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38D" w:rsidRDefault="0067638D" w:rsidP="0067638D">
      <w:pPr>
        <w:pStyle w:val="Default"/>
        <w:jc w:val="center"/>
      </w:pPr>
    </w:p>
    <w:tbl>
      <w:tblPr>
        <w:tblW w:w="0" w:type="auto"/>
        <w:tblLook w:val="01E0" w:firstRow="1" w:lastRow="1" w:firstColumn="1" w:lastColumn="1" w:noHBand="0" w:noVBand="0"/>
      </w:tblPr>
      <w:tblGrid>
        <w:gridCol w:w="5827"/>
      </w:tblGrid>
      <w:tr w:rsidR="0067638D" w:rsidTr="00B65D7D">
        <w:trPr>
          <w:trHeight w:val="1123"/>
        </w:trPr>
        <w:tc>
          <w:tcPr>
            <w:tcW w:w="5827" w:type="dxa"/>
            <w:hideMark/>
          </w:tcPr>
          <w:p w:rsidR="0067638D" w:rsidRDefault="0067638D" w:rsidP="00B65D7D">
            <w:pPr>
              <w:ind w:right="72"/>
              <w:jc w:val="center"/>
            </w:pPr>
            <w:r>
              <w:rPr>
                <w:b/>
                <w:i/>
                <w:noProof/>
                <w:sz w:val="24"/>
                <w:szCs w:val="24"/>
              </w:rPr>
              <w:drawing>
                <wp:inline distT="0" distB="0" distL="0" distR="0">
                  <wp:extent cx="409575" cy="552450"/>
                  <wp:effectExtent l="19050" t="0" r="952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409575" cy="552450"/>
                          </a:xfrm>
                          <a:prstGeom prst="rect">
                            <a:avLst/>
                          </a:prstGeom>
                          <a:solidFill>
                            <a:srgbClr val="FFFFFF"/>
                          </a:solidFill>
                          <a:ln w="9525">
                            <a:noFill/>
                            <a:miter lim="800000"/>
                            <a:headEnd/>
                            <a:tailEnd/>
                          </a:ln>
                        </pic:spPr>
                      </pic:pic>
                    </a:graphicData>
                  </a:graphic>
                </wp:inline>
              </w:drawing>
            </w:r>
          </w:p>
        </w:tc>
      </w:tr>
      <w:tr w:rsidR="0067638D" w:rsidTr="00B65D7D">
        <w:trPr>
          <w:trHeight w:val="1923"/>
        </w:trPr>
        <w:tc>
          <w:tcPr>
            <w:tcW w:w="5827" w:type="dxa"/>
          </w:tcPr>
          <w:p w:rsidR="0067638D" w:rsidRPr="00746A61" w:rsidRDefault="0067638D" w:rsidP="00B65D7D">
            <w:pPr>
              <w:autoSpaceDE w:val="0"/>
              <w:spacing w:after="0"/>
              <w:jc w:val="center"/>
              <w:rPr>
                <w:b/>
                <w:bCs/>
                <w:iCs/>
                <w:sz w:val="36"/>
                <w:szCs w:val="36"/>
              </w:rPr>
            </w:pPr>
            <w:r w:rsidRPr="00746A61">
              <w:rPr>
                <w:b/>
                <w:bCs/>
                <w:iCs/>
                <w:sz w:val="36"/>
                <w:szCs w:val="36"/>
              </w:rPr>
              <w:t>REPUBLIKA HRVATSKA</w:t>
            </w:r>
          </w:p>
          <w:p w:rsidR="0067638D" w:rsidRPr="00746A61" w:rsidRDefault="005C1A8F" w:rsidP="00B65D7D">
            <w:pPr>
              <w:autoSpaceDE w:val="0"/>
              <w:spacing w:after="0"/>
              <w:jc w:val="center"/>
              <w:rPr>
                <w:b/>
                <w:bCs/>
                <w:iCs/>
                <w:sz w:val="28"/>
                <w:szCs w:val="28"/>
              </w:rPr>
            </w:pPr>
            <w:r>
              <w:rPr>
                <w:b/>
                <w:bCs/>
                <w:iCs/>
                <w:sz w:val="28"/>
                <w:szCs w:val="28"/>
              </w:rPr>
              <w:t>VARAŽDINSKA</w:t>
            </w:r>
            <w:r w:rsidR="0067638D" w:rsidRPr="00746A61">
              <w:rPr>
                <w:b/>
                <w:bCs/>
                <w:iCs/>
                <w:sz w:val="28"/>
                <w:szCs w:val="28"/>
              </w:rPr>
              <w:t xml:space="preserve"> ŽUPANIJA</w:t>
            </w:r>
          </w:p>
          <w:p w:rsidR="0067638D" w:rsidRPr="00746A61" w:rsidRDefault="005C1A8F" w:rsidP="00B65D7D">
            <w:pPr>
              <w:autoSpaceDE w:val="0"/>
              <w:spacing w:after="0"/>
              <w:jc w:val="center"/>
              <w:rPr>
                <w:b/>
                <w:bCs/>
                <w:iCs/>
                <w:sz w:val="28"/>
                <w:szCs w:val="28"/>
              </w:rPr>
            </w:pPr>
            <w:r>
              <w:rPr>
                <w:b/>
                <w:bCs/>
                <w:iCs/>
                <w:sz w:val="28"/>
                <w:szCs w:val="28"/>
              </w:rPr>
              <w:t>OPĆINA BEDNJA</w:t>
            </w:r>
          </w:p>
          <w:p w:rsidR="0067638D" w:rsidRDefault="0067638D" w:rsidP="00B65D7D">
            <w:pPr>
              <w:spacing w:after="0"/>
            </w:pPr>
          </w:p>
        </w:tc>
      </w:tr>
    </w:tbl>
    <w:p w:rsidR="0067638D" w:rsidRPr="00932BFB" w:rsidRDefault="0067638D" w:rsidP="0067638D">
      <w:pPr>
        <w:pStyle w:val="Default"/>
        <w:spacing w:before="120"/>
        <w:rPr>
          <w:rFonts w:ascii="Calibri" w:hAnsi="Calibri" w:cs="Calibri"/>
          <w:b/>
          <w:bCs/>
          <w:color w:val="00B050"/>
          <w:sz w:val="28"/>
          <w:szCs w:val="28"/>
        </w:rPr>
      </w:pPr>
    </w:p>
    <w:p w:rsidR="0067638D" w:rsidRDefault="0067638D" w:rsidP="0067638D">
      <w:pPr>
        <w:pStyle w:val="Default"/>
        <w:rPr>
          <w:rFonts w:ascii="Calibri" w:hAnsi="Calibri" w:cs="Calibri"/>
          <w:b/>
          <w:bCs/>
          <w:sz w:val="28"/>
          <w:szCs w:val="28"/>
        </w:rPr>
      </w:pPr>
    </w:p>
    <w:p w:rsidR="0067638D" w:rsidRPr="000B7D5B" w:rsidRDefault="0067638D" w:rsidP="0067638D">
      <w:pPr>
        <w:pStyle w:val="Default"/>
        <w:rPr>
          <w:rFonts w:ascii="Calibri" w:hAnsi="Calibri" w:cs="Calibri"/>
          <w:b/>
          <w:bCs/>
          <w:color w:val="FF0000"/>
          <w:sz w:val="28"/>
          <w:szCs w:val="28"/>
        </w:rPr>
      </w:pPr>
      <w:r w:rsidRPr="00554E45">
        <w:rPr>
          <w:rFonts w:ascii="Calibri" w:hAnsi="Calibri" w:cs="Calibri"/>
          <w:b/>
          <w:bCs/>
          <w:sz w:val="28"/>
          <w:szCs w:val="28"/>
        </w:rPr>
        <w:t xml:space="preserve">Evidencijski broj nabave: </w:t>
      </w:r>
      <w:r w:rsidR="00B805B1">
        <w:rPr>
          <w:rFonts w:ascii="Calibri" w:hAnsi="Calibri" w:cs="Calibri"/>
          <w:b/>
          <w:bCs/>
          <w:color w:val="FF0000"/>
          <w:sz w:val="28"/>
          <w:szCs w:val="28"/>
        </w:rPr>
        <w:t>U-VV-16/17</w:t>
      </w:r>
    </w:p>
    <w:p w:rsidR="0067638D" w:rsidRDefault="0067638D" w:rsidP="0067638D">
      <w:pPr>
        <w:pStyle w:val="Default"/>
        <w:jc w:val="center"/>
      </w:pPr>
    </w:p>
    <w:p w:rsidR="0067638D" w:rsidRDefault="0067638D" w:rsidP="0067638D">
      <w:pPr>
        <w:pStyle w:val="Default"/>
        <w:jc w:val="center"/>
      </w:pPr>
    </w:p>
    <w:p w:rsidR="0067638D" w:rsidRDefault="0067638D" w:rsidP="0067638D">
      <w:pPr>
        <w:pStyle w:val="Default"/>
        <w:jc w:val="center"/>
      </w:pPr>
    </w:p>
    <w:p w:rsidR="0067638D" w:rsidRDefault="0067638D" w:rsidP="0067638D">
      <w:pPr>
        <w:pStyle w:val="Default"/>
        <w:jc w:val="center"/>
      </w:pPr>
    </w:p>
    <w:p w:rsidR="0067638D" w:rsidRDefault="0067638D" w:rsidP="0067638D">
      <w:pPr>
        <w:pStyle w:val="Default"/>
        <w:jc w:val="center"/>
      </w:pPr>
    </w:p>
    <w:p w:rsidR="00250141" w:rsidRDefault="00250141" w:rsidP="005F4122">
      <w:pPr>
        <w:spacing w:after="0" w:line="240" w:lineRule="auto"/>
        <w:jc w:val="both"/>
        <w:rPr>
          <w:rFonts w:ascii="Arial" w:eastAsia="Calibri" w:hAnsi="Arial" w:cs="Arial"/>
          <w:color w:val="FF0000"/>
        </w:rPr>
      </w:pPr>
    </w:p>
    <w:p w:rsidR="00250141" w:rsidRDefault="00250141" w:rsidP="005F4122">
      <w:pPr>
        <w:spacing w:after="0" w:line="240" w:lineRule="auto"/>
        <w:jc w:val="both"/>
        <w:rPr>
          <w:rFonts w:ascii="Arial" w:eastAsia="Calibri" w:hAnsi="Arial" w:cs="Arial"/>
          <w:color w:val="FF0000"/>
        </w:rPr>
      </w:pPr>
    </w:p>
    <w:p w:rsidR="00250141" w:rsidRDefault="00250141" w:rsidP="005F4122">
      <w:pPr>
        <w:spacing w:after="0" w:line="240" w:lineRule="auto"/>
        <w:jc w:val="both"/>
        <w:rPr>
          <w:rFonts w:ascii="Arial" w:eastAsia="Calibri" w:hAnsi="Arial" w:cs="Arial"/>
          <w:color w:val="FF0000"/>
        </w:rPr>
      </w:pPr>
    </w:p>
    <w:p w:rsidR="005F4122" w:rsidRPr="005F4122" w:rsidRDefault="005F4122" w:rsidP="005F4122">
      <w:pPr>
        <w:spacing w:after="0" w:line="240" w:lineRule="auto"/>
        <w:jc w:val="both"/>
        <w:rPr>
          <w:rFonts w:ascii="Arial" w:eastAsia="Calibri" w:hAnsi="Arial" w:cs="Arial"/>
          <w:color w:val="FF0000"/>
        </w:rPr>
      </w:pPr>
      <w:r w:rsidRPr="005F4122">
        <w:rPr>
          <w:rFonts w:ascii="Arial" w:eastAsia="Calibri" w:hAnsi="Arial" w:cs="Arial"/>
          <w:color w:val="FF0000"/>
        </w:rPr>
        <w:tab/>
      </w:r>
      <w:r w:rsidRPr="005F4122">
        <w:rPr>
          <w:rFonts w:ascii="Arial" w:eastAsia="Calibri" w:hAnsi="Arial" w:cs="Arial"/>
          <w:color w:val="FF0000"/>
        </w:rPr>
        <w:tab/>
      </w:r>
    </w:p>
    <w:p w:rsidR="0067638D" w:rsidRDefault="0067638D" w:rsidP="0067638D">
      <w:pPr>
        <w:pStyle w:val="Default"/>
        <w:jc w:val="center"/>
      </w:pPr>
    </w:p>
    <w:p w:rsidR="0067638D" w:rsidRDefault="0067638D" w:rsidP="0067638D">
      <w:pPr>
        <w:pStyle w:val="Default"/>
        <w:jc w:val="center"/>
      </w:pPr>
    </w:p>
    <w:p w:rsidR="0067638D" w:rsidRDefault="009C2018" w:rsidP="0067638D">
      <w:pPr>
        <w:pStyle w:val="Default"/>
        <w:jc w:val="center"/>
        <w:rPr>
          <w:rFonts w:ascii="Calibri" w:hAnsi="Calibri"/>
          <w:b/>
          <w:color w:val="1F497D" w:themeColor="text2"/>
          <w:sz w:val="56"/>
          <w:szCs w:val="56"/>
        </w:rPr>
      </w:pPr>
      <w:r>
        <w:rPr>
          <w:rFonts w:ascii="Calibri" w:hAnsi="Calibri"/>
          <w:b/>
          <w:color w:val="1F497D" w:themeColor="text2"/>
          <w:sz w:val="56"/>
          <w:szCs w:val="56"/>
        </w:rPr>
        <w:t xml:space="preserve">UPUTE </w:t>
      </w:r>
      <w:r w:rsidR="0015701E">
        <w:rPr>
          <w:rFonts w:ascii="Calibri" w:hAnsi="Calibri"/>
          <w:b/>
          <w:color w:val="1F497D" w:themeColor="text2"/>
          <w:sz w:val="56"/>
          <w:szCs w:val="56"/>
        </w:rPr>
        <w:t>GOSPODARSKIM SUBJEKTIMA</w:t>
      </w:r>
    </w:p>
    <w:p w:rsidR="009C4E88" w:rsidRPr="009C4E88" w:rsidRDefault="002A2CF0" w:rsidP="0067638D">
      <w:pPr>
        <w:pStyle w:val="Default"/>
        <w:jc w:val="center"/>
        <w:rPr>
          <w:rFonts w:ascii="Calibri" w:hAnsi="Calibri"/>
          <w:b/>
          <w:color w:val="1F497D" w:themeColor="text2"/>
          <w:sz w:val="32"/>
          <w:szCs w:val="32"/>
        </w:rPr>
      </w:pPr>
      <w:r>
        <w:rPr>
          <w:rFonts w:ascii="Calibri" w:hAnsi="Calibri"/>
          <w:b/>
          <w:color w:val="1F497D" w:themeColor="text2"/>
          <w:sz w:val="32"/>
          <w:szCs w:val="32"/>
        </w:rPr>
        <w:t>(kao sastavni d</w:t>
      </w:r>
      <w:r w:rsidR="009C4E88">
        <w:rPr>
          <w:rFonts w:ascii="Calibri" w:hAnsi="Calibri"/>
          <w:b/>
          <w:color w:val="1F497D" w:themeColor="text2"/>
          <w:sz w:val="32"/>
          <w:szCs w:val="32"/>
        </w:rPr>
        <w:t>io Dokumentacije o nabavi)</w:t>
      </w:r>
    </w:p>
    <w:p w:rsidR="0067638D" w:rsidRDefault="0067638D" w:rsidP="0067638D">
      <w:pPr>
        <w:pStyle w:val="Default"/>
        <w:jc w:val="center"/>
      </w:pPr>
    </w:p>
    <w:p w:rsidR="0067638D" w:rsidRDefault="003D028E" w:rsidP="0067638D">
      <w:pPr>
        <w:pStyle w:val="Default"/>
        <w:jc w:val="center"/>
      </w:pPr>
      <w:r>
        <w:rPr>
          <w:noProof/>
        </w:rPr>
        <w:pict>
          <v:shapetype id="_x0000_t202" coordsize="21600,21600" o:spt="202" path="m,l,21600r21600,l21600,xe">
            <v:stroke joinstyle="miter"/>
            <v:path gradientshapeok="t" o:connecttype="rect"/>
          </v:shapetype>
          <v:shape id="Text Box 30" o:spid="_x0000_s1026" type="#_x0000_t202" style="position:absolute;left:0;text-align:left;margin-left:8.35pt;margin-top:6.45pt;width:486.35pt;height:6.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" filled="f" stroked="f" strokecolor="#fc6" strokeweight="2.5pt" insetpen="t">
            <v:textbox inset="2.85pt,2.85pt,2.85pt,2.85pt">
              <w:txbxContent>
                <w:p w:rsidR="00B805B1" w:rsidRPr="00760F30" w:rsidRDefault="00B805B1" w:rsidP="0067638D">
                  <w:pPr>
                    <w:rPr>
                      <w:szCs w:val="30"/>
                    </w:rPr>
                  </w:pPr>
                </w:p>
              </w:txbxContent>
            </v:textbox>
          </v:shape>
        </w:pict>
      </w:r>
    </w:p>
    <w:p w:rsidR="0067638D" w:rsidRDefault="0067638D" w:rsidP="0067638D">
      <w:pPr>
        <w:pStyle w:val="Default"/>
        <w:rPr>
          <w:rFonts w:asciiTheme="minorHAnsi" w:hAnsiTheme="minorHAnsi"/>
          <w:color w:val="1F497D" w:themeColor="text2"/>
          <w:sz w:val="22"/>
          <w:szCs w:val="22"/>
        </w:rPr>
      </w:pPr>
      <w:r>
        <w:t xml:space="preserve">    </w:t>
      </w:r>
      <w:r w:rsidRPr="00760F30">
        <w:rPr>
          <w:rFonts w:asciiTheme="minorHAnsi" w:hAnsiTheme="minorHAnsi"/>
          <w:color w:val="1F497D" w:themeColor="text2"/>
          <w:sz w:val="22"/>
          <w:szCs w:val="22"/>
        </w:rPr>
        <w:t>PREDMET NABAVE:</w:t>
      </w:r>
    </w:p>
    <w:p w:rsidR="0067638D" w:rsidRDefault="0067638D" w:rsidP="0067638D">
      <w:pPr>
        <w:pStyle w:val="Default"/>
        <w:rPr>
          <w:rFonts w:asciiTheme="minorHAnsi" w:hAnsiTheme="minorHAnsi"/>
          <w:color w:val="1F497D" w:themeColor="text2"/>
          <w:sz w:val="22"/>
          <w:szCs w:val="22"/>
        </w:rPr>
      </w:pPr>
    </w:p>
    <w:p w:rsidR="0067638D" w:rsidRDefault="0067638D" w:rsidP="0067638D">
      <w:pPr>
        <w:pStyle w:val="Default"/>
        <w:rPr>
          <w:rFonts w:asciiTheme="minorHAnsi" w:hAnsiTheme="minorHAnsi"/>
          <w:color w:val="1F497D" w:themeColor="text2"/>
          <w:sz w:val="22"/>
          <w:szCs w:val="22"/>
        </w:rPr>
      </w:pPr>
    </w:p>
    <w:p w:rsidR="0067638D" w:rsidRPr="00760F30" w:rsidRDefault="0067638D" w:rsidP="0067638D">
      <w:pPr>
        <w:pStyle w:val="Default"/>
        <w:jc w:val="center"/>
        <w:rPr>
          <w:rFonts w:asciiTheme="minorHAnsi" w:hAnsiTheme="minorHAnsi"/>
          <w:b/>
          <w:color w:val="1F497D" w:themeColor="text2"/>
          <w:sz w:val="28"/>
          <w:szCs w:val="28"/>
        </w:rPr>
      </w:pPr>
      <w:r w:rsidRPr="00760F30">
        <w:rPr>
          <w:rFonts w:asciiTheme="minorHAnsi" w:hAnsiTheme="minorHAnsi"/>
          <w:b/>
          <w:color w:val="1F497D" w:themeColor="text2"/>
          <w:sz w:val="28"/>
          <w:szCs w:val="28"/>
        </w:rPr>
        <w:t>Pružanje energetske usluge u uštedi električne energije u javnoj rasvjeti</w:t>
      </w:r>
    </w:p>
    <w:p w:rsidR="0067638D" w:rsidRPr="00746A61" w:rsidRDefault="005C1A8F" w:rsidP="0067638D">
      <w:pPr>
        <w:pStyle w:val="Default"/>
        <w:jc w:val="center"/>
        <w:rPr>
          <w:rFonts w:asciiTheme="minorHAnsi" w:hAnsiTheme="minorHAnsi"/>
          <w:b/>
          <w:color w:val="1F497D" w:themeColor="text2"/>
          <w:sz w:val="28"/>
          <w:szCs w:val="28"/>
        </w:rPr>
      </w:pPr>
      <w:r>
        <w:rPr>
          <w:rFonts w:asciiTheme="minorHAnsi" w:hAnsiTheme="minorHAnsi"/>
          <w:b/>
          <w:color w:val="1F497D" w:themeColor="text2"/>
          <w:sz w:val="28"/>
          <w:szCs w:val="28"/>
        </w:rPr>
        <w:t>Općine Bednja</w:t>
      </w:r>
    </w:p>
    <w:p w:rsidR="0067638D" w:rsidRDefault="0067638D" w:rsidP="0067638D">
      <w:pPr>
        <w:pStyle w:val="Default"/>
        <w:jc w:val="center"/>
        <w:rPr>
          <w:rFonts w:asciiTheme="minorHAnsi" w:hAnsiTheme="minorHAnsi"/>
          <w:b/>
          <w:color w:val="FF0000"/>
          <w:sz w:val="28"/>
          <w:szCs w:val="28"/>
        </w:rPr>
      </w:pPr>
    </w:p>
    <w:p w:rsidR="0067638D" w:rsidRDefault="0067638D" w:rsidP="0067638D">
      <w:pPr>
        <w:pStyle w:val="Default"/>
        <w:jc w:val="center"/>
        <w:rPr>
          <w:rFonts w:asciiTheme="minorHAnsi" w:hAnsiTheme="minorHAnsi"/>
          <w:b/>
          <w:color w:val="FF0000"/>
          <w:sz w:val="28"/>
          <w:szCs w:val="28"/>
        </w:rPr>
      </w:pPr>
    </w:p>
    <w:p w:rsidR="0067638D" w:rsidRDefault="0067638D" w:rsidP="0067638D">
      <w:pPr>
        <w:pStyle w:val="Default"/>
        <w:jc w:val="center"/>
        <w:rPr>
          <w:rFonts w:asciiTheme="minorHAnsi" w:hAnsiTheme="minorHAnsi"/>
          <w:b/>
          <w:color w:val="FF0000"/>
          <w:sz w:val="28"/>
          <w:szCs w:val="28"/>
        </w:rPr>
      </w:pPr>
    </w:p>
    <w:p w:rsidR="0067638D" w:rsidRDefault="0067638D" w:rsidP="0067638D">
      <w:pPr>
        <w:pStyle w:val="Default"/>
        <w:jc w:val="center"/>
        <w:rPr>
          <w:rFonts w:asciiTheme="minorHAnsi" w:hAnsiTheme="minorHAnsi"/>
          <w:b/>
          <w:color w:val="FF0000"/>
          <w:sz w:val="28"/>
          <w:szCs w:val="28"/>
        </w:rPr>
      </w:pPr>
    </w:p>
    <w:p w:rsidR="0067638D" w:rsidRDefault="0067638D" w:rsidP="0067638D">
      <w:pPr>
        <w:pStyle w:val="Default"/>
        <w:jc w:val="center"/>
        <w:rPr>
          <w:rFonts w:asciiTheme="minorHAnsi" w:hAnsiTheme="minorHAnsi"/>
          <w:b/>
          <w:color w:val="FF0000"/>
          <w:sz w:val="28"/>
          <w:szCs w:val="28"/>
        </w:rPr>
      </w:pPr>
    </w:p>
    <w:p w:rsidR="005F4122" w:rsidRPr="00760F30" w:rsidRDefault="00B805B1" w:rsidP="00D14BFC">
      <w:pPr>
        <w:pStyle w:val="Default"/>
        <w:jc w:val="center"/>
        <w:rPr>
          <w:rFonts w:asciiTheme="minorHAnsi" w:hAnsiTheme="minorHAnsi"/>
          <w:b/>
          <w:color w:val="1F497D" w:themeColor="text2"/>
          <w:sz w:val="20"/>
          <w:szCs w:val="20"/>
        </w:rPr>
      </w:pPr>
      <w:r>
        <w:rPr>
          <w:rFonts w:asciiTheme="minorHAnsi" w:hAnsiTheme="minorHAnsi"/>
          <w:b/>
          <w:color w:val="1F497D" w:themeColor="text2"/>
          <w:sz w:val="20"/>
          <w:szCs w:val="20"/>
        </w:rPr>
        <w:t>Listopad, studeni</w:t>
      </w:r>
      <w:r w:rsidR="004321BD">
        <w:rPr>
          <w:rFonts w:asciiTheme="minorHAnsi" w:hAnsiTheme="minorHAnsi"/>
          <w:b/>
          <w:color w:val="1F497D" w:themeColor="text2"/>
          <w:sz w:val="20"/>
          <w:szCs w:val="20"/>
        </w:rPr>
        <w:t xml:space="preserve"> 2017</w:t>
      </w:r>
      <w:r w:rsidR="0067638D" w:rsidRPr="00760F30">
        <w:rPr>
          <w:rFonts w:asciiTheme="minorHAnsi" w:hAnsiTheme="minorHAnsi"/>
          <w:b/>
          <w:color w:val="1F497D" w:themeColor="text2"/>
          <w:sz w:val="20"/>
          <w:szCs w:val="20"/>
        </w:rPr>
        <w:t>.</w:t>
      </w:r>
    </w:p>
    <w:p w:rsidR="0067638D" w:rsidRDefault="0067638D" w:rsidP="0067638D">
      <w:pPr>
        <w:pStyle w:val="Default"/>
        <w:jc w:val="center"/>
      </w:pPr>
    </w:p>
    <w:p w:rsidR="002A2CF0" w:rsidRDefault="002A2CF0" w:rsidP="0067638D">
      <w:pPr>
        <w:pStyle w:val="Default"/>
        <w:jc w:val="center"/>
      </w:pPr>
    </w:p>
    <w:p w:rsidR="002A2CF0" w:rsidRDefault="002A2CF0" w:rsidP="0067638D">
      <w:pPr>
        <w:pStyle w:val="Default"/>
        <w:jc w:val="center"/>
      </w:pPr>
    </w:p>
    <w:p w:rsidR="002A2CF0" w:rsidRDefault="002A2CF0" w:rsidP="0067638D">
      <w:pPr>
        <w:pStyle w:val="Default"/>
        <w:jc w:val="center"/>
      </w:pPr>
    </w:p>
    <w:p w:rsidR="002A2CF0" w:rsidRDefault="002A2CF0" w:rsidP="0067638D">
      <w:pPr>
        <w:pStyle w:val="Default"/>
        <w:jc w:val="center"/>
      </w:pPr>
    </w:p>
    <w:p w:rsidR="0067638D" w:rsidRPr="00902BCF" w:rsidRDefault="0067638D" w:rsidP="0067638D">
      <w:pPr>
        <w:jc w:val="center"/>
        <w:rPr>
          <w:rFonts w:asciiTheme="minorHAnsi" w:eastAsiaTheme="minorHAnsi" w:hAnsiTheme="minorHAnsi" w:cstheme="minorBidi"/>
          <w:b/>
          <w:sz w:val="20"/>
          <w:szCs w:val="20"/>
          <w:lang w:eastAsia="en-US"/>
        </w:rPr>
      </w:pPr>
      <w:r w:rsidRPr="00902BCF">
        <w:rPr>
          <w:rFonts w:asciiTheme="minorHAnsi" w:eastAsiaTheme="minorHAnsi" w:hAnsiTheme="minorHAnsi" w:cstheme="minorBidi"/>
          <w:b/>
          <w:sz w:val="20"/>
          <w:szCs w:val="20"/>
          <w:lang w:eastAsia="en-US"/>
        </w:rPr>
        <w:lastRenderedPageBreak/>
        <w:t>SADRŽAJ</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1.</w:t>
      </w:r>
      <w:r w:rsidRPr="00902BCF">
        <w:rPr>
          <w:rFonts w:asciiTheme="minorHAnsi" w:eastAsiaTheme="minorHAnsi" w:hAnsiTheme="minorHAnsi" w:cstheme="minorHAnsi"/>
          <w:sz w:val="16"/>
          <w:szCs w:val="16"/>
          <w:lang w:eastAsia="en-US"/>
        </w:rPr>
        <w:tab/>
        <w:t>OPĆI PODACI:</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Pr="00902BCF">
        <w:rPr>
          <w:rFonts w:asciiTheme="minorHAnsi" w:eastAsiaTheme="minorHAnsi" w:hAnsiTheme="minorHAnsi" w:cstheme="minorHAnsi"/>
          <w:sz w:val="16"/>
          <w:szCs w:val="16"/>
          <w:lang w:eastAsia="en-US"/>
        </w:rPr>
        <w:tab/>
        <w:t>1</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1.1.</w:t>
      </w:r>
      <w:r w:rsidRPr="00902BCF">
        <w:rPr>
          <w:rFonts w:asciiTheme="minorHAnsi" w:eastAsiaTheme="minorHAnsi" w:hAnsiTheme="minorHAnsi" w:cstheme="minorHAnsi"/>
          <w:sz w:val="16"/>
          <w:szCs w:val="16"/>
          <w:lang w:eastAsia="en-US"/>
        </w:rPr>
        <w:tab/>
        <w:t>Podaci o naručitelju:</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Pr="00902BCF">
        <w:rPr>
          <w:rFonts w:asciiTheme="minorHAnsi" w:eastAsiaTheme="minorHAnsi" w:hAnsiTheme="minorHAnsi" w:cstheme="minorHAnsi"/>
          <w:sz w:val="16"/>
          <w:szCs w:val="16"/>
          <w:lang w:eastAsia="en-US"/>
        </w:rPr>
        <w:tab/>
        <w:t>1</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1.2.</w:t>
      </w:r>
      <w:r w:rsidRPr="00902BCF">
        <w:rPr>
          <w:rFonts w:asciiTheme="minorHAnsi" w:eastAsiaTheme="minorHAnsi" w:hAnsiTheme="minorHAnsi" w:cstheme="minorHAnsi"/>
          <w:sz w:val="16"/>
          <w:szCs w:val="16"/>
          <w:lang w:eastAsia="en-US"/>
        </w:rPr>
        <w:tab/>
        <w:t>Osoba ili služba zadužena za kontakt:</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00E122F6">
        <w:rPr>
          <w:rFonts w:asciiTheme="minorHAnsi" w:eastAsiaTheme="minorHAnsi" w:hAnsiTheme="minorHAnsi" w:cstheme="minorHAnsi"/>
          <w:sz w:val="16"/>
          <w:szCs w:val="16"/>
          <w:lang w:eastAsia="en-US"/>
        </w:rPr>
        <w:tab/>
      </w:r>
      <w:r w:rsidRPr="00902BCF">
        <w:rPr>
          <w:rFonts w:asciiTheme="minorHAnsi" w:eastAsiaTheme="minorHAnsi" w:hAnsiTheme="minorHAnsi" w:cstheme="minorHAnsi"/>
          <w:sz w:val="16"/>
          <w:szCs w:val="16"/>
          <w:lang w:eastAsia="en-US"/>
        </w:rPr>
        <w:tab/>
        <w:t>1</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1.3.</w:t>
      </w:r>
      <w:r w:rsidRPr="00902BCF">
        <w:rPr>
          <w:rFonts w:asciiTheme="minorHAnsi" w:eastAsiaTheme="minorHAnsi" w:hAnsiTheme="minorHAnsi" w:cstheme="minorHAnsi"/>
          <w:sz w:val="16"/>
          <w:szCs w:val="16"/>
          <w:lang w:eastAsia="en-US"/>
        </w:rPr>
        <w:tab/>
        <w:t>Evidencijski broj nabave:</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Pr="00902BCF">
        <w:rPr>
          <w:rFonts w:asciiTheme="minorHAnsi" w:eastAsiaTheme="minorHAnsi" w:hAnsiTheme="minorHAnsi" w:cstheme="minorHAnsi"/>
          <w:sz w:val="16"/>
          <w:szCs w:val="16"/>
          <w:lang w:eastAsia="en-US"/>
        </w:rPr>
        <w:tab/>
        <w:t>1</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1.4.</w:t>
      </w:r>
      <w:r w:rsidRPr="00902BCF">
        <w:rPr>
          <w:rFonts w:asciiTheme="minorHAnsi" w:eastAsiaTheme="minorHAnsi" w:hAnsiTheme="minorHAnsi" w:cstheme="minorHAnsi"/>
          <w:sz w:val="16"/>
          <w:szCs w:val="16"/>
          <w:lang w:eastAsia="en-US"/>
        </w:rPr>
        <w:tab/>
        <w:t>Popis gospodarskih subjekata s kojima je naručitelj u sukobu interesa:</w:t>
      </w:r>
      <w:r w:rsidRPr="00902BCF">
        <w:rPr>
          <w:rFonts w:asciiTheme="minorHAnsi" w:eastAsiaTheme="minorHAnsi" w:hAnsiTheme="minorHAnsi" w:cstheme="minorHAnsi"/>
          <w:sz w:val="16"/>
          <w:szCs w:val="16"/>
          <w:lang w:eastAsia="en-US"/>
        </w:rPr>
        <w:tab/>
        <w:t>…………………………………………………………………</w:t>
      </w:r>
      <w:r w:rsidRPr="00902BCF">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Pr="00902BCF">
        <w:rPr>
          <w:rFonts w:asciiTheme="minorHAnsi" w:eastAsiaTheme="minorHAnsi" w:hAnsiTheme="minorHAnsi" w:cstheme="minorHAnsi"/>
          <w:sz w:val="16"/>
          <w:szCs w:val="16"/>
          <w:lang w:eastAsia="en-US"/>
        </w:rPr>
        <w:t>1</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1.5.</w:t>
      </w:r>
      <w:r w:rsidRPr="00902BCF">
        <w:rPr>
          <w:rFonts w:asciiTheme="minorHAnsi" w:eastAsiaTheme="minorHAnsi" w:hAnsiTheme="minorHAnsi" w:cstheme="minorHAnsi"/>
          <w:sz w:val="16"/>
          <w:szCs w:val="16"/>
          <w:lang w:eastAsia="en-US"/>
        </w:rPr>
        <w:tab/>
        <w:t>Vrsta postupka javne nabave,</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Pr="00902BCF">
        <w:rPr>
          <w:rFonts w:asciiTheme="minorHAnsi" w:eastAsiaTheme="minorHAnsi" w:hAnsiTheme="minorHAnsi" w:cstheme="minorHAnsi"/>
          <w:sz w:val="16"/>
          <w:szCs w:val="16"/>
          <w:lang w:eastAsia="en-US"/>
        </w:rPr>
        <w:tab/>
        <w:t>1</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1.6.</w:t>
      </w:r>
      <w:r w:rsidRPr="00902BCF">
        <w:rPr>
          <w:rFonts w:asciiTheme="minorHAnsi" w:eastAsiaTheme="minorHAnsi" w:hAnsiTheme="minorHAnsi" w:cstheme="minorHAnsi"/>
          <w:sz w:val="16"/>
          <w:szCs w:val="16"/>
          <w:lang w:eastAsia="en-US"/>
        </w:rPr>
        <w:tab/>
        <w:t>Procijenjena vrijednost nabave,</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Pr="00902BCF">
        <w:rPr>
          <w:rFonts w:asciiTheme="minorHAnsi" w:eastAsiaTheme="minorHAnsi" w:hAnsiTheme="minorHAnsi" w:cstheme="minorHAnsi"/>
          <w:sz w:val="16"/>
          <w:szCs w:val="16"/>
          <w:lang w:eastAsia="en-US"/>
        </w:rPr>
        <w:tab/>
        <w:t>1</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1.7.</w:t>
      </w:r>
      <w:r w:rsidRPr="00902BCF">
        <w:rPr>
          <w:rFonts w:asciiTheme="minorHAnsi" w:eastAsiaTheme="minorHAnsi" w:hAnsiTheme="minorHAnsi" w:cstheme="minorHAnsi"/>
          <w:sz w:val="16"/>
          <w:szCs w:val="16"/>
          <w:lang w:eastAsia="en-US"/>
        </w:rPr>
        <w:tab/>
        <w:t>Vrsta ugovora o javnoj nabavi</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Pr="00902BCF">
        <w:rPr>
          <w:rFonts w:asciiTheme="minorHAnsi" w:eastAsiaTheme="minorHAnsi" w:hAnsiTheme="minorHAnsi" w:cstheme="minorHAnsi"/>
          <w:sz w:val="16"/>
          <w:szCs w:val="16"/>
          <w:lang w:eastAsia="en-US"/>
        </w:rPr>
        <w:tab/>
        <w:t>1</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1.8.</w:t>
      </w:r>
      <w:r w:rsidRPr="00902BCF">
        <w:rPr>
          <w:rFonts w:asciiTheme="minorHAnsi" w:eastAsiaTheme="minorHAnsi" w:hAnsiTheme="minorHAnsi" w:cstheme="minorHAnsi"/>
          <w:sz w:val="16"/>
          <w:szCs w:val="16"/>
          <w:lang w:eastAsia="en-US"/>
        </w:rPr>
        <w:tab/>
        <w:t>Sklapa li se ugovor o javnoj nabavi ili okvirni sporazum,</w:t>
      </w:r>
      <w:r w:rsidRPr="00902BCF">
        <w:rPr>
          <w:rFonts w:asciiTheme="minorHAnsi" w:eastAsiaTheme="minorHAnsi" w:hAnsiTheme="minorHAnsi" w:cstheme="minorHAnsi"/>
          <w:sz w:val="16"/>
          <w:szCs w:val="16"/>
          <w:lang w:eastAsia="en-US"/>
        </w:rPr>
        <w:tab/>
        <w:t>…………………………………………………………………………………</w:t>
      </w:r>
      <w:r w:rsidR="00F17201">
        <w:rPr>
          <w:rFonts w:asciiTheme="minorHAnsi" w:eastAsiaTheme="minorHAnsi" w:hAnsiTheme="minorHAnsi" w:cstheme="minorHAnsi"/>
          <w:sz w:val="16"/>
          <w:szCs w:val="16"/>
          <w:lang w:eastAsia="en-US"/>
        </w:rPr>
        <w:tab/>
      </w:r>
      <w:r w:rsidR="00F17201">
        <w:rPr>
          <w:rFonts w:asciiTheme="minorHAnsi" w:eastAsiaTheme="minorHAnsi" w:hAnsiTheme="minorHAnsi" w:cstheme="minorHAnsi"/>
          <w:sz w:val="16"/>
          <w:szCs w:val="16"/>
          <w:lang w:eastAsia="en-US"/>
        </w:rPr>
        <w:tab/>
      </w:r>
      <w:r w:rsidRPr="00902BCF">
        <w:rPr>
          <w:rFonts w:asciiTheme="minorHAnsi" w:eastAsiaTheme="minorHAnsi" w:hAnsiTheme="minorHAnsi" w:cstheme="minorHAnsi"/>
          <w:sz w:val="16"/>
          <w:szCs w:val="16"/>
          <w:lang w:eastAsia="en-US"/>
        </w:rPr>
        <w:t>1</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1.9.</w:t>
      </w:r>
      <w:r w:rsidRPr="00902BCF">
        <w:rPr>
          <w:rFonts w:asciiTheme="minorHAnsi" w:eastAsiaTheme="minorHAnsi" w:hAnsiTheme="minorHAnsi" w:cstheme="minorHAnsi"/>
          <w:sz w:val="16"/>
          <w:szCs w:val="16"/>
          <w:lang w:eastAsia="en-US"/>
        </w:rPr>
        <w:tab/>
        <w:t>Provodi li se elektronička dražba</w:t>
      </w:r>
      <w:r w:rsidRPr="00902BCF">
        <w:rPr>
          <w:rFonts w:asciiTheme="minorHAnsi" w:eastAsiaTheme="minorHAnsi" w:hAnsiTheme="minorHAnsi" w:cstheme="minorHAnsi"/>
          <w:sz w:val="16"/>
          <w:szCs w:val="16"/>
          <w:lang w:eastAsia="en-US"/>
        </w:rPr>
        <w:tab/>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Pr="00902BCF">
        <w:rPr>
          <w:rFonts w:asciiTheme="minorHAnsi" w:eastAsiaTheme="minorHAnsi" w:hAnsiTheme="minorHAnsi" w:cstheme="minorHAnsi"/>
          <w:sz w:val="16"/>
          <w:szCs w:val="16"/>
          <w:lang w:eastAsia="en-US"/>
        </w:rPr>
        <w:tab/>
        <w:t>2</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2.</w:t>
      </w:r>
      <w:r w:rsidRPr="00902BCF">
        <w:rPr>
          <w:rFonts w:asciiTheme="minorHAnsi" w:eastAsiaTheme="minorHAnsi" w:hAnsiTheme="minorHAnsi" w:cstheme="minorHAnsi"/>
          <w:sz w:val="16"/>
          <w:szCs w:val="16"/>
          <w:lang w:eastAsia="en-US"/>
        </w:rPr>
        <w:tab/>
        <w:t>PODACI O PREDMETU NABAVE:</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Pr="00902BCF">
        <w:rPr>
          <w:rFonts w:asciiTheme="minorHAnsi" w:eastAsiaTheme="minorHAnsi" w:hAnsiTheme="minorHAnsi" w:cstheme="minorHAnsi"/>
          <w:sz w:val="16"/>
          <w:szCs w:val="16"/>
          <w:lang w:eastAsia="en-US"/>
        </w:rPr>
        <w:tab/>
        <w:t>2</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2.1.</w:t>
      </w:r>
      <w:r w:rsidRPr="00902BCF">
        <w:rPr>
          <w:rFonts w:asciiTheme="minorHAnsi" w:eastAsiaTheme="minorHAnsi" w:hAnsiTheme="minorHAnsi" w:cstheme="minorHAnsi"/>
          <w:sz w:val="16"/>
          <w:szCs w:val="16"/>
          <w:lang w:eastAsia="en-US"/>
        </w:rPr>
        <w:tab/>
        <w:t>Opis predmeta nabave,</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Pr="00902BCF">
        <w:rPr>
          <w:rFonts w:asciiTheme="minorHAnsi" w:eastAsiaTheme="minorHAnsi" w:hAnsiTheme="minorHAnsi" w:cstheme="minorHAnsi"/>
          <w:sz w:val="16"/>
          <w:szCs w:val="16"/>
          <w:lang w:eastAsia="en-US"/>
        </w:rPr>
        <w:tab/>
        <w:t>2</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2.2.</w:t>
      </w:r>
      <w:r w:rsidRPr="00902BCF">
        <w:rPr>
          <w:rFonts w:asciiTheme="minorHAnsi" w:eastAsiaTheme="minorHAnsi" w:hAnsiTheme="minorHAnsi" w:cstheme="minorHAnsi"/>
          <w:sz w:val="16"/>
          <w:szCs w:val="16"/>
          <w:lang w:eastAsia="en-US"/>
        </w:rPr>
        <w:tab/>
        <w:t>Opis i oznaka grupa predmeta nabave, ako je predmet nabave podijeljen na grupe</w:t>
      </w:r>
      <w:r w:rsidRPr="00902BCF">
        <w:rPr>
          <w:rFonts w:asciiTheme="minorHAnsi" w:eastAsiaTheme="minorHAnsi" w:hAnsiTheme="minorHAnsi" w:cstheme="minorHAnsi"/>
          <w:sz w:val="16"/>
          <w:szCs w:val="16"/>
          <w:lang w:eastAsia="en-US"/>
        </w:rPr>
        <w:tab/>
        <w:t>………………………………………………..</w:t>
      </w:r>
      <w:r w:rsidRPr="00902BCF">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Pr="00902BCF">
        <w:rPr>
          <w:rFonts w:asciiTheme="minorHAnsi" w:eastAsiaTheme="minorHAnsi" w:hAnsiTheme="minorHAnsi" w:cstheme="minorHAnsi"/>
          <w:sz w:val="16"/>
          <w:szCs w:val="16"/>
          <w:lang w:eastAsia="en-US"/>
        </w:rPr>
        <w:t>3</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2.3.</w:t>
      </w:r>
      <w:r w:rsidRPr="00902BCF">
        <w:rPr>
          <w:rFonts w:asciiTheme="minorHAnsi" w:eastAsiaTheme="minorHAnsi" w:hAnsiTheme="minorHAnsi" w:cstheme="minorHAnsi"/>
          <w:sz w:val="16"/>
          <w:szCs w:val="16"/>
          <w:lang w:eastAsia="en-US"/>
        </w:rPr>
        <w:tab/>
        <w:t>Oznaka i naziv iz Jedinstvenog rječnika javne nabave (CPV):</w:t>
      </w:r>
      <w:r w:rsidRPr="00902BCF">
        <w:rPr>
          <w:rFonts w:asciiTheme="minorHAnsi" w:eastAsiaTheme="minorHAnsi" w:hAnsiTheme="minorHAnsi" w:cstheme="minorHAnsi"/>
          <w:sz w:val="16"/>
          <w:szCs w:val="16"/>
          <w:lang w:eastAsia="en-US"/>
        </w:rPr>
        <w:tab/>
        <w:t>…………………………………………………………………………………..</w:t>
      </w:r>
      <w:r w:rsidRPr="00902BCF">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Pr="00902BCF">
        <w:rPr>
          <w:rFonts w:asciiTheme="minorHAnsi" w:eastAsiaTheme="minorHAnsi" w:hAnsiTheme="minorHAnsi" w:cstheme="minorHAnsi"/>
          <w:sz w:val="16"/>
          <w:szCs w:val="16"/>
          <w:lang w:eastAsia="en-US"/>
        </w:rPr>
        <w:t>3</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2.4.</w:t>
      </w:r>
      <w:r w:rsidRPr="00902BCF">
        <w:rPr>
          <w:rFonts w:asciiTheme="minorHAnsi" w:eastAsiaTheme="minorHAnsi" w:hAnsiTheme="minorHAnsi" w:cstheme="minorHAnsi"/>
          <w:sz w:val="16"/>
          <w:szCs w:val="16"/>
          <w:lang w:eastAsia="en-US"/>
        </w:rPr>
        <w:tab/>
        <w:t>Količina predmeta nabave</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Pr="00902BCF">
        <w:rPr>
          <w:rFonts w:asciiTheme="minorHAnsi" w:eastAsiaTheme="minorHAnsi" w:hAnsiTheme="minorHAnsi" w:cstheme="minorHAnsi"/>
          <w:sz w:val="16"/>
          <w:szCs w:val="16"/>
          <w:lang w:eastAsia="en-US"/>
        </w:rPr>
        <w:tab/>
        <w:t>3</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2.5.</w:t>
      </w:r>
      <w:r w:rsidRPr="00902BCF">
        <w:rPr>
          <w:rFonts w:asciiTheme="minorHAnsi" w:eastAsiaTheme="minorHAnsi" w:hAnsiTheme="minorHAnsi" w:cstheme="minorHAnsi"/>
          <w:sz w:val="16"/>
          <w:szCs w:val="16"/>
          <w:lang w:eastAsia="en-US"/>
        </w:rPr>
        <w:tab/>
        <w:t>Tehničke</w:t>
      </w:r>
      <w:r w:rsidR="00E86D23">
        <w:rPr>
          <w:rFonts w:asciiTheme="minorHAnsi" w:eastAsiaTheme="minorHAnsi" w:hAnsiTheme="minorHAnsi" w:cstheme="minorHAnsi"/>
          <w:sz w:val="16"/>
          <w:szCs w:val="16"/>
          <w:lang w:eastAsia="en-US"/>
        </w:rPr>
        <w:t xml:space="preserve"> i ostale</w:t>
      </w:r>
      <w:r w:rsidRPr="00902BCF">
        <w:rPr>
          <w:rFonts w:asciiTheme="minorHAnsi" w:eastAsiaTheme="minorHAnsi" w:hAnsiTheme="minorHAnsi" w:cstheme="minorHAnsi"/>
          <w:sz w:val="16"/>
          <w:szCs w:val="16"/>
          <w:lang w:eastAsia="en-US"/>
        </w:rPr>
        <w:t xml:space="preserve"> specifikacije, Projektni zadatak, Principi projektiranja i Tehnička speci</w:t>
      </w:r>
      <w:r w:rsidR="00E86D23">
        <w:rPr>
          <w:rFonts w:asciiTheme="minorHAnsi" w:eastAsiaTheme="minorHAnsi" w:hAnsiTheme="minorHAnsi" w:cstheme="minorHAnsi"/>
          <w:sz w:val="16"/>
          <w:szCs w:val="16"/>
          <w:lang w:eastAsia="en-US"/>
        </w:rPr>
        <w:t>fikacija svjetiljke</w:t>
      </w:r>
      <w:r w:rsidR="00E86D23">
        <w:rPr>
          <w:rFonts w:asciiTheme="minorHAnsi" w:eastAsiaTheme="minorHAnsi" w:hAnsiTheme="minorHAnsi" w:cstheme="minorHAnsi"/>
          <w:sz w:val="16"/>
          <w:szCs w:val="16"/>
          <w:lang w:eastAsia="en-US"/>
        </w:rPr>
        <w:tab/>
        <w:t>………………</w:t>
      </w:r>
      <w:r w:rsidRPr="00902BCF">
        <w:rPr>
          <w:rFonts w:asciiTheme="minorHAnsi" w:eastAsiaTheme="minorHAnsi" w:hAnsiTheme="minorHAnsi" w:cstheme="minorHAnsi"/>
          <w:sz w:val="16"/>
          <w:szCs w:val="16"/>
          <w:lang w:eastAsia="en-US"/>
        </w:rPr>
        <w:t>.</w:t>
      </w:r>
      <w:r w:rsidR="00E122F6">
        <w:rPr>
          <w:rFonts w:asciiTheme="minorHAnsi" w:eastAsiaTheme="minorHAnsi" w:hAnsiTheme="minorHAnsi" w:cstheme="minorHAnsi"/>
          <w:sz w:val="16"/>
          <w:szCs w:val="16"/>
          <w:lang w:eastAsia="en-US"/>
        </w:rPr>
        <w:tab/>
      </w:r>
      <w:r w:rsidRPr="00902BCF">
        <w:rPr>
          <w:rFonts w:asciiTheme="minorHAnsi" w:eastAsiaTheme="minorHAnsi" w:hAnsiTheme="minorHAnsi" w:cstheme="minorHAnsi"/>
          <w:sz w:val="16"/>
          <w:szCs w:val="16"/>
          <w:lang w:eastAsia="en-US"/>
        </w:rPr>
        <w:tab/>
        <w:t>3</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2.6.</w:t>
      </w:r>
      <w:r w:rsidRPr="00902BCF">
        <w:rPr>
          <w:rFonts w:asciiTheme="minorHAnsi" w:eastAsiaTheme="minorHAnsi" w:hAnsiTheme="minorHAnsi" w:cstheme="minorHAnsi"/>
          <w:sz w:val="16"/>
          <w:szCs w:val="16"/>
          <w:lang w:eastAsia="en-US"/>
        </w:rPr>
        <w:tab/>
        <w:t>Energetska usluga</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t>4</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2.7.</w:t>
      </w:r>
      <w:r w:rsidRPr="00902BCF">
        <w:rPr>
          <w:rFonts w:asciiTheme="minorHAnsi" w:eastAsiaTheme="minorHAnsi" w:hAnsiTheme="minorHAnsi" w:cstheme="minorHAnsi"/>
          <w:sz w:val="16"/>
          <w:szCs w:val="16"/>
          <w:lang w:eastAsia="en-US"/>
        </w:rPr>
        <w:tab/>
        <w:t>Mjesto pružanja usluga</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00F17201">
        <w:rPr>
          <w:rFonts w:asciiTheme="minorHAnsi" w:eastAsiaTheme="minorHAnsi" w:hAnsiTheme="minorHAnsi" w:cstheme="minorHAnsi"/>
          <w:sz w:val="16"/>
          <w:szCs w:val="16"/>
          <w:lang w:eastAsia="en-US"/>
        </w:rPr>
        <w:tab/>
        <w:t>5</w:t>
      </w:r>
    </w:p>
    <w:p w:rsidR="0067638D"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2.8.</w:t>
      </w:r>
      <w:r w:rsidRPr="00902BCF">
        <w:rPr>
          <w:rFonts w:asciiTheme="minorHAnsi" w:eastAsiaTheme="minorHAnsi" w:hAnsiTheme="minorHAnsi" w:cstheme="minorHAnsi"/>
          <w:sz w:val="16"/>
          <w:szCs w:val="16"/>
          <w:lang w:eastAsia="en-US"/>
        </w:rPr>
        <w:tab/>
        <w:t>Rok početka radova/poslova te rok završetka radova/poslova</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Pr>
          <w:rFonts w:asciiTheme="minorHAnsi" w:eastAsiaTheme="minorHAnsi" w:hAnsiTheme="minorHAnsi" w:cstheme="minorHAnsi"/>
          <w:sz w:val="16"/>
          <w:szCs w:val="16"/>
          <w:lang w:eastAsia="en-US"/>
        </w:rPr>
        <w:t>5</w:t>
      </w:r>
    </w:p>
    <w:p w:rsidR="003E73B9" w:rsidRPr="00902BCF" w:rsidRDefault="003E73B9"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2.9.</w:t>
      </w:r>
      <w:r>
        <w:rPr>
          <w:rFonts w:asciiTheme="minorHAnsi" w:eastAsiaTheme="minorHAnsi" w:hAnsiTheme="minorHAnsi" w:cstheme="minorHAnsi"/>
          <w:sz w:val="16"/>
          <w:szCs w:val="16"/>
          <w:lang w:eastAsia="en-US"/>
        </w:rPr>
        <w:tab/>
        <w:t>Troškovnik</w:t>
      </w:r>
      <w:r>
        <w:rPr>
          <w:rFonts w:asciiTheme="minorHAnsi" w:eastAsiaTheme="minorHAnsi" w:hAnsiTheme="minorHAnsi" w:cstheme="minorHAnsi"/>
          <w:sz w:val="16"/>
          <w:szCs w:val="16"/>
          <w:lang w:eastAsia="en-US"/>
        </w:rPr>
        <w:tab/>
        <w:t xml:space="preserve">        ………………………………………………………………………………………………………………………………………………………………….</w:t>
      </w:r>
      <w:r>
        <w:rPr>
          <w:rFonts w:asciiTheme="minorHAnsi" w:eastAsiaTheme="minorHAnsi" w:hAnsiTheme="minorHAnsi" w:cstheme="minorHAnsi"/>
          <w:sz w:val="16"/>
          <w:szCs w:val="16"/>
          <w:lang w:eastAsia="en-US"/>
        </w:rPr>
        <w:tab/>
      </w:r>
      <w:r>
        <w:rPr>
          <w:rFonts w:asciiTheme="minorHAnsi" w:eastAsiaTheme="minorHAnsi" w:hAnsiTheme="minorHAnsi" w:cstheme="minorHAnsi"/>
          <w:sz w:val="16"/>
          <w:szCs w:val="16"/>
          <w:lang w:eastAsia="en-US"/>
        </w:rPr>
        <w:tab/>
        <w:t>6</w:t>
      </w:r>
    </w:p>
    <w:p w:rsidR="005408DC" w:rsidRPr="005408DC" w:rsidRDefault="0067638D" w:rsidP="005408DC">
      <w:pPr>
        <w:spacing w:after="0" w:line="240" w:lineRule="auto"/>
        <w:rPr>
          <w:rFonts w:asciiTheme="minorHAnsi" w:hAnsiTheme="minorHAnsi"/>
          <w:sz w:val="16"/>
          <w:szCs w:val="16"/>
        </w:rPr>
      </w:pPr>
      <w:r w:rsidRPr="00902BCF">
        <w:rPr>
          <w:rFonts w:asciiTheme="minorHAnsi" w:eastAsiaTheme="minorHAnsi" w:hAnsiTheme="minorHAnsi" w:cstheme="minorHAnsi"/>
          <w:sz w:val="16"/>
          <w:szCs w:val="16"/>
          <w:lang w:eastAsia="en-US"/>
        </w:rPr>
        <w:t>3.</w:t>
      </w:r>
      <w:r w:rsidRPr="00902BCF">
        <w:rPr>
          <w:rFonts w:asciiTheme="minorHAnsi" w:eastAsiaTheme="minorHAnsi" w:hAnsiTheme="minorHAnsi" w:cstheme="minorHAnsi"/>
          <w:sz w:val="16"/>
          <w:szCs w:val="16"/>
          <w:lang w:eastAsia="en-US"/>
        </w:rPr>
        <w:tab/>
      </w:r>
      <w:r w:rsidR="005408DC" w:rsidRPr="005408DC">
        <w:rPr>
          <w:rFonts w:asciiTheme="minorHAnsi" w:hAnsiTheme="minorHAnsi"/>
          <w:sz w:val="16"/>
          <w:szCs w:val="16"/>
        </w:rPr>
        <w:t>OSNOVE ZA ISKLJUČENJE GOSPODARSKOG SUBJEKTA I DOKUMENTI KOJIMA GOSPODARSKI SUBJEKT</w:t>
      </w:r>
    </w:p>
    <w:p w:rsidR="005408DC" w:rsidRPr="005408DC" w:rsidRDefault="005408DC" w:rsidP="005408DC">
      <w:pPr>
        <w:spacing w:after="0" w:line="240" w:lineRule="auto"/>
        <w:rPr>
          <w:rFonts w:asciiTheme="minorHAnsi" w:hAnsiTheme="minorHAnsi"/>
          <w:sz w:val="16"/>
          <w:szCs w:val="16"/>
        </w:rPr>
      </w:pPr>
      <w:r w:rsidRPr="005408DC">
        <w:rPr>
          <w:rFonts w:asciiTheme="minorHAnsi" w:hAnsiTheme="minorHAnsi"/>
          <w:sz w:val="16"/>
          <w:szCs w:val="16"/>
        </w:rPr>
        <w:t xml:space="preserve">             </w:t>
      </w:r>
      <w:r>
        <w:rPr>
          <w:rFonts w:asciiTheme="minorHAnsi" w:hAnsiTheme="minorHAnsi"/>
          <w:sz w:val="16"/>
          <w:szCs w:val="16"/>
        </w:rPr>
        <w:t xml:space="preserve">      </w:t>
      </w:r>
      <w:r w:rsidRPr="005408DC">
        <w:rPr>
          <w:rFonts w:asciiTheme="minorHAnsi" w:hAnsiTheme="minorHAnsi"/>
          <w:sz w:val="16"/>
          <w:szCs w:val="16"/>
        </w:rPr>
        <w:t>DOKAZUJE ODSUTNOST OSNOVA ZA ISKLJUČENJE</w:t>
      </w:r>
      <w:r>
        <w:rPr>
          <w:rFonts w:asciiTheme="minorHAnsi" w:hAnsiTheme="minorHAnsi"/>
          <w:sz w:val="16"/>
          <w:szCs w:val="16"/>
        </w:rPr>
        <w:t xml:space="preserve">     …………………………………………………………………………………………………………</w:t>
      </w:r>
      <w:r>
        <w:rPr>
          <w:rFonts w:asciiTheme="minorHAnsi" w:hAnsiTheme="minorHAnsi"/>
          <w:sz w:val="16"/>
          <w:szCs w:val="16"/>
        </w:rPr>
        <w:tab/>
      </w:r>
      <w:r>
        <w:rPr>
          <w:rFonts w:asciiTheme="minorHAnsi" w:hAnsiTheme="minorHAnsi"/>
          <w:sz w:val="16"/>
          <w:szCs w:val="16"/>
        </w:rPr>
        <w:tab/>
        <w:t>7</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3.1.</w:t>
      </w:r>
      <w:r w:rsidRPr="00902BCF">
        <w:rPr>
          <w:rFonts w:asciiTheme="minorHAnsi" w:eastAsiaTheme="minorHAnsi" w:hAnsiTheme="minorHAnsi" w:cstheme="minorHAnsi"/>
          <w:sz w:val="16"/>
          <w:szCs w:val="16"/>
          <w:lang w:eastAsia="en-US"/>
        </w:rPr>
        <w:tab/>
      </w:r>
      <w:r w:rsidR="005408DC">
        <w:rPr>
          <w:rFonts w:asciiTheme="minorHAnsi" w:eastAsiaTheme="minorHAnsi" w:hAnsiTheme="minorHAnsi" w:cstheme="minorHAnsi"/>
          <w:sz w:val="16"/>
          <w:szCs w:val="16"/>
          <w:lang w:eastAsia="en-US"/>
        </w:rPr>
        <w:t>Osnove za obvezno isključenje      ……………………………………………………………………………………………………………………………………</w:t>
      </w:r>
      <w:r w:rsidRPr="00902BCF">
        <w:rPr>
          <w:rFonts w:asciiTheme="minorHAnsi" w:eastAsiaTheme="minorHAnsi" w:hAnsiTheme="minorHAnsi" w:cstheme="minorHAnsi"/>
          <w:sz w:val="16"/>
          <w:szCs w:val="16"/>
          <w:lang w:eastAsia="en-US"/>
        </w:rPr>
        <w:t xml:space="preserve">    </w:t>
      </w:r>
      <w:r w:rsidR="00A56AED">
        <w:rPr>
          <w:rFonts w:asciiTheme="minorHAnsi" w:eastAsiaTheme="minorHAnsi" w:hAnsiTheme="minorHAnsi" w:cstheme="minorHAnsi"/>
          <w:sz w:val="16"/>
          <w:szCs w:val="16"/>
          <w:lang w:eastAsia="en-US"/>
        </w:rPr>
        <w:tab/>
        <w:t>7</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3.1.1.</w:t>
      </w:r>
      <w:r w:rsidRPr="00902BCF">
        <w:rPr>
          <w:rFonts w:asciiTheme="minorHAnsi" w:eastAsiaTheme="minorHAnsi" w:hAnsiTheme="minorHAnsi" w:cstheme="minorHAnsi"/>
          <w:sz w:val="16"/>
          <w:szCs w:val="16"/>
          <w:lang w:eastAsia="en-US"/>
        </w:rPr>
        <w:tab/>
        <w:t>Nekažnjavanje</w:t>
      </w:r>
      <w:r w:rsidRPr="00902BCF">
        <w:rPr>
          <w:rFonts w:asciiTheme="minorHAnsi" w:eastAsiaTheme="minorHAnsi" w:hAnsiTheme="minorHAnsi" w:cstheme="minorHAnsi"/>
          <w:sz w:val="16"/>
          <w:szCs w:val="16"/>
          <w:lang w:eastAsia="en-US"/>
        </w:rPr>
        <w:tab/>
        <w:t>………………..……………………………………………………………………………………………………………………………………</w:t>
      </w:r>
      <w:r w:rsidR="00A56AED">
        <w:rPr>
          <w:rFonts w:asciiTheme="minorHAnsi" w:eastAsiaTheme="minorHAnsi" w:hAnsiTheme="minorHAnsi" w:cstheme="minorHAnsi"/>
          <w:sz w:val="16"/>
          <w:szCs w:val="16"/>
          <w:lang w:eastAsia="en-US"/>
        </w:rPr>
        <w:t>….</w:t>
      </w:r>
      <w:r w:rsidR="00A56AED">
        <w:rPr>
          <w:rFonts w:asciiTheme="minorHAnsi" w:eastAsiaTheme="minorHAnsi" w:hAnsiTheme="minorHAnsi" w:cstheme="minorHAnsi"/>
          <w:sz w:val="16"/>
          <w:szCs w:val="16"/>
          <w:lang w:eastAsia="en-US"/>
        </w:rPr>
        <w:tab/>
        <w:t>7</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3.1.2.</w:t>
      </w:r>
      <w:r w:rsidRPr="00902BCF">
        <w:rPr>
          <w:rFonts w:asciiTheme="minorHAnsi" w:eastAsiaTheme="minorHAnsi" w:hAnsiTheme="minorHAnsi" w:cstheme="minorHAnsi"/>
          <w:sz w:val="16"/>
          <w:szCs w:val="16"/>
          <w:lang w:eastAsia="en-US"/>
        </w:rPr>
        <w:tab/>
      </w:r>
      <w:r w:rsidR="005408DC" w:rsidRPr="005408DC">
        <w:rPr>
          <w:rFonts w:asciiTheme="minorHAnsi" w:hAnsiTheme="minorHAnsi"/>
          <w:sz w:val="16"/>
          <w:szCs w:val="16"/>
        </w:rPr>
        <w:t>Plaćene dospjele porezne obveze i obveze za mirovinsko i zdravstveno osiguranje</w:t>
      </w:r>
      <w:r w:rsidR="005408DC">
        <w:rPr>
          <w:rFonts w:asciiTheme="minorHAnsi" w:hAnsiTheme="minorHAnsi"/>
          <w:sz w:val="20"/>
          <w:szCs w:val="20"/>
        </w:rPr>
        <w:t xml:space="preserve">     </w:t>
      </w:r>
      <w:r>
        <w:rPr>
          <w:rFonts w:asciiTheme="minorHAnsi" w:eastAsiaTheme="minorHAnsi" w:hAnsiTheme="minorHAnsi" w:cstheme="minorHAnsi"/>
          <w:sz w:val="16"/>
          <w:szCs w:val="16"/>
          <w:lang w:eastAsia="en-US"/>
        </w:rPr>
        <w:t>……………</w:t>
      </w:r>
      <w:r w:rsidR="005408DC">
        <w:rPr>
          <w:rFonts w:asciiTheme="minorHAnsi" w:eastAsiaTheme="minorHAnsi" w:hAnsiTheme="minorHAnsi" w:cstheme="minorHAnsi"/>
          <w:sz w:val="16"/>
          <w:szCs w:val="16"/>
          <w:lang w:eastAsia="en-US"/>
        </w:rPr>
        <w:t>………………………………………</w:t>
      </w:r>
      <w:r w:rsidR="00E122F6">
        <w:rPr>
          <w:rFonts w:asciiTheme="minorHAnsi" w:eastAsiaTheme="minorHAnsi" w:hAnsiTheme="minorHAnsi" w:cstheme="minorHAnsi"/>
          <w:sz w:val="16"/>
          <w:szCs w:val="16"/>
          <w:lang w:eastAsia="en-US"/>
        </w:rPr>
        <w:tab/>
      </w:r>
      <w:r w:rsidR="005408DC">
        <w:rPr>
          <w:rFonts w:asciiTheme="minorHAnsi" w:eastAsiaTheme="minorHAnsi" w:hAnsiTheme="minorHAnsi" w:cstheme="minorHAnsi"/>
          <w:sz w:val="16"/>
          <w:szCs w:val="16"/>
          <w:lang w:eastAsia="en-US"/>
        </w:rPr>
        <w:tab/>
        <w:t>8</w:t>
      </w:r>
    </w:p>
    <w:p w:rsidR="0067638D" w:rsidRDefault="005408DC"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3.2.</w:t>
      </w:r>
      <w:r>
        <w:rPr>
          <w:rFonts w:asciiTheme="minorHAnsi" w:eastAsiaTheme="minorHAnsi" w:hAnsiTheme="minorHAnsi" w:cstheme="minorHAnsi"/>
          <w:sz w:val="16"/>
          <w:szCs w:val="16"/>
          <w:lang w:eastAsia="en-US"/>
        </w:rPr>
        <w:tab/>
        <w:t>Ostale osnove za isključenje</w:t>
      </w:r>
      <w:r w:rsidR="0067638D" w:rsidRPr="00902BCF">
        <w:rPr>
          <w:rFonts w:asciiTheme="minorHAnsi" w:eastAsiaTheme="minorHAnsi" w:hAnsiTheme="minorHAnsi" w:cstheme="minorHAnsi"/>
          <w:sz w:val="16"/>
          <w:szCs w:val="16"/>
          <w:lang w:eastAsia="en-US"/>
        </w:rPr>
        <w:tab/>
        <w:t>……………………………………………………………………………………………………………………………………</w:t>
      </w:r>
      <w:r w:rsidR="0067638D">
        <w:rPr>
          <w:rFonts w:asciiTheme="minorHAnsi" w:eastAsiaTheme="minorHAnsi" w:hAnsiTheme="minorHAnsi" w:cstheme="minorHAnsi"/>
          <w:sz w:val="16"/>
          <w:szCs w:val="16"/>
          <w:lang w:eastAsia="en-US"/>
        </w:rPr>
        <w:t>…</w:t>
      </w:r>
      <w:r w:rsidR="00E122F6">
        <w:rPr>
          <w:rFonts w:asciiTheme="minorHAnsi" w:eastAsiaTheme="minorHAnsi" w:hAnsiTheme="minorHAnsi" w:cstheme="minorHAnsi"/>
          <w:sz w:val="16"/>
          <w:szCs w:val="16"/>
          <w:lang w:eastAsia="en-US"/>
        </w:rPr>
        <w:tab/>
      </w:r>
      <w:r w:rsidR="00A56AED">
        <w:rPr>
          <w:rFonts w:asciiTheme="minorHAnsi" w:eastAsiaTheme="minorHAnsi" w:hAnsiTheme="minorHAnsi" w:cstheme="minorHAnsi"/>
          <w:sz w:val="16"/>
          <w:szCs w:val="16"/>
          <w:lang w:eastAsia="en-US"/>
        </w:rPr>
        <w:tab/>
        <w:t>8</w:t>
      </w:r>
    </w:p>
    <w:p w:rsidR="005408DC" w:rsidRPr="005408DC" w:rsidRDefault="005408DC"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3.3.</w:t>
      </w:r>
      <w:r>
        <w:rPr>
          <w:rFonts w:asciiTheme="minorHAnsi" w:eastAsiaTheme="minorHAnsi" w:hAnsiTheme="minorHAnsi" w:cstheme="minorHAnsi"/>
          <w:sz w:val="16"/>
          <w:szCs w:val="16"/>
          <w:lang w:eastAsia="en-US"/>
        </w:rPr>
        <w:tab/>
      </w:r>
      <w:r w:rsidRPr="005408DC">
        <w:rPr>
          <w:rFonts w:asciiTheme="minorHAnsi" w:eastAsiaTheme="majorEastAsia" w:hAnsiTheme="minorHAnsi"/>
          <w:bCs/>
          <w:sz w:val="16"/>
          <w:szCs w:val="16"/>
        </w:rPr>
        <w:t>N</w:t>
      </w:r>
      <w:r>
        <w:rPr>
          <w:rFonts w:asciiTheme="minorHAnsi" w:eastAsiaTheme="majorEastAsia" w:hAnsiTheme="minorHAnsi"/>
          <w:bCs/>
          <w:sz w:val="16"/>
          <w:szCs w:val="16"/>
        </w:rPr>
        <w:t xml:space="preserve">ačin dokazivanja odsutnosti razloga za isključenje </w:t>
      </w:r>
      <w:r w:rsidRPr="005408DC">
        <w:rPr>
          <w:rFonts w:asciiTheme="minorHAnsi" w:eastAsiaTheme="minorHAnsi" w:hAnsiTheme="minorHAnsi" w:cstheme="minorHAnsi"/>
          <w:sz w:val="16"/>
          <w:szCs w:val="16"/>
          <w:lang w:eastAsia="en-US"/>
        </w:rPr>
        <w:t xml:space="preserve">      ……………………………………………………………………………………</w:t>
      </w:r>
      <w:r>
        <w:rPr>
          <w:rFonts w:asciiTheme="minorHAnsi" w:eastAsiaTheme="minorHAnsi" w:hAnsiTheme="minorHAnsi" w:cstheme="minorHAnsi"/>
          <w:sz w:val="16"/>
          <w:szCs w:val="16"/>
          <w:lang w:eastAsia="en-US"/>
        </w:rPr>
        <w:t>………………</w:t>
      </w:r>
      <w:r w:rsidRPr="005408DC">
        <w:rPr>
          <w:rFonts w:asciiTheme="minorHAnsi" w:eastAsiaTheme="minorHAnsi" w:hAnsiTheme="minorHAnsi" w:cstheme="minorHAnsi"/>
          <w:sz w:val="16"/>
          <w:szCs w:val="16"/>
          <w:lang w:eastAsia="en-US"/>
        </w:rPr>
        <w:tab/>
      </w:r>
      <w:r w:rsidRPr="005408DC">
        <w:rPr>
          <w:rFonts w:asciiTheme="minorHAnsi" w:eastAsiaTheme="minorHAnsi" w:hAnsiTheme="minorHAnsi" w:cstheme="minorHAnsi"/>
          <w:sz w:val="16"/>
          <w:szCs w:val="16"/>
          <w:lang w:eastAsia="en-US"/>
        </w:rPr>
        <w:tab/>
        <w:t>8</w:t>
      </w:r>
    </w:p>
    <w:p w:rsidR="005408DC" w:rsidRPr="00902BCF" w:rsidRDefault="005408DC" w:rsidP="0067638D">
      <w:pPr>
        <w:contextualSpacing/>
        <w:rPr>
          <w:rFonts w:asciiTheme="minorHAnsi" w:eastAsiaTheme="minorHAnsi" w:hAnsiTheme="minorHAnsi" w:cstheme="minorHAnsi"/>
          <w:sz w:val="16"/>
          <w:szCs w:val="16"/>
          <w:lang w:eastAsia="en-US"/>
        </w:rPr>
      </w:pPr>
      <w:r w:rsidRPr="005408DC">
        <w:rPr>
          <w:rFonts w:asciiTheme="minorHAnsi" w:eastAsiaTheme="minorHAnsi" w:hAnsiTheme="minorHAnsi" w:cstheme="minorHAnsi"/>
          <w:sz w:val="16"/>
          <w:szCs w:val="16"/>
          <w:lang w:eastAsia="en-US"/>
        </w:rPr>
        <w:t>3.4.</w:t>
      </w:r>
      <w:r w:rsidRPr="005408DC">
        <w:rPr>
          <w:rFonts w:asciiTheme="minorHAnsi" w:eastAsiaTheme="minorHAnsi" w:hAnsiTheme="minorHAnsi" w:cstheme="minorHAnsi"/>
          <w:sz w:val="16"/>
          <w:szCs w:val="16"/>
          <w:lang w:eastAsia="en-US"/>
        </w:rPr>
        <w:tab/>
      </w:r>
      <w:r>
        <w:rPr>
          <w:rFonts w:asciiTheme="minorHAnsi" w:eastAsiaTheme="minorHAnsi" w:hAnsiTheme="minorHAnsi" w:cstheme="minorHAnsi"/>
          <w:sz w:val="16"/>
          <w:szCs w:val="16"/>
          <w:lang w:eastAsia="en-US"/>
        </w:rPr>
        <w:t>Dokaz o poduzetim mjerama za dokazivanje pouzdanosti</w:t>
      </w:r>
      <w:r w:rsidRPr="005408DC">
        <w:rPr>
          <w:rFonts w:asciiTheme="minorHAnsi" w:eastAsiaTheme="minorHAnsi" w:hAnsiTheme="minorHAnsi" w:cstheme="minorHAnsi"/>
          <w:smallCaps/>
          <w:sz w:val="16"/>
          <w:szCs w:val="16"/>
          <w:lang w:eastAsia="en-US"/>
        </w:rPr>
        <w:t xml:space="preserve">       </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Pr>
          <w:rFonts w:asciiTheme="minorHAnsi" w:eastAsiaTheme="minorHAnsi" w:hAnsiTheme="minorHAnsi" w:cstheme="minorHAnsi"/>
          <w:sz w:val="16"/>
          <w:szCs w:val="16"/>
          <w:lang w:eastAsia="en-US"/>
        </w:rPr>
        <w:tab/>
        <w:t>9</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4.</w:t>
      </w:r>
      <w:r w:rsidRPr="00902BCF">
        <w:rPr>
          <w:rFonts w:asciiTheme="minorHAnsi" w:eastAsiaTheme="minorHAnsi" w:hAnsiTheme="minorHAnsi" w:cstheme="minorHAnsi"/>
          <w:sz w:val="16"/>
          <w:szCs w:val="16"/>
          <w:lang w:eastAsia="en-US"/>
        </w:rPr>
        <w:tab/>
      </w:r>
      <w:r w:rsidR="00AA6001" w:rsidRPr="00AA6001">
        <w:rPr>
          <w:rFonts w:cs="Calibri"/>
          <w:bCs/>
          <w:sz w:val="16"/>
          <w:szCs w:val="16"/>
        </w:rPr>
        <w:t>KRITERIJ ZA ODABIR GOSPODARSKOG SUBJEKTA – UVJETI SPOSOBNOSTI</w:t>
      </w:r>
      <w:r w:rsidRPr="00902BCF">
        <w:rPr>
          <w:rFonts w:asciiTheme="minorHAnsi" w:eastAsiaTheme="minorHAnsi" w:hAnsiTheme="minorHAnsi" w:cstheme="minorHAnsi"/>
          <w:sz w:val="16"/>
          <w:szCs w:val="16"/>
          <w:lang w:eastAsia="en-US"/>
        </w:rPr>
        <w:tab/>
        <w:t>……</w:t>
      </w:r>
      <w:r w:rsidR="00AA6001">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AA6001">
        <w:rPr>
          <w:rFonts w:asciiTheme="minorHAnsi" w:eastAsiaTheme="minorHAnsi" w:hAnsiTheme="minorHAnsi" w:cstheme="minorHAnsi"/>
          <w:sz w:val="16"/>
          <w:szCs w:val="16"/>
          <w:lang w:eastAsia="en-US"/>
        </w:rPr>
        <w:t>10</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4.1.</w:t>
      </w:r>
      <w:r w:rsidRPr="00902BCF">
        <w:rPr>
          <w:rFonts w:asciiTheme="minorHAnsi" w:eastAsiaTheme="minorHAnsi" w:hAnsiTheme="minorHAnsi" w:cstheme="minorHAnsi"/>
          <w:sz w:val="16"/>
          <w:szCs w:val="16"/>
          <w:lang w:eastAsia="en-US"/>
        </w:rPr>
        <w:tab/>
      </w:r>
      <w:r w:rsidR="00AA6001" w:rsidRPr="00AA6001">
        <w:rPr>
          <w:rFonts w:cs="Calibri"/>
          <w:bCs/>
          <w:sz w:val="16"/>
          <w:szCs w:val="16"/>
        </w:rPr>
        <w:t>Sposobnost za obavljanje profesionalne djelatnosti</w:t>
      </w:r>
      <w:r>
        <w:rPr>
          <w:rFonts w:asciiTheme="minorHAnsi" w:eastAsiaTheme="minorHAnsi" w:hAnsiTheme="minorHAnsi" w:cstheme="minorHAnsi"/>
          <w:sz w:val="16"/>
          <w:szCs w:val="16"/>
          <w:lang w:eastAsia="en-US"/>
        </w:rPr>
        <w:tab/>
        <w:t>………………………………</w:t>
      </w:r>
      <w:r w:rsidR="00AA6001">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AA6001">
        <w:rPr>
          <w:rFonts w:asciiTheme="minorHAnsi" w:eastAsiaTheme="minorHAnsi" w:hAnsiTheme="minorHAnsi" w:cstheme="minorHAnsi"/>
          <w:sz w:val="16"/>
          <w:szCs w:val="16"/>
          <w:lang w:eastAsia="en-US"/>
        </w:rPr>
        <w:t>10</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4.2.</w:t>
      </w:r>
      <w:r w:rsidRPr="00902BCF">
        <w:rPr>
          <w:rFonts w:asciiTheme="minorHAnsi" w:eastAsiaTheme="minorHAnsi" w:hAnsiTheme="minorHAnsi" w:cstheme="minorHAnsi"/>
          <w:sz w:val="16"/>
          <w:szCs w:val="16"/>
          <w:lang w:eastAsia="en-US"/>
        </w:rPr>
        <w:tab/>
      </w:r>
      <w:r w:rsidR="00AA6001" w:rsidRPr="00AA6001">
        <w:rPr>
          <w:rFonts w:cs="Calibri"/>
          <w:bCs/>
          <w:sz w:val="16"/>
          <w:szCs w:val="16"/>
        </w:rPr>
        <w:t>Ekonomska i financijska sposobnost</w:t>
      </w:r>
      <w:r w:rsidRPr="00902BCF">
        <w:rPr>
          <w:rFonts w:asciiTheme="minorHAnsi" w:eastAsiaTheme="minorHAnsi" w:hAnsiTheme="minorHAnsi" w:cstheme="minorHAnsi"/>
          <w:sz w:val="16"/>
          <w:szCs w:val="16"/>
          <w:lang w:eastAsia="en-US"/>
        </w:rPr>
        <w:tab/>
        <w:t>………………………………………………</w:t>
      </w:r>
      <w:r w:rsidR="00AA6001">
        <w:rPr>
          <w:rFonts w:asciiTheme="minorHAnsi" w:eastAsiaTheme="minorHAnsi" w:hAnsiTheme="minorHAnsi" w:cstheme="minorHAnsi"/>
          <w:sz w:val="16"/>
          <w:szCs w:val="16"/>
          <w:lang w:eastAsia="en-US"/>
        </w:rPr>
        <w:t>…………………………………………………………………….</w:t>
      </w:r>
      <w:r w:rsidR="00AA6001">
        <w:rPr>
          <w:rFonts w:asciiTheme="minorHAnsi" w:eastAsiaTheme="minorHAnsi" w:hAnsiTheme="minorHAnsi" w:cstheme="minorHAnsi"/>
          <w:sz w:val="16"/>
          <w:szCs w:val="16"/>
          <w:lang w:eastAsia="en-US"/>
        </w:rPr>
        <w:tab/>
      </w:r>
      <w:r w:rsidR="00AA6001">
        <w:rPr>
          <w:rFonts w:asciiTheme="minorHAnsi" w:eastAsiaTheme="minorHAnsi" w:hAnsiTheme="minorHAnsi" w:cstheme="minorHAnsi"/>
          <w:sz w:val="16"/>
          <w:szCs w:val="16"/>
          <w:lang w:eastAsia="en-US"/>
        </w:rPr>
        <w:tab/>
        <w:t>10</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4.3.</w:t>
      </w:r>
      <w:r w:rsidR="00AA6001">
        <w:rPr>
          <w:rFonts w:asciiTheme="minorHAnsi" w:eastAsiaTheme="minorHAnsi" w:hAnsiTheme="minorHAnsi" w:cstheme="minorHAnsi"/>
          <w:sz w:val="16"/>
          <w:szCs w:val="16"/>
          <w:lang w:eastAsia="en-US"/>
        </w:rPr>
        <w:tab/>
        <w:t>Tehnička i stručna sposobnost</w:t>
      </w:r>
      <w:r w:rsidRPr="00902BCF">
        <w:rPr>
          <w:rFonts w:asciiTheme="minorHAnsi" w:eastAsiaTheme="minorHAnsi" w:hAnsiTheme="minorHAnsi" w:cstheme="minorHAnsi"/>
          <w:sz w:val="16"/>
          <w:szCs w:val="16"/>
          <w:lang w:eastAsia="en-US"/>
        </w:rPr>
        <w:tab/>
        <w:t>……………………………………………………………………………………………………………………………………</w:t>
      </w:r>
      <w:r w:rsidR="00AA6001">
        <w:rPr>
          <w:rFonts w:asciiTheme="minorHAnsi" w:eastAsiaTheme="minorHAnsi" w:hAnsiTheme="minorHAnsi" w:cstheme="minorHAnsi"/>
          <w:sz w:val="16"/>
          <w:szCs w:val="16"/>
          <w:lang w:eastAsia="en-US"/>
        </w:rPr>
        <w:t>….</w:t>
      </w:r>
      <w:r w:rsidR="00AA6001">
        <w:rPr>
          <w:rFonts w:asciiTheme="minorHAnsi" w:eastAsiaTheme="minorHAnsi" w:hAnsiTheme="minorHAnsi" w:cstheme="minorHAnsi"/>
          <w:sz w:val="16"/>
          <w:szCs w:val="16"/>
          <w:lang w:eastAsia="en-US"/>
        </w:rPr>
        <w:tab/>
        <w:t>11</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4.3.1.</w:t>
      </w:r>
      <w:r w:rsidRPr="00902BCF">
        <w:rPr>
          <w:rFonts w:asciiTheme="minorHAnsi" w:eastAsiaTheme="minorHAnsi" w:hAnsiTheme="minorHAnsi" w:cstheme="minorHAnsi"/>
          <w:sz w:val="16"/>
          <w:szCs w:val="16"/>
          <w:lang w:eastAsia="en-US"/>
        </w:rPr>
        <w:tab/>
      </w:r>
      <w:r w:rsidR="00AA6001" w:rsidRPr="00AA6001">
        <w:rPr>
          <w:rFonts w:cs="Calibri"/>
          <w:bCs/>
          <w:sz w:val="16"/>
          <w:szCs w:val="16"/>
        </w:rPr>
        <w:t>Tehnička sposobnost u pogledu izvršenih poslova</w:t>
      </w:r>
      <w:r w:rsidRPr="00902BCF">
        <w:rPr>
          <w:rFonts w:asciiTheme="minorHAnsi" w:eastAsiaTheme="minorHAnsi" w:hAnsiTheme="minorHAnsi" w:cstheme="minorHAnsi"/>
          <w:sz w:val="16"/>
          <w:szCs w:val="16"/>
          <w:lang w:eastAsia="en-US"/>
        </w:rPr>
        <w:tab/>
        <w:t>………………………………………………</w:t>
      </w:r>
      <w:r w:rsidR="00AA6001">
        <w:rPr>
          <w:rFonts w:asciiTheme="minorHAnsi" w:eastAsiaTheme="minorHAnsi" w:hAnsiTheme="minorHAnsi" w:cstheme="minorHAnsi"/>
          <w:sz w:val="16"/>
          <w:szCs w:val="16"/>
          <w:lang w:eastAsia="en-US"/>
        </w:rPr>
        <w:t>……………………………………………………..</w:t>
      </w:r>
      <w:r w:rsidR="00AA6001">
        <w:rPr>
          <w:rFonts w:asciiTheme="minorHAnsi" w:eastAsiaTheme="minorHAnsi" w:hAnsiTheme="minorHAnsi" w:cstheme="minorHAnsi"/>
          <w:sz w:val="16"/>
          <w:szCs w:val="16"/>
          <w:lang w:eastAsia="en-US"/>
        </w:rPr>
        <w:tab/>
        <w:t>11</w:t>
      </w:r>
    </w:p>
    <w:p w:rsidR="00EB33EF" w:rsidRDefault="0067638D" w:rsidP="00EB33EF">
      <w:pPr>
        <w:ind w:left="705" w:hanging="705"/>
        <w:contextualSpacing/>
        <w:rPr>
          <w:rFonts w:cs="Calibri"/>
          <w:bCs/>
          <w:sz w:val="16"/>
          <w:szCs w:val="16"/>
        </w:rPr>
      </w:pPr>
      <w:r w:rsidRPr="00902BCF">
        <w:rPr>
          <w:rFonts w:asciiTheme="minorHAnsi" w:eastAsiaTheme="minorHAnsi" w:hAnsiTheme="minorHAnsi" w:cstheme="minorHAnsi"/>
          <w:sz w:val="16"/>
          <w:szCs w:val="16"/>
          <w:lang w:eastAsia="en-US"/>
        </w:rPr>
        <w:t>4.3.2.</w:t>
      </w:r>
      <w:r w:rsidRPr="00902BCF">
        <w:rPr>
          <w:rFonts w:asciiTheme="minorHAnsi" w:eastAsiaTheme="minorHAnsi" w:hAnsiTheme="minorHAnsi" w:cstheme="minorHAnsi"/>
          <w:sz w:val="16"/>
          <w:szCs w:val="16"/>
          <w:lang w:eastAsia="en-US"/>
        </w:rPr>
        <w:tab/>
      </w:r>
      <w:r w:rsidR="00AA6001" w:rsidRPr="00AA6001">
        <w:rPr>
          <w:rFonts w:cs="Calibri"/>
          <w:bCs/>
          <w:sz w:val="16"/>
          <w:szCs w:val="16"/>
        </w:rPr>
        <w:t>Izjava o alatima, uređajima ili tehničkoj opremi koja je</w:t>
      </w:r>
      <w:r w:rsidR="00EB33EF">
        <w:rPr>
          <w:rFonts w:cs="Calibri"/>
          <w:bCs/>
          <w:sz w:val="16"/>
          <w:szCs w:val="16"/>
        </w:rPr>
        <w:t xml:space="preserve"> gospodarskom subjektu/</w:t>
      </w:r>
      <w:r w:rsidR="00AA6001" w:rsidRPr="00AA6001">
        <w:rPr>
          <w:rFonts w:cs="Calibri"/>
          <w:bCs/>
          <w:sz w:val="16"/>
          <w:szCs w:val="16"/>
        </w:rPr>
        <w:t>pružatelju</w:t>
      </w:r>
      <w:r w:rsidR="00EC2341">
        <w:rPr>
          <w:rFonts w:cs="Calibri"/>
          <w:bCs/>
          <w:sz w:val="16"/>
          <w:szCs w:val="16"/>
        </w:rPr>
        <w:t xml:space="preserve"> energetske usluge</w:t>
      </w:r>
      <w:r w:rsidR="00AA6001" w:rsidRPr="00AA6001">
        <w:rPr>
          <w:rFonts w:cs="Calibri"/>
          <w:bCs/>
          <w:sz w:val="16"/>
          <w:szCs w:val="16"/>
        </w:rPr>
        <w:t xml:space="preserve"> na</w:t>
      </w:r>
    </w:p>
    <w:p w:rsidR="0067638D" w:rsidRPr="00EB33EF" w:rsidRDefault="00AA6001" w:rsidP="00EB33EF">
      <w:pPr>
        <w:ind w:left="705"/>
        <w:contextualSpacing/>
        <w:rPr>
          <w:rFonts w:cs="Calibri"/>
          <w:bCs/>
          <w:sz w:val="16"/>
          <w:szCs w:val="16"/>
        </w:rPr>
      </w:pPr>
      <w:r w:rsidRPr="00AA6001">
        <w:rPr>
          <w:rFonts w:cs="Calibri"/>
          <w:bCs/>
          <w:sz w:val="16"/>
          <w:szCs w:val="16"/>
        </w:rPr>
        <w:t>raspol</w:t>
      </w:r>
      <w:r w:rsidR="00EC2341">
        <w:rPr>
          <w:rFonts w:cs="Calibri"/>
          <w:bCs/>
          <w:sz w:val="16"/>
          <w:szCs w:val="16"/>
        </w:rPr>
        <w:t>aganju u s</w:t>
      </w:r>
      <w:r w:rsidR="00EB33EF">
        <w:rPr>
          <w:rFonts w:cs="Calibri"/>
          <w:bCs/>
          <w:sz w:val="16"/>
          <w:szCs w:val="16"/>
        </w:rPr>
        <w:t xml:space="preserve">vrhu izvršenja  </w:t>
      </w:r>
      <w:r w:rsidR="00EC2341">
        <w:rPr>
          <w:rFonts w:cs="Calibri"/>
          <w:bCs/>
          <w:sz w:val="16"/>
          <w:szCs w:val="16"/>
        </w:rPr>
        <w:t>Ugovora            ……………………………………………………………………………………………………………</w:t>
      </w:r>
      <w:r w:rsidR="00EB33EF">
        <w:rPr>
          <w:rFonts w:cs="Calibri"/>
          <w:bCs/>
          <w:sz w:val="16"/>
          <w:szCs w:val="16"/>
        </w:rPr>
        <w:t>........</w:t>
      </w:r>
      <w:r w:rsidR="00E122F6">
        <w:rPr>
          <w:rFonts w:asciiTheme="minorHAnsi" w:eastAsiaTheme="minorHAnsi" w:hAnsiTheme="minorHAnsi" w:cstheme="minorHAnsi"/>
          <w:sz w:val="16"/>
          <w:szCs w:val="16"/>
          <w:lang w:eastAsia="en-US"/>
        </w:rPr>
        <w:tab/>
      </w:r>
      <w:r w:rsidR="006F6C59">
        <w:rPr>
          <w:rFonts w:asciiTheme="minorHAnsi" w:eastAsiaTheme="minorHAnsi" w:hAnsiTheme="minorHAnsi" w:cstheme="minorHAnsi"/>
          <w:sz w:val="16"/>
          <w:szCs w:val="16"/>
          <w:lang w:eastAsia="en-US"/>
        </w:rPr>
        <w:t>12</w:t>
      </w:r>
    </w:p>
    <w:p w:rsidR="0067638D" w:rsidRDefault="00AA6001"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4.3.3</w:t>
      </w:r>
      <w:r w:rsidR="0067638D">
        <w:rPr>
          <w:rFonts w:asciiTheme="minorHAnsi" w:eastAsiaTheme="minorHAnsi" w:hAnsiTheme="minorHAnsi" w:cstheme="minorHAnsi"/>
          <w:sz w:val="16"/>
          <w:szCs w:val="16"/>
          <w:lang w:eastAsia="en-US"/>
        </w:rPr>
        <w:t>.         Izjava da</w:t>
      </w:r>
      <w:r w:rsidR="00EB33EF">
        <w:rPr>
          <w:rFonts w:asciiTheme="minorHAnsi" w:eastAsiaTheme="minorHAnsi" w:hAnsiTheme="minorHAnsi" w:cstheme="minorHAnsi"/>
          <w:sz w:val="16"/>
          <w:szCs w:val="16"/>
          <w:lang w:eastAsia="en-US"/>
        </w:rPr>
        <w:t xml:space="preserve"> gospodarski subjekt</w:t>
      </w:r>
      <w:r w:rsidR="0067638D">
        <w:rPr>
          <w:rFonts w:asciiTheme="minorHAnsi" w:eastAsiaTheme="minorHAnsi" w:hAnsiTheme="minorHAnsi" w:cstheme="minorHAnsi"/>
          <w:sz w:val="16"/>
          <w:szCs w:val="16"/>
          <w:lang w:eastAsia="en-US"/>
        </w:rPr>
        <w:t xml:space="preserve"> ima na raspolaganju ovlaštenog projektanta za javnu rasvjetu ……………………………………………</w:t>
      </w:r>
      <w:r>
        <w:rPr>
          <w:rFonts w:asciiTheme="minorHAnsi" w:eastAsiaTheme="minorHAnsi" w:hAnsiTheme="minorHAnsi" w:cstheme="minorHAnsi"/>
          <w:sz w:val="16"/>
          <w:szCs w:val="16"/>
          <w:lang w:eastAsia="en-US"/>
        </w:rPr>
        <w:tab/>
        <w:t>12</w:t>
      </w:r>
    </w:p>
    <w:p w:rsidR="00A56AED" w:rsidRPr="00A56AED" w:rsidRDefault="00AA6001" w:rsidP="00A56AED">
      <w:pPr>
        <w:tabs>
          <w:tab w:val="left" w:pos="284"/>
        </w:tabs>
        <w:spacing w:before="120"/>
        <w:contextualSpacing/>
        <w:jc w:val="both"/>
        <w:rPr>
          <w:rFonts w:cs="Calibri"/>
          <w:sz w:val="16"/>
          <w:szCs w:val="16"/>
        </w:rPr>
      </w:pPr>
      <w:r>
        <w:rPr>
          <w:rFonts w:asciiTheme="minorHAnsi" w:eastAsiaTheme="minorHAnsi" w:hAnsiTheme="minorHAnsi" w:cstheme="minorHAnsi"/>
          <w:sz w:val="16"/>
          <w:szCs w:val="16"/>
          <w:lang w:eastAsia="en-US"/>
        </w:rPr>
        <w:t>4.3.4</w:t>
      </w:r>
      <w:r w:rsidR="00A56AED" w:rsidRPr="00A56AED">
        <w:rPr>
          <w:rFonts w:asciiTheme="minorHAnsi" w:eastAsiaTheme="minorHAnsi" w:hAnsiTheme="minorHAnsi" w:cstheme="minorHAnsi"/>
          <w:sz w:val="16"/>
          <w:szCs w:val="16"/>
          <w:lang w:eastAsia="en-US"/>
        </w:rPr>
        <w:t xml:space="preserve">.      </w:t>
      </w:r>
      <w:r w:rsidR="00EB33EF">
        <w:rPr>
          <w:rFonts w:asciiTheme="minorHAnsi" w:eastAsiaTheme="minorHAnsi" w:hAnsiTheme="minorHAnsi" w:cstheme="minorHAnsi"/>
          <w:sz w:val="16"/>
          <w:szCs w:val="16"/>
          <w:lang w:eastAsia="en-US"/>
        </w:rPr>
        <w:t xml:space="preserve">   </w:t>
      </w:r>
      <w:r w:rsidR="00A56AED" w:rsidRPr="00A56AED">
        <w:rPr>
          <w:rFonts w:cs="Calibri"/>
          <w:sz w:val="16"/>
          <w:szCs w:val="16"/>
        </w:rPr>
        <w:t>Izjava da</w:t>
      </w:r>
      <w:r w:rsidR="00EB33EF">
        <w:rPr>
          <w:rFonts w:cs="Calibri"/>
          <w:sz w:val="16"/>
          <w:szCs w:val="16"/>
        </w:rPr>
        <w:t xml:space="preserve"> gospodarski subjekt</w:t>
      </w:r>
      <w:r w:rsidR="00A56AED" w:rsidRPr="00A56AED">
        <w:rPr>
          <w:rFonts w:cs="Calibri"/>
          <w:sz w:val="16"/>
          <w:szCs w:val="16"/>
        </w:rPr>
        <w:t xml:space="preserve"> ima na raspolaganju osobu ovlaštenu za provođenje energetskih pregleda javne rasvjete</w:t>
      </w:r>
      <w:r w:rsidR="00EB33EF">
        <w:rPr>
          <w:rFonts w:cs="Calibri"/>
          <w:sz w:val="16"/>
          <w:szCs w:val="16"/>
        </w:rPr>
        <w:t xml:space="preserve">… </w:t>
      </w:r>
      <w:r>
        <w:rPr>
          <w:rFonts w:cs="Calibri"/>
          <w:sz w:val="16"/>
          <w:szCs w:val="16"/>
        </w:rPr>
        <w:tab/>
      </w:r>
      <w:r>
        <w:rPr>
          <w:rFonts w:cs="Calibri"/>
          <w:sz w:val="16"/>
          <w:szCs w:val="16"/>
        </w:rPr>
        <w:tab/>
        <w:t>12</w:t>
      </w:r>
    </w:p>
    <w:p w:rsidR="0067638D" w:rsidRPr="00902BCF" w:rsidRDefault="00AA6001"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4.3.5</w:t>
      </w:r>
      <w:r w:rsidR="0067638D" w:rsidRPr="00902BCF">
        <w:rPr>
          <w:rFonts w:asciiTheme="minorHAnsi" w:eastAsiaTheme="minorHAnsi" w:hAnsiTheme="minorHAnsi" w:cstheme="minorHAnsi"/>
          <w:sz w:val="16"/>
          <w:szCs w:val="16"/>
          <w:lang w:eastAsia="en-US"/>
        </w:rPr>
        <w:t xml:space="preserve">. </w:t>
      </w:r>
      <w:r w:rsidR="0067638D" w:rsidRPr="00902BCF">
        <w:rPr>
          <w:rFonts w:asciiTheme="minorHAnsi" w:eastAsiaTheme="minorHAnsi" w:hAnsiTheme="minorHAnsi" w:cstheme="minorHAnsi"/>
          <w:sz w:val="16"/>
          <w:szCs w:val="16"/>
          <w:lang w:eastAsia="en-US"/>
        </w:rPr>
        <w:tab/>
        <w:t>Oslanjanje na sposobnost drugih subje</w:t>
      </w:r>
      <w:r w:rsidR="00227EF3">
        <w:rPr>
          <w:rFonts w:asciiTheme="minorHAnsi" w:eastAsiaTheme="minorHAnsi" w:hAnsiTheme="minorHAnsi" w:cstheme="minorHAnsi"/>
          <w:sz w:val="16"/>
          <w:szCs w:val="16"/>
          <w:lang w:eastAsia="en-US"/>
        </w:rPr>
        <w:t>kata za dokazivanje</w:t>
      </w:r>
      <w:r w:rsidR="0067638D" w:rsidRPr="00902BCF">
        <w:rPr>
          <w:rFonts w:asciiTheme="minorHAnsi" w:eastAsiaTheme="minorHAnsi" w:hAnsiTheme="minorHAnsi" w:cstheme="minorHAnsi"/>
          <w:sz w:val="16"/>
          <w:szCs w:val="16"/>
          <w:lang w:eastAsia="en-US"/>
        </w:rPr>
        <w:t xml:space="preserve"> tehničke i stručne sposobnosti</w:t>
      </w:r>
      <w:r w:rsidR="0067638D">
        <w:rPr>
          <w:rFonts w:asciiTheme="minorHAnsi" w:eastAsiaTheme="minorHAnsi" w:hAnsiTheme="minorHAnsi" w:cstheme="minorHAnsi"/>
          <w:sz w:val="16"/>
          <w:szCs w:val="16"/>
          <w:lang w:eastAsia="en-US"/>
        </w:rPr>
        <w:tab/>
        <w:t>……………</w:t>
      </w:r>
      <w:r w:rsidR="00227EF3">
        <w:rPr>
          <w:rFonts w:asciiTheme="minorHAnsi" w:eastAsiaTheme="minorHAnsi" w:hAnsiTheme="minorHAnsi" w:cstheme="minorHAnsi"/>
          <w:sz w:val="16"/>
          <w:szCs w:val="16"/>
          <w:lang w:eastAsia="en-US"/>
        </w:rPr>
        <w:t>……………….</w:t>
      </w:r>
      <w:r w:rsidR="0067638D">
        <w:rPr>
          <w:rFonts w:asciiTheme="minorHAnsi" w:eastAsiaTheme="minorHAnsi" w:hAnsiTheme="minorHAnsi" w:cstheme="minorHAnsi"/>
          <w:sz w:val="16"/>
          <w:szCs w:val="16"/>
          <w:lang w:eastAsia="en-US"/>
        </w:rPr>
        <w:t>.</w:t>
      </w:r>
      <w:r w:rsidR="0067638D">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28586A">
        <w:rPr>
          <w:rFonts w:asciiTheme="minorHAnsi" w:eastAsiaTheme="minorHAnsi" w:hAnsiTheme="minorHAnsi" w:cstheme="minorHAnsi"/>
          <w:sz w:val="16"/>
          <w:szCs w:val="16"/>
          <w:lang w:eastAsia="en-US"/>
        </w:rPr>
        <w:t>13</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4.4.</w:t>
      </w:r>
      <w:r w:rsidRPr="00902BCF">
        <w:rPr>
          <w:rFonts w:asciiTheme="minorHAnsi" w:eastAsiaTheme="minorHAnsi" w:hAnsiTheme="minorHAnsi" w:cstheme="minorHAnsi"/>
          <w:sz w:val="16"/>
          <w:szCs w:val="16"/>
          <w:lang w:eastAsia="en-US"/>
        </w:rPr>
        <w:tab/>
      </w:r>
      <w:r w:rsidR="00AA6001" w:rsidRPr="00AA6001">
        <w:rPr>
          <w:rFonts w:cs="Calibri"/>
          <w:sz w:val="16"/>
          <w:szCs w:val="16"/>
        </w:rPr>
        <w:t>Norme osiguranja kvalitete i norme upravljanja okolišem</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00AA6001">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AA6001">
        <w:rPr>
          <w:rFonts w:asciiTheme="minorHAnsi" w:eastAsiaTheme="minorHAnsi" w:hAnsiTheme="minorHAnsi" w:cstheme="minorHAnsi"/>
          <w:sz w:val="16"/>
          <w:szCs w:val="16"/>
          <w:lang w:eastAsia="en-US"/>
        </w:rPr>
        <w:t>13</w:t>
      </w:r>
    </w:p>
    <w:p w:rsidR="0067638D"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4.5.</w:t>
      </w:r>
      <w:r w:rsidRPr="00902BCF">
        <w:rPr>
          <w:rFonts w:asciiTheme="minorHAnsi" w:eastAsiaTheme="minorHAnsi" w:hAnsiTheme="minorHAnsi" w:cstheme="minorHAnsi"/>
          <w:sz w:val="16"/>
          <w:szCs w:val="16"/>
          <w:lang w:eastAsia="en-US"/>
        </w:rPr>
        <w:tab/>
      </w:r>
      <w:r w:rsidR="00AA6001" w:rsidRPr="00AA6001">
        <w:rPr>
          <w:rFonts w:cs="Calibri"/>
          <w:sz w:val="16"/>
          <w:szCs w:val="16"/>
        </w:rPr>
        <w:t>Izjava i autorizacija da je ponuditelj ovlašten ponuditi i isporuč</w:t>
      </w:r>
      <w:r w:rsidR="00A01D23">
        <w:rPr>
          <w:rFonts w:cs="Calibri"/>
          <w:sz w:val="16"/>
          <w:szCs w:val="16"/>
        </w:rPr>
        <w:t>iti svjetiljke iz Priloga 5. UGS</w:t>
      </w:r>
      <w:r w:rsidR="00AA6001">
        <w:rPr>
          <w:rFonts w:asciiTheme="minorHAnsi" w:eastAsiaTheme="minorHAnsi" w:hAnsiTheme="minorHAnsi" w:cstheme="minorHAnsi"/>
          <w:sz w:val="16"/>
          <w:szCs w:val="16"/>
          <w:lang w:eastAsia="en-US"/>
        </w:rPr>
        <w:t xml:space="preserve">       ……………………………………….</w:t>
      </w:r>
      <w:r w:rsidR="00E122F6">
        <w:rPr>
          <w:rFonts w:asciiTheme="minorHAnsi" w:eastAsiaTheme="minorHAnsi" w:hAnsiTheme="minorHAnsi" w:cstheme="minorHAnsi"/>
          <w:sz w:val="16"/>
          <w:szCs w:val="16"/>
          <w:lang w:eastAsia="en-US"/>
        </w:rPr>
        <w:tab/>
      </w:r>
      <w:r w:rsidR="00AA6001">
        <w:rPr>
          <w:rFonts w:asciiTheme="minorHAnsi" w:eastAsiaTheme="minorHAnsi" w:hAnsiTheme="minorHAnsi" w:cstheme="minorHAnsi"/>
          <w:sz w:val="16"/>
          <w:szCs w:val="16"/>
          <w:lang w:eastAsia="en-US"/>
        </w:rPr>
        <w:t>14</w:t>
      </w:r>
    </w:p>
    <w:p w:rsidR="00AA6001" w:rsidRPr="00902BCF" w:rsidRDefault="00AA6001"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4.6.</w:t>
      </w:r>
      <w:r>
        <w:rPr>
          <w:rFonts w:asciiTheme="minorHAnsi" w:eastAsiaTheme="minorHAnsi" w:hAnsiTheme="minorHAnsi" w:cstheme="minorHAnsi"/>
          <w:sz w:val="16"/>
          <w:szCs w:val="16"/>
          <w:lang w:eastAsia="en-US"/>
        </w:rPr>
        <w:tab/>
      </w:r>
      <w:r w:rsidRPr="00AA6001">
        <w:rPr>
          <w:rFonts w:cs="Calibri"/>
          <w:bCs/>
          <w:sz w:val="16"/>
          <w:szCs w:val="16"/>
        </w:rPr>
        <w:t>Uvjeti spo</w:t>
      </w:r>
      <w:r w:rsidR="00EB33EF">
        <w:rPr>
          <w:rFonts w:cs="Calibri"/>
          <w:bCs/>
          <w:sz w:val="16"/>
          <w:szCs w:val="16"/>
        </w:rPr>
        <w:t xml:space="preserve">sobnosti u slučaju </w:t>
      </w:r>
      <w:r w:rsidRPr="00AA6001">
        <w:rPr>
          <w:rFonts w:cs="Calibri"/>
          <w:bCs/>
          <w:sz w:val="16"/>
          <w:szCs w:val="16"/>
        </w:rPr>
        <w:t>zajednice gospodarskih subjekata</w:t>
      </w:r>
      <w:r>
        <w:rPr>
          <w:rFonts w:cs="Calibri"/>
          <w:bCs/>
          <w:sz w:val="16"/>
          <w:szCs w:val="16"/>
        </w:rPr>
        <w:t xml:space="preserve">      ………………………………………………………………</w:t>
      </w:r>
      <w:r w:rsidR="00EB33EF">
        <w:rPr>
          <w:rFonts w:cs="Calibri"/>
          <w:bCs/>
          <w:sz w:val="16"/>
          <w:szCs w:val="16"/>
        </w:rPr>
        <w:t>……………………</w:t>
      </w:r>
      <w:r>
        <w:rPr>
          <w:rFonts w:cs="Calibri"/>
          <w:bCs/>
          <w:sz w:val="16"/>
          <w:szCs w:val="16"/>
        </w:rPr>
        <w:tab/>
      </w:r>
      <w:r>
        <w:rPr>
          <w:rFonts w:cs="Calibri"/>
          <w:bCs/>
          <w:sz w:val="16"/>
          <w:szCs w:val="16"/>
        </w:rPr>
        <w:tab/>
        <w:t>14</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5.</w:t>
      </w:r>
      <w:r w:rsidRPr="00902BCF">
        <w:rPr>
          <w:rFonts w:asciiTheme="minorHAnsi" w:eastAsiaTheme="minorHAnsi" w:hAnsiTheme="minorHAnsi" w:cstheme="minorHAnsi"/>
          <w:sz w:val="16"/>
          <w:szCs w:val="16"/>
          <w:lang w:eastAsia="en-US"/>
        </w:rPr>
        <w:tab/>
        <w:t>PODACI O PONUDI:</w:t>
      </w:r>
      <w:r w:rsidRPr="00902BCF">
        <w:rPr>
          <w:rFonts w:asciiTheme="minorHAnsi" w:eastAsiaTheme="minorHAnsi" w:hAnsiTheme="minorHAnsi" w:cstheme="minorHAnsi"/>
          <w:sz w:val="16"/>
          <w:szCs w:val="16"/>
          <w:lang w:eastAsia="en-US"/>
        </w:rPr>
        <w:tab/>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00E122F6">
        <w:rPr>
          <w:rFonts w:asciiTheme="minorHAnsi" w:eastAsiaTheme="minorHAnsi" w:hAnsiTheme="minorHAnsi" w:cstheme="minorHAnsi"/>
          <w:sz w:val="16"/>
          <w:szCs w:val="16"/>
          <w:lang w:eastAsia="en-US"/>
        </w:rPr>
        <w:tab/>
      </w:r>
      <w:r w:rsidR="00264169">
        <w:rPr>
          <w:rFonts w:asciiTheme="minorHAnsi" w:eastAsiaTheme="minorHAnsi" w:hAnsiTheme="minorHAnsi" w:cstheme="minorHAnsi"/>
          <w:sz w:val="16"/>
          <w:szCs w:val="16"/>
          <w:lang w:eastAsia="en-US"/>
        </w:rPr>
        <w:tab/>
        <w:t>15</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5.1.</w:t>
      </w:r>
      <w:r w:rsidRPr="00902BCF">
        <w:rPr>
          <w:rFonts w:asciiTheme="minorHAnsi" w:eastAsiaTheme="minorHAnsi" w:hAnsiTheme="minorHAnsi" w:cstheme="minorHAnsi"/>
          <w:sz w:val="16"/>
          <w:szCs w:val="16"/>
          <w:lang w:eastAsia="en-US"/>
        </w:rPr>
        <w:tab/>
        <w:t>Sadržaj i način izrade</w:t>
      </w:r>
      <w:r w:rsidRPr="00902BCF">
        <w:rPr>
          <w:rFonts w:asciiTheme="minorHAnsi" w:eastAsiaTheme="minorHAnsi" w:hAnsiTheme="minorHAnsi" w:cstheme="minorHAnsi"/>
          <w:sz w:val="16"/>
          <w:szCs w:val="16"/>
          <w:lang w:eastAsia="en-US"/>
        </w:rPr>
        <w:tab/>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264169">
        <w:rPr>
          <w:rFonts w:asciiTheme="minorHAnsi" w:eastAsiaTheme="minorHAnsi" w:hAnsiTheme="minorHAnsi" w:cstheme="minorHAnsi"/>
          <w:sz w:val="16"/>
          <w:szCs w:val="16"/>
          <w:lang w:eastAsia="en-US"/>
        </w:rPr>
        <w:t>15</w:t>
      </w:r>
    </w:p>
    <w:p w:rsidR="0067638D" w:rsidRPr="00902BCF" w:rsidRDefault="00264169"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5.2.</w:t>
      </w:r>
      <w:r>
        <w:rPr>
          <w:rFonts w:asciiTheme="minorHAnsi" w:eastAsiaTheme="minorHAnsi" w:hAnsiTheme="minorHAnsi" w:cstheme="minorHAnsi"/>
          <w:sz w:val="16"/>
          <w:szCs w:val="16"/>
          <w:lang w:eastAsia="en-US"/>
        </w:rPr>
        <w:tab/>
        <w:t>Sadržaj ponude</w:t>
      </w:r>
      <w:r w:rsidR="0067638D"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t>15</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5.3.</w:t>
      </w:r>
      <w:r w:rsidRPr="00902BCF">
        <w:rPr>
          <w:rFonts w:asciiTheme="minorHAnsi" w:eastAsiaTheme="minorHAnsi" w:hAnsiTheme="minorHAnsi" w:cstheme="minorHAnsi"/>
          <w:sz w:val="16"/>
          <w:szCs w:val="16"/>
          <w:lang w:eastAsia="en-US"/>
        </w:rPr>
        <w:tab/>
      </w:r>
      <w:r w:rsidR="00264169">
        <w:rPr>
          <w:rFonts w:asciiTheme="minorHAnsi" w:eastAsiaTheme="minorHAnsi" w:hAnsiTheme="minorHAnsi" w:cstheme="minorHAnsi"/>
          <w:sz w:val="16"/>
          <w:szCs w:val="16"/>
          <w:lang w:eastAsia="en-US"/>
        </w:rPr>
        <w:t>Način izrade ponude       ………………………………………………………………………………………………………………………………………………….</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264169">
        <w:rPr>
          <w:rFonts w:asciiTheme="minorHAnsi" w:eastAsiaTheme="minorHAnsi" w:hAnsiTheme="minorHAnsi" w:cstheme="minorHAnsi"/>
          <w:sz w:val="16"/>
          <w:szCs w:val="16"/>
          <w:lang w:eastAsia="en-US"/>
        </w:rPr>
        <w:t>15</w:t>
      </w:r>
    </w:p>
    <w:p w:rsidR="0067638D" w:rsidRDefault="00264169"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5.4.</w:t>
      </w:r>
      <w:r>
        <w:rPr>
          <w:rFonts w:asciiTheme="minorHAnsi" w:eastAsiaTheme="minorHAnsi" w:hAnsiTheme="minorHAnsi" w:cstheme="minorHAnsi"/>
          <w:sz w:val="16"/>
          <w:szCs w:val="16"/>
          <w:lang w:eastAsia="en-US"/>
        </w:rPr>
        <w:tab/>
        <w:t>Način</w:t>
      </w:r>
      <w:r w:rsidR="0067638D" w:rsidRPr="00902BCF">
        <w:rPr>
          <w:rFonts w:asciiTheme="minorHAnsi" w:eastAsiaTheme="minorHAnsi" w:hAnsiTheme="minorHAnsi" w:cstheme="minorHAnsi"/>
          <w:sz w:val="16"/>
          <w:szCs w:val="16"/>
          <w:lang w:eastAsia="en-US"/>
        </w:rPr>
        <w:t xml:space="preserve"> dostave ponude</w:t>
      </w:r>
      <w:r w:rsidR="0067638D" w:rsidRPr="00902BCF">
        <w:rPr>
          <w:rFonts w:asciiTheme="minorHAnsi" w:eastAsiaTheme="minorHAnsi" w:hAnsiTheme="minorHAnsi" w:cstheme="minorHAnsi"/>
          <w:sz w:val="16"/>
          <w:szCs w:val="16"/>
          <w:lang w:eastAsia="en-US"/>
        </w:rPr>
        <w:tab/>
        <w:t>……………………………………………………………………………………………………………………</w:t>
      </w:r>
      <w:r w:rsidR="0067638D">
        <w:rPr>
          <w:rFonts w:asciiTheme="minorHAnsi" w:eastAsiaTheme="minorHAnsi" w:hAnsiTheme="minorHAnsi" w:cstheme="minorHAnsi"/>
          <w:sz w:val="16"/>
          <w:szCs w:val="16"/>
          <w:lang w:eastAsia="en-US"/>
        </w:rPr>
        <w:t>..</w:t>
      </w:r>
      <w:r w:rsidR="0067638D">
        <w:rPr>
          <w:rFonts w:asciiTheme="minorHAnsi" w:eastAsiaTheme="minorHAnsi" w:hAnsiTheme="minorHAnsi" w:cstheme="minorHAnsi"/>
          <w:sz w:val="16"/>
          <w:szCs w:val="16"/>
          <w:lang w:eastAsia="en-US"/>
        </w:rPr>
        <w:tab/>
      </w:r>
      <w:r>
        <w:rPr>
          <w:rFonts w:asciiTheme="minorHAnsi" w:eastAsiaTheme="minorHAnsi" w:hAnsiTheme="minorHAnsi" w:cstheme="minorHAnsi"/>
          <w:sz w:val="16"/>
          <w:szCs w:val="16"/>
          <w:lang w:eastAsia="en-US"/>
        </w:rPr>
        <w:t>………………..</w:t>
      </w:r>
      <w:r w:rsidR="00E122F6">
        <w:rPr>
          <w:rFonts w:asciiTheme="minorHAnsi" w:eastAsiaTheme="minorHAnsi" w:hAnsiTheme="minorHAnsi" w:cstheme="minorHAnsi"/>
          <w:sz w:val="16"/>
          <w:szCs w:val="16"/>
          <w:lang w:eastAsia="en-US"/>
        </w:rPr>
        <w:tab/>
      </w:r>
      <w:r>
        <w:rPr>
          <w:rFonts w:asciiTheme="minorHAnsi" w:eastAsiaTheme="minorHAnsi" w:hAnsiTheme="minorHAnsi" w:cstheme="minorHAnsi"/>
          <w:sz w:val="16"/>
          <w:szCs w:val="16"/>
          <w:lang w:eastAsia="en-US"/>
        </w:rPr>
        <w:t>16</w:t>
      </w:r>
    </w:p>
    <w:p w:rsidR="00264169" w:rsidRDefault="00264169" w:rsidP="0067638D">
      <w:pPr>
        <w:contextualSpacing/>
        <w:rPr>
          <w:rFonts w:asciiTheme="minorHAnsi" w:hAnsiTheme="minorHAnsi"/>
          <w:sz w:val="16"/>
          <w:szCs w:val="16"/>
        </w:rPr>
      </w:pPr>
      <w:r>
        <w:rPr>
          <w:rFonts w:asciiTheme="minorHAnsi" w:eastAsiaTheme="minorHAnsi" w:hAnsiTheme="minorHAnsi" w:cstheme="minorHAnsi"/>
          <w:sz w:val="16"/>
          <w:szCs w:val="16"/>
          <w:lang w:eastAsia="en-US"/>
        </w:rPr>
        <w:t>5.4.1.</w:t>
      </w:r>
      <w:r>
        <w:rPr>
          <w:rFonts w:asciiTheme="minorHAnsi" w:eastAsiaTheme="minorHAnsi" w:hAnsiTheme="minorHAnsi" w:cstheme="minorHAnsi"/>
          <w:sz w:val="16"/>
          <w:szCs w:val="16"/>
          <w:lang w:eastAsia="en-US"/>
        </w:rPr>
        <w:tab/>
      </w:r>
      <w:r w:rsidRPr="00264169">
        <w:rPr>
          <w:rFonts w:asciiTheme="minorHAnsi" w:hAnsiTheme="minorHAnsi"/>
          <w:sz w:val="16"/>
          <w:szCs w:val="16"/>
        </w:rPr>
        <w:t>Dostava dijela / dijelova ponude u zatvorenoj omotnici ili drugačije upakirano</w:t>
      </w:r>
      <w:r>
        <w:rPr>
          <w:rFonts w:asciiTheme="minorHAnsi" w:hAnsiTheme="minorHAnsi"/>
          <w:sz w:val="16"/>
          <w:szCs w:val="16"/>
        </w:rPr>
        <w:t xml:space="preserve">       ……………………………………………………………</w:t>
      </w:r>
      <w:r>
        <w:rPr>
          <w:rFonts w:asciiTheme="minorHAnsi" w:hAnsiTheme="minorHAnsi"/>
          <w:sz w:val="16"/>
          <w:szCs w:val="16"/>
        </w:rPr>
        <w:tab/>
        <w:t>16</w:t>
      </w:r>
    </w:p>
    <w:p w:rsidR="00462467" w:rsidRDefault="00462467" w:rsidP="0067638D">
      <w:pPr>
        <w:contextualSpacing/>
        <w:rPr>
          <w:rFonts w:cs="Calibri"/>
          <w:bCs/>
          <w:sz w:val="16"/>
          <w:szCs w:val="16"/>
        </w:rPr>
      </w:pPr>
      <w:r>
        <w:rPr>
          <w:rFonts w:asciiTheme="minorHAnsi" w:hAnsiTheme="minorHAnsi"/>
          <w:sz w:val="16"/>
          <w:szCs w:val="16"/>
        </w:rPr>
        <w:t>5.4.2.</w:t>
      </w:r>
      <w:r>
        <w:rPr>
          <w:rFonts w:asciiTheme="minorHAnsi" w:hAnsiTheme="minorHAnsi"/>
          <w:sz w:val="16"/>
          <w:szCs w:val="16"/>
        </w:rPr>
        <w:tab/>
      </w:r>
      <w:r w:rsidRPr="00462467">
        <w:rPr>
          <w:rFonts w:cs="Calibri"/>
          <w:bCs/>
          <w:sz w:val="16"/>
          <w:szCs w:val="16"/>
        </w:rPr>
        <w:t>Varijante ponude, ako su dopuštene</w:t>
      </w:r>
      <w:r>
        <w:rPr>
          <w:rFonts w:cs="Calibri"/>
          <w:bCs/>
          <w:sz w:val="16"/>
          <w:szCs w:val="16"/>
        </w:rPr>
        <w:t xml:space="preserve">        …………………………………………………………………………………………………………………………..</w:t>
      </w:r>
      <w:r>
        <w:rPr>
          <w:rFonts w:cs="Calibri"/>
          <w:bCs/>
          <w:sz w:val="16"/>
          <w:szCs w:val="16"/>
        </w:rPr>
        <w:tab/>
        <w:t>17</w:t>
      </w:r>
    </w:p>
    <w:p w:rsidR="00462467" w:rsidRPr="00902BCF" w:rsidRDefault="00462467" w:rsidP="0067638D">
      <w:pPr>
        <w:contextualSpacing/>
        <w:rPr>
          <w:rFonts w:asciiTheme="minorHAnsi" w:eastAsiaTheme="minorHAnsi" w:hAnsiTheme="minorHAnsi" w:cstheme="minorHAnsi"/>
          <w:sz w:val="16"/>
          <w:szCs w:val="16"/>
          <w:lang w:eastAsia="en-US"/>
        </w:rPr>
      </w:pPr>
      <w:r>
        <w:rPr>
          <w:rFonts w:cs="Calibri"/>
          <w:bCs/>
          <w:sz w:val="16"/>
          <w:szCs w:val="16"/>
        </w:rPr>
        <w:t>5.4.3.</w:t>
      </w:r>
      <w:r>
        <w:rPr>
          <w:rFonts w:cs="Calibri"/>
          <w:bCs/>
          <w:sz w:val="16"/>
          <w:szCs w:val="16"/>
        </w:rPr>
        <w:tab/>
      </w:r>
      <w:r w:rsidRPr="00462467">
        <w:rPr>
          <w:rFonts w:cs="Calibri"/>
          <w:bCs/>
          <w:sz w:val="16"/>
          <w:szCs w:val="16"/>
        </w:rPr>
        <w:t>Elektronička dostava ponude</w:t>
      </w:r>
      <w:r>
        <w:rPr>
          <w:rFonts w:cs="Calibri"/>
          <w:bCs/>
          <w:sz w:val="16"/>
          <w:szCs w:val="16"/>
        </w:rPr>
        <w:t xml:space="preserve">      ………………………………………………………………………………………………………………………………………..</w:t>
      </w:r>
      <w:r>
        <w:rPr>
          <w:rFonts w:cs="Calibri"/>
          <w:bCs/>
          <w:sz w:val="16"/>
          <w:szCs w:val="16"/>
        </w:rPr>
        <w:tab/>
        <w:t>17</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5.5.</w:t>
      </w:r>
      <w:r w:rsidRPr="00902BCF">
        <w:rPr>
          <w:rFonts w:asciiTheme="minorHAnsi" w:eastAsiaTheme="minorHAnsi" w:hAnsiTheme="minorHAnsi" w:cstheme="minorHAnsi"/>
          <w:sz w:val="16"/>
          <w:szCs w:val="16"/>
          <w:lang w:eastAsia="en-US"/>
        </w:rPr>
        <w:tab/>
      </w:r>
      <w:r w:rsidR="00955CC3" w:rsidRPr="00955CC3">
        <w:rPr>
          <w:rFonts w:cs="Calibri"/>
          <w:bCs/>
          <w:sz w:val="16"/>
          <w:szCs w:val="16"/>
        </w:rPr>
        <w:t>Način određivanja cijene ponude</w:t>
      </w:r>
      <w:r w:rsidRPr="00902BCF">
        <w:rPr>
          <w:rFonts w:asciiTheme="minorHAnsi" w:eastAsiaTheme="minorHAnsi" w:hAnsiTheme="minorHAnsi" w:cstheme="minorHAnsi"/>
          <w:sz w:val="16"/>
          <w:szCs w:val="16"/>
          <w:lang w:eastAsia="en-US"/>
        </w:rPr>
        <w:tab/>
        <w:t>……………………………………………………………………………………………………………………</w:t>
      </w:r>
      <w:r w:rsidR="00955CC3">
        <w:rPr>
          <w:rFonts w:asciiTheme="minorHAnsi" w:eastAsiaTheme="minorHAnsi" w:hAnsiTheme="minorHAnsi" w:cstheme="minorHAnsi"/>
          <w:sz w:val="16"/>
          <w:szCs w:val="16"/>
          <w:lang w:eastAsia="en-US"/>
        </w:rPr>
        <w:t>…</w:t>
      </w:r>
      <w:r w:rsidR="00955CC3">
        <w:rPr>
          <w:rFonts w:asciiTheme="minorHAnsi" w:eastAsiaTheme="minorHAnsi" w:hAnsiTheme="minorHAnsi" w:cstheme="minorHAnsi"/>
          <w:sz w:val="16"/>
          <w:szCs w:val="16"/>
          <w:lang w:eastAsia="en-US"/>
        </w:rPr>
        <w:tab/>
        <w:t>17</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5.5.1.</w:t>
      </w:r>
      <w:r w:rsidRPr="00902BCF">
        <w:rPr>
          <w:rFonts w:asciiTheme="minorHAnsi" w:eastAsiaTheme="minorHAnsi" w:hAnsiTheme="minorHAnsi" w:cstheme="minorHAnsi"/>
          <w:sz w:val="16"/>
          <w:szCs w:val="16"/>
          <w:lang w:eastAsia="en-US"/>
        </w:rPr>
        <w:tab/>
        <w:t>Način valorizacije cijene</w:t>
      </w:r>
      <w:r w:rsidR="00955CC3">
        <w:rPr>
          <w:rFonts w:asciiTheme="minorHAnsi" w:eastAsiaTheme="minorHAnsi" w:hAnsiTheme="minorHAnsi" w:cstheme="minorHAnsi"/>
          <w:sz w:val="16"/>
          <w:szCs w:val="16"/>
          <w:lang w:eastAsia="en-US"/>
        </w:rPr>
        <w:t xml:space="preserve"> – </w:t>
      </w:r>
      <w:r w:rsidR="00500870">
        <w:rPr>
          <w:rFonts w:asciiTheme="minorHAnsi" w:eastAsiaTheme="minorHAnsi" w:hAnsiTheme="minorHAnsi" w:cstheme="minorHAnsi"/>
          <w:sz w:val="16"/>
          <w:szCs w:val="16"/>
          <w:lang w:eastAsia="en-US"/>
        </w:rPr>
        <w:t xml:space="preserve">ekonomski </w:t>
      </w:r>
      <w:r w:rsidR="00955CC3">
        <w:rPr>
          <w:rFonts w:asciiTheme="minorHAnsi" w:eastAsiaTheme="minorHAnsi" w:hAnsiTheme="minorHAnsi" w:cstheme="minorHAnsi"/>
          <w:sz w:val="16"/>
          <w:szCs w:val="16"/>
          <w:lang w:eastAsia="en-US"/>
        </w:rPr>
        <w:t>najpovoljnija ponuda</w:t>
      </w:r>
      <w:r w:rsidRPr="00902BCF">
        <w:rPr>
          <w:rFonts w:asciiTheme="minorHAnsi" w:eastAsiaTheme="minorHAnsi" w:hAnsiTheme="minorHAnsi" w:cstheme="minorHAnsi"/>
          <w:sz w:val="16"/>
          <w:szCs w:val="16"/>
          <w:lang w:eastAsia="en-US"/>
        </w:rPr>
        <w:tab/>
        <w:t>………………………………………………</w:t>
      </w:r>
      <w:r w:rsidR="00500870">
        <w:rPr>
          <w:rFonts w:asciiTheme="minorHAnsi" w:eastAsiaTheme="minorHAnsi" w:hAnsiTheme="minorHAnsi" w:cstheme="minorHAnsi"/>
          <w:sz w:val="16"/>
          <w:szCs w:val="16"/>
          <w:lang w:eastAsia="en-US"/>
        </w:rPr>
        <w:t>…………………………………..</w:t>
      </w:r>
      <w:r w:rsidR="00E122F6">
        <w:rPr>
          <w:rFonts w:asciiTheme="minorHAnsi" w:eastAsiaTheme="minorHAnsi" w:hAnsiTheme="minorHAnsi" w:cstheme="minorHAnsi"/>
          <w:sz w:val="16"/>
          <w:szCs w:val="16"/>
          <w:lang w:eastAsia="en-US"/>
        </w:rPr>
        <w:tab/>
      </w:r>
      <w:r w:rsidR="00955CC3">
        <w:rPr>
          <w:rFonts w:asciiTheme="minorHAnsi" w:eastAsiaTheme="minorHAnsi" w:hAnsiTheme="minorHAnsi" w:cstheme="minorHAnsi"/>
          <w:sz w:val="16"/>
          <w:szCs w:val="16"/>
          <w:lang w:eastAsia="en-US"/>
        </w:rPr>
        <w:tab/>
        <w:t>18</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5.5.2.</w:t>
      </w:r>
      <w:r w:rsidRPr="00902BCF">
        <w:rPr>
          <w:rFonts w:asciiTheme="minorHAnsi" w:eastAsiaTheme="minorHAnsi" w:hAnsiTheme="minorHAnsi" w:cstheme="minorHAnsi"/>
          <w:sz w:val="16"/>
          <w:szCs w:val="16"/>
          <w:lang w:eastAsia="en-US"/>
        </w:rPr>
        <w:tab/>
        <w:t>Godišnja diskontna stopa</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955CC3">
        <w:rPr>
          <w:rFonts w:asciiTheme="minorHAnsi" w:eastAsiaTheme="minorHAnsi" w:hAnsiTheme="minorHAnsi" w:cstheme="minorHAnsi"/>
          <w:sz w:val="16"/>
          <w:szCs w:val="16"/>
          <w:lang w:eastAsia="en-US"/>
        </w:rPr>
        <w:t>18</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5.5.3.</w:t>
      </w:r>
      <w:r w:rsidRPr="00902BCF">
        <w:rPr>
          <w:rFonts w:asciiTheme="minorHAnsi" w:eastAsiaTheme="minorHAnsi" w:hAnsiTheme="minorHAnsi" w:cstheme="minorHAnsi"/>
          <w:sz w:val="16"/>
          <w:szCs w:val="16"/>
          <w:lang w:eastAsia="en-US"/>
        </w:rPr>
        <w:tab/>
        <w:t>Ukupno maksimalno trajanje ugovora o pružanju energetske usluge</w:t>
      </w:r>
      <w:r w:rsidRPr="00902BCF">
        <w:rPr>
          <w:rFonts w:asciiTheme="minorHAnsi" w:eastAsiaTheme="minorHAnsi" w:hAnsiTheme="minorHAnsi" w:cstheme="minorHAnsi"/>
          <w:sz w:val="16"/>
          <w:szCs w:val="16"/>
          <w:lang w:eastAsia="en-US"/>
        </w:rPr>
        <w:tab/>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955CC3">
        <w:rPr>
          <w:rFonts w:asciiTheme="minorHAnsi" w:eastAsiaTheme="minorHAnsi" w:hAnsiTheme="minorHAnsi" w:cstheme="minorHAnsi"/>
          <w:sz w:val="16"/>
          <w:szCs w:val="16"/>
          <w:lang w:eastAsia="en-US"/>
        </w:rPr>
        <w:t>18</w:t>
      </w:r>
    </w:p>
    <w:p w:rsidR="0067638D" w:rsidRPr="00902BCF" w:rsidRDefault="0067638D" w:rsidP="0067638D">
      <w:pPr>
        <w:spacing w:line="240" w:lineRule="auto"/>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5.6.</w:t>
      </w:r>
      <w:r w:rsidRPr="00902BCF">
        <w:rPr>
          <w:rFonts w:asciiTheme="minorHAnsi" w:eastAsiaTheme="minorHAnsi" w:hAnsiTheme="minorHAnsi" w:cstheme="minorHAnsi"/>
          <w:sz w:val="16"/>
          <w:szCs w:val="16"/>
          <w:lang w:eastAsia="en-US"/>
        </w:rPr>
        <w:tab/>
        <w:t>Valuta ponude</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955CC3">
        <w:rPr>
          <w:rFonts w:asciiTheme="minorHAnsi" w:eastAsiaTheme="minorHAnsi" w:hAnsiTheme="minorHAnsi" w:cstheme="minorHAnsi"/>
          <w:sz w:val="16"/>
          <w:szCs w:val="16"/>
          <w:lang w:eastAsia="en-US"/>
        </w:rPr>
        <w:t>18</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5.7.</w:t>
      </w:r>
      <w:r w:rsidRPr="00902BCF">
        <w:rPr>
          <w:rFonts w:asciiTheme="minorHAnsi" w:eastAsiaTheme="minorHAnsi" w:hAnsiTheme="minorHAnsi" w:cstheme="minorHAnsi"/>
          <w:sz w:val="16"/>
          <w:szCs w:val="16"/>
          <w:lang w:eastAsia="en-US"/>
        </w:rPr>
        <w:tab/>
        <w:t>Kriterij za odabir ponude</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500870">
        <w:rPr>
          <w:rFonts w:asciiTheme="minorHAnsi" w:eastAsiaTheme="minorHAnsi" w:hAnsiTheme="minorHAnsi" w:cstheme="minorHAnsi"/>
          <w:sz w:val="16"/>
          <w:szCs w:val="16"/>
          <w:lang w:eastAsia="en-US"/>
        </w:rPr>
        <w:t>19</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5.8.</w:t>
      </w:r>
      <w:r w:rsidRPr="00902BCF">
        <w:rPr>
          <w:rFonts w:asciiTheme="minorHAnsi" w:eastAsiaTheme="minorHAnsi" w:hAnsiTheme="minorHAnsi" w:cstheme="minorHAnsi"/>
          <w:sz w:val="16"/>
          <w:szCs w:val="16"/>
          <w:lang w:eastAsia="en-US"/>
        </w:rPr>
        <w:tab/>
        <w:t>Jezik i pismo ponude</w:t>
      </w:r>
      <w:r w:rsidRPr="00902BCF">
        <w:rPr>
          <w:rFonts w:asciiTheme="minorHAnsi" w:eastAsiaTheme="minorHAnsi" w:hAnsiTheme="minorHAnsi" w:cstheme="minorHAnsi"/>
          <w:sz w:val="16"/>
          <w:szCs w:val="16"/>
          <w:lang w:eastAsia="en-US"/>
        </w:rPr>
        <w:tab/>
        <w:t>……………….……………………………………………………………………………………………………………………………………</w:t>
      </w:r>
      <w:r w:rsidR="00500870">
        <w:rPr>
          <w:rFonts w:asciiTheme="minorHAnsi" w:eastAsiaTheme="minorHAnsi" w:hAnsiTheme="minorHAnsi" w:cstheme="minorHAnsi"/>
          <w:sz w:val="16"/>
          <w:szCs w:val="16"/>
          <w:lang w:eastAsia="en-US"/>
        </w:rPr>
        <w:t>….</w:t>
      </w:r>
      <w:r w:rsidR="00500870">
        <w:rPr>
          <w:rFonts w:asciiTheme="minorHAnsi" w:eastAsiaTheme="minorHAnsi" w:hAnsiTheme="minorHAnsi" w:cstheme="minorHAnsi"/>
          <w:sz w:val="16"/>
          <w:szCs w:val="16"/>
          <w:lang w:eastAsia="en-US"/>
        </w:rPr>
        <w:tab/>
        <w:t>20</w:t>
      </w:r>
    </w:p>
    <w:p w:rsidR="0067638D"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5.9.</w:t>
      </w:r>
      <w:r w:rsidRPr="00902BCF">
        <w:rPr>
          <w:rFonts w:asciiTheme="minorHAnsi" w:eastAsiaTheme="minorHAnsi" w:hAnsiTheme="minorHAnsi" w:cstheme="minorHAnsi"/>
          <w:sz w:val="16"/>
          <w:szCs w:val="16"/>
          <w:lang w:eastAsia="en-US"/>
        </w:rPr>
        <w:tab/>
        <w:t>Rok valjanosti ponude</w:t>
      </w:r>
      <w:r w:rsidRPr="00902BCF">
        <w:rPr>
          <w:rFonts w:asciiTheme="minorHAnsi" w:eastAsiaTheme="minorHAnsi" w:hAnsiTheme="minorHAnsi" w:cstheme="minorHAnsi"/>
          <w:sz w:val="16"/>
          <w:szCs w:val="16"/>
          <w:lang w:eastAsia="en-US"/>
        </w:rPr>
        <w:tab/>
        <w:t>……………………………………………………………………………………………………………………………………</w:t>
      </w:r>
      <w:r w:rsidR="00E122F6">
        <w:rPr>
          <w:rFonts w:asciiTheme="minorHAnsi" w:eastAsiaTheme="minorHAnsi" w:hAnsiTheme="minorHAnsi" w:cstheme="minorHAnsi"/>
          <w:sz w:val="16"/>
          <w:szCs w:val="16"/>
          <w:lang w:eastAsia="en-US"/>
        </w:rPr>
        <w:t>…</w:t>
      </w:r>
      <w:r w:rsidR="00E122F6">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500870">
        <w:rPr>
          <w:rFonts w:asciiTheme="minorHAnsi" w:eastAsiaTheme="minorHAnsi" w:hAnsiTheme="minorHAnsi" w:cstheme="minorHAnsi"/>
          <w:sz w:val="16"/>
          <w:szCs w:val="16"/>
          <w:lang w:eastAsia="en-US"/>
        </w:rPr>
        <w:t>20</w:t>
      </w:r>
    </w:p>
    <w:p w:rsidR="0067638D" w:rsidRDefault="0067638D" w:rsidP="0067638D">
      <w:pPr>
        <w:contextualSpacing/>
        <w:rPr>
          <w:rFonts w:eastAsia="Calibri" w:cs="Calibri"/>
          <w:sz w:val="16"/>
          <w:szCs w:val="16"/>
          <w:lang w:eastAsia="en-US"/>
        </w:rPr>
      </w:pPr>
      <w:r>
        <w:rPr>
          <w:rFonts w:asciiTheme="minorHAnsi" w:eastAsiaTheme="minorHAnsi" w:hAnsiTheme="minorHAnsi" w:cstheme="minorHAnsi"/>
          <w:sz w:val="16"/>
          <w:szCs w:val="16"/>
          <w:lang w:eastAsia="en-US"/>
        </w:rPr>
        <w:t xml:space="preserve">5.10.          </w:t>
      </w:r>
      <w:r w:rsidRPr="007C71F7">
        <w:rPr>
          <w:rFonts w:eastAsia="Calibri" w:cs="Calibri"/>
          <w:sz w:val="16"/>
          <w:szCs w:val="16"/>
          <w:lang w:eastAsia="en-US"/>
        </w:rPr>
        <w:t>Izvještaj o provedenom energetskom pregledu</w:t>
      </w:r>
      <w:r>
        <w:rPr>
          <w:rFonts w:eastAsia="Calibri" w:cs="Calibri"/>
          <w:sz w:val="16"/>
          <w:szCs w:val="16"/>
          <w:lang w:eastAsia="en-US"/>
        </w:rPr>
        <w:t xml:space="preserve"> ………………………………………</w:t>
      </w:r>
      <w:r w:rsidR="00955CC3">
        <w:rPr>
          <w:rFonts w:eastAsia="Calibri" w:cs="Calibri"/>
          <w:sz w:val="16"/>
          <w:szCs w:val="16"/>
          <w:lang w:eastAsia="en-US"/>
        </w:rPr>
        <w:t>…………………………………………………………………………..</w:t>
      </w:r>
      <w:r w:rsidR="00955CC3">
        <w:rPr>
          <w:rFonts w:eastAsia="Calibri" w:cs="Calibri"/>
          <w:sz w:val="16"/>
          <w:szCs w:val="16"/>
          <w:lang w:eastAsia="en-US"/>
        </w:rPr>
        <w:tab/>
        <w:t>20</w:t>
      </w:r>
    </w:p>
    <w:p w:rsidR="008730F4" w:rsidRPr="00363DEF" w:rsidRDefault="008730F4" w:rsidP="0067638D">
      <w:pPr>
        <w:contextualSpacing/>
        <w:rPr>
          <w:rFonts w:asciiTheme="minorHAnsi" w:eastAsiaTheme="minorHAnsi" w:hAnsiTheme="minorHAnsi" w:cstheme="minorHAnsi"/>
          <w:sz w:val="16"/>
          <w:szCs w:val="16"/>
          <w:lang w:eastAsia="en-US"/>
        </w:rPr>
      </w:pPr>
      <w:r w:rsidRPr="00363DEF">
        <w:rPr>
          <w:rFonts w:eastAsia="Calibri" w:cs="Calibri"/>
          <w:sz w:val="16"/>
          <w:szCs w:val="16"/>
          <w:lang w:eastAsia="en-US"/>
        </w:rPr>
        <w:t>5.11.          Zadani zahvat       …………………………………………………………………………………………………………………………………</w:t>
      </w:r>
      <w:r w:rsidR="00955CC3">
        <w:rPr>
          <w:rFonts w:eastAsia="Calibri" w:cs="Calibri"/>
          <w:sz w:val="16"/>
          <w:szCs w:val="16"/>
          <w:lang w:eastAsia="en-US"/>
        </w:rPr>
        <w:t xml:space="preserve">…………………………….                   </w:t>
      </w:r>
      <w:r w:rsidR="00955CC3">
        <w:rPr>
          <w:rFonts w:eastAsia="Calibri" w:cs="Calibri"/>
          <w:sz w:val="16"/>
          <w:szCs w:val="16"/>
          <w:lang w:eastAsia="en-US"/>
        </w:rPr>
        <w:tab/>
        <w:t>20</w:t>
      </w:r>
    </w:p>
    <w:p w:rsidR="0067638D" w:rsidRPr="00902BCF" w:rsidRDefault="00955CC3"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6.</w:t>
      </w:r>
      <w:r>
        <w:rPr>
          <w:rFonts w:asciiTheme="minorHAnsi" w:eastAsiaTheme="minorHAnsi" w:hAnsiTheme="minorHAnsi" w:cstheme="minorHAnsi"/>
          <w:sz w:val="16"/>
          <w:szCs w:val="16"/>
          <w:lang w:eastAsia="en-US"/>
        </w:rPr>
        <w:tab/>
        <w:t>OSTALE ODREDBE</w:t>
      </w:r>
      <w:r w:rsidR="0067638D"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t>21</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6.1.</w:t>
      </w:r>
      <w:r w:rsidRPr="00902BCF">
        <w:rPr>
          <w:rFonts w:asciiTheme="minorHAnsi" w:eastAsiaTheme="minorHAnsi" w:hAnsiTheme="minorHAnsi" w:cstheme="minorHAnsi"/>
          <w:sz w:val="16"/>
          <w:szCs w:val="16"/>
          <w:lang w:eastAsia="en-US"/>
        </w:rPr>
        <w:tab/>
        <w:t>Termin posjeta lokacijama ili neposrednog pregleda dokumenata koji potkrepljuj</w:t>
      </w:r>
      <w:r w:rsidR="00955CC3">
        <w:rPr>
          <w:rFonts w:asciiTheme="minorHAnsi" w:eastAsiaTheme="minorHAnsi" w:hAnsiTheme="minorHAnsi" w:cstheme="minorHAnsi"/>
          <w:sz w:val="16"/>
          <w:szCs w:val="16"/>
          <w:lang w:eastAsia="en-US"/>
        </w:rPr>
        <w:t>u Dokumentaciju o nabavi   ………………..</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955CC3">
        <w:rPr>
          <w:rFonts w:asciiTheme="minorHAnsi" w:eastAsiaTheme="minorHAnsi" w:hAnsiTheme="minorHAnsi" w:cstheme="minorHAnsi"/>
          <w:sz w:val="16"/>
          <w:szCs w:val="16"/>
          <w:lang w:eastAsia="en-US"/>
        </w:rPr>
        <w:t>21</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6.2.</w:t>
      </w:r>
      <w:r w:rsidRPr="00902BCF">
        <w:rPr>
          <w:rFonts w:asciiTheme="minorHAnsi" w:eastAsiaTheme="minorHAnsi" w:hAnsiTheme="minorHAnsi" w:cstheme="minorHAnsi"/>
          <w:sz w:val="16"/>
          <w:szCs w:val="16"/>
          <w:lang w:eastAsia="en-US"/>
        </w:rPr>
        <w:tab/>
        <w:t>Zajednica ponuditelja</w:t>
      </w:r>
      <w:r w:rsidR="00955CC3">
        <w:rPr>
          <w:rFonts w:asciiTheme="minorHAnsi" w:eastAsiaTheme="minorHAnsi" w:hAnsiTheme="minorHAnsi" w:cstheme="minorHAnsi"/>
          <w:sz w:val="16"/>
          <w:szCs w:val="16"/>
          <w:lang w:eastAsia="en-US"/>
        </w:rPr>
        <w:t>/gospodarskih subjekata</w:t>
      </w:r>
      <w:r w:rsidRPr="00902BCF">
        <w:rPr>
          <w:rFonts w:asciiTheme="minorHAnsi" w:eastAsiaTheme="minorHAnsi" w:hAnsiTheme="minorHAnsi" w:cstheme="minorHAnsi"/>
          <w:sz w:val="16"/>
          <w:szCs w:val="16"/>
          <w:lang w:eastAsia="en-US"/>
        </w:rPr>
        <w:tab/>
        <w:t>……………….………………………………………</w:t>
      </w:r>
      <w:r w:rsidR="00955CC3">
        <w:rPr>
          <w:rFonts w:asciiTheme="minorHAnsi" w:eastAsiaTheme="minorHAnsi" w:hAnsiTheme="minorHAnsi" w:cstheme="minorHAnsi"/>
          <w:sz w:val="16"/>
          <w:szCs w:val="16"/>
          <w:lang w:eastAsia="en-US"/>
        </w:rPr>
        <w:t>…………………………………………….</w:t>
      </w:r>
      <w:r w:rsidR="00955CC3">
        <w:rPr>
          <w:rFonts w:asciiTheme="minorHAnsi" w:eastAsiaTheme="minorHAnsi" w:hAnsiTheme="minorHAnsi" w:cstheme="minorHAnsi"/>
          <w:sz w:val="16"/>
          <w:szCs w:val="16"/>
          <w:lang w:eastAsia="en-US"/>
        </w:rPr>
        <w:tab/>
        <w:t>21</w:t>
      </w:r>
    </w:p>
    <w:p w:rsidR="0067638D" w:rsidRPr="00902BCF" w:rsidRDefault="00955CC3"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lastRenderedPageBreak/>
        <w:t>6.3.</w:t>
      </w:r>
      <w:r>
        <w:rPr>
          <w:rFonts w:asciiTheme="minorHAnsi" w:eastAsiaTheme="minorHAnsi" w:hAnsiTheme="minorHAnsi" w:cstheme="minorHAnsi"/>
          <w:sz w:val="16"/>
          <w:szCs w:val="16"/>
          <w:lang w:eastAsia="en-US"/>
        </w:rPr>
        <w:tab/>
      </w:r>
      <w:proofErr w:type="spellStart"/>
      <w:r>
        <w:rPr>
          <w:rFonts w:asciiTheme="minorHAnsi" w:eastAsiaTheme="minorHAnsi" w:hAnsiTheme="minorHAnsi" w:cstheme="minorHAnsi"/>
          <w:sz w:val="16"/>
          <w:szCs w:val="16"/>
          <w:lang w:eastAsia="en-US"/>
        </w:rPr>
        <w:t>Podugovaratelji</w:t>
      </w:r>
      <w:proofErr w:type="spellEnd"/>
      <w:r w:rsidR="0067638D" w:rsidRPr="00902BCF">
        <w:rPr>
          <w:rFonts w:asciiTheme="minorHAnsi" w:eastAsiaTheme="minorHAnsi" w:hAnsiTheme="minorHAnsi" w:cstheme="minorHAnsi"/>
          <w:sz w:val="16"/>
          <w:szCs w:val="16"/>
          <w:lang w:eastAsia="en-US"/>
        </w:rPr>
        <w:tab/>
        <w:t>……………….……………………………………………………………………………………………………………………………………</w:t>
      </w:r>
      <w:r w:rsidR="00500870">
        <w:rPr>
          <w:rFonts w:asciiTheme="minorHAnsi" w:eastAsiaTheme="minorHAnsi" w:hAnsiTheme="minorHAnsi" w:cstheme="minorHAnsi"/>
          <w:sz w:val="16"/>
          <w:szCs w:val="16"/>
          <w:lang w:eastAsia="en-US"/>
        </w:rPr>
        <w:t>….</w:t>
      </w:r>
      <w:r w:rsidR="00500870">
        <w:rPr>
          <w:rFonts w:asciiTheme="minorHAnsi" w:eastAsiaTheme="minorHAnsi" w:hAnsiTheme="minorHAnsi" w:cstheme="minorHAnsi"/>
          <w:sz w:val="16"/>
          <w:szCs w:val="16"/>
          <w:lang w:eastAsia="en-US"/>
        </w:rPr>
        <w:tab/>
        <w:t>21</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6.4.</w:t>
      </w:r>
      <w:r w:rsidRPr="00902BCF">
        <w:rPr>
          <w:rFonts w:asciiTheme="minorHAnsi" w:eastAsiaTheme="minorHAnsi" w:hAnsiTheme="minorHAnsi" w:cstheme="minorHAnsi"/>
          <w:sz w:val="16"/>
          <w:szCs w:val="16"/>
          <w:lang w:eastAsia="en-US"/>
        </w:rPr>
        <w:tab/>
        <w:t>Vrsta, sredstvo i uvjeti jamstva</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955CC3">
        <w:rPr>
          <w:rFonts w:asciiTheme="minorHAnsi" w:eastAsiaTheme="minorHAnsi" w:hAnsiTheme="minorHAnsi" w:cstheme="minorHAnsi"/>
          <w:sz w:val="16"/>
          <w:szCs w:val="16"/>
          <w:lang w:eastAsia="en-US"/>
        </w:rPr>
        <w:t>22</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6.4.1.</w:t>
      </w:r>
      <w:r w:rsidRPr="00902BCF">
        <w:rPr>
          <w:rFonts w:asciiTheme="minorHAnsi" w:eastAsiaTheme="minorHAnsi" w:hAnsiTheme="minorHAnsi" w:cstheme="minorHAnsi"/>
          <w:sz w:val="16"/>
          <w:szCs w:val="16"/>
          <w:lang w:eastAsia="en-US"/>
        </w:rPr>
        <w:tab/>
        <w:t>Jamstvo za ozbiljnost ponude</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955CC3">
        <w:rPr>
          <w:rFonts w:asciiTheme="minorHAnsi" w:eastAsiaTheme="minorHAnsi" w:hAnsiTheme="minorHAnsi" w:cstheme="minorHAnsi"/>
          <w:sz w:val="16"/>
          <w:szCs w:val="16"/>
          <w:lang w:eastAsia="en-US"/>
        </w:rPr>
        <w:t>22</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6.4.2.</w:t>
      </w:r>
      <w:r w:rsidRPr="00902BCF">
        <w:rPr>
          <w:rFonts w:asciiTheme="minorHAnsi" w:eastAsiaTheme="minorHAnsi" w:hAnsiTheme="minorHAnsi" w:cstheme="minorHAnsi"/>
          <w:sz w:val="16"/>
          <w:szCs w:val="16"/>
          <w:lang w:eastAsia="en-US"/>
        </w:rPr>
        <w:tab/>
        <w:t>Jamstvo za uredno ispunjenje ugovora</w:t>
      </w:r>
      <w:r w:rsidR="00955CC3">
        <w:rPr>
          <w:rFonts w:asciiTheme="minorHAnsi" w:eastAsiaTheme="minorHAnsi" w:hAnsiTheme="minorHAnsi" w:cstheme="minorHAnsi"/>
          <w:sz w:val="16"/>
          <w:szCs w:val="16"/>
          <w:lang w:eastAsia="en-US"/>
        </w:rPr>
        <w:t xml:space="preserve"> </w:t>
      </w:r>
      <w:r>
        <w:rPr>
          <w:rFonts w:asciiTheme="minorHAnsi" w:eastAsiaTheme="minorHAnsi" w:hAnsiTheme="minorHAnsi" w:cstheme="minorHAnsi"/>
          <w:sz w:val="16"/>
          <w:szCs w:val="16"/>
          <w:lang w:eastAsia="en-US"/>
        </w:rPr>
        <w:tab/>
        <w:t>…………………………………………………………………</w:t>
      </w:r>
      <w:r w:rsidR="00955CC3">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955CC3">
        <w:rPr>
          <w:rFonts w:asciiTheme="minorHAnsi" w:eastAsiaTheme="minorHAnsi" w:hAnsiTheme="minorHAnsi" w:cstheme="minorHAnsi"/>
          <w:sz w:val="16"/>
          <w:szCs w:val="16"/>
          <w:lang w:eastAsia="en-US"/>
        </w:rPr>
        <w:t>23</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6.4.3.</w:t>
      </w:r>
      <w:r w:rsidRPr="00902BCF">
        <w:rPr>
          <w:rFonts w:asciiTheme="minorHAnsi" w:eastAsiaTheme="minorHAnsi" w:hAnsiTheme="minorHAnsi" w:cstheme="minorHAnsi"/>
          <w:sz w:val="16"/>
          <w:szCs w:val="16"/>
          <w:lang w:eastAsia="en-US"/>
        </w:rPr>
        <w:tab/>
        <w:t>Jamstvo za otklanjanje nedostataka u jamstvenom roku</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765E9E">
        <w:rPr>
          <w:rFonts w:asciiTheme="minorHAnsi" w:eastAsiaTheme="minorHAnsi" w:hAnsiTheme="minorHAnsi" w:cstheme="minorHAnsi"/>
          <w:sz w:val="16"/>
          <w:szCs w:val="16"/>
          <w:lang w:eastAsia="en-US"/>
        </w:rPr>
        <w:t>23</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6.5.</w:t>
      </w:r>
      <w:r w:rsidRPr="00902BCF">
        <w:rPr>
          <w:rFonts w:asciiTheme="minorHAnsi" w:eastAsiaTheme="minorHAnsi" w:hAnsiTheme="minorHAnsi" w:cstheme="minorHAnsi"/>
          <w:sz w:val="16"/>
          <w:szCs w:val="16"/>
          <w:lang w:eastAsia="en-US"/>
        </w:rPr>
        <w:tab/>
      </w:r>
      <w:r w:rsidR="00765E9E" w:rsidRPr="00765E9E">
        <w:rPr>
          <w:rFonts w:cs="Calibri"/>
          <w:bCs/>
          <w:sz w:val="16"/>
          <w:szCs w:val="16"/>
        </w:rPr>
        <w:t>Zaprimanje ponuda te datum, vrijeme i mjesto dostave ponuda i javnog otvaranja ponuda</w:t>
      </w:r>
      <w:r w:rsidR="00500870">
        <w:rPr>
          <w:rFonts w:asciiTheme="minorHAnsi" w:eastAsiaTheme="minorHAnsi" w:hAnsiTheme="minorHAnsi" w:cstheme="minorHAnsi"/>
          <w:sz w:val="16"/>
          <w:szCs w:val="16"/>
          <w:lang w:eastAsia="en-US"/>
        </w:rPr>
        <w:tab/>
        <w:t>…………………………………</w:t>
      </w:r>
      <w:r w:rsidR="00500870">
        <w:rPr>
          <w:rFonts w:asciiTheme="minorHAnsi" w:eastAsiaTheme="minorHAnsi" w:hAnsiTheme="minorHAnsi" w:cstheme="minorHAnsi"/>
          <w:sz w:val="16"/>
          <w:szCs w:val="16"/>
          <w:lang w:eastAsia="en-US"/>
        </w:rPr>
        <w:tab/>
        <w:t>23</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6.6.</w:t>
      </w:r>
      <w:r w:rsidRPr="00902BCF">
        <w:rPr>
          <w:rFonts w:asciiTheme="minorHAnsi" w:eastAsiaTheme="minorHAnsi" w:hAnsiTheme="minorHAnsi" w:cstheme="minorHAnsi"/>
          <w:sz w:val="16"/>
          <w:szCs w:val="16"/>
          <w:lang w:eastAsia="en-US"/>
        </w:rPr>
        <w:tab/>
      </w:r>
      <w:r w:rsidR="005B330D" w:rsidRPr="005B330D">
        <w:rPr>
          <w:rFonts w:asciiTheme="minorHAnsi" w:hAnsiTheme="minorHAnsi"/>
          <w:sz w:val="16"/>
          <w:szCs w:val="16"/>
        </w:rPr>
        <w:t>Nedostupnost EOJN-a</w:t>
      </w:r>
      <w:r w:rsidRPr="00902BCF">
        <w:rPr>
          <w:rFonts w:asciiTheme="minorHAnsi" w:eastAsiaTheme="minorHAnsi" w:hAnsiTheme="minorHAnsi" w:cstheme="minorHAnsi"/>
          <w:sz w:val="16"/>
          <w:szCs w:val="16"/>
          <w:lang w:eastAsia="en-US"/>
        </w:rPr>
        <w:tab/>
        <w:t>……………………………………………………………………………………………………………………………………</w:t>
      </w:r>
      <w:r w:rsidR="005B330D">
        <w:rPr>
          <w:rFonts w:asciiTheme="minorHAnsi" w:eastAsiaTheme="minorHAnsi" w:hAnsiTheme="minorHAnsi" w:cstheme="minorHAnsi"/>
          <w:sz w:val="16"/>
          <w:szCs w:val="16"/>
          <w:lang w:eastAsia="en-US"/>
        </w:rPr>
        <w:t>….</w:t>
      </w:r>
      <w:r w:rsidR="005B330D">
        <w:rPr>
          <w:rFonts w:asciiTheme="minorHAnsi" w:eastAsiaTheme="minorHAnsi" w:hAnsiTheme="minorHAnsi" w:cstheme="minorHAnsi"/>
          <w:sz w:val="16"/>
          <w:szCs w:val="16"/>
          <w:lang w:eastAsia="en-US"/>
        </w:rPr>
        <w:tab/>
        <w:t>24</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6.7.</w:t>
      </w:r>
      <w:r w:rsidRPr="00902BCF">
        <w:rPr>
          <w:rFonts w:asciiTheme="minorHAnsi" w:eastAsiaTheme="minorHAnsi" w:hAnsiTheme="minorHAnsi" w:cstheme="minorHAnsi"/>
          <w:sz w:val="16"/>
          <w:szCs w:val="16"/>
          <w:lang w:eastAsia="en-US"/>
        </w:rPr>
        <w:tab/>
      </w:r>
      <w:r w:rsidR="005B330D" w:rsidRPr="005B330D">
        <w:rPr>
          <w:rFonts w:asciiTheme="minorHAnsi" w:hAnsiTheme="minorHAnsi"/>
          <w:sz w:val="16"/>
          <w:szCs w:val="16"/>
        </w:rPr>
        <w:t>Odgoda otvaranja ponuda u EOJN-u</w:t>
      </w:r>
      <w:r w:rsidRPr="00902BCF">
        <w:rPr>
          <w:rFonts w:asciiTheme="minorHAnsi" w:eastAsiaTheme="minorHAnsi" w:hAnsiTheme="minorHAnsi" w:cstheme="minorHAnsi"/>
          <w:sz w:val="16"/>
          <w:szCs w:val="16"/>
          <w:lang w:eastAsia="en-US"/>
        </w:rPr>
        <w:tab/>
        <w:t>………………………………………………</w:t>
      </w:r>
      <w:r w:rsidR="005B330D">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495E42">
        <w:rPr>
          <w:rFonts w:asciiTheme="minorHAnsi" w:eastAsiaTheme="minorHAnsi" w:hAnsiTheme="minorHAnsi" w:cstheme="minorHAnsi"/>
          <w:sz w:val="16"/>
          <w:szCs w:val="16"/>
          <w:lang w:eastAsia="en-US"/>
        </w:rPr>
        <w:t>2</w:t>
      </w:r>
      <w:r w:rsidR="005B330D">
        <w:rPr>
          <w:rFonts w:asciiTheme="minorHAnsi" w:eastAsiaTheme="minorHAnsi" w:hAnsiTheme="minorHAnsi" w:cstheme="minorHAnsi"/>
          <w:sz w:val="16"/>
          <w:szCs w:val="16"/>
          <w:lang w:eastAsia="en-US"/>
        </w:rPr>
        <w:t>4</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6.8.</w:t>
      </w:r>
      <w:r w:rsidRPr="00902BCF">
        <w:rPr>
          <w:rFonts w:asciiTheme="minorHAnsi" w:eastAsiaTheme="minorHAnsi" w:hAnsiTheme="minorHAnsi" w:cstheme="minorHAnsi"/>
          <w:sz w:val="16"/>
          <w:szCs w:val="16"/>
          <w:lang w:eastAsia="en-US"/>
        </w:rPr>
        <w:tab/>
      </w:r>
      <w:r w:rsidR="005B330D" w:rsidRPr="005B330D">
        <w:rPr>
          <w:rFonts w:cs="Calibri"/>
          <w:bCs/>
          <w:sz w:val="16"/>
          <w:szCs w:val="16"/>
        </w:rPr>
        <w:t>Donošenje odluke o odabiru</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765E9E">
        <w:rPr>
          <w:rFonts w:asciiTheme="minorHAnsi" w:eastAsiaTheme="minorHAnsi" w:hAnsiTheme="minorHAnsi" w:cstheme="minorHAnsi"/>
          <w:sz w:val="16"/>
          <w:szCs w:val="16"/>
          <w:lang w:eastAsia="en-US"/>
        </w:rPr>
        <w:t>25</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6.9.</w:t>
      </w:r>
      <w:r w:rsidRPr="00902BCF">
        <w:rPr>
          <w:rFonts w:asciiTheme="minorHAnsi" w:eastAsiaTheme="minorHAnsi" w:hAnsiTheme="minorHAnsi" w:cstheme="minorHAnsi"/>
          <w:sz w:val="16"/>
          <w:szCs w:val="16"/>
          <w:lang w:eastAsia="en-US"/>
        </w:rPr>
        <w:tab/>
      </w:r>
      <w:r w:rsidR="005B330D" w:rsidRPr="005B330D">
        <w:rPr>
          <w:rFonts w:cs="Calibri"/>
          <w:bCs/>
          <w:sz w:val="16"/>
          <w:szCs w:val="16"/>
        </w:rPr>
        <w:t>Način, rokovi i uvjeti plaćanja</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00356760">
        <w:rPr>
          <w:rFonts w:asciiTheme="minorHAnsi" w:eastAsiaTheme="minorHAnsi" w:hAnsiTheme="minorHAnsi" w:cstheme="minorHAnsi"/>
          <w:sz w:val="16"/>
          <w:szCs w:val="16"/>
          <w:lang w:eastAsia="en-US"/>
        </w:rPr>
        <w:t>…………………</w:t>
      </w:r>
      <w:r w:rsidR="005B330D">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356760">
        <w:rPr>
          <w:rFonts w:asciiTheme="minorHAnsi" w:eastAsiaTheme="minorHAnsi" w:hAnsiTheme="minorHAnsi" w:cstheme="minorHAnsi"/>
          <w:sz w:val="16"/>
          <w:szCs w:val="16"/>
          <w:lang w:eastAsia="en-US"/>
        </w:rPr>
        <w:t>25</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6.10.</w:t>
      </w:r>
      <w:r w:rsidRPr="00902BCF">
        <w:rPr>
          <w:rFonts w:asciiTheme="minorHAnsi" w:eastAsiaTheme="minorHAnsi" w:hAnsiTheme="minorHAnsi" w:cstheme="minorHAnsi"/>
          <w:sz w:val="16"/>
          <w:szCs w:val="16"/>
          <w:lang w:eastAsia="en-US"/>
        </w:rPr>
        <w:tab/>
      </w:r>
      <w:r w:rsidR="005B330D" w:rsidRPr="005B330D">
        <w:rPr>
          <w:rFonts w:cs="Calibri"/>
          <w:bCs/>
          <w:sz w:val="16"/>
          <w:szCs w:val="16"/>
        </w:rPr>
        <w:t>Naziv i adresa žalbenog tijela</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Pr="00902BCF">
        <w:rPr>
          <w:rFonts w:asciiTheme="minorHAnsi" w:eastAsiaTheme="minorHAnsi" w:hAnsiTheme="minorHAnsi" w:cstheme="minorHAnsi"/>
          <w:sz w:val="16"/>
          <w:szCs w:val="16"/>
          <w:lang w:eastAsia="en-US"/>
        </w:rPr>
        <w:t>……</w:t>
      </w:r>
      <w:r w:rsidR="005B330D">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5B330D">
        <w:rPr>
          <w:rFonts w:asciiTheme="minorHAnsi" w:eastAsiaTheme="minorHAnsi" w:hAnsiTheme="minorHAnsi" w:cstheme="minorHAnsi"/>
          <w:sz w:val="16"/>
          <w:szCs w:val="16"/>
          <w:lang w:eastAsia="en-US"/>
        </w:rPr>
        <w:t>25</w:t>
      </w:r>
    </w:p>
    <w:p w:rsidR="0067638D" w:rsidRPr="00902BCF" w:rsidRDefault="005B330D"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6.11.</w:t>
      </w:r>
      <w:r w:rsidR="0067638D" w:rsidRPr="00902BCF">
        <w:rPr>
          <w:rFonts w:asciiTheme="minorHAnsi" w:eastAsiaTheme="minorHAnsi" w:hAnsiTheme="minorHAnsi" w:cstheme="minorHAnsi"/>
          <w:sz w:val="16"/>
          <w:szCs w:val="16"/>
          <w:lang w:eastAsia="en-US"/>
        </w:rPr>
        <w:t>.</w:t>
      </w:r>
      <w:r w:rsidR="0067638D" w:rsidRPr="00902BCF">
        <w:rPr>
          <w:rFonts w:asciiTheme="minorHAnsi" w:eastAsiaTheme="minorHAnsi" w:hAnsiTheme="minorHAnsi" w:cstheme="minorHAnsi"/>
          <w:sz w:val="16"/>
          <w:szCs w:val="16"/>
          <w:lang w:eastAsia="en-US"/>
        </w:rPr>
        <w:tab/>
      </w:r>
      <w:r w:rsidRPr="005B330D">
        <w:rPr>
          <w:rFonts w:cs="Calibri"/>
          <w:bCs/>
          <w:sz w:val="16"/>
          <w:szCs w:val="16"/>
        </w:rPr>
        <w:t>Rok za izjavljivanje žalbe na dokumentaciju za nadmetanje</w:t>
      </w:r>
      <w:r w:rsidR="0067638D"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0067638D">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Pr>
          <w:rFonts w:asciiTheme="minorHAnsi" w:eastAsiaTheme="minorHAnsi" w:hAnsiTheme="minorHAnsi" w:cstheme="minorHAnsi"/>
          <w:sz w:val="16"/>
          <w:szCs w:val="16"/>
          <w:lang w:eastAsia="en-US"/>
        </w:rPr>
        <w:t>25</w:t>
      </w:r>
    </w:p>
    <w:p w:rsidR="0067638D" w:rsidRDefault="00F43FB4"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6.1</w:t>
      </w:r>
      <w:r w:rsidR="0067638D" w:rsidRPr="00902BCF">
        <w:rPr>
          <w:rFonts w:asciiTheme="minorHAnsi" w:eastAsiaTheme="minorHAnsi" w:hAnsiTheme="minorHAnsi" w:cstheme="minorHAnsi"/>
          <w:sz w:val="16"/>
          <w:szCs w:val="16"/>
          <w:lang w:eastAsia="en-US"/>
        </w:rPr>
        <w:t>2.</w:t>
      </w:r>
      <w:r w:rsidR="0067638D" w:rsidRPr="00902BCF">
        <w:rPr>
          <w:rFonts w:asciiTheme="minorHAnsi" w:eastAsiaTheme="minorHAnsi" w:hAnsiTheme="minorHAnsi" w:cstheme="minorHAnsi"/>
          <w:sz w:val="16"/>
          <w:szCs w:val="16"/>
          <w:lang w:eastAsia="en-US"/>
        </w:rPr>
        <w:tab/>
      </w:r>
      <w:r w:rsidRPr="00F43FB4">
        <w:rPr>
          <w:rFonts w:cs="Calibri"/>
          <w:bCs/>
          <w:sz w:val="16"/>
          <w:szCs w:val="16"/>
        </w:rPr>
        <w:t>Drugi podaci koje Naručitelj smatra potrebnima</w:t>
      </w:r>
      <w:r w:rsidR="0067638D" w:rsidRPr="00902BCF">
        <w:rPr>
          <w:rFonts w:asciiTheme="minorHAnsi" w:eastAsiaTheme="minorHAnsi" w:hAnsiTheme="minorHAnsi" w:cstheme="minorHAnsi"/>
          <w:sz w:val="16"/>
          <w:szCs w:val="16"/>
          <w:lang w:eastAsia="en-US"/>
        </w:rPr>
        <w:tab/>
        <w:t>……………………………………………</w:t>
      </w:r>
      <w:r w:rsidR="0067638D">
        <w:rPr>
          <w:rFonts w:asciiTheme="minorHAnsi" w:eastAsiaTheme="minorHAnsi" w:hAnsiTheme="minorHAnsi" w:cstheme="minorHAnsi"/>
          <w:sz w:val="16"/>
          <w:szCs w:val="16"/>
          <w:lang w:eastAsia="en-US"/>
        </w:rPr>
        <w:t>…</w:t>
      </w:r>
      <w:r w:rsidR="00356760">
        <w:rPr>
          <w:rFonts w:asciiTheme="minorHAnsi" w:eastAsiaTheme="minorHAnsi" w:hAnsiTheme="minorHAnsi" w:cstheme="minorHAnsi"/>
          <w:sz w:val="16"/>
          <w:szCs w:val="16"/>
          <w:lang w:eastAsia="en-US"/>
        </w:rPr>
        <w:t>…………………………………………………….</w:t>
      </w:r>
      <w:r w:rsidR="0067638D">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356760">
        <w:rPr>
          <w:rFonts w:asciiTheme="minorHAnsi" w:eastAsiaTheme="minorHAnsi" w:hAnsiTheme="minorHAnsi" w:cstheme="minorHAnsi"/>
          <w:sz w:val="16"/>
          <w:szCs w:val="16"/>
          <w:lang w:eastAsia="en-US"/>
        </w:rPr>
        <w:t>26</w:t>
      </w:r>
    </w:p>
    <w:p w:rsidR="0067638D" w:rsidRPr="00902BCF" w:rsidRDefault="00F43FB4"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6.12.1</w:t>
      </w:r>
      <w:r w:rsidR="0067638D">
        <w:rPr>
          <w:rFonts w:asciiTheme="minorHAnsi" w:eastAsiaTheme="minorHAnsi" w:hAnsiTheme="minorHAnsi" w:cstheme="minorHAnsi"/>
          <w:sz w:val="16"/>
          <w:szCs w:val="16"/>
          <w:lang w:eastAsia="en-US"/>
        </w:rPr>
        <w:t xml:space="preserve">.       </w:t>
      </w:r>
      <w:r w:rsidRPr="00F43FB4">
        <w:rPr>
          <w:rFonts w:cs="Calibri"/>
          <w:bCs/>
          <w:sz w:val="16"/>
          <w:szCs w:val="16"/>
        </w:rPr>
        <w:t>Tajnost podataka</w:t>
      </w:r>
      <w:r w:rsidRPr="00447F64">
        <w:rPr>
          <w:rFonts w:cs="Calibri"/>
          <w:b/>
          <w:bCs/>
          <w:sz w:val="20"/>
          <w:szCs w:val="20"/>
        </w:rPr>
        <w:t xml:space="preserve"> </w:t>
      </w:r>
      <w:r w:rsidR="0067638D">
        <w:rPr>
          <w:rFonts w:eastAsia="Calibri" w:cs="Calibri"/>
          <w:sz w:val="16"/>
          <w:szCs w:val="16"/>
          <w:lang w:eastAsia="en-US"/>
        </w:rPr>
        <w:t>……………………………………………………………………………………………………………</w:t>
      </w:r>
      <w:r w:rsidR="00356760">
        <w:rPr>
          <w:rFonts w:eastAsia="Calibri" w:cs="Calibri"/>
          <w:sz w:val="16"/>
          <w:szCs w:val="16"/>
          <w:lang w:eastAsia="en-US"/>
        </w:rPr>
        <w:t>…………………</w:t>
      </w:r>
      <w:r>
        <w:rPr>
          <w:rFonts w:eastAsia="Calibri" w:cs="Calibri"/>
          <w:sz w:val="16"/>
          <w:szCs w:val="16"/>
          <w:lang w:eastAsia="en-US"/>
        </w:rPr>
        <w:t>……………………………….</w:t>
      </w:r>
      <w:r w:rsidR="0067638D">
        <w:rPr>
          <w:rFonts w:eastAsia="Calibri" w:cs="Calibri"/>
          <w:sz w:val="16"/>
          <w:szCs w:val="16"/>
          <w:lang w:eastAsia="en-US"/>
        </w:rPr>
        <w:tab/>
        <w:t>2</w:t>
      </w:r>
      <w:r w:rsidR="00356760">
        <w:rPr>
          <w:rFonts w:eastAsia="Calibri" w:cs="Calibri"/>
          <w:sz w:val="16"/>
          <w:szCs w:val="16"/>
          <w:lang w:eastAsia="en-US"/>
        </w:rPr>
        <w:t>6</w:t>
      </w:r>
    </w:p>
    <w:p w:rsidR="0067638D" w:rsidRDefault="00F43FB4"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6.12.2</w:t>
      </w:r>
      <w:r w:rsidR="0067638D" w:rsidRPr="00902BCF">
        <w:rPr>
          <w:rFonts w:asciiTheme="minorHAnsi" w:eastAsiaTheme="minorHAnsi" w:hAnsiTheme="minorHAnsi" w:cstheme="minorHAnsi"/>
          <w:sz w:val="16"/>
          <w:szCs w:val="16"/>
          <w:lang w:eastAsia="en-US"/>
        </w:rPr>
        <w:t>.</w:t>
      </w:r>
      <w:r w:rsidR="0067638D" w:rsidRPr="00902BCF">
        <w:rPr>
          <w:rFonts w:asciiTheme="minorHAnsi" w:eastAsiaTheme="minorHAnsi" w:hAnsiTheme="minorHAnsi" w:cstheme="minorHAnsi"/>
          <w:sz w:val="16"/>
          <w:szCs w:val="16"/>
          <w:lang w:eastAsia="en-US"/>
        </w:rPr>
        <w:tab/>
      </w:r>
      <w:r w:rsidRPr="00F43FB4">
        <w:rPr>
          <w:rFonts w:eastAsia="Calibri" w:cs="Calibri"/>
          <w:sz w:val="16"/>
          <w:szCs w:val="16"/>
          <w:lang w:eastAsia="en-US"/>
        </w:rPr>
        <w:t>Ispravak i/ili izmjene Dokumentacije o nabavi</w:t>
      </w:r>
      <w:r w:rsidR="0067638D"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sidR="00E122F6">
        <w:rPr>
          <w:rFonts w:asciiTheme="minorHAnsi" w:eastAsiaTheme="minorHAnsi" w:hAnsiTheme="minorHAnsi" w:cstheme="minorHAnsi"/>
          <w:sz w:val="16"/>
          <w:szCs w:val="16"/>
          <w:lang w:eastAsia="en-US"/>
        </w:rPr>
        <w:tab/>
      </w:r>
      <w:r w:rsidR="00356760">
        <w:rPr>
          <w:rFonts w:asciiTheme="minorHAnsi" w:eastAsiaTheme="minorHAnsi" w:hAnsiTheme="minorHAnsi" w:cstheme="minorHAnsi"/>
          <w:sz w:val="16"/>
          <w:szCs w:val="16"/>
          <w:lang w:eastAsia="en-US"/>
        </w:rPr>
        <w:t>26</w:t>
      </w:r>
    </w:p>
    <w:p w:rsidR="00F43FB4" w:rsidRDefault="00F43FB4" w:rsidP="00F43FB4">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6.12.3</w:t>
      </w:r>
      <w:r w:rsidRPr="00902BCF">
        <w:rPr>
          <w:rFonts w:asciiTheme="minorHAnsi" w:eastAsiaTheme="minorHAnsi" w:hAnsiTheme="minorHAnsi" w:cstheme="minorHAnsi"/>
          <w:sz w:val="16"/>
          <w:szCs w:val="16"/>
          <w:lang w:eastAsia="en-US"/>
        </w:rPr>
        <w:t>.</w:t>
      </w:r>
      <w:r w:rsidRPr="00902BCF">
        <w:rPr>
          <w:rFonts w:asciiTheme="minorHAnsi" w:eastAsiaTheme="minorHAnsi" w:hAnsiTheme="minorHAnsi" w:cstheme="minorHAnsi"/>
          <w:sz w:val="16"/>
          <w:szCs w:val="16"/>
          <w:lang w:eastAsia="en-US"/>
        </w:rPr>
        <w:tab/>
      </w:r>
      <w:r w:rsidRPr="00F43FB4">
        <w:rPr>
          <w:rFonts w:cs="Calibri"/>
          <w:bCs/>
          <w:sz w:val="16"/>
          <w:szCs w:val="16"/>
        </w:rPr>
        <w:t>Pojašnjenje i upotpunjavanje ponude</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t>26</w:t>
      </w:r>
    </w:p>
    <w:p w:rsidR="00F43FB4" w:rsidRDefault="00F43FB4" w:rsidP="0067638D">
      <w:pPr>
        <w:contextualSpacing/>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6.12.4</w:t>
      </w:r>
      <w:r w:rsidRPr="00902BCF">
        <w:rPr>
          <w:rFonts w:asciiTheme="minorHAnsi" w:eastAsiaTheme="minorHAnsi" w:hAnsiTheme="minorHAnsi" w:cstheme="minorHAnsi"/>
          <w:sz w:val="16"/>
          <w:szCs w:val="16"/>
          <w:lang w:eastAsia="en-US"/>
        </w:rPr>
        <w:t>.</w:t>
      </w:r>
      <w:r w:rsidRPr="00902BCF">
        <w:rPr>
          <w:rFonts w:asciiTheme="minorHAnsi" w:eastAsiaTheme="minorHAnsi" w:hAnsiTheme="minorHAnsi" w:cstheme="minorHAnsi"/>
          <w:sz w:val="16"/>
          <w:szCs w:val="16"/>
          <w:lang w:eastAsia="en-US"/>
        </w:rPr>
        <w:tab/>
      </w:r>
      <w:r w:rsidRPr="00F43FB4">
        <w:rPr>
          <w:rFonts w:cs="Calibri"/>
          <w:bCs/>
          <w:sz w:val="16"/>
          <w:szCs w:val="16"/>
        </w:rPr>
        <w:t>Izjave – pisani iskazi</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t>26</w:t>
      </w:r>
    </w:p>
    <w:p w:rsidR="0067638D" w:rsidRPr="00902BCF" w:rsidRDefault="0067638D" w:rsidP="0067638D">
      <w:pPr>
        <w:contextualSpacing/>
        <w:rPr>
          <w:rFonts w:asciiTheme="minorHAnsi" w:eastAsiaTheme="minorHAnsi" w:hAnsiTheme="minorHAnsi" w:cstheme="minorHAnsi"/>
          <w:sz w:val="16"/>
          <w:szCs w:val="16"/>
          <w:lang w:eastAsia="en-US"/>
        </w:rPr>
      </w:pPr>
      <w:r w:rsidRPr="00902BCF">
        <w:rPr>
          <w:rFonts w:asciiTheme="minorHAnsi" w:eastAsiaTheme="minorHAnsi" w:hAnsiTheme="minorHAnsi" w:cstheme="minorHAnsi"/>
          <w:sz w:val="16"/>
          <w:szCs w:val="16"/>
          <w:lang w:eastAsia="en-US"/>
        </w:rPr>
        <w:t>7.</w:t>
      </w:r>
      <w:r w:rsidRPr="00902BCF">
        <w:rPr>
          <w:rFonts w:asciiTheme="minorHAnsi" w:eastAsiaTheme="minorHAnsi" w:hAnsiTheme="minorHAnsi" w:cstheme="minorHAnsi"/>
          <w:sz w:val="16"/>
          <w:szCs w:val="16"/>
          <w:lang w:eastAsia="en-US"/>
        </w:rPr>
        <w:tab/>
        <w:t>PRILOZI</w:t>
      </w:r>
      <w:r w:rsidRPr="00902BCF">
        <w:rPr>
          <w:rFonts w:asciiTheme="minorHAnsi" w:eastAsiaTheme="minorHAnsi" w:hAnsiTheme="minorHAnsi" w:cstheme="minorHAnsi"/>
          <w:sz w:val="16"/>
          <w:szCs w:val="16"/>
          <w:lang w:eastAsia="en-US"/>
        </w:rPr>
        <w:tab/>
        <w:t>……………….………………………………………………………………………………………………………………………………………………….....</w:t>
      </w:r>
      <w:r>
        <w:rPr>
          <w:rFonts w:asciiTheme="minorHAnsi" w:eastAsiaTheme="minorHAnsi" w:hAnsiTheme="minorHAnsi" w:cstheme="minorHAnsi"/>
          <w:sz w:val="16"/>
          <w:szCs w:val="16"/>
          <w:lang w:eastAsia="en-US"/>
        </w:rPr>
        <w:t>..</w:t>
      </w:r>
      <w:r>
        <w:rPr>
          <w:rFonts w:asciiTheme="minorHAnsi" w:eastAsiaTheme="minorHAnsi" w:hAnsiTheme="minorHAnsi" w:cstheme="minorHAnsi"/>
          <w:sz w:val="16"/>
          <w:szCs w:val="16"/>
          <w:lang w:eastAsia="en-US"/>
        </w:rPr>
        <w:tab/>
      </w:r>
      <w:r w:rsidR="00E122F6">
        <w:rPr>
          <w:rFonts w:asciiTheme="minorHAnsi" w:eastAsiaTheme="minorHAnsi" w:hAnsiTheme="minorHAnsi" w:cstheme="minorHAnsi"/>
          <w:sz w:val="16"/>
          <w:szCs w:val="16"/>
          <w:lang w:eastAsia="en-US"/>
        </w:rPr>
        <w:tab/>
      </w:r>
      <w:r w:rsidR="00F669DD">
        <w:rPr>
          <w:rFonts w:asciiTheme="minorHAnsi" w:eastAsiaTheme="minorHAnsi" w:hAnsiTheme="minorHAnsi" w:cstheme="minorHAnsi"/>
          <w:sz w:val="16"/>
          <w:szCs w:val="16"/>
          <w:lang w:eastAsia="en-US"/>
        </w:rPr>
        <w:t>28</w:t>
      </w:r>
    </w:p>
    <w:p w:rsidR="0067638D" w:rsidRPr="001012FA" w:rsidRDefault="0067638D" w:rsidP="0067638D">
      <w:pPr>
        <w:pStyle w:val="Default"/>
        <w:jc w:val="center"/>
        <w:rPr>
          <w:rFonts w:ascii="Calibri" w:hAnsi="Calibri" w:cs="Calibri"/>
          <w:b/>
          <w:bCs/>
          <w:color w:val="auto"/>
          <w:sz w:val="20"/>
          <w:szCs w:val="20"/>
        </w:rPr>
      </w:pPr>
      <w:r w:rsidRPr="001012FA">
        <w:rPr>
          <w:rFonts w:ascii="Calibri" w:hAnsi="Calibri" w:cs="Calibri"/>
          <w:b/>
          <w:bCs/>
          <w:color w:val="auto"/>
          <w:sz w:val="20"/>
          <w:szCs w:val="20"/>
        </w:rPr>
        <w:t xml:space="preserve"> </w:t>
      </w:r>
    </w:p>
    <w:p w:rsidR="0067638D" w:rsidRPr="001012FA" w:rsidRDefault="0067638D" w:rsidP="0067638D">
      <w:pPr>
        <w:pStyle w:val="Default"/>
        <w:tabs>
          <w:tab w:val="right" w:leader="dot" w:pos="9498"/>
          <w:tab w:val="right" w:leader="dot" w:pos="9639"/>
        </w:tabs>
        <w:jc w:val="center"/>
        <w:rPr>
          <w:rFonts w:ascii="Calibri" w:hAnsi="Calibri" w:cs="Calibri"/>
          <w:b/>
          <w:bCs/>
          <w:color w:val="auto"/>
          <w:sz w:val="20"/>
          <w:szCs w:val="20"/>
        </w:rPr>
        <w:sectPr w:rsidR="0067638D" w:rsidRPr="001012FA" w:rsidSect="00B65D7D">
          <w:footerReference w:type="default" r:id="rId8"/>
          <w:pgSz w:w="11907" w:h="16840" w:code="9"/>
          <w:pgMar w:top="1418" w:right="1134" w:bottom="1418" w:left="1191" w:header="720" w:footer="720" w:gutter="0"/>
          <w:pgNumType w:start="0"/>
          <w:cols w:space="720"/>
          <w:noEndnote/>
          <w:docGrid w:linePitch="299"/>
        </w:sectPr>
      </w:pPr>
    </w:p>
    <w:p w:rsidR="0067638D" w:rsidRPr="00975CCE" w:rsidRDefault="0067638D" w:rsidP="0067638D">
      <w:pPr>
        <w:pStyle w:val="Default"/>
        <w:outlineLvl w:val="0"/>
        <w:rPr>
          <w:rFonts w:ascii="Calibri" w:hAnsi="Calibri" w:cs="Calibri"/>
          <w:b/>
          <w:bCs/>
          <w:color w:val="auto"/>
          <w:sz w:val="20"/>
          <w:szCs w:val="20"/>
        </w:rPr>
      </w:pPr>
      <w:bookmarkStart w:id="0" w:name="_Toc320702778"/>
      <w:bookmarkStart w:id="1" w:name="_Toc400368722"/>
      <w:r>
        <w:rPr>
          <w:rFonts w:ascii="Calibri" w:hAnsi="Calibri" w:cs="Calibri"/>
          <w:b/>
          <w:bCs/>
          <w:color w:val="auto"/>
          <w:sz w:val="20"/>
          <w:szCs w:val="20"/>
        </w:rPr>
        <w:lastRenderedPageBreak/>
        <w:t xml:space="preserve">1. </w:t>
      </w:r>
      <w:r w:rsidRPr="00975CCE">
        <w:rPr>
          <w:rFonts w:ascii="Calibri" w:hAnsi="Calibri" w:cs="Calibri"/>
          <w:b/>
          <w:bCs/>
          <w:color w:val="auto"/>
          <w:sz w:val="20"/>
          <w:szCs w:val="20"/>
        </w:rPr>
        <w:t>OPĆI PODACI:</w:t>
      </w:r>
      <w:bookmarkEnd w:id="0"/>
      <w:bookmarkEnd w:id="1"/>
      <w:r w:rsidRPr="00975CCE">
        <w:rPr>
          <w:rFonts w:ascii="Calibri" w:hAnsi="Calibri" w:cs="Calibri"/>
          <w:b/>
          <w:bCs/>
          <w:color w:val="auto"/>
          <w:sz w:val="20"/>
          <w:szCs w:val="20"/>
        </w:rPr>
        <w:t xml:space="preserve"> </w:t>
      </w:r>
    </w:p>
    <w:p w:rsidR="0067638D" w:rsidRPr="00975CCE" w:rsidRDefault="0067638D" w:rsidP="0067638D">
      <w:pPr>
        <w:pStyle w:val="Default"/>
        <w:spacing w:before="120" w:after="120"/>
        <w:ind w:left="360"/>
        <w:outlineLvl w:val="1"/>
        <w:rPr>
          <w:rFonts w:ascii="Calibri" w:hAnsi="Calibri" w:cs="Calibri"/>
          <w:b/>
          <w:bCs/>
          <w:color w:val="auto"/>
          <w:sz w:val="20"/>
          <w:szCs w:val="20"/>
        </w:rPr>
      </w:pPr>
      <w:bookmarkStart w:id="2" w:name="_Toc320702779"/>
      <w:bookmarkStart w:id="3" w:name="_Toc400368723"/>
      <w:r>
        <w:rPr>
          <w:rFonts w:ascii="Calibri" w:hAnsi="Calibri" w:cs="Calibri"/>
          <w:b/>
          <w:bCs/>
          <w:color w:val="auto"/>
          <w:sz w:val="20"/>
          <w:szCs w:val="20"/>
        </w:rPr>
        <w:t xml:space="preserve">1.1. </w:t>
      </w:r>
      <w:r w:rsidR="00144C69">
        <w:rPr>
          <w:rFonts w:ascii="Calibri" w:hAnsi="Calibri" w:cs="Calibri"/>
          <w:b/>
          <w:bCs/>
          <w:color w:val="auto"/>
          <w:sz w:val="20"/>
          <w:szCs w:val="20"/>
        </w:rPr>
        <w:t>Podaci o N</w:t>
      </w:r>
      <w:r w:rsidRPr="00975CCE">
        <w:rPr>
          <w:rFonts w:ascii="Calibri" w:hAnsi="Calibri" w:cs="Calibri"/>
          <w:b/>
          <w:bCs/>
          <w:color w:val="auto"/>
          <w:sz w:val="20"/>
          <w:szCs w:val="20"/>
        </w:rPr>
        <w:t>aručitelju:</w:t>
      </w:r>
      <w:bookmarkEnd w:id="2"/>
      <w:bookmarkEnd w:id="3"/>
      <w:r w:rsidRPr="00975CCE">
        <w:rPr>
          <w:rFonts w:ascii="Calibri" w:hAnsi="Calibri" w:cs="Calibri"/>
          <w:b/>
          <w:bCs/>
          <w:color w:val="auto"/>
          <w:sz w:val="20"/>
          <w:szCs w:val="20"/>
        </w:rPr>
        <w:t xml:space="preserve"> </w:t>
      </w:r>
    </w:p>
    <w:p w:rsidR="0067638D" w:rsidRPr="00111175" w:rsidRDefault="0067638D" w:rsidP="0067638D">
      <w:pPr>
        <w:pStyle w:val="Default"/>
        <w:ind w:left="1276" w:hanging="1276"/>
        <w:rPr>
          <w:rFonts w:ascii="Calibri" w:hAnsi="Calibri" w:cs="Calibri"/>
          <w:color w:val="auto"/>
          <w:sz w:val="20"/>
          <w:szCs w:val="20"/>
        </w:rPr>
      </w:pPr>
      <w:r w:rsidRPr="00111175">
        <w:rPr>
          <w:rFonts w:ascii="Calibri" w:hAnsi="Calibri" w:cs="Calibri"/>
          <w:color w:val="auto"/>
          <w:sz w:val="20"/>
          <w:szCs w:val="20"/>
        </w:rPr>
        <w:t>Naziv i adresa</w:t>
      </w:r>
      <w:r w:rsidR="00365D67" w:rsidRPr="00111175">
        <w:rPr>
          <w:rFonts w:ascii="Calibri" w:hAnsi="Calibri" w:cs="Calibri"/>
          <w:color w:val="auto"/>
          <w:sz w:val="20"/>
          <w:szCs w:val="20"/>
        </w:rPr>
        <w:t>:  Općina Bednja</w:t>
      </w:r>
      <w:r w:rsidR="00144C69" w:rsidRPr="00111175">
        <w:rPr>
          <w:rFonts w:ascii="Calibri" w:hAnsi="Calibri" w:cs="Calibri"/>
          <w:color w:val="auto"/>
          <w:sz w:val="20"/>
          <w:szCs w:val="20"/>
        </w:rPr>
        <w:t>,</w:t>
      </w:r>
      <w:r w:rsidR="00365D67" w:rsidRPr="00111175">
        <w:rPr>
          <w:rFonts w:ascii="Calibri" w:hAnsi="Calibri" w:cs="Calibri"/>
          <w:color w:val="auto"/>
          <w:sz w:val="20"/>
          <w:szCs w:val="20"/>
        </w:rPr>
        <w:t xml:space="preserve"> Trg svete Marije</w:t>
      </w:r>
      <w:r w:rsidR="002C0427" w:rsidRPr="00111175">
        <w:rPr>
          <w:rFonts w:ascii="Calibri" w:hAnsi="Calibri" w:cs="Calibri"/>
          <w:color w:val="auto"/>
          <w:sz w:val="20"/>
          <w:szCs w:val="20"/>
        </w:rPr>
        <w:t xml:space="preserve"> </w:t>
      </w:r>
      <w:r w:rsidR="00365D67" w:rsidRPr="00111175">
        <w:rPr>
          <w:rFonts w:ascii="Calibri" w:hAnsi="Calibri" w:cs="Calibri"/>
          <w:color w:val="auto"/>
          <w:sz w:val="20"/>
          <w:szCs w:val="20"/>
        </w:rPr>
        <w:t>26</w:t>
      </w:r>
      <w:r w:rsidR="00753882" w:rsidRPr="00111175">
        <w:rPr>
          <w:rFonts w:ascii="Calibri" w:hAnsi="Calibri" w:cs="Calibri"/>
          <w:color w:val="auto"/>
          <w:sz w:val="20"/>
          <w:szCs w:val="20"/>
        </w:rPr>
        <w:t>,</w:t>
      </w:r>
      <w:r w:rsidR="00365D67" w:rsidRPr="00111175">
        <w:rPr>
          <w:rFonts w:ascii="Calibri" w:hAnsi="Calibri" w:cs="Calibri"/>
          <w:color w:val="auto"/>
          <w:sz w:val="20"/>
          <w:szCs w:val="20"/>
        </w:rPr>
        <w:t xml:space="preserve"> 42253 Bednja</w:t>
      </w:r>
    </w:p>
    <w:p w:rsidR="0067638D" w:rsidRPr="00111175" w:rsidRDefault="00144C69" w:rsidP="0067638D">
      <w:pPr>
        <w:pStyle w:val="Default"/>
        <w:rPr>
          <w:rFonts w:ascii="Calibri" w:hAnsi="Calibri" w:cs="Calibri"/>
          <w:color w:val="auto"/>
          <w:sz w:val="20"/>
          <w:szCs w:val="20"/>
        </w:rPr>
      </w:pPr>
      <w:r w:rsidRPr="00111175">
        <w:rPr>
          <w:rFonts w:ascii="Calibri" w:hAnsi="Calibri" w:cs="Calibri"/>
          <w:color w:val="auto"/>
          <w:sz w:val="20"/>
          <w:szCs w:val="20"/>
        </w:rPr>
        <w:t>OIB:</w:t>
      </w:r>
      <w:r w:rsidR="002225B6" w:rsidRPr="00111175">
        <w:rPr>
          <w:rFonts w:ascii="Calibri" w:hAnsi="Calibri" w:cs="Calibri"/>
          <w:color w:val="auto"/>
          <w:sz w:val="20"/>
          <w:szCs w:val="20"/>
        </w:rPr>
        <w:t xml:space="preserve">                  </w:t>
      </w:r>
      <w:r w:rsidRPr="00111175">
        <w:rPr>
          <w:rFonts w:ascii="Calibri" w:hAnsi="Calibri" w:cs="Calibri"/>
          <w:color w:val="auto"/>
          <w:sz w:val="20"/>
          <w:szCs w:val="20"/>
        </w:rPr>
        <w:t xml:space="preserve"> </w:t>
      </w:r>
      <w:r w:rsidR="00B805B1" w:rsidRPr="00111175">
        <w:rPr>
          <w:rFonts w:ascii="Calibri" w:hAnsi="Calibri" w:cs="Calibri"/>
          <w:color w:val="auto"/>
          <w:sz w:val="20"/>
          <w:szCs w:val="20"/>
        </w:rPr>
        <w:t>48874522780</w:t>
      </w:r>
      <w:r w:rsidR="0067638D" w:rsidRPr="00111175">
        <w:rPr>
          <w:rFonts w:ascii="Calibri" w:hAnsi="Calibri" w:cs="Calibri"/>
          <w:color w:val="auto"/>
          <w:sz w:val="20"/>
          <w:szCs w:val="20"/>
        </w:rPr>
        <w:tab/>
        <w:t xml:space="preserve">  </w:t>
      </w:r>
    </w:p>
    <w:p w:rsidR="0067638D" w:rsidRPr="00111175" w:rsidRDefault="0067638D" w:rsidP="0067638D">
      <w:pPr>
        <w:pStyle w:val="Default"/>
        <w:rPr>
          <w:rFonts w:ascii="Calibri" w:hAnsi="Calibri" w:cs="Arial"/>
          <w:b/>
          <w:color w:val="auto"/>
          <w:sz w:val="18"/>
          <w:szCs w:val="18"/>
        </w:rPr>
      </w:pPr>
      <w:proofErr w:type="spellStart"/>
      <w:r w:rsidRPr="00111175">
        <w:rPr>
          <w:rFonts w:ascii="Calibri" w:hAnsi="Calibri" w:cs="Calibri"/>
          <w:color w:val="auto"/>
          <w:sz w:val="20"/>
          <w:szCs w:val="20"/>
        </w:rPr>
        <w:t>tel</w:t>
      </w:r>
      <w:proofErr w:type="spellEnd"/>
      <w:r w:rsidRPr="00111175">
        <w:rPr>
          <w:rFonts w:ascii="Calibri" w:hAnsi="Calibri" w:cs="Calibri"/>
          <w:color w:val="auto"/>
          <w:sz w:val="20"/>
          <w:szCs w:val="20"/>
        </w:rPr>
        <w:t xml:space="preserve">: </w:t>
      </w:r>
      <w:r w:rsidR="002225B6" w:rsidRPr="00111175">
        <w:rPr>
          <w:rFonts w:ascii="Calibri" w:hAnsi="Calibri" w:cs="Calibri"/>
          <w:color w:val="auto"/>
          <w:sz w:val="20"/>
          <w:szCs w:val="20"/>
        </w:rPr>
        <w:t xml:space="preserve">                    </w:t>
      </w:r>
      <w:r w:rsidR="00B805B1" w:rsidRPr="00111175">
        <w:rPr>
          <w:rFonts w:ascii="Calibri" w:hAnsi="Calibri" w:cs="Calibri"/>
          <w:color w:val="auto"/>
          <w:sz w:val="20"/>
          <w:szCs w:val="20"/>
        </w:rPr>
        <w:t>042 796 309</w:t>
      </w:r>
      <w:r w:rsidRPr="00111175">
        <w:rPr>
          <w:rFonts w:ascii="Calibri" w:hAnsi="Calibri" w:cs="Calibri"/>
          <w:color w:val="auto"/>
          <w:sz w:val="20"/>
          <w:szCs w:val="20"/>
        </w:rPr>
        <w:t xml:space="preserve"> </w:t>
      </w:r>
    </w:p>
    <w:p w:rsidR="0067638D" w:rsidRPr="00111175" w:rsidRDefault="0067638D" w:rsidP="0067638D">
      <w:pPr>
        <w:pStyle w:val="Default"/>
        <w:rPr>
          <w:rFonts w:ascii="Calibri" w:hAnsi="Calibri" w:cs="Arial"/>
          <w:color w:val="auto"/>
          <w:sz w:val="18"/>
          <w:szCs w:val="18"/>
        </w:rPr>
      </w:pPr>
      <w:r w:rsidRPr="00111175">
        <w:rPr>
          <w:rFonts w:ascii="Calibri" w:hAnsi="Calibri" w:cs="Arial"/>
          <w:color w:val="auto"/>
          <w:sz w:val="18"/>
          <w:szCs w:val="18"/>
        </w:rPr>
        <w:t>email:</w:t>
      </w:r>
      <w:r w:rsidR="002225B6" w:rsidRPr="00111175">
        <w:rPr>
          <w:rFonts w:ascii="Calibri" w:hAnsi="Calibri" w:cs="Arial"/>
          <w:color w:val="auto"/>
          <w:sz w:val="18"/>
          <w:szCs w:val="18"/>
        </w:rPr>
        <w:t xml:space="preserve">                 </w:t>
      </w:r>
      <w:r w:rsidRPr="00111175">
        <w:rPr>
          <w:rFonts w:ascii="Calibri" w:hAnsi="Calibri" w:cs="Arial"/>
          <w:color w:val="auto"/>
          <w:sz w:val="18"/>
          <w:szCs w:val="18"/>
        </w:rPr>
        <w:t xml:space="preserve"> </w:t>
      </w:r>
      <w:r w:rsidR="00B805B1" w:rsidRPr="00111175">
        <w:rPr>
          <w:rFonts w:ascii="Calibri" w:hAnsi="Calibri" w:cs="Arial"/>
          <w:color w:val="auto"/>
          <w:sz w:val="18"/>
          <w:szCs w:val="18"/>
        </w:rPr>
        <w:t>jasminka.grabar@bednja.hr</w:t>
      </w:r>
    </w:p>
    <w:p w:rsidR="0067638D" w:rsidRPr="00111175" w:rsidRDefault="00144C69" w:rsidP="0067638D">
      <w:pPr>
        <w:pStyle w:val="Default"/>
        <w:rPr>
          <w:rFonts w:ascii="Calibri" w:hAnsi="Calibri" w:cs="Arial"/>
          <w:color w:val="auto"/>
          <w:sz w:val="18"/>
          <w:szCs w:val="18"/>
        </w:rPr>
      </w:pPr>
      <w:r w:rsidRPr="00111175">
        <w:rPr>
          <w:rFonts w:ascii="Calibri" w:hAnsi="Calibri" w:cs="Arial"/>
          <w:color w:val="auto"/>
          <w:sz w:val="18"/>
          <w:szCs w:val="18"/>
        </w:rPr>
        <w:t>web:</w:t>
      </w:r>
      <w:r w:rsidR="002225B6" w:rsidRPr="00111175">
        <w:rPr>
          <w:rFonts w:ascii="Calibri" w:hAnsi="Calibri" w:cs="Arial"/>
          <w:color w:val="auto"/>
          <w:sz w:val="18"/>
          <w:szCs w:val="18"/>
        </w:rPr>
        <w:t xml:space="preserve">                    </w:t>
      </w:r>
      <w:r w:rsidRPr="00111175">
        <w:rPr>
          <w:rFonts w:ascii="Calibri" w:hAnsi="Calibri" w:cs="Arial"/>
          <w:color w:val="auto"/>
          <w:sz w:val="18"/>
          <w:szCs w:val="18"/>
        </w:rPr>
        <w:t xml:space="preserve"> </w:t>
      </w:r>
      <w:r w:rsidR="00B805B1" w:rsidRPr="00111175">
        <w:rPr>
          <w:rFonts w:ascii="Calibri" w:hAnsi="Calibri" w:cs="Arial"/>
          <w:color w:val="auto"/>
          <w:sz w:val="18"/>
          <w:szCs w:val="18"/>
        </w:rPr>
        <w:t>www.bednja.hr</w:t>
      </w:r>
    </w:p>
    <w:p w:rsidR="0067638D" w:rsidRPr="001012FA" w:rsidRDefault="0067638D" w:rsidP="0067638D">
      <w:pPr>
        <w:pStyle w:val="Default"/>
        <w:spacing w:before="120" w:after="120"/>
        <w:ind w:left="360"/>
        <w:outlineLvl w:val="1"/>
        <w:rPr>
          <w:rFonts w:ascii="Calibri" w:hAnsi="Calibri" w:cs="Calibri"/>
          <w:b/>
          <w:bCs/>
          <w:color w:val="auto"/>
          <w:sz w:val="20"/>
          <w:szCs w:val="20"/>
        </w:rPr>
      </w:pPr>
      <w:bookmarkStart w:id="4" w:name="_Toc349076190"/>
      <w:bookmarkStart w:id="5" w:name="_Toc400368724"/>
      <w:r>
        <w:rPr>
          <w:rFonts w:ascii="Calibri" w:hAnsi="Calibri" w:cs="Calibri"/>
          <w:b/>
          <w:bCs/>
          <w:color w:val="auto"/>
          <w:sz w:val="20"/>
          <w:szCs w:val="20"/>
        </w:rPr>
        <w:t xml:space="preserve">1.2. </w:t>
      </w:r>
      <w:r w:rsidRPr="001012FA">
        <w:rPr>
          <w:rFonts w:ascii="Calibri" w:hAnsi="Calibri" w:cs="Calibri"/>
          <w:b/>
          <w:bCs/>
          <w:color w:val="auto"/>
          <w:sz w:val="20"/>
          <w:szCs w:val="20"/>
        </w:rPr>
        <w:t>Osoba ili služba zadužena za kontakt</w:t>
      </w:r>
      <w:bookmarkEnd w:id="4"/>
      <w:bookmarkEnd w:id="5"/>
      <w:r w:rsidRPr="001012FA">
        <w:rPr>
          <w:rFonts w:ascii="Calibri" w:hAnsi="Calibri" w:cs="Calibri"/>
          <w:b/>
          <w:bCs/>
          <w:color w:val="auto"/>
          <w:sz w:val="20"/>
          <w:szCs w:val="20"/>
        </w:rPr>
        <w:t xml:space="preserve"> </w:t>
      </w:r>
    </w:p>
    <w:p w:rsidR="0067638D" w:rsidRPr="00111175" w:rsidRDefault="0067638D" w:rsidP="0067638D">
      <w:pPr>
        <w:pStyle w:val="Default"/>
        <w:rPr>
          <w:rFonts w:ascii="Calibri" w:hAnsi="Calibri" w:cs="Calibri"/>
          <w:color w:val="auto"/>
          <w:sz w:val="20"/>
          <w:szCs w:val="20"/>
        </w:rPr>
      </w:pPr>
      <w:r w:rsidRPr="001012FA">
        <w:rPr>
          <w:rFonts w:ascii="Calibri" w:hAnsi="Calibri" w:cs="Calibri"/>
          <w:color w:val="auto"/>
          <w:sz w:val="20"/>
          <w:szCs w:val="20"/>
        </w:rPr>
        <w:t xml:space="preserve">Ime i prezime: </w:t>
      </w:r>
      <w:r>
        <w:rPr>
          <w:rFonts w:ascii="Calibri" w:hAnsi="Calibri" w:cs="Calibri"/>
          <w:color w:val="auto"/>
          <w:sz w:val="20"/>
          <w:szCs w:val="20"/>
        </w:rPr>
        <w:tab/>
      </w:r>
      <w:r>
        <w:rPr>
          <w:rFonts w:ascii="Calibri" w:hAnsi="Calibri" w:cs="Calibri"/>
          <w:color w:val="auto"/>
          <w:sz w:val="20"/>
          <w:szCs w:val="20"/>
        </w:rPr>
        <w:tab/>
      </w:r>
      <w:r>
        <w:rPr>
          <w:rFonts w:ascii="Calibri" w:hAnsi="Calibri" w:cs="Calibri"/>
          <w:color w:val="auto"/>
          <w:sz w:val="20"/>
          <w:szCs w:val="20"/>
        </w:rPr>
        <w:tab/>
      </w:r>
      <w:r w:rsidR="00B805B1" w:rsidRPr="00111175">
        <w:rPr>
          <w:rFonts w:ascii="Calibri" w:hAnsi="Calibri" w:cs="Calibri"/>
          <w:color w:val="auto"/>
          <w:sz w:val="20"/>
          <w:szCs w:val="20"/>
        </w:rPr>
        <w:t>Jasminka Grabar, Emil Tkalec</w:t>
      </w:r>
    </w:p>
    <w:p w:rsidR="00B805B1" w:rsidRDefault="0067638D" w:rsidP="0067638D">
      <w:pPr>
        <w:pStyle w:val="Default"/>
        <w:rPr>
          <w:rFonts w:ascii="Calibri" w:hAnsi="Calibri" w:cs="Calibri"/>
          <w:color w:val="FF0000"/>
          <w:sz w:val="20"/>
          <w:szCs w:val="20"/>
        </w:rPr>
      </w:pPr>
      <w:r w:rsidRPr="001012FA">
        <w:rPr>
          <w:rFonts w:ascii="Calibri" w:hAnsi="Calibri" w:cs="Calibri"/>
          <w:color w:val="auto"/>
          <w:sz w:val="20"/>
          <w:szCs w:val="20"/>
        </w:rPr>
        <w:t xml:space="preserve">Adresa elektronske pošte:  </w:t>
      </w:r>
      <w:r>
        <w:rPr>
          <w:rFonts w:ascii="Calibri" w:hAnsi="Calibri" w:cs="Calibri"/>
          <w:color w:val="auto"/>
          <w:sz w:val="20"/>
          <w:szCs w:val="20"/>
        </w:rPr>
        <w:tab/>
      </w:r>
      <w:hyperlink r:id="rId9" w:history="1">
        <w:r w:rsidR="00B805B1" w:rsidRPr="00A06905">
          <w:rPr>
            <w:rStyle w:val="Hiperveza"/>
            <w:rFonts w:ascii="Calibri" w:hAnsi="Calibri" w:cs="Calibri"/>
            <w:sz w:val="20"/>
            <w:szCs w:val="20"/>
          </w:rPr>
          <w:t>jasminka.grabar@bednja.hr</w:t>
        </w:r>
      </w:hyperlink>
      <w:r w:rsidR="00B805B1">
        <w:rPr>
          <w:rFonts w:ascii="Calibri" w:hAnsi="Calibri" w:cs="Calibri"/>
          <w:color w:val="FF0000"/>
          <w:sz w:val="20"/>
          <w:szCs w:val="20"/>
        </w:rPr>
        <w:t xml:space="preserve">, </w:t>
      </w:r>
      <w:hyperlink r:id="rId10" w:history="1">
        <w:r w:rsidR="00B805B1" w:rsidRPr="00A06905">
          <w:rPr>
            <w:rStyle w:val="Hiperveza"/>
            <w:rFonts w:ascii="Calibri" w:hAnsi="Calibri" w:cs="Calibri"/>
            <w:sz w:val="20"/>
            <w:szCs w:val="20"/>
          </w:rPr>
          <w:t>emil@lepoglava.hr</w:t>
        </w:r>
      </w:hyperlink>
      <w:r w:rsidR="00B805B1">
        <w:rPr>
          <w:rFonts w:ascii="Calibri" w:hAnsi="Calibri" w:cs="Calibri"/>
          <w:color w:val="FF0000"/>
          <w:sz w:val="20"/>
          <w:szCs w:val="20"/>
        </w:rPr>
        <w:t>,</w:t>
      </w:r>
    </w:p>
    <w:p w:rsidR="0067638D" w:rsidRPr="00111175" w:rsidRDefault="0067638D" w:rsidP="0067638D">
      <w:pPr>
        <w:pStyle w:val="Default"/>
        <w:rPr>
          <w:rFonts w:ascii="Calibri" w:hAnsi="Calibri" w:cs="Calibri"/>
          <w:color w:val="auto"/>
          <w:sz w:val="20"/>
          <w:szCs w:val="20"/>
        </w:rPr>
      </w:pPr>
      <w:r w:rsidRPr="001012FA">
        <w:rPr>
          <w:rFonts w:ascii="Calibri" w:hAnsi="Calibri" w:cs="Calibri"/>
          <w:color w:val="auto"/>
          <w:sz w:val="20"/>
          <w:szCs w:val="20"/>
        </w:rPr>
        <w:t xml:space="preserve">Telefon: </w:t>
      </w:r>
      <w:r>
        <w:rPr>
          <w:rFonts w:ascii="Calibri" w:hAnsi="Calibri" w:cs="Calibri"/>
          <w:color w:val="auto"/>
          <w:sz w:val="20"/>
          <w:szCs w:val="20"/>
        </w:rPr>
        <w:tab/>
      </w:r>
      <w:r>
        <w:rPr>
          <w:rFonts w:ascii="Calibri" w:hAnsi="Calibri" w:cs="Calibri"/>
          <w:color w:val="auto"/>
          <w:sz w:val="20"/>
          <w:szCs w:val="20"/>
        </w:rPr>
        <w:tab/>
      </w:r>
      <w:r>
        <w:rPr>
          <w:rFonts w:ascii="Calibri" w:hAnsi="Calibri" w:cs="Calibri"/>
          <w:color w:val="auto"/>
          <w:sz w:val="20"/>
          <w:szCs w:val="20"/>
        </w:rPr>
        <w:tab/>
      </w:r>
      <w:r w:rsidR="00B805B1" w:rsidRPr="00111175">
        <w:rPr>
          <w:rFonts w:ascii="Calibri" w:hAnsi="Calibri" w:cs="Calibri"/>
          <w:color w:val="auto"/>
          <w:sz w:val="20"/>
          <w:szCs w:val="20"/>
        </w:rPr>
        <w:t>042 796 309</w:t>
      </w:r>
    </w:p>
    <w:p w:rsidR="0067638D" w:rsidRPr="00111175" w:rsidRDefault="0067638D" w:rsidP="0067638D">
      <w:pPr>
        <w:pStyle w:val="Default"/>
        <w:rPr>
          <w:rFonts w:ascii="Calibri" w:hAnsi="Calibri" w:cs="Calibri"/>
          <w:color w:val="auto"/>
          <w:sz w:val="20"/>
          <w:szCs w:val="20"/>
        </w:rPr>
      </w:pPr>
      <w:r w:rsidRPr="00111175">
        <w:rPr>
          <w:rFonts w:ascii="Calibri" w:hAnsi="Calibri" w:cs="Calibri"/>
          <w:color w:val="auto"/>
          <w:sz w:val="20"/>
          <w:szCs w:val="20"/>
        </w:rPr>
        <w:t xml:space="preserve">Fax: </w:t>
      </w:r>
      <w:r w:rsidRPr="00111175">
        <w:rPr>
          <w:rFonts w:ascii="Calibri" w:hAnsi="Calibri" w:cs="Calibri"/>
          <w:color w:val="auto"/>
          <w:sz w:val="20"/>
          <w:szCs w:val="20"/>
        </w:rPr>
        <w:tab/>
      </w:r>
      <w:r w:rsidRPr="00111175">
        <w:rPr>
          <w:rFonts w:ascii="Calibri" w:hAnsi="Calibri" w:cs="Calibri"/>
          <w:color w:val="auto"/>
          <w:sz w:val="20"/>
          <w:szCs w:val="20"/>
        </w:rPr>
        <w:tab/>
      </w:r>
      <w:r w:rsidRPr="00111175">
        <w:rPr>
          <w:rFonts w:ascii="Calibri" w:hAnsi="Calibri" w:cs="Calibri"/>
          <w:color w:val="auto"/>
          <w:sz w:val="20"/>
          <w:szCs w:val="20"/>
        </w:rPr>
        <w:tab/>
      </w:r>
      <w:r w:rsidRPr="00111175">
        <w:rPr>
          <w:rFonts w:ascii="Calibri" w:hAnsi="Calibri" w:cs="Calibri"/>
          <w:color w:val="auto"/>
          <w:sz w:val="20"/>
          <w:szCs w:val="20"/>
        </w:rPr>
        <w:tab/>
      </w:r>
      <w:r w:rsidR="00B805B1" w:rsidRPr="00111175">
        <w:rPr>
          <w:rFonts w:ascii="Calibri" w:hAnsi="Calibri" w:cs="Calibri"/>
          <w:color w:val="auto"/>
          <w:sz w:val="20"/>
          <w:szCs w:val="20"/>
        </w:rPr>
        <w:t>042 771 698</w:t>
      </w:r>
    </w:p>
    <w:p w:rsidR="0067638D" w:rsidRDefault="0067638D" w:rsidP="0067638D">
      <w:pPr>
        <w:pStyle w:val="Default"/>
        <w:rPr>
          <w:rFonts w:ascii="Calibri" w:hAnsi="Calibri" w:cs="Calibri"/>
          <w:color w:val="FF0000"/>
          <w:sz w:val="20"/>
          <w:szCs w:val="20"/>
        </w:rPr>
      </w:pPr>
    </w:p>
    <w:p w:rsidR="0060093A" w:rsidRPr="00DF0EEB" w:rsidRDefault="0067638D" w:rsidP="0060093A">
      <w:pPr>
        <w:spacing w:after="0" w:line="240" w:lineRule="auto"/>
        <w:jc w:val="both"/>
        <w:rPr>
          <w:rFonts w:ascii="Times New Roman" w:hAnsi="Times New Roman"/>
          <w:color w:val="002060"/>
        </w:rPr>
      </w:pPr>
      <w:r>
        <w:rPr>
          <w:rFonts w:cs="Calibri"/>
          <w:sz w:val="20"/>
          <w:szCs w:val="20"/>
        </w:rPr>
        <w:t xml:space="preserve"> </w:t>
      </w:r>
      <w:r w:rsidR="0060093A" w:rsidRPr="0060093A">
        <w:rPr>
          <w:rFonts w:asciiTheme="minorHAnsi" w:hAnsiTheme="minorHAnsi"/>
          <w:sz w:val="20"/>
          <w:szCs w:val="20"/>
        </w:rPr>
        <w:t>Komuniciranje i svaka druga razm</w:t>
      </w:r>
      <w:r w:rsidR="00901DE9">
        <w:rPr>
          <w:rFonts w:asciiTheme="minorHAnsi" w:hAnsiTheme="minorHAnsi"/>
          <w:sz w:val="20"/>
          <w:szCs w:val="20"/>
        </w:rPr>
        <w:t>jena informacija između javnog N</w:t>
      </w:r>
      <w:r w:rsidR="0060093A" w:rsidRPr="0060093A">
        <w:rPr>
          <w:rFonts w:asciiTheme="minorHAnsi" w:hAnsiTheme="minorHAnsi"/>
          <w:sz w:val="20"/>
          <w:szCs w:val="20"/>
        </w:rPr>
        <w:t>aručitelja i gospodarskih subjekata može se obavljati</w:t>
      </w:r>
      <w:r w:rsidR="0060093A">
        <w:rPr>
          <w:rFonts w:asciiTheme="minorHAnsi" w:hAnsiTheme="minorHAnsi"/>
          <w:sz w:val="20"/>
          <w:szCs w:val="20"/>
        </w:rPr>
        <w:t xml:space="preserve"> prvenstveno</w:t>
      </w:r>
      <w:r w:rsidR="0060093A" w:rsidRPr="0060093A">
        <w:rPr>
          <w:rFonts w:asciiTheme="minorHAnsi" w:hAnsiTheme="minorHAnsi"/>
          <w:sz w:val="20"/>
          <w:szCs w:val="20"/>
        </w:rPr>
        <w:t xml:space="preserve"> posredstvom EOJN RH i </w:t>
      </w:r>
      <w:r w:rsidR="0060093A">
        <w:rPr>
          <w:rFonts w:asciiTheme="minorHAnsi" w:hAnsiTheme="minorHAnsi"/>
          <w:sz w:val="20"/>
          <w:szCs w:val="20"/>
        </w:rPr>
        <w:t>elektroničkom</w:t>
      </w:r>
      <w:r w:rsidR="00901DE9">
        <w:rPr>
          <w:rFonts w:asciiTheme="minorHAnsi" w:hAnsiTheme="minorHAnsi"/>
          <w:sz w:val="20"/>
          <w:szCs w:val="20"/>
        </w:rPr>
        <w:t xml:space="preserve"> poštom</w:t>
      </w:r>
      <w:r w:rsidR="0060093A" w:rsidRPr="0060093A">
        <w:rPr>
          <w:rFonts w:asciiTheme="minorHAnsi" w:hAnsiTheme="minorHAnsi"/>
          <w:sz w:val="20"/>
          <w:szCs w:val="20"/>
        </w:rPr>
        <w:t>, a poštanskom pošiljkom</w:t>
      </w:r>
      <w:r w:rsidR="0060093A">
        <w:rPr>
          <w:rFonts w:asciiTheme="minorHAnsi" w:hAnsiTheme="minorHAnsi"/>
          <w:sz w:val="20"/>
          <w:szCs w:val="20"/>
        </w:rPr>
        <w:t xml:space="preserve"> i drugačije samo</w:t>
      </w:r>
      <w:r w:rsidR="0060093A" w:rsidRPr="0060093A">
        <w:rPr>
          <w:rFonts w:asciiTheme="minorHAnsi" w:hAnsiTheme="minorHAnsi"/>
          <w:sz w:val="20"/>
          <w:szCs w:val="20"/>
        </w:rPr>
        <w:t xml:space="preserve"> </w:t>
      </w:r>
      <w:r w:rsidR="00901DE9">
        <w:rPr>
          <w:rFonts w:asciiTheme="minorHAnsi" w:hAnsiTheme="minorHAnsi"/>
          <w:sz w:val="20"/>
          <w:szCs w:val="20"/>
        </w:rPr>
        <w:t>u slučajev</w:t>
      </w:r>
      <w:r w:rsidR="007C12AD">
        <w:rPr>
          <w:rFonts w:asciiTheme="minorHAnsi" w:hAnsiTheme="minorHAnsi"/>
          <w:sz w:val="20"/>
          <w:szCs w:val="20"/>
        </w:rPr>
        <w:t xml:space="preserve">ima u kojima su ovim Uputama </w:t>
      </w:r>
      <w:r w:rsidR="00C91A91">
        <w:rPr>
          <w:rFonts w:asciiTheme="minorHAnsi" w:hAnsiTheme="minorHAnsi"/>
          <w:sz w:val="20"/>
          <w:szCs w:val="20"/>
        </w:rPr>
        <w:t>gospodarskim subjektima</w:t>
      </w:r>
      <w:r w:rsidR="0060093A" w:rsidRPr="0060093A">
        <w:rPr>
          <w:rFonts w:asciiTheme="minorHAnsi" w:hAnsiTheme="minorHAnsi"/>
          <w:sz w:val="20"/>
          <w:szCs w:val="20"/>
        </w:rPr>
        <w:t xml:space="preserve"> pravila komuniciranja posebno određena</w:t>
      </w:r>
      <w:r w:rsidR="0060093A">
        <w:rPr>
          <w:rFonts w:asciiTheme="minorHAnsi" w:hAnsiTheme="minorHAnsi"/>
          <w:sz w:val="20"/>
          <w:szCs w:val="20"/>
        </w:rPr>
        <w:t>,</w:t>
      </w:r>
      <w:r w:rsidR="0060093A" w:rsidRPr="0060093A">
        <w:rPr>
          <w:rFonts w:asciiTheme="minorHAnsi" w:hAnsiTheme="minorHAnsi"/>
          <w:sz w:val="20"/>
          <w:szCs w:val="20"/>
        </w:rPr>
        <w:t xml:space="preserve"> primjerice dostava dijelova ponuda koji se ne mogu dostaviti elektroničkim putem</w:t>
      </w:r>
      <w:r w:rsidR="0060093A" w:rsidRPr="00DF0EEB">
        <w:rPr>
          <w:rFonts w:ascii="Times New Roman" w:hAnsi="Times New Roman"/>
          <w:color w:val="002060"/>
        </w:rPr>
        <w:t xml:space="preserve">. </w:t>
      </w:r>
    </w:p>
    <w:p w:rsidR="0067638D" w:rsidRPr="00F14E7F" w:rsidRDefault="0067638D" w:rsidP="0067638D">
      <w:pPr>
        <w:pStyle w:val="Default"/>
        <w:jc w:val="both"/>
        <w:rPr>
          <w:rFonts w:ascii="Calibri" w:hAnsi="Calibri" w:cs="Calibri"/>
          <w:color w:val="auto"/>
          <w:sz w:val="20"/>
          <w:szCs w:val="20"/>
        </w:rPr>
      </w:pPr>
    </w:p>
    <w:p w:rsidR="0067638D" w:rsidRPr="00975CCE" w:rsidRDefault="0067638D" w:rsidP="0067638D">
      <w:pPr>
        <w:pStyle w:val="Default"/>
        <w:spacing w:before="120" w:after="120"/>
        <w:ind w:left="360"/>
        <w:outlineLvl w:val="1"/>
        <w:rPr>
          <w:rFonts w:ascii="Calibri" w:hAnsi="Calibri" w:cs="Calibri"/>
          <w:b/>
          <w:bCs/>
          <w:color w:val="auto"/>
          <w:sz w:val="20"/>
          <w:szCs w:val="20"/>
        </w:rPr>
      </w:pPr>
      <w:bookmarkStart w:id="6" w:name="_Toc320702781"/>
      <w:bookmarkStart w:id="7" w:name="_Toc400368725"/>
      <w:r>
        <w:rPr>
          <w:rFonts w:ascii="Calibri" w:hAnsi="Calibri" w:cs="Calibri"/>
          <w:b/>
          <w:bCs/>
          <w:color w:val="auto"/>
          <w:sz w:val="20"/>
          <w:szCs w:val="20"/>
        </w:rPr>
        <w:t xml:space="preserve">1.3. </w:t>
      </w:r>
      <w:r w:rsidRPr="00975CCE">
        <w:rPr>
          <w:rFonts w:ascii="Calibri" w:hAnsi="Calibri" w:cs="Calibri"/>
          <w:b/>
          <w:bCs/>
          <w:color w:val="auto"/>
          <w:sz w:val="20"/>
          <w:szCs w:val="20"/>
        </w:rPr>
        <w:t>Evidencijski broj nabave</w:t>
      </w:r>
      <w:bookmarkEnd w:id="6"/>
      <w:bookmarkEnd w:id="7"/>
      <w:r w:rsidRPr="00975CCE">
        <w:rPr>
          <w:rFonts w:ascii="Calibri" w:hAnsi="Calibri" w:cs="Calibri"/>
          <w:b/>
          <w:bCs/>
          <w:color w:val="auto"/>
          <w:sz w:val="20"/>
          <w:szCs w:val="20"/>
        </w:rPr>
        <w:t xml:space="preserve">  </w:t>
      </w:r>
    </w:p>
    <w:p w:rsidR="0067638D" w:rsidRPr="00111175" w:rsidRDefault="00B805B1" w:rsidP="0067638D">
      <w:pPr>
        <w:pStyle w:val="Default"/>
        <w:rPr>
          <w:rFonts w:ascii="Calibri" w:hAnsi="Calibri" w:cs="Calibri"/>
          <w:color w:val="auto"/>
          <w:sz w:val="20"/>
          <w:szCs w:val="20"/>
        </w:rPr>
      </w:pPr>
      <w:r w:rsidRPr="00111175">
        <w:rPr>
          <w:rFonts w:ascii="Calibri" w:hAnsi="Calibri" w:cs="Calibri"/>
          <w:color w:val="auto"/>
          <w:sz w:val="20"/>
          <w:szCs w:val="20"/>
        </w:rPr>
        <w:t>U-VV-16/17</w:t>
      </w:r>
    </w:p>
    <w:p w:rsidR="0067638D" w:rsidRPr="00975CCE" w:rsidRDefault="0067638D" w:rsidP="0067638D">
      <w:pPr>
        <w:pStyle w:val="Default"/>
        <w:spacing w:before="120" w:after="120"/>
        <w:ind w:left="360"/>
        <w:outlineLvl w:val="1"/>
        <w:rPr>
          <w:rFonts w:ascii="Calibri" w:hAnsi="Calibri" w:cs="Calibri"/>
          <w:b/>
          <w:bCs/>
          <w:color w:val="auto"/>
          <w:sz w:val="20"/>
          <w:szCs w:val="20"/>
        </w:rPr>
      </w:pPr>
      <w:bookmarkStart w:id="8" w:name="_Toc320702782"/>
      <w:bookmarkStart w:id="9" w:name="_Toc400368726"/>
      <w:r>
        <w:rPr>
          <w:rFonts w:ascii="Calibri" w:hAnsi="Calibri" w:cs="Calibri"/>
          <w:b/>
          <w:bCs/>
          <w:color w:val="auto"/>
          <w:sz w:val="20"/>
          <w:szCs w:val="20"/>
        </w:rPr>
        <w:t xml:space="preserve">1.4. </w:t>
      </w:r>
      <w:r w:rsidRPr="00975CCE">
        <w:rPr>
          <w:rFonts w:ascii="Calibri" w:hAnsi="Calibri" w:cs="Calibri"/>
          <w:b/>
          <w:bCs/>
          <w:color w:val="auto"/>
          <w:sz w:val="20"/>
          <w:szCs w:val="20"/>
        </w:rPr>
        <w:t>Popis gosp</w:t>
      </w:r>
      <w:r w:rsidR="00965D48">
        <w:rPr>
          <w:rFonts w:ascii="Calibri" w:hAnsi="Calibri" w:cs="Calibri"/>
          <w:b/>
          <w:bCs/>
          <w:color w:val="auto"/>
          <w:sz w:val="20"/>
          <w:szCs w:val="20"/>
        </w:rPr>
        <w:t>odarskih subjekata s kojima je N</w:t>
      </w:r>
      <w:r w:rsidRPr="00975CCE">
        <w:rPr>
          <w:rFonts w:ascii="Calibri" w:hAnsi="Calibri" w:cs="Calibri"/>
          <w:b/>
          <w:bCs/>
          <w:color w:val="auto"/>
          <w:sz w:val="20"/>
          <w:szCs w:val="20"/>
        </w:rPr>
        <w:t>aručitelj u sukobu interesa</w:t>
      </w:r>
      <w:bookmarkEnd w:id="8"/>
      <w:bookmarkEnd w:id="9"/>
      <w:r w:rsidRPr="00975CCE">
        <w:rPr>
          <w:rFonts w:ascii="Calibri" w:hAnsi="Calibri" w:cs="Calibri"/>
          <w:b/>
          <w:bCs/>
          <w:color w:val="auto"/>
          <w:sz w:val="20"/>
          <w:szCs w:val="20"/>
        </w:rPr>
        <w:t xml:space="preserve"> </w:t>
      </w:r>
    </w:p>
    <w:p w:rsidR="003E57C5" w:rsidRPr="00111175" w:rsidRDefault="00AB65AC" w:rsidP="00B805B1">
      <w:pPr>
        <w:pStyle w:val="Default"/>
        <w:rPr>
          <w:rFonts w:ascii="Calibri" w:hAnsi="Calibri" w:cs="Calibri"/>
          <w:color w:val="auto"/>
          <w:sz w:val="20"/>
          <w:szCs w:val="20"/>
        </w:rPr>
      </w:pPr>
      <w:r w:rsidRPr="00111175">
        <w:rPr>
          <w:rFonts w:ascii="Calibri" w:hAnsi="Calibri" w:cs="Calibri"/>
          <w:color w:val="auto"/>
          <w:sz w:val="20"/>
          <w:szCs w:val="20"/>
        </w:rPr>
        <w:t>Sukladno članku 80. st. 2. toč.2. Zakona o javnoj nabavi (NN 120/</w:t>
      </w:r>
      <w:r w:rsidR="003E57C5" w:rsidRPr="00111175">
        <w:rPr>
          <w:rFonts w:ascii="Calibri" w:hAnsi="Calibri" w:cs="Calibri"/>
          <w:color w:val="auto"/>
          <w:sz w:val="20"/>
          <w:szCs w:val="20"/>
        </w:rPr>
        <w:t xml:space="preserve">2016) izjavljujemo da nema gospodarskih subjekata s kojima Naručitelj, kao obveznik primjene Zakona o </w:t>
      </w:r>
      <w:proofErr w:type="spellStart"/>
      <w:r w:rsidR="003E57C5" w:rsidRPr="00111175">
        <w:rPr>
          <w:rFonts w:ascii="Calibri" w:hAnsi="Calibri" w:cs="Calibri"/>
          <w:color w:val="auto"/>
          <w:sz w:val="20"/>
          <w:szCs w:val="20"/>
        </w:rPr>
        <w:t>javnojnabavi</w:t>
      </w:r>
      <w:proofErr w:type="spellEnd"/>
      <w:r w:rsidR="003E57C5" w:rsidRPr="00111175">
        <w:rPr>
          <w:rFonts w:ascii="Calibri" w:hAnsi="Calibri" w:cs="Calibri"/>
          <w:color w:val="auto"/>
          <w:sz w:val="20"/>
          <w:szCs w:val="20"/>
        </w:rPr>
        <w:t xml:space="preserve"> ne  smije zaključivati ugovore o javnoj nabavi.</w:t>
      </w:r>
    </w:p>
    <w:p w:rsidR="00673956" w:rsidRPr="00111175" w:rsidRDefault="00673956" w:rsidP="0067638D">
      <w:pPr>
        <w:pStyle w:val="Default"/>
        <w:rPr>
          <w:rFonts w:ascii="Calibri" w:hAnsi="Calibri" w:cs="Calibri"/>
          <w:color w:val="auto"/>
          <w:sz w:val="20"/>
          <w:szCs w:val="20"/>
        </w:rPr>
      </w:pPr>
    </w:p>
    <w:p w:rsidR="00673956" w:rsidRPr="00111175" w:rsidRDefault="00673956" w:rsidP="00673956">
      <w:pPr>
        <w:spacing w:after="0" w:line="240" w:lineRule="auto"/>
        <w:contextualSpacing/>
        <w:jc w:val="both"/>
        <w:rPr>
          <w:rFonts w:ascii="Times New Roman" w:eastAsia="Arial" w:hAnsi="Times New Roman"/>
          <w:sz w:val="20"/>
          <w:szCs w:val="20"/>
        </w:rPr>
      </w:pPr>
      <w:r w:rsidRPr="00111175">
        <w:rPr>
          <w:rFonts w:ascii="Times New Roman" w:eastAsia="Arial" w:hAnsi="Times New Roman"/>
          <w:sz w:val="20"/>
          <w:szCs w:val="20"/>
        </w:rPr>
        <w:t xml:space="preserve">Navedenim gospodarskim subjektima nije dozvoljeno sudjelovanje u postupku u svojstvu ponuditelja, člana zajednice gospodarskih subjekata i </w:t>
      </w:r>
      <w:proofErr w:type="spellStart"/>
      <w:r w:rsidRPr="00111175">
        <w:rPr>
          <w:rFonts w:ascii="Times New Roman" w:eastAsia="Arial" w:hAnsi="Times New Roman"/>
          <w:sz w:val="20"/>
          <w:szCs w:val="20"/>
        </w:rPr>
        <w:t>podugovaratelja</w:t>
      </w:r>
      <w:proofErr w:type="spellEnd"/>
      <w:r w:rsidRPr="00111175">
        <w:rPr>
          <w:rFonts w:ascii="Times New Roman" w:eastAsia="Arial" w:hAnsi="Times New Roman"/>
          <w:sz w:val="20"/>
          <w:szCs w:val="20"/>
        </w:rPr>
        <w:t>.</w:t>
      </w:r>
    </w:p>
    <w:p w:rsidR="00673956" w:rsidRPr="001012FA" w:rsidRDefault="00673956" w:rsidP="0067638D">
      <w:pPr>
        <w:pStyle w:val="Default"/>
        <w:rPr>
          <w:rFonts w:ascii="Calibri" w:hAnsi="Calibri" w:cs="Calibri"/>
          <w:color w:val="auto"/>
          <w:sz w:val="20"/>
          <w:szCs w:val="20"/>
        </w:rPr>
      </w:pPr>
    </w:p>
    <w:p w:rsidR="0067638D" w:rsidRPr="00975CCE" w:rsidRDefault="0067638D" w:rsidP="0067638D">
      <w:pPr>
        <w:pStyle w:val="Default"/>
        <w:spacing w:before="120" w:after="120"/>
        <w:ind w:left="360"/>
        <w:outlineLvl w:val="1"/>
        <w:rPr>
          <w:rFonts w:ascii="Calibri" w:hAnsi="Calibri" w:cs="Calibri"/>
          <w:b/>
          <w:bCs/>
          <w:color w:val="auto"/>
          <w:sz w:val="20"/>
          <w:szCs w:val="20"/>
        </w:rPr>
      </w:pPr>
      <w:bookmarkStart w:id="10" w:name="_Toc400368727"/>
      <w:r>
        <w:rPr>
          <w:rFonts w:ascii="Calibri" w:hAnsi="Calibri" w:cs="Calibri"/>
          <w:b/>
          <w:bCs/>
          <w:color w:val="auto"/>
          <w:sz w:val="20"/>
          <w:szCs w:val="20"/>
        </w:rPr>
        <w:t xml:space="preserve">1.5. </w:t>
      </w:r>
      <w:r w:rsidRPr="00975CCE">
        <w:rPr>
          <w:rFonts w:ascii="Calibri" w:hAnsi="Calibri" w:cs="Calibri"/>
          <w:b/>
          <w:bCs/>
          <w:color w:val="auto"/>
          <w:sz w:val="20"/>
          <w:szCs w:val="20"/>
        </w:rPr>
        <w:t>Vrsta postupka javne nabave</w:t>
      </w:r>
      <w:bookmarkEnd w:id="10"/>
    </w:p>
    <w:p w:rsidR="0067638D" w:rsidRPr="00975CCE" w:rsidRDefault="0067638D" w:rsidP="0067638D">
      <w:pPr>
        <w:pStyle w:val="Default"/>
        <w:rPr>
          <w:rFonts w:ascii="Calibri" w:hAnsi="Calibri" w:cs="Calibri"/>
          <w:color w:val="auto"/>
          <w:sz w:val="20"/>
          <w:szCs w:val="20"/>
        </w:rPr>
      </w:pPr>
      <w:r w:rsidRPr="00975CCE">
        <w:rPr>
          <w:rFonts w:ascii="Calibri" w:hAnsi="Calibri" w:cs="Calibri"/>
          <w:sz w:val="20"/>
          <w:szCs w:val="20"/>
        </w:rPr>
        <w:t xml:space="preserve">Otvoreni postupak javne nabave (nabava </w:t>
      </w:r>
      <w:r w:rsidR="00951978">
        <w:rPr>
          <w:rFonts w:ascii="Calibri" w:hAnsi="Calibri" w:cs="Calibri"/>
          <w:sz w:val="20"/>
          <w:szCs w:val="20"/>
        </w:rPr>
        <w:t>velike</w:t>
      </w:r>
      <w:r w:rsidRPr="00975CCE">
        <w:rPr>
          <w:rFonts w:ascii="Calibri" w:hAnsi="Calibri" w:cs="Calibri"/>
          <w:sz w:val="20"/>
          <w:szCs w:val="20"/>
        </w:rPr>
        <w:t xml:space="preserve"> vrijednosti)</w:t>
      </w:r>
      <w:r w:rsidR="00F850FE">
        <w:rPr>
          <w:rFonts w:ascii="Calibri" w:hAnsi="Calibri" w:cs="Calibri"/>
          <w:sz w:val="20"/>
          <w:szCs w:val="20"/>
        </w:rPr>
        <w:t>.</w:t>
      </w:r>
    </w:p>
    <w:p w:rsidR="0067638D" w:rsidRPr="00975CCE" w:rsidRDefault="0067638D" w:rsidP="0067638D">
      <w:pPr>
        <w:pStyle w:val="Default"/>
        <w:spacing w:before="120" w:after="120"/>
        <w:ind w:left="360"/>
        <w:outlineLvl w:val="1"/>
        <w:rPr>
          <w:rFonts w:ascii="Calibri" w:hAnsi="Calibri" w:cs="Calibri"/>
          <w:b/>
          <w:bCs/>
          <w:color w:val="auto"/>
          <w:sz w:val="20"/>
          <w:szCs w:val="20"/>
        </w:rPr>
      </w:pPr>
      <w:bookmarkStart w:id="11" w:name="_Toc400368728"/>
      <w:r>
        <w:rPr>
          <w:rFonts w:ascii="Calibri" w:hAnsi="Calibri" w:cs="Calibri"/>
          <w:b/>
          <w:bCs/>
          <w:color w:val="auto"/>
          <w:sz w:val="20"/>
          <w:szCs w:val="20"/>
        </w:rPr>
        <w:t xml:space="preserve">1.6. </w:t>
      </w:r>
      <w:r w:rsidRPr="00975CCE">
        <w:rPr>
          <w:rFonts w:ascii="Calibri" w:hAnsi="Calibri" w:cs="Calibri"/>
          <w:b/>
          <w:bCs/>
          <w:color w:val="auto"/>
          <w:sz w:val="20"/>
          <w:szCs w:val="20"/>
        </w:rPr>
        <w:t>Procijenjena vrijednost nabave</w:t>
      </w:r>
      <w:bookmarkEnd w:id="11"/>
    </w:p>
    <w:p w:rsidR="0067638D" w:rsidRDefault="0067638D" w:rsidP="0067638D">
      <w:pPr>
        <w:pStyle w:val="Default"/>
        <w:rPr>
          <w:rFonts w:ascii="Calibri" w:hAnsi="Calibri" w:cs="Calibri"/>
          <w:sz w:val="20"/>
          <w:szCs w:val="20"/>
        </w:rPr>
      </w:pPr>
      <w:r w:rsidRPr="00975CCE">
        <w:rPr>
          <w:rFonts w:ascii="Calibri" w:hAnsi="Calibri" w:cs="Calibri"/>
          <w:sz w:val="20"/>
          <w:szCs w:val="20"/>
        </w:rPr>
        <w:t xml:space="preserve">Procijenjena vrijednost </w:t>
      </w:r>
      <w:r w:rsidRPr="00746A61">
        <w:rPr>
          <w:rFonts w:ascii="Calibri" w:hAnsi="Calibri" w:cs="Calibri"/>
          <w:color w:val="auto"/>
          <w:sz w:val="20"/>
          <w:szCs w:val="20"/>
        </w:rPr>
        <w:t>nabave:</w:t>
      </w:r>
      <w:r w:rsidR="00A54CFD">
        <w:rPr>
          <w:rFonts w:ascii="Calibri" w:hAnsi="Calibri" w:cs="Calibri"/>
          <w:color w:val="auto"/>
          <w:sz w:val="20"/>
          <w:szCs w:val="20"/>
        </w:rPr>
        <w:t xml:space="preserve"> </w:t>
      </w:r>
      <w:r w:rsidR="00B417D5">
        <w:rPr>
          <w:rFonts w:ascii="Calibri" w:hAnsi="Calibri" w:cs="Calibri"/>
          <w:color w:val="auto"/>
          <w:sz w:val="20"/>
          <w:szCs w:val="20"/>
        </w:rPr>
        <w:t>2.95</w:t>
      </w:r>
      <w:r w:rsidR="006535A3" w:rsidRPr="00B20B6E">
        <w:rPr>
          <w:rFonts w:ascii="Calibri" w:hAnsi="Calibri" w:cs="Calibri"/>
          <w:color w:val="auto"/>
          <w:sz w:val="20"/>
          <w:szCs w:val="20"/>
        </w:rPr>
        <w:t>0</w:t>
      </w:r>
      <w:r w:rsidR="007A63ED" w:rsidRPr="00B20B6E">
        <w:rPr>
          <w:rFonts w:ascii="Calibri" w:hAnsi="Calibri" w:cs="Calibri"/>
          <w:color w:val="auto"/>
          <w:sz w:val="20"/>
          <w:szCs w:val="20"/>
        </w:rPr>
        <w:t>.0</w:t>
      </w:r>
      <w:r w:rsidR="00A54CFD" w:rsidRPr="00B20B6E">
        <w:rPr>
          <w:rFonts w:ascii="Calibri" w:hAnsi="Calibri" w:cs="Calibri"/>
          <w:color w:val="auto"/>
          <w:sz w:val="20"/>
          <w:szCs w:val="20"/>
        </w:rPr>
        <w:t>00</w:t>
      </w:r>
      <w:r w:rsidR="007F47E0" w:rsidRPr="00B20B6E">
        <w:rPr>
          <w:rFonts w:ascii="Calibri" w:hAnsi="Calibri" w:cs="Calibri"/>
          <w:color w:val="auto"/>
          <w:sz w:val="20"/>
          <w:szCs w:val="20"/>
        </w:rPr>
        <w:t>,00</w:t>
      </w:r>
      <w:r w:rsidR="00746A61" w:rsidRPr="00A54CFD">
        <w:rPr>
          <w:rFonts w:ascii="Calibri" w:hAnsi="Calibri" w:cs="Calibri"/>
          <w:color w:val="auto"/>
          <w:sz w:val="20"/>
          <w:szCs w:val="20"/>
        </w:rPr>
        <w:t xml:space="preserve"> </w:t>
      </w:r>
      <w:r w:rsidRPr="00A54CFD">
        <w:rPr>
          <w:rFonts w:ascii="Calibri" w:hAnsi="Calibri" w:cs="Calibri"/>
          <w:color w:val="auto"/>
          <w:sz w:val="20"/>
          <w:szCs w:val="20"/>
        </w:rPr>
        <w:t>HRK (bez PDV-a).</w:t>
      </w:r>
    </w:p>
    <w:p w:rsidR="0067638D" w:rsidRPr="00975CCE" w:rsidRDefault="0067638D" w:rsidP="0067638D">
      <w:pPr>
        <w:pStyle w:val="Default"/>
        <w:rPr>
          <w:rFonts w:ascii="Calibri" w:hAnsi="Calibri" w:cs="Calibri"/>
          <w:color w:val="auto"/>
          <w:sz w:val="20"/>
          <w:szCs w:val="20"/>
        </w:rPr>
      </w:pPr>
      <w:r>
        <w:rPr>
          <w:rFonts w:ascii="Calibri" w:hAnsi="Calibri" w:cs="Calibri"/>
          <w:sz w:val="20"/>
          <w:szCs w:val="20"/>
        </w:rPr>
        <w:t>Procijenjenu vrijednost nabave predstavlja i obuhvaća iznos svih isplata po Ugovoru o energetskom učinku, koji se sklapa temeljem provođenja ovog postupka javne nabave.</w:t>
      </w:r>
    </w:p>
    <w:p w:rsidR="0067638D" w:rsidRPr="00975CCE" w:rsidRDefault="0067638D" w:rsidP="0067638D">
      <w:pPr>
        <w:pStyle w:val="Default"/>
        <w:spacing w:before="120" w:after="120"/>
        <w:ind w:left="360"/>
        <w:outlineLvl w:val="1"/>
        <w:rPr>
          <w:rFonts w:ascii="Calibri" w:hAnsi="Calibri" w:cs="Calibri"/>
          <w:b/>
          <w:bCs/>
          <w:color w:val="auto"/>
          <w:sz w:val="20"/>
          <w:szCs w:val="20"/>
        </w:rPr>
      </w:pPr>
      <w:bookmarkStart w:id="12" w:name="_Toc400368729"/>
      <w:r>
        <w:rPr>
          <w:rFonts w:ascii="Calibri" w:hAnsi="Calibri" w:cs="Calibri"/>
          <w:b/>
          <w:bCs/>
          <w:color w:val="auto"/>
          <w:sz w:val="20"/>
          <w:szCs w:val="20"/>
        </w:rPr>
        <w:t xml:space="preserve">1.7. </w:t>
      </w:r>
      <w:r w:rsidRPr="00975CCE">
        <w:rPr>
          <w:rFonts w:ascii="Calibri" w:hAnsi="Calibri" w:cs="Calibri"/>
          <w:b/>
          <w:bCs/>
          <w:color w:val="auto"/>
          <w:sz w:val="20"/>
          <w:szCs w:val="20"/>
        </w:rPr>
        <w:t>Vrsta ugovora o javnoj nabavi</w:t>
      </w:r>
      <w:bookmarkEnd w:id="12"/>
    </w:p>
    <w:p w:rsidR="0067638D" w:rsidRPr="00975CCE" w:rsidRDefault="0067638D" w:rsidP="0067638D">
      <w:pPr>
        <w:pStyle w:val="Default"/>
        <w:rPr>
          <w:rFonts w:ascii="Calibri" w:hAnsi="Calibri" w:cs="Calibri"/>
          <w:color w:val="auto"/>
          <w:sz w:val="20"/>
          <w:szCs w:val="20"/>
        </w:rPr>
      </w:pPr>
      <w:r w:rsidRPr="00975CCE">
        <w:rPr>
          <w:rFonts w:ascii="Calibri" w:hAnsi="Calibri" w:cs="Calibri"/>
          <w:sz w:val="20"/>
          <w:szCs w:val="20"/>
        </w:rPr>
        <w:t>S odabranim ponuditeljem/</w:t>
      </w:r>
      <w:r w:rsidR="00550CC4">
        <w:rPr>
          <w:rFonts w:ascii="Calibri" w:hAnsi="Calibri" w:cs="Calibri"/>
          <w:sz w:val="20"/>
          <w:szCs w:val="20"/>
        </w:rPr>
        <w:t>gospodarskim subjektom</w:t>
      </w:r>
      <w:r w:rsidRPr="00975CCE">
        <w:rPr>
          <w:rFonts w:ascii="Calibri" w:hAnsi="Calibri" w:cs="Calibri"/>
          <w:sz w:val="20"/>
          <w:szCs w:val="20"/>
        </w:rPr>
        <w:t xml:space="preserve"> će se sklopiti </w:t>
      </w:r>
      <w:r>
        <w:rPr>
          <w:rFonts w:ascii="Calibri" w:hAnsi="Calibri" w:cs="Calibri"/>
          <w:color w:val="auto"/>
          <w:sz w:val="20"/>
          <w:szCs w:val="20"/>
        </w:rPr>
        <w:t>u</w:t>
      </w:r>
      <w:r w:rsidRPr="00975CCE">
        <w:rPr>
          <w:rFonts w:ascii="Calibri" w:hAnsi="Calibri" w:cs="Calibri"/>
          <w:color w:val="auto"/>
          <w:sz w:val="20"/>
          <w:szCs w:val="20"/>
        </w:rPr>
        <w:t xml:space="preserve">govor o javnim </w:t>
      </w:r>
      <w:r>
        <w:rPr>
          <w:rFonts w:ascii="Calibri" w:hAnsi="Calibri" w:cs="Calibri"/>
          <w:color w:val="auto"/>
          <w:sz w:val="20"/>
          <w:szCs w:val="20"/>
        </w:rPr>
        <w:t>uslugama</w:t>
      </w:r>
      <w:r w:rsidR="00013626">
        <w:rPr>
          <w:rFonts w:ascii="Calibri" w:hAnsi="Calibri" w:cs="Calibri"/>
          <w:color w:val="auto"/>
          <w:sz w:val="20"/>
          <w:szCs w:val="20"/>
        </w:rPr>
        <w:t xml:space="preserve"> – Ugovor o energetskom učinku.</w:t>
      </w:r>
    </w:p>
    <w:p w:rsidR="0067638D" w:rsidRPr="00975CCE" w:rsidRDefault="0067638D" w:rsidP="0067638D">
      <w:pPr>
        <w:pStyle w:val="Default"/>
        <w:spacing w:before="120" w:after="120"/>
        <w:ind w:left="360"/>
        <w:outlineLvl w:val="1"/>
        <w:rPr>
          <w:rFonts w:ascii="Calibri" w:hAnsi="Calibri" w:cs="Calibri"/>
          <w:b/>
          <w:bCs/>
          <w:color w:val="auto"/>
          <w:sz w:val="20"/>
          <w:szCs w:val="20"/>
        </w:rPr>
      </w:pPr>
      <w:bookmarkStart w:id="13" w:name="_Toc400368730"/>
      <w:r>
        <w:rPr>
          <w:rFonts w:ascii="Calibri" w:hAnsi="Calibri" w:cs="Calibri"/>
          <w:b/>
          <w:bCs/>
          <w:color w:val="auto"/>
          <w:sz w:val="20"/>
          <w:szCs w:val="20"/>
        </w:rPr>
        <w:t xml:space="preserve">1.8. </w:t>
      </w:r>
      <w:r w:rsidRPr="00975CCE">
        <w:rPr>
          <w:rFonts w:ascii="Calibri" w:hAnsi="Calibri" w:cs="Calibri"/>
          <w:b/>
          <w:bCs/>
          <w:color w:val="auto"/>
          <w:sz w:val="20"/>
          <w:szCs w:val="20"/>
        </w:rPr>
        <w:t>Sklapa li se ugovor o javnoj nabavi ili okvirni sporazum</w:t>
      </w:r>
      <w:bookmarkEnd w:id="13"/>
    </w:p>
    <w:p w:rsidR="00713589" w:rsidRDefault="0067638D" w:rsidP="0067638D">
      <w:pPr>
        <w:pStyle w:val="Default"/>
        <w:jc w:val="both"/>
        <w:rPr>
          <w:rFonts w:ascii="Calibri" w:hAnsi="Calibri" w:cs="Calibri"/>
          <w:sz w:val="20"/>
          <w:szCs w:val="20"/>
        </w:rPr>
      </w:pPr>
      <w:r>
        <w:rPr>
          <w:rFonts w:ascii="Calibri" w:hAnsi="Calibri" w:cs="Calibri"/>
          <w:sz w:val="20"/>
          <w:szCs w:val="20"/>
        </w:rPr>
        <w:t>S odabranim p</w:t>
      </w:r>
      <w:r w:rsidRPr="00975CCE">
        <w:rPr>
          <w:rFonts w:ascii="Calibri" w:hAnsi="Calibri" w:cs="Calibri"/>
          <w:sz w:val="20"/>
          <w:szCs w:val="20"/>
        </w:rPr>
        <w:t>onuditelje</w:t>
      </w:r>
      <w:r w:rsidR="00013626">
        <w:rPr>
          <w:rFonts w:ascii="Calibri" w:hAnsi="Calibri" w:cs="Calibri"/>
          <w:sz w:val="20"/>
          <w:szCs w:val="20"/>
        </w:rPr>
        <w:t>m/gospodarskim subjektom</w:t>
      </w:r>
      <w:r>
        <w:rPr>
          <w:rFonts w:ascii="Calibri" w:hAnsi="Calibri" w:cs="Calibri"/>
          <w:sz w:val="20"/>
          <w:szCs w:val="20"/>
        </w:rPr>
        <w:t xml:space="preserve"> (dalje u tekstu: Ponuditelj) sklopit će se u</w:t>
      </w:r>
      <w:r w:rsidRPr="00975CCE">
        <w:rPr>
          <w:rFonts w:ascii="Calibri" w:hAnsi="Calibri" w:cs="Calibri"/>
          <w:sz w:val="20"/>
          <w:szCs w:val="20"/>
        </w:rPr>
        <w:t>govor o javnoj nabavi</w:t>
      </w:r>
      <w:r>
        <w:rPr>
          <w:rFonts w:ascii="Calibri" w:hAnsi="Calibri" w:cs="Calibri"/>
          <w:sz w:val="20"/>
          <w:szCs w:val="20"/>
        </w:rPr>
        <w:t>-ugovor o javnim uslugama, tj. Ugovor o energetskom učinku</w:t>
      </w:r>
      <w:r w:rsidR="003E57C5">
        <w:rPr>
          <w:rFonts w:ascii="Calibri" w:hAnsi="Calibri" w:cs="Calibri"/>
          <w:sz w:val="20"/>
          <w:szCs w:val="20"/>
        </w:rPr>
        <w:t xml:space="preserve"> (dalje u tekstu: Ugovor), a sukladno odredbama posebnog Zakona o energetskoj učinkovitosti (NN 127/2014</w:t>
      </w:r>
      <w:r w:rsidR="00FD67E0">
        <w:rPr>
          <w:rFonts w:ascii="Calibri" w:hAnsi="Calibri" w:cs="Calibri"/>
          <w:sz w:val="20"/>
          <w:szCs w:val="20"/>
        </w:rPr>
        <w:t>- dalje u tekstu: ZEU</w:t>
      </w:r>
      <w:r w:rsidR="003E57C5">
        <w:rPr>
          <w:rFonts w:ascii="Calibri" w:hAnsi="Calibri" w:cs="Calibri"/>
          <w:sz w:val="20"/>
          <w:szCs w:val="20"/>
        </w:rPr>
        <w:t>)</w:t>
      </w:r>
      <w:r>
        <w:rPr>
          <w:rFonts w:ascii="Calibri" w:hAnsi="Calibri" w:cs="Calibri"/>
          <w:sz w:val="20"/>
          <w:szCs w:val="20"/>
        </w:rPr>
        <w:t>.</w:t>
      </w:r>
      <w:r w:rsidR="002D1B51">
        <w:rPr>
          <w:rFonts w:ascii="Calibri" w:hAnsi="Calibri" w:cs="Calibri"/>
          <w:sz w:val="20"/>
          <w:szCs w:val="20"/>
        </w:rPr>
        <w:t xml:space="preserve"> U ovim UGS, Ponuditelj označava i gospodarski subjekt koji je podnio ekonomski najpovoljniju valjanu ponudu.</w:t>
      </w:r>
    </w:p>
    <w:p w:rsidR="0067638D" w:rsidRPr="00746A61" w:rsidRDefault="0067638D" w:rsidP="0067638D">
      <w:pPr>
        <w:pStyle w:val="Default"/>
        <w:jc w:val="both"/>
        <w:rPr>
          <w:rFonts w:ascii="Calibri" w:hAnsi="Calibri" w:cs="Calibri"/>
          <w:color w:val="auto"/>
          <w:sz w:val="20"/>
          <w:szCs w:val="20"/>
        </w:rPr>
      </w:pPr>
      <w:r w:rsidRPr="00746A61">
        <w:rPr>
          <w:rFonts w:ascii="Calibri" w:hAnsi="Calibri" w:cs="Calibri"/>
          <w:color w:val="auto"/>
          <w:sz w:val="20"/>
          <w:szCs w:val="20"/>
        </w:rPr>
        <w:t>Ugovor će sadržavati sve bitne elemente Ugovora prema odredbama iz Uredbe</w:t>
      </w:r>
      <w:r w:rsidR="00FD67E0">
        <w:rPr>
          <w:rFonts w:ascii="Calibri" w:hAnsi="Calibri" w:cs="Calibri"/>
          <w:color w:val="auto"/>
          <w:sz w:val="20"/>
          <w:szCs w:val="20"/>
        </w:rPr>
        <w:t xml:space="preserve"> o ugovaranju i provedbi energetske usluge u javnom sektoru (NN 11/2015-kako je aplikabilno-dalje u tekstu: Uredba) </w:t>
      </w:r>
      <w:r w:rsidRPr="00746A61">
        <w:rPr>
          <w:rFonts w:ascii="Calibri" w:hAnsi="Calibri" w:cs="Calibri"/>
          <w:color w:val="auto"/>
          <w:sz w:val="20"/>
          <w:szCs w:val="20"/>
        </w:rPr>
        <w:t xml:space="preserve"> uključujući obveze, rizike, jamstva obje strane, elemenata</w:t>
      </w:r>
      <w:r w:rsidR="00DC58FA">
        <w:rPr>
          <w:rFonts w:ascii="Calibri" w:hAnsi="Calibri" w:cs="Calibri"/>
          <w:color w:val="auto"/>
          <w:sz w:val="20"/>
          <w:szCs w:val="20"/>
        </w:rPr>
        <w:t xml:space="preserve"> i instrumenata</w:t>
      </w:r>
      <w:r w:rsidRPr="00746A61">
        <w:rPr>
          <w:rFonts w:ascii="Calibri" w:hAnsi="Calibri" w:cs="Calibri"/>
          <w:color w:val="auto"/>
          <w:sz w:val="20"/>
          <w:szCs w:val="20"/>
        </w:rPr>
        <w:t xml:space="preserve"> osiguranja plaćanja te ostale elemente o obvezama Naručitelja i Ponuditelja</w:t>
      </w:r>
      <w:r w:rsidR="00FD67E0">
        <w:rPr>
          <w:rFonts w:ascii="Calibri" w:hAnsi="Calibri" w:cs="Calibri"/>
          <w:color w:val="auto"/>
          <w:sz w:val="20"/>
          <w:szCs w:val="20"/>
        </w:rPr>
        <w:t>/Ugovaratelja</w:t>
      </w:r>
      <w:r w:rsidRPr="00746A61">
        <w:rPr>
          <w:rFonts w:ascii="Calibri" w:hAnsi="Calibri" w:cs="Calibri"/>
          <w:color w:val="auto"/>
          <w:sz w:val="20"/>
          <w:szCs w:val="20"/>
        </w:rPr>
        <w:t>.</w:t>
      </w:r>
    </w:p>
    <w:p w:rsidR="0067638D" w:rsidRPr="00746A61" w:rsidRDefault="0067638D" w:rsidP="0067638D">
      <w:pPr>
        <w:pStyle w:val="Default"/>
        <w:jc w:val="both"/>
        <w:rPr>
          <w:rFonts w:ascii="Calibri" w:hAnsi="Calibri" w:cs="Calibri"/>
          <w:color w:val="auto"/>
          <w:sz w:val="20"/>
          <w:szCs w:val="20"/>
        </w:rPr>
      </w:pPr>
      <w:r w:rsidRPr="00746A61">
        <w:rPr>
          <w:rFonts w:ascii="Calibri" w:hAnsi="Calibri" w:cs="Calibri"/>
          <w:color w:val="auto"/>
          <w:sz w:val="20"/>
          <w:szCs w:val="20"/>
        </w:rPr>
        <w:t>Ugovorom se može predvidjeti 1</w:t>
      </w:r>
      <w:r w:rsidRPr="00746A61">
        <w:rPr>
          <w:rFonts w:ascii="Calibri" w:hAnsi="Calibri" w:cs="Calibri"/>
          <w:color w:val="auto"/>
          <w:sz w:val="20"/>
          <w:szCs w:val="20"/>
          <w:vertAlign w:val="superscript"/>
        </w:rPr>
        <w:t>0</w:t>
      </w:r>
      <w:r w:rsidRPr="00746A61">
        <w:rPr>
          <w:rFonts w:ascii="Calibri" w:hAnsi="Calibri" w:cs="Calibri"/>
          <w:color w:val="auto"/>
          <w:sz w:val="20"/>
          <w:szCs w:val="20"/>
        </w:rPr>
        <w:t>/</w:t>
      </w:r>
      <w:r w:rsidRPr="00746A61">
        <w:rPr>
          <w:rFonts w:ascii="Calibri" w:hAnsi="Calibri" w:cs="Calibri"/>
          <w:color w:val="auto"/>
          <w:sz w:val="20"/>
          <w:szCs w:val="20"/>
          <w:vertAlign w:val="subscript"/>
        </w:rPr>
        <w:t xml:space="preserve">00 </w:t>
      </w:r>
      <w:r w:rsidRPr="00746A61">
        <w:rPr>
          <w:rFonts w:ascii="Calibri" w:hAnsi="Calibri" w:cs="Calibri"/>
          <w:color w:val="auto"/>
          <w:sz w:val="20"/>
          <w:szCs w:val="20"/>
        </w:rPr>
        <w:t>(</w:t>
      </w:r>
      <w:proofErr w:type="spellStart"/>
      <w:r w:rsidRPr="00746A61">
        <w:rPr>
          <w:rFonts w:ascii="Calibri" w:hAnsi="Calibri" w:cs="Calibri"/>
          <w:color w:val="auto"/>
          <w:sz w:val="20"/>
          <w:szCs w:val="20"/>
        </w:rPr>
        <w:t>jedanpromila</w:t>
      </w:r>
      <w:proofErr w:type="spellEnd"/>
      <w:r w:rsidRPr="00746A61">
        <w:rPr>
          <w:rFonts w:ascii="Calibri" w:hAnsi="Calibri" w:cs="Calibri"/>
          <w:color w:val="auto"/>
          <w:sz w:val="20"/>
          <w:szCs w:val="20"/>
        </w:rPr>
        <w:t xml:space="preserve">) ukupne cijene </w:t>
      </w:r>
      <w:proofErr w:type="spellStart"/>
      <w:r w:rsidRPr="00746A61">
        <w:rPr>
          <w:rFonts w:ascii="Calibri" w:hAnsi="Calibri" w:cs="Calibri"/>
          <w:color w:val="auto"/>
          <w:sz w:val="20"/>
          <w:szCs w:val="20"/>
        </w:rPr>
        <w:t>Cuk</w:t>
      </w:r>
      <w:proofErr w:type="spellEnd"/>
      <w:r w:rsidRPr="00746A61">
        <w:rPr>
          <w:rFonts w:ascii="Calibri" w:hAnsi="Calibri" w:cs="Calibri"/>
          <w:color w:val="auto"/>
          <w:sz w:val="20"/>
          <w:szCs w:val="20"/>
        </w:rPr>
        <w:t xml:space="preserve"> (za definiciju </w:t>
      </w:r>
      <w:proofErr w:type="spellStart"/>
      <w:r w:rsidRPr="00746A61">
        <w:rPr>
          <w:rFonts w:ascii="Calibri" w:hAnsi="Calibri" w:cs="Calibri"/>
          <w:color w:val="auto"/>
          <w:sz w:val="20"/>
          <w:szCs w:val="20"/>
        </w:rPr>
        <w:t>Cuk</w:t>
      </w:r>
      <w:proofErr w:type="spellEnd"/>
      <w:r w:rsidRPr="00746A61">
        <w:rPr>
          <w:rFonts w:ascii="Calibri" w:hAnsi="Calibri" w:cs="Calibri"/>
          <w:color w:val="auto"/>
          <w:sz w:val="20"/>
          <w:szCs w:val="20"/>
        </w:rPr>
        <w:t xml:space="preserve"> vidi točku </w:t>
      </w:r>
      <w:r w:rsidR="00FD67E0">
        <w:rPr>
          <w:rFonts w:ascii="Calibri" w:hAnsi="Calibri" w:cs="Calibri"/>
          <w:color w:val="auto"/>
          <w:sz w:val="20"/>
          <w:szCs w:val="20"/>
        </w:rPr>
        <w:t>5.5. Uputa gospodarskim subjektima</w:t>
      </w:r>
      <w:r w:rsidRPr="00746A61">
        <w:rPr>
          <w:rFonts w:ascii="Calibri" w:hAnsi="Calibri" w:cs="Calibri"/>
          <w:color w:val="auto"/>
          <w:sz w:val="20"/>
          <w:szCs w:val="20"/>
        </w:rPr>
        <w:t>) po danu neopravdanog kašnjenja izvršenja</w:t>
      </w:r>
      <w:r w:rsidR="004E73DD" w:rsidRPr="00746A61">
        <w:rPr>
          <w:rFonts w:ascii="Calibri" w:hAnsi="Calibri" w:cs="Calibri"/>
          <w:color w:val="auto"/>
          <w:sz w:val="20"/>
          <w:szCs w:val="20"/>
        </w:rPr>
        <w:t xml:space="preserve"> prvog dijela</w:t>
      </w:r>
      <w:r w:rsidRPr="00746A61">
        <w:rPr>
          <w:rFonts w:ascii="Calibri" w:hAnsi="Calibri" w:cs="Calibri"/>
          <w:color w:val="auto"/>
          <w:sz w:val="20"/>
          <w:szCs w:val="20"/>
        </w:rPr>
        <w:t xml:space="preserve"> Ugovora (prema točki </w:t>
      </w:r>
      <w:r w:rsidR="00FD67E0">
        <w:rPr>
          <w:rFonts w:ascii="Calibri" w:hAnsi="Calibri" w:cs="Calibri"/>
          <w:color w:val="auto"/>
          <w:sz w:val="20"/>
          <w:szCs w:val="20"/>
        </w:rPr>
        <w:t xml:space="preserve">2.8. Uputa </w:t>
      </w:r>
      <w:r w:rsidR="00C91A91">
        <w:rPr>
          <w:rFonts w:ascii="Calibri" w:hAnsi="Calibri" w:cs="Calibri"/>
          <w:color w:val="auto"/>
          <w:sz w:val="20"/>
          <w:szCs w:val="20"/>
        </w:rPr>
        <w:t>gospodarskim subjektima</w:t>
      </w:r>
      <w:r w:rsidR="003C723E">
        <w:rPr>
          <w:rFonts w:ascii="Calibri" w:hAnsi="Calibri" w:cs="Calibri"/>
          <w:color w:val="auto"/>
          <w:sz w:val="20"/>
          <w:szCs w:val="20"/>
        </w:rPr>
        <w:t xml:space="preserve"> </w:t>
      </w:r>
      <w:r w:rsidR="0016492F">
        <w:rPr>
          <w:rFonts w:ascii="Calibri" w:hAnsi="Calibri" w:cs="Calibri"/>
          <w:color w:val="auto"/>
          <w:sz w:val="20"/>
          <w:szCs w:val="20"/>
        </w:rPr>
        <w:t>– 18</w:t>
      </w:r>
      <w:r w:rsidR="004E73DD" w:rsidRPr="00746A61">
        <w:rPr>
          <w:rFonts w:ascii="Calibri" w:hAnsi="Calibri" w:cs="Calibri"/>
          <w:color w:val="auto"/>
          <w:sz w:val="20"/>
          <w:szCs w:val="20"/>
        </w:rPr>
        <w:t>0 dana</w:t>
      </w:r>
      <w:r w:rsidRPr="00746A61">
        <w:rPr>
          <w:rFonts w:ascii="Calibri" w:hAnsi="Calibri" w:cs="Calibri"/>
          <w:color w:val="auto"/>
          <w:sz w:val="20"/>
          <w:szCs w:val="20"/>
        </w:rPr>
        <w:t xml:space="preserve">), a najviše do iznosa 5% ukupne cijene </w:t>
      </w:r>
      <w:proofErr w:type="spellStart"/>
      <w:r w:rsidRPr="00746A61">
        <w:rPr>
          <w:rFonts w:ascii="Calibri" w:hAnsi="Calibri" w:cs="Calibri"/>
          <w:color w:val="auto"/>
          <w:sz w:val="20"/>
          <w:szCs w:val="20"/>
        </w:rPr>
        <w:t>Cuk</w:t>
      </w:r>
      <w:proofErr w:type="spellEnd"/>
      <w:r w:rsidRPr="00746A61">
        <w:rPr>
          <w:rFonts w:ascii="Calibri" w:hAnsi="Calibri" w:cs="Calibri"/>
          <w:color w:val="auto"/>
          <w:sz w:val="20"/>
          <w:szCs w:val="20"/>
        </w:rPr>
        <w:t xml:space="preserve">. </w:t>
      </w:r>
    </w:p>
    <w:p w:rsidR="0067638D" w:rsidRPr="00780119" w:rsidRDefault="0067638D" w:rsidP="0067638D">
      <w:pPr>
        <w:pStyle w:val="Default"/>
        <w:jc w:val="both"/>
        <w:rPr>
          <w:rFonts w:ascii="Calibri" w:hAnsi="Calibri" w:cs="Calibri"/>
          <w:color w:val="00B050"/>
          <w:sz w:val="20"/>
          <w:szCs w:val="20"/>
        </w:rPr>
      </w:pPr>
    </w:p>
    <w:p w:rsidR="0067638D" w:rsidRPr="00AA7FE8" w:rsidRDefault="0067638D" w:rsidP="0067638D">
      <w:pPr>
        <w:pStyle w:val="Default"/>
        <w:spacing w:before="120" w:after="120"/>
        <w:ind w:left="360"/>
        <w:outlineLvl w:val="1"/>
        <w:rPr>
          <w:rFonts w:ascii="Calibri" w:hAnsi="Calibri" w:cs="Calibri"/>
          <w:b/>
          <w:bCs/>
          <w:color w:val="auto"/>
          <w:sz w:val="20"/>
          <w:szCs w:val="20"/>
        </w:rPr>
      </w:pPr>
      <w:bookmarkStart w:id="14" w:name="_Toc400368731"/>
      <w:r>
        <w:rPr>
          <w:rFonts w:ascii="Calibri" w:hAnsi="Calibri" w:cs="Calibri"/>
          <w:b/>
          <w:bCs/>
          <w:color w:val="auto"/>
          <w:sz w:val="20"/>
          <w:szCs w:val="20"/>
        </w:rPr>
        <w:lastRenderedPageBreak/>
        <w:t xml:space="preserve">1.9. </w:t>
      </w:r>
      <w:r w:rsidRPr="00975CCE">
        <w:rPr>
          <w:rFonts w:ascii="Calibri" w:hAnsi="Calibri" w:cs="Calibri"/>
          <w:b/>
          <w:bCs/>
          <w:color w:val="auto"/>
          <w:sz w:val="20"/>
          <w:szCs w:val="20"/>
        </w:rPr>
        <w:t>Provodi li se elektronička dražba</w:t>
      </w:r>
      <w:bookmarkEnd w:id="14"/>
    </w:p>
    <w:p w:rsidR="0067638D" w:rsidRPr="00F92326" w:rsidRDefault="0067638D" w:rsidP="00746A61">
      <w:pPr>
        <w:pStyle w:val="Default"/>
        <w:tabs>
          <w:tab w:val="left" w:pos="5235"/>
        </w:tabs>
        <w:rPr>
          <w:rFonts w:ascii="Calibri" w:hAnsi="Calibri" w:cs="Calibri"/>
          <w:color w:val="auto"/>
          <w:sz w:val="20"/>
          <w:szCs w:val="20"/>
        </w:rPr>
      </w:pPr>
      <w:r w:rsidRPr="00F92326">
        <w:rPr>
          <w:rFonts w:ascii="Calibri" w:hAnsi="Calibri" w:cs="Calibri"/>
          <w:color w:val="auto"/>
          <w:sz w:val="20"/>
          <w:szCs w:val="20"/>
        </w:rPr>
        <w:t>Naručitelj neće provoditi postupak elektroničke dražbe.</w:t>
      </w:r>
      <w:r w:rsidR="00746A61" w:rsidRPr="00F92326">
        <w:rPr>
          <w:rFonts w:ascii="Calibri" w:hAnsi="Calibri" w:cs="Calibri"/>
          <w:color w:val="auto"/>
          <w:sz w:val="20"/>
          <w:szCs w:val="20"/>
        </w:rPr>
        <w:tab/>
      </w:r>
    </w:p>
    <w:p w:rsidR="0067638D" w:rsidRPr="00975CCE" w:rsidRDefault="0067638D" w:rsidP="0067638D">
      <w:pPr>
        <w:pStyle w:val="Default"/>
        <w:spacing w:before="120"/>
        <w:outlineLvl w:val="0"/>
        <w:rPr>
          <w:rFonts w:ascii="Calibri" w:hAnsi="Calibri" w:cs="Calibri"/>
          <w:b/>
          <w:bCs/>
          <w:color w:val="auto"/>
          <w:sz w:val="20"/>
          <w:szCs w:val="20"/>
        </w:rPr>
      </w:pPr>
      <w:bookmarkStart w:id="15" w:name="_Toc400368732"/>
      <w:r>
        <w:rPr>
          <w:rFonts w:ascii="Calibri" w:hAnsi="Calibri" w:cs="Calibri"/>
          <w:b/>
          <w:bCs/>
          <w:color w:val="auto"/>
          <w:sz w:val="20"/>
          <w:szCs w:val="20"/>
        </w:rPr>
        <w:t xml:space="preserve">2. </w:t>
      </w:r>
      <w:r w:rsidRPr="00975CCE">
        <w:rPr>
          <w:rFonts w:ascii="Calibri" w:hAnsi="Calibri" w:cs="Calibri"/>
          <w:b/>
          <w:bCs/>
          <w:color w:val="auto"/>
          <w:sz w:val="20"/>
          <w:szCs w:val="20"/>
        </w:rPr>
        <w:t>PODACI O PREDMETU NABAVE</w:t>
      </w:r>
      <w:bookmarkEnd w:id="15"/>
    </w:p>
    <w:p w:rsidR="0067638D" w:rsidRDefault="0067638D" w:rsidP="0067638D">
      <w:pPr>
        <w:pStyle w:val="Default"/>
        <w:spacing w:before="120" w:after="120"/>
        <w:ind w:left="360"/>
        <w:outlineLvl w:val="1"/>
        <w:rPr>
          <w:rFonts w:ascii="Calibri" w:hAnsi="Calibri" w:cs="Calibri"/>
          <w:b/>
          <w:bCs/>
          <w:color w:val="auto"/>
          <w:sz w:val="20"/>
          <w:szCs w:val="20"/>
        </w:rPr>
      </w:pPr>
      <w:bookmarkStart w:id="16" w:name="_Toc400368733"/>
      <w:r>
        <w:rPr>
          <w:rFonts w:ascii="Calibri" w:hAnsi="Calibri" w:cs="Calibri"/>
          <w:b/>
          <w:bCs/>
          <w:color w:val="auto"/>
          <w:sz w:val="20"/>
          <w:szCs w:val="20"/>
        </w:rPr>
        <w:t xml:space="preserve">2.1. </w:t>
      </w:r>
      <w:r w:rsidRPr="00975CCE">
        <w:rPr>
          <w:rFonts w:ascii="Calibri" w:hAnsi="Calibri" w:cs="Calibri"/>
          <w:b/>
          <w:bCs/>
          <w:color w:val="auto"/>
          <w:sz w:val="20"/>
          <w:szCs w:val="20"/>
        </w:rPr>
        <w:t>Opis predmeta nabave</w:t>
      </w:r>
      <w:bookmarkEnd w:id="16"/>
    </w:p>
    <w:p w:rsidR="00BD68C2" w:rsidRDefault="0067638D" w:rsidP="0067638D">
      <w:pPr>
        <w:pStyle w:val="Default"/>
        <w:spacing w:before="120" w:after="120"/>
        <w:contextualSpacing/>
        <w:outlineLvl w:val="1"/>
        <w:rPr>
          <w:rFonts w:ascii="Calibri" w:hAnsi="Calibri" w:cs="Calibri"/>
          <w:bCs/>
          <w:color w:val="auto"/>
          <w:sz w:val="20"/>
          <w:szCs w:val="20"/>
        </w:rPr>
      </w:pPr>
      <w:bookmarkStart w:id="17" w:name="_Toc400368734"/>
      <w:r w:rsidRPr="00583389">
        <w:rPr>
          <w:rFonts w:ascii="Calibri" w:hAnsi="Calibri" w:cs="Calibri"/>
          <w:bCs/>
          <w:color w:val="auto"/>
          <w:sz w:val="20"/>
          <w:szCs w:val="20"/>
        </w:rPr>
        <w:t>Naziv</w:t>
      </w:r>
      <w:r>
        <w:rPr>
          <w:rFonts w:ascii="Calibri" w:hAnsi="Calibri" w:cs="Calibri"/>
          <w:bCs/>
          <w:color w:val="auto"/>
          <w:sz w:val="20"/>
          <w:szCs w:val="20"/>
        </w:rPr>
        <w:t>/predmet</w:t>
      </w:r>
      <w:r w:rsidRPr="00583389">
        <w:rPr>
          <w:rFonts w:ascii="Calibri" w:hAnsi="Calibri" w:cs="Calibri"/>
          <w:bCs/>
          <w:color w:val="auto"/>
          <w:sz w:val="20"/>
          <w:szCs w:val="20"/>
        </w:rPr>
        <w:t xml:space="preserve"> nabave </w:t>
      </w:r>
      <w:r w:rsidRPr="00746A61">
        <w:rPr>
          <w:rFonts w:ascii="Calibri" w:hAnsi="Calibri" w:cs="Calibri"/>
          <w:bCs/>
          <w:color w:val="auto"/>
          <w:sz w:val="20"/>
          <w:szCs w:val="20"/>
        </w:rPr>
        <w:t xml:space="preserve">je: Pružanje energetske usluge u uštedi električne energije u javnoj rasvjeti </w:t>
      </w:r>
      <w:bookmarkEnd w:id="17"/>
      <w:r w:rsidR="00894269">
        <w:rPr>
          <w:rFonts w:ascii="Calibri" w:hAnsi="Calibri" w:cs="Calibri"/>
          <w:bCs/>
          <w:color w:val="auto"/>
          <w:sz w:val="20"/>
          <w:szCs w:val="20"/>
        </w:rPr>
        <w:t>Općine</w:t>
      </w:r>
    </w:p>
    <w:p w:rsidR="0067638D" w:rsidRPr="00746A61" w:rsidRDefault="00BD68C2" w:rsidP="0067638D">
      <w:pPr>
        <w:pStyle w:val="Default"/>
        <w:spacing w:before="120" w:after="120"/>
        <w:contextualSpacing/>
        <w:outlineLvl w:val="1"/>
        <w:rPr>
          <w:rFonts w:ascii="Calibri" w:hAnsi="Calibri" w:cs="Calibri"/>
          <w:bCs/>
          <w:color w:val="auto"/>
          <w:sz w:val="20"/>
          <w:szCs w:val="20"/>
        </w:rPr>
      </w:pPr>
      <w:r>
        <w:rPr>
          <w:rFonts w:ascii="Calibri" w:hAnsi="Calibri" w:cs="Calibri"/>
          <w:bCs/>
          <w:color w:val="auto"/>
          <w:sz w:val="20"/>
          <w:szCs w:val="20"/>
        </w:rPr>
        <w:t xml:space="preserve">                                              </w:t>
      </w:r>
      <w:r w:rsidR="00894269">
        <w:rPr>
          <w:rFonts w:ascii="Calibri" w:hAnsi="Calibri" w:cs="Calibri"/>
          <w:bCs/>
          <w:color w:val="auto"/>
          <w:sz w:val="20"/>
          <w:szCs w:val="20"/>
        </w:rPr>
        <w:t xml:space="preserve">  Bednja</w:t>
      </w:r>
      <w:r w:rsidR="00F850FE">
        <w:rPr>
          <w:rFonts w:ascii="Calibri" w:hAnsi="Calibri" w:cs="Calibri"/>
          <w:bCs/>
          <w:color w:val="auto"/>
          <w:sz w:val="20"/>
          <w:szCs w:val="20"/>
        </w:rPr>
        <w:t xml:space="preserve">              </w:t>
      </w:r>
      <w:r w:rsidR="00AB574B">
        <w:rPr>
          <w:rFonts w:ascii="Calibri" w:hAnsi="Calibri" w:cs="Calibri"/>
          <w:bCs/>
          <w:color w:val="auto"/>
          <w:sz w:val="20"/>
          <w:szCs w:val="20"/>
        </w:rPr>
        <w:t xml:space="preserve">                        </w:t>
      </w:r>
    </w:p>
    <w:p w:rsidR="0067638D" w:rsidRPr="00137389" w:rsidRDefault="00894269" w:rsidP="0067638D">
      <w:pPr>
        <w:pStyle w:val="Default"/>
        <w:jc w:val="both"/>
        <w:rPr>
          <w:rFonts w:ascii="Calibri" w:hAnsi="Calibri" w:cs="Calibri"/>
          <w:b/>
          <w:sz w:val="20"/>
          <w:szCs w:val="20"/>
        </w:rPr>
      </w:pPr>
      <w:r>
        <w:rPr>
          <w:rFonts w:ascii="Calibri" w:hAnsi="Calibri" w:cs="Calibri"/>
          <w:color w:val="auto"/>
          <w:sz w:val="20"/>
          <w:szCs w:val="20"/>
        </w:rPr>
        <w:t>Općina Bednja</w:t>
      </w:r>
      <w:r w:rsidR="0067638D" w:rsidRPr="00746A61">
        <w:rPr>
          <w:rFonts w:ascii="Calibri" w:hAnsi="Calibri" w:cs="Calibri"/>
          <w:color w:val="auto"/>
          <w:sz w:val="20"/>
          <w:szCs w:val="20"/>
        </w:rPr>
        <w:t xml:space="preserve"> će zamjenom postojećih rješenja primjenjivanih u javnoj rasvjeti smanjiti potrošnju električne</w:t>
      </w:r>
      <w:r w:rsidR="0067638D" w:rsidRPr="0015585D">
        <w:rPr>
          <w:rFonts w:ascii="Calibri" w:hAnsi="Calibri" w:cs="Calibri"/>
          <w:sz w:val="20"/>
          <w:szCs w:val="20"/>
        </w:rPr>
        <w:t xml:space="preserve"> energije. Cilj nabave je implementacija optimalnog tehničko - tehnološko - ekonomskog*</w:t>
      </w:r>
      <w:r w:rsidR="0067638D">
        <w:rPr>
          <w:rStyle w:val="Referencafusnote"/>
          <w:rFonts w:ascii="Calibri" w:hAnsi="Calibri" w:cs="Calibri"/>
          <w:sz w:val="20"/>
          <w:szCs w:val="20"/>
        </w:rPr>
        <w:footnoteReference w:id="1"/>
      </w:r>
      <w:r w:rsidR="0067638D" w:rsidRPr="0015585D">
        <w:rPr>
          <w:rFonts w:ascii="Calibri" w:hAnsi="Calibri" w:cs="Calibri"/>
          <w:sz w:val="20"/>
          <w:szCs w:val="20"/>
        </w:rPr>
        <w:t xml:space="preserve">  rješenja kojim bi se postigli učinci znatne uštede električne energije, indirektno smanjenje emisije CO2, poboljšali </w:t>
      </w:r>
      <w:proofErr w:type="spellStart"/>
      <w:r w:rsidR="0067638D" w:rsidRPr="0015585D">
        <w:rPr>
          <w:rFonts w:ascii="Calibri" w:hAnsi="Calibri" w:cs="Calibri"/>
          <w:sz w:val="20"/>
          <w:szCs w:val="20"/>
        </w:rPr>
        <w:t>svjetlotehnički</w:t>
      </w:r>
      <w:proofErr w:type="spellEnd"/>
      <w:r w:rsidR="0067638D" w:rsidRPr="0015585D">
        <w:rPr>
          <w:rFonts w:ascii="Calibri" w:hAnsi="Calibri" w:cs="Calibri"/>
          <w:sz w:val="20"/>
          <w:szCs w:val="20"/>
        </w:rPr>
        <w:t xml:space="preserve"> parametri i uvjeti sigurnosti prometa te smanjili potencijalni rizici ekološkog onečišćenja zbog korištenja ekološki neprihvatljivih rasvjetnih tijela (npr. natrijevih i/ili živinih žarulja na </w:t>
      </w:r>
      <w:proofErr w:type="spellStart"/>
      <w:r w:rsidR="0067638D" w:rsidRPr="0015585D">
        <w:rPr>
          <w:rFonts w:ascii="Calibri" w:hAnsi="Calibri" w:cs="Calibri"/>
          <w:sz w:val="20"/>
          <w:szCs w:val="20"/>
        </w:rPr>
        <w:t>izboj</w:t>
      </w:r>
      <w:proofErr w:type="spellEnd"/>
      <w:r w:rsidR="0067638D" w:rsidRPr="0015585D">
        <w:rPr>
          <w:rFonts w:ascii="Calibri" w:hAnsi="Calibri" w:cs="Calibri"/>
          <w:sz w:val="20"/>
          <w:szCs w:val="20"/>
        </w:rPr>
        <w:t xml:space="preserve"> u plinu) kao i sprječavanje svjetlosnog </w:t>
      </w:r>
      <w:r w:rsidR="0067638D">
        <w:rPr>
          <w:rFonts w:ascii="Calibri" w:hAnsi="Calibri" w:cs="Calibri"/>
          <w:sz w:val="20"/>
          <w:szCs w:val="20"/>
        </w:rPr>
        <w:t>onečišćenja, a bez zaduživanja N</w:t>
      </w:r>
      <w:r w:rsidR="0067638D" w:rsidRPr="0015585D">
        <w:rPr>
          <w:rFonts w:ascii="Calibri" w:hAnsi="Calibri" w:cs="Calibri"/>
          <w:sz w:val="20"/>
          <w:szCs w:val="20"/>
        </w:rPr>
        <w:t>aručitelja ili potrebe za neposrednim osiguravanjem dodatnih sredstava za investiciju</w:t>
      </w:r>
      <w:r w:rsidR="0067638D">
        <w:rPr>
          <w:rFonts w:ascii="Calibri" w:hAnsi="Calibri" w:cs="Calibri"/>
          <w:sz w:val="20"/>
          <w:szCs w:val="20"/>
        </w:rPr>
        <w:t xml:space="preserve"> od strane Naručitelja</w:t>
      </w:r>
      <w:r w:rsidR="0067638D" w:rsidRPr="00A03E61">
        <w:rPr>
          <w:rFonts w:ascii="Calibri" w:hAnsi="Calibri" w:cs="Calibri"/>
          <w:sz w:val="20"/>
          <w:szCs w:val="20"/>
        </w:rPr>
        <w:t>.</w:t>
      </w:r>
    </w:p>
    <w:p w:rsidR="0067638D" w:rsidRDefault="0067638D" w:rsidP="0067638D">
      <w:pPr>
        <w:pStyle w:val="Default"/>
        <w:jc w:val="both"/>
        <w:rPr>
          <w:rFonts w:ascii="Calibri" w:hAnsi="Calibri" w:cs="Calibri"/>
          <w:sz w:val="20"/>
          <w:szCs w:val="20"/>
        </w:rPr>
      </w:pPr>
      <w:r w:rsidRPr="00137389">
        <w:rPr>
          <w:rFonts w:ascii="Calibri" w:hAnsi="Calibri" w:cs="Calibri"/>
          <w:sz w:val="20"/>
          <w:szCs w:val="20"/>
        </w:rPr>
        <w:t>Odabrani Ponuditelj sklapa Ugovor</w:t>
      </w:r>
      <w:r w:rsidRPr="00137389">
        <w:rPr>
          <w:rFonts w:ascii="Calibri" w:hAnsi="Calibri" w:cs="Calibri"/>
          <w:b/>
          <w:sz w:val="20"/>
          <w:szCs w:val="20"/>
        </w:rPr>
        <w:t xml:space="preserve"> </w:t>
      </w:r>
      <w:r>
        <w:rPr>
          <w:rFonts w:ascii="Calibri" w:hAnsi="Calibri" w:cs="Calibri"/>
          <w:sz w:val="20"/>
          <w:szCs w:val="20"/>
        </w:rPr>
        <w:t>s Naručiteljem temeljem kojega P</w:t>
      </w:r>
      <w:r w:rsidRPr="00A03E61">
        <w:rPr>
          <w:rFonts w:ascii="Calibri" w:hAnsi="Calibri" w:cs="Calibri"/>
          <w:sz w:val="20"/>
          <w:szCs w:val="20"/>
        </w:rPr>
        <w:t>onuditelj</w:t>
      </w:r>
      <w:r w:rsidR="000C327D">
        <w:rPr>
          <w:rFonts w:ascii="Calibri" w:hAnsi="Calibri" w:cs="Calibri"/>
          <w:sz w:val="20"/>
          <w:szCs w:val="20"/>
        </w:rPr>
        <w:t>/U</w:t>
      </w:r>
      <w:r w:rsidR="00137389">
        <w:rPr>
          <w:rFonts w:ascii="Calibri" w:hAnsi="Calibri" w:cs="Calibri"/>
          <w:sz w:val="20"/>
          <w:szCs w:val="20"/>
        </w:rPr>
        <w:t>govaratelj</w:t>
      </w:r>
      <w:r w:rsidRPr="00A03E61">
        <w:rPr>
          <w:rFonts w:ascii="Calibri" w:hAnsi="Calibri" w:cs="Calibri"/>
          <w:sz w:val="20"/>
          <w:szCs w:val="20"/>
        </w:rPr>
        <w:t xml:space="preserve"> preuzima rizik i obvezu uklanjanja i zbrinjavanja postojećih svjetlosnih izvora, instalaciju novih ekološki prihvatljivih svjetlosnih izvora te osiguranje raspoloživosti*</w:t>
      </w:r>
      <w:r w:rsidRPr="00A03E61">
        <w:rPr>
          <w:rFonts w:ascii="Calibri" w:hAnsi="Calibri" w:cs="Calibri"/>
          <w:vertAlign w:val="superscript"/>
        </w:rPr>
        <w:footnoteReference w:id="2"/>
      </w:r>
      <w:r w:rsidRPr="00A03E61">
        <w:rPr>
          <w:rFonts w:ascii="Calibri" w:hAnsi="Calibri" w:cs="Calibri"/>
          <w:sz w:val="20"/>
          <w:szCs w:val="20"/>
          <w:vertAlign w:val="superscript"/>
        </w:rPr>
        <w:t xml:space="preserve"> </w:t>
      </w:r>
      <w:r w:rsidR="00F02709">
        <w:rPr>
          <w:rFonts w:ascii="Calibri" w:hAnsi="Calibri" w:cs="Calibri"/>
          <w:sz w:val="20"/>
          <w:szCs w:val="20"/>
        </w:rPr>
        <w:t>istih tijekom vremena trajanja U</w:t>
      </w:r>
      <w:r w:rsidRPr="00A03E61">
        <w:rPr>
          <w:rFonts w:ascii="Calibri" w:hAnsi="Calibri" w:cs="Calibri"/>
          <w:sz w:val="20"/>
          <w:szCs w:val="20"/>
        </w:rPr>
        <w:t>govora</w:t>
      </w:r>
      <w:r>
        <w:rPr>
          <w:rFonts w:ascii="Calibri" w:hAnsi="Calibri" w:cs="Calibri"/>
          <w:sz w:val="20"/>
          <w:szCs w:val="20"/>
        </w:rPr>
        <w:t xml:space="preserve"> uz z</w:t>
      </w:r>
      <w:r w:rsidR="004A1E92">
        <w:rPr>
          <w:rFonts w:ascii="Calibri" w:hAnsi="Calibri" w:cs="Calibri"/>
          <w:sz w:val="20"/>
          <w:szCs w:val="20"/>
        </w:rPr>
        <w:t>adovoljavanje svih uv</w:t>
      </w:r>
      <w:r w:rsidR="00FD67E0">
        <w:rPr>
          <w:rFonts w:ascii="Calibri" w:hAnsi="Calibri" w:cs="Calibri"/>
          <w:sz w:val="20"/>
          <w:szCs w:val="20"/>
        </w:rPr>
        <w:t xml:space="preserve">jeta iz ovih Uputa </w:t>
      </w:r>
      <w:r w:rsidR="00137389">
        <w:rPr>
          <w:rFonts w:ascii="Calibri" w:hAnsi="Calibri" w:cs="Calibri"/>
          <w:sz w:val="20"/>
          <w:szCs w:val="20"/>
        </w:rPr>
        <w:t>gospodarskim subjektima</w:t>
      </w:r>
      <w:r>
        <w:rPr>
          <w:rFonts w:ascii="Calibri" w:hAnsi="Calibri" w:cs="Calibri"/>
          <w:sz w:val="20"/>
          <w:szCs w:val="20"/>
        </w:rPr>
        <w:t>.</w:t>
      </w:r>
    </w:p>
    <w:p w:rsidR="00FD67E0" w:rsidRDefault="00FD67E0" w:rsidP="0067638D">
      <w:pPr>
        <w:pStyle w:val="Default"/>
        <w:jc w:val="both"/>
        <w:rPr>
          <w:rFonts w:ascii="Calibri" w:hAnsi="Calibri" w:cs="Calibri"/>
          <w:sz w:val="20"/>
          <w:szCs w:val="20"/>
        </w:rPr>
      </w:pPr>
    </w:p>
    <w:p w:rsidR="00FD67E0" w:rsidRDefault="00FD67E0" w:rsidP="00FD67E0">
      <w:pPr>
        <w:pStyle w:val="Default"/>
        <w:jc w:val="both"/>
        <w:rPr>
          <w:rFonts w:ascii="Calibri" w:hAnsi="Calibri" w:cs="Calibri"/>
          <w:sz w:val="20"/>
          <w:szCs w:val="20"/>
        </w:rPr>
      </w:pPr>
      <w:r>
        <w:rPr>
          <w:rFonts w:ascii="Calibri" w:hAnsi="Calibri" w:cs="Calibri"/>
          <w:sz w:val="20"/>
          <w:szCs w:val="20"/>
        </w:rPr>
        <w:t>Temeljem provedenog pos</w:t>
      </w:r>
      <w:r w:rsidR="00965D48">
        <w:rPr>
          <w:rFonts w:ascii="Calibri" w:hAnsi="Calibri" w:cs="Calibri"/>
          <w:sz w:val="20"/>
          <w:szCs w:val="20"/>
        </w:rPr>
        <w:t>tupka javne nabave s odabranim P</w:t>
      </w:r>
      <w:r>
        <w:rPr>
          <w:rFonts w:ascii="Calibri" w:hAnsi="Calibri" w:cs="Calibri"/>
          <w:sz w:val="20"/>
          <w:szCs w:val="20"/>
        </w:rPr>
        <w:t>onuditeljem/gospodarskim subjektom koji je dao ekonomski najpovoljniju ponudu (dalje u tekstu: Ponuditelj) sklopit će se Ugovor</w:t>
      </w:r>
      <w:r w:rsidR="00AE7F07">
        <w:rPr>
          <w:rFonts w:ascii="Calibri" w:hAnsi="Calibri" w:cs="Calibri"/>
          <w:sz w:val="20"/>
          <w:szCs w:val="20"/>
        </w:rPr>
        <w:t>.</w:t>
      </w:r>
      <w:r>
        <w:rPr>
          <w:rFonts w:ascii="Calibri" w:hAnsi="Calibri" w:cs="Calibri"/>
          <w:sz w:val="20"/>
          <w:szCs w:val="20"/>
        </w:rPr>
        <w:t xml:space="preserve"> </w:t>
      </w:r>
    </w:p>
    <w:p w:rsidR="00FD67E0" w:rsidRPr="00793822" w:rsidRDefault="00FD67E0" w:rsidP="00FD67E0">
      <w:pPr>
        <w:pStyle w:val="Default"/>
        <w:jc w:val="both"/>
        <w:rPr>
          <w:rFonts w:ascii="Calibri" w:hAnsi="Calibri" w:cs="Calibri"/>
          <w:color w:val="auto"/>
          <w:sz w:val="20"/>
          <w:szCs w:val="20"/>
        </w:rPr>
      </w:pPr>
      <w:r>
        <w:rPr>
          <w:rFonts w:ascii="Calibri" w:hAnsi="Calibri" w:cs="Calibri"/>
          <w:sz w:val="20"/>
          <w:szCs w:val="20"/>
        </w:rPr>
        <w:t>Ugovorne obveze se prate tijekom cijelog vremena trajanja</w:t>
      </w:r>
      <w:r w:rsidR="00FA5A1C">
        <w:rPr>
          <w:rFonts w:ascii="Calibri" w:hAnsi="Calibri" w:cs="Calibri"/>
          <w:sz w:val="20"/>
          <w:szCs w:val="20"/>
        </w:rPr>
        <w:t xml:space="preserve"> Ugovora, pri čemu  Ponuditelj/U</w:t>
      </w:r>
      <w:r>
        <w:rPr>
          <w:rFonts w:ascii="Calibri" w:hAnsi="Calibri" w:cs="Calibri"/>
          <w:sz w:val="20"/>
          <w:szCs w:val="20"/>
        </w:rPr>
        <w:t xml:space="preserve">govaratelj ponajprije ulaže u energetsku obnovu predmetne građevine (javne rasvjete) kao početak i preduvjet pružanja energetske usluge, koju tada isplaćuje Naručitelj iz svojih sredstava tijekom vremena iz Ugovora, a u formi naknada za pružanje energetske usluge. </w:t>
      </w:r>
      <w:r w:rsidRPr="00793822">
        <w:rPr>
          <w:rFonts w:ascii="Calibri" w:hAnsi="Calibri" w:cs="Calibri"/>
          <w:color w:val="auto"/>
          <w:sz w:val="20"/>
          <w:szCs w:val="20"/>
        </w:rPr>
        <w:t>Naknada koja se isplaćuje iz sredstava koja osigurava Naručitelj ne može biti veća od obračunatih financijskih ušteda Na</w:t>
      </w:r>
      <w:r>
        <w:rPr>
          <w:rFonts w:ascii="Calibri" w:hAnsi="Calibri" w:cs="Calibri"/>
          <w:color w:val="auto"/>
          <w:sz w:val="20"/>
          <w:szCs w:val="20"/>
        </w:rPr>
        <w:t xml:space="preserve">ručitelja </w:t>
      </w:r>
      <w:r w:rsidRPr="00793822">
        <w:rPr>
          <w:rFonts w:ascii="Calibri" w:hAnsi="Calibri" w:cs="Calibri"/>
          <w:color w:val="auto"/>
          <w:sz w:val="20"/>
          <w:szCs w:val="20"/>
        </w:rPr>
        <w:t xml:space="preserve"> u vremenu trajanja Ugovora.</w:t>
      </w:r>
    </w:p>
    <w:p w:rsidR="004A1E92" w:rsidRDefault="00FD67E0" w:rsidP="0067638D">
      <w:pPr>
        <w:pStyle w:val="Default"/>
        <w:jc w:val="both"/>
        <w:rPr>
          <w:rFonts w:ascii="Calibri" w:hAnsi="Calibri" w:cs="Calibri"/>
          <w:sz w:val="20"/>
          <w:szCs w:val="20"/>
        </w:rPr>
      </w:pPr>
      <w:r w:rsidRPr="00793822">
        <w:rPr>
          <w:rFonts w:ascii="Calibri" w:hAnsi="Calibri" w:cs="Calibri"/>
          <w:color w:val="auto"/>
          <w:sz w:val="20"/>
          <w:szCs w:val="20"/>
        </w:rPr>
        <w:t xml:space="preserve">Sukladno odredbama  </w:t>
      </w:r>
      <w:r w:rsidR="00AE7F07">
        <w:rPr>
          <w:rFonts w:ascii="Calibri" w:hAnsi="Calibri" w:cs="Calibri"/>
          <w:color w:val="auto"/>
          <w:sz w:val="20"/>
          <w:szCs w:val="20"/>
        </w:rPr>
        <w:t xml:space="preserve">ZEU, </w:t>
      </w:r>
      <w:r>
        <w:rPr>
          <w:rFonts w:ascii="Calibri" w:hAnsi="Calibri" w:cs="Calibri"/>
          <w:color w:val="auto"/>
          <w:sz w:val="20"/>
          <w:szCs w:val="20"/>
        </w:rPr>
        <w:t xml:space="preserve">gospodarski </w:t>
      </w:r>
      <w:proofErr w:type="spellStart"/>
      <w:r>
        <w:rPr>
          <w:rFonts w:ascii="Calibri" w:hAnsi="Calibri" w:cs="Calibri"/>
          <w:color w:val="auto"/>
          <w:sz w:val="20"/>
          <w:szCs w:val="20"/>
        </w:rPr>
        <w:t>subjekt</w:t>
      </w:r>
      <w:r w:rsidRPr="00793822">
        <w:rPr>
          <w:rFonts w:ascii="Calibri" w:hAnsi="Calibri" w:cs="Calibri"/>
          <w:color w:val="auto"/>
          <w:sz w:val="20"/>
          <w:szCs w:val="20"/>
        </w:rPr>
        <w:t>j</w:t>
      </w:r>
      <w:proofErr w:type="spellEnd"/>
      <w:r w:rsidRPr="00793822">
        <w:rPr>
          <w:rFonts w:ascii="Calibri" w:hAnsi="Calibri" w:cs="Calibri"/>
          <w:color w:val="auto"/>
          <w:sz w:val="20"/>
          <w:szCs w:val="20"/>
        </w:rPr>
        <w:t xml:space="preserve"> se obvezuje pružiti energetsku uslugu na rok definiran svojom ponudom i Ugovorom te provesti predme</w:t>
      </w:r>
      <w:r>
        <w:rPr>
          <w:rFonts w:ascii="Calibri" w:hAnsi="Calibri" w:cs="Calibri"/>
          <w:color w:val="auto"/>
          <w:sz w:val="20"/>
          <w:szCs w:val="20"/>
        </w:rPr>
        <w:t>t nabave opisan u točki 2.1. ovih</w:t>
      </w:r>
      <w:r w:rsidRPr="00793822">
        <w:rPr>
          <w:rFonts w:ascii="Calibri" w:hAnsi="Calibri" w:cs="Calibri"/>
          <w:color w:val="auto"/>
          <w:sz w:val="20"/>
          <w:szCs w:val="20"/>
        </w:rPr>
        <w:t xml:space="preserve"> </w:t>
      </w:r>
      <w:r w:rsidR="00AE7F07">
        <w:rPr>
          <w:rFonts w:ascii="Calibri" w:hAnsi="Calibri" w:cs="Calibri"/>
          <w:color w:val="auto"/>
          <w:sz w:val="20"/>
          <w:szCs w:val="20"/>
        </w:rPr>
        <w:t xml:space="preserve">Uputa </w:t>
      </w:r>
      <w:r>
        <w:rPr>
          <w:rFonts w:ascii="Calibri" w:hAnsi="Calibri" w:cs="Calibri"/>
          <w:color w:val="auto"/>
          <w:sz w:val="20"/>
          <w:szCs w:val="20"/>
        </w:rPr>
        <w:t>gospodarskim subjektima</w:t>
      </w:r>
      <w:r>
        <w:rPr>
          <w:rFonts w:ascii="Calibri" w:hAnsi="Calibri" w:cs="Calibri"/>
          <w:sz w:val="20"/>
          <w:szCs w:val="20"/>
        </w:rPr>
        <w:t xml:space="preserve">, uključivo sva ulaganja kojima se postiže ušteda energije, a Naručitelj se obvezuje za to platiti naknadu, koja se sastoji iz ponuđene i ugovorene naknade koja se </w:t>
      </w:r>
      <w:r w:rsidR="00C91863">
        <w:rPr>
          <w:rFonts w:ascii="Calibri" w:hAnsi="Calibri" w:cs="Calibri"/>
          <w:sz w:val="20"/>
          <w:szCs w:val="20"/>
        </w:rPr>
        <w:t>mjesečno isplaćuje Ponuditelju/U</w:t>
      </w:r>
      <w:r>
        <w:rPr>
          <w:rFonts w:ascii="Calibri" w:hAnsi="Calibri" w:cs="Calibri"/>
          <w:sz w:val="20"/>
          <w:szCs w:val="20"/>
        </w:rPr>
        <w:t>govaratelju, a što je sve rezultat ulaganja u poboljšanje energetske učinkovitosti građevine i što je definirano ponudom i Ugovorom.</w:t>
      </w:r>
    </w:p>
    <w:p w:rsidR="00AE7F07" w:rsidRPr="00A03E61" w:rsidRDefault="00AE7F07" w:rsidP="0067638D">
      <w:pPr>
        <w:pStyle w:val="Default"/>
        <w:jc w:val="both"/>
        <w:rPr>
          <w:rFonts w:ascii="Calibri" w:hAnsi="Calibri" w:cs="Calibri"/>
          <w:sz w:val="20"/>
          <w:szCs w:val="20"/>
        </w:rPr>
      </w:pPr>
    </w:p>
    <w:p w:rsidR="0067638D" w:rsidRDefault="0067638D" w:rsidP="0067638D">
      <w:pPr>
        <w:spacing w:after="0" w:line="240" w:lineRule="auto"/>
        <w:jc w:val="both"/>
        <w:rPr>
          <w:sz w:val="20"/>
          <w:szCs w:val="20"/>
        </w:rPr>
      </w:pPr>
      <w:r w:rsidRPr="0014701A">
        <w:rPr>
          <w:sz w:val="20"/>
          <w:szCs w:val="20"/>
        </w:rPr>
        <w:t>Ponuditelj je dužan,</w:t>
      </w:r>
      <w:r w:rsidR="00617DD4">
        <w:rPr>
          <w:sz w:val="20"/>
          <w:szCs w:val="20"/>
        </w:rPr>
        <w:t xml:space="preserve"> u skladu sa zahtjev</w:t>
      </w:r>
      <w:r w:rsidR="00AE7F07">
        <w:rPr>
          <w:sz w:val="20"/>
          <w:szCs w:val="20"/>
        </w:rPr>
        <w:t xml:space="preserve">ima u ovim Uputama </w:t>
      </w:r>
      <w:r w:rsidR="00137389">
        <w:rPr>
          <w:sz w:val="20"/>
          <w:szCs w:val="20"/>
        </w:rPr>
        <w:t>gospodarskim subjektima</w:t>
      </w:r>
      <w:r>
        <w:rPr>
          <w:sz w:val="20"/>
          <w:szCs w:val="20"/>
        </w:rPr>
        <w:t>, izvršiti o vlastitom trošku i riziku</w:t>
      </w:r>
      <w:r w:rsidRPr="0014701A">
        <w:rPr>
          <w:sz w:val="20"/>
          <w:szCs w:val="20"/>
        </w:rPr>
        <w:t xml:space="preserve"> aktivnosti kako slijedi:</w:t>
      </w:r>
    </w:p>
    <w:p w:rsidR="0067638D" w:rsidRPr="0001674D" w:rsidRDefault="0067638D" w:rsidP="0001674D">
      <w:pPr>
        <w:pStyle w:val="Odlomakpopisa"/>
        <w:numPr>
          <w:ilvl w:val="0"/>
          <w:numId w:val="20"/>
        </w:numPr>
        <w:spacing w:after="0" w:line="240" w:lineRule="auto"/>
        <w:jc w:val="both"/>
        <w:rPr>
          <w:sz w:val="20"/>
          <w:szCs w:val="20"/>
        </w:rPr>
      </w:pPr>
      <w:r w:rsidRPr="0001674D">
        <w:rPr>
          <w:sz w:val="20"/>
          <w:szCs w:val="20"/>
        </w:rPr>
        <w:t xml:space="preserve">izraditi Glavni projekt rekonstrukcije javne rasvjete, </w:t>
      </w:r>
    </w:p>
    <w:p w:rsidR="0067638D" w:rsidRPr="00D37CFA" w:rsidRDefault="0067638D" w:rsidP="00D37CFA">
      <w:pPr>
        <w:pStyle w:val="Odlomakpopisa"/>
        <w:numPr>
          <w:ilvl w:val="0"/>
          <w:numId w:val="20"/>
        </w:numPr>
        <w:spacing w:after="0" w:line="240" w:lineRule="auto"/>
        <w:jc w:val="both"/>
        <w:rPr>
          <w:sz w:val="20"/>
          <w:szCs w:val="20"/>
        </w:rPr>
      </w:pPr>
      <w:r w:rsidRPr="0001674D">
        <w:rPr>
          <w:sz w:val="20"/>
          <w:szCs w:val="20"/>
        </w:rPr>
        <w:t>ishoditi sve potrebne suglasnosti i dozvolu za građenje, k</w:t>
      </w:r>
      <w:r w:rsidR="00D37CFA">
        <w:rPr>
          <w:sz w:val="20"/>
          <w:szCs w:val="20"/>
        </w:rPr>
        <w:t xml:space="preserve">oje se pokažu potrebnim prema </w:t>
      </w:r>
      <w:r w:rsidRPr="0001674D">
        <w:rPr>
          <w:sz w:val="20"/>
          <w:szCs w:val="20"/>
        </w:rPr>
        <w:t>Glavnom projektu,</w:t>
      </w:r>
    </w:p>
    <w:p w:rsidR="0067638D" w:rsidRPr="0001674D" w:rsidRDefault="0067638D" w:rsidP="0001674D">
      <w:pPr>
        <w:pStyle w:val="Odlomakpopisa"/>
        <w:numPr>
          <w:ilvl w:val="0"/>
          <w:numId w:val="20"/>
        </w:numPr>
        <w:spacing w:after="0" w:line="240" w:lineRule="auto"/>
        <w:jc w:val="both"/>
        <w:rPr>
          <w:sz w:val="20"/>
          <w:szCs w:val="20"/>
        </w:rPr>
      </w:pPr>
      <w:r w:rsidRPr="0001674D">
        <w:rPr>
          <w:sz w:val="20"/>
          <w:szCs w:val="20"/>
        </w:rPr>
        <w:t xml:space="preserve">osigurati odgovarajući dio sredstava za investiciju </w:t>
      </w:r>
    </w:p>
    <w:p w:rsidR="0067638D" w:rsidRPr="0001674D" w:rsidRDefault="0067638D" w:rsidP="0001674D">
      <w:pPr>
        <w:pStyle w:val="Odlomakpopisa"/>
        <w:numPr>
          <w:ilvl w:val="0"/>
          <w:numId w:val="20"/>
        </w:numPr>
        <w:spacing w:after="0" w:line="240" w:lineRule="auto"/>
        <w:jc w:val="both"/>
        <w:rPr>
          <w:sz w:val="20"/>
          <w:szCs w:val="20"/>
        </w:rPr>
      </w:pPr>
      <w:r w:rsidRPr="0001674D">
        <w:rPr>
          <w:sz w:val="20"/>
          <w:szCs w:val="20"/>
        </w:rPr>
        <w:t>demontirati postojeću rasvjetu,</w:t>
      </w:r>
    </w:p>
    <w:p w:rsidR="0067638D" w:rsidRPr="0001674D" w:rsidRDefault="0067638D" w:rsidP="0001674D">
      <w:pPr>
        <w:pStyle w:val="Odlomakpopisa"/>
        <w:numPr>
          <w:ilvl w:val="0"/>
          <w:numId w:val="20"/>
        </w:numPr>
        <w:spacing w:after="0" w:line="240" w:lineRule="auto"/>
        <w:jc w:val="both"/>
        <w:rPr>
          <w:sz w:val="20"/>
          <w:szCs w:val="20"/>
        </w:rPr>
      </w:pPr>
      <w:r w:rsidRPr="0001674D">
        <w:rPr>
          <w:sz w:val="20"/>
          <w:szCs w:val="20"/>
        </w:rPr>
        <w:t>dobaviti, dopremiti i ugraditi nove svjetlosne izvore*</w:t>
      </w:r>
      <w:r w:rsidRPr="0014701A">
        <w:rPr>
          <w:rStyle w:val="Referencafusnote"/>
          <w:sz w:val="20"/>
          <w:szCs w:val="20"/>
        </w:rPr>
        <w:footnoteReference w:id="3"/>
      </w:r>
      <w:r w:rsidRPr="0001674D">
        <w:rPr>
          <w:sz w:val="20"/>
          <w:szCs w:val="20"/>
        </w:rPr>
        <w:t>,</w:t>
      </w:r>
    </w:p>
    <w:p w:rsidR="0067638D" w:rsidRPr="0001674D" w:rsidRDefault="0067638D" w:rsidP="0001674D">
      <w:pPr>
        <w:pStyle w:val="Odlomakpopisa"/>
        <w:numPr>
          <w:ilvl w:val="0"/>
          <w:numId w:val="20"/>
        </w:numPr>
        <w:spacing w:after="0" w:line="240" w:lineRule="auto"/>
        <w:jc w:val="both"/>
        <w:rPr>
          <w:sz w:val="20"/>
          <w:szCs w:val="20"/>
        </w:rPr>
      </w:pPr>
      <w:r w:rsidRPr="0001674D">
        <w:rPr>
          <w:sz w:val="20"/>
          <w:szCs w:val="20"/>
        </w:rPr>
        <w:t>dobaviti i ugraditi elektrom</w:t>
      </w:r>
      <w:r w:rsidR="00251F96">
        <w:rPr>
          <w:sz w:val="20"/>
          <w:szCs w:val="20"/>
        </w:rPr>
        <w:t>ontažni materijal potreban prema Glavnom projektu</w:t>
      </w:r>
      <w:r w:rsidRPr="0001674D">
        <w:rPr>
          <w:sz w:val="20"/>
          <w:szCs w:val="20"/>
        </w:rPr>
        <w:t>,</w:t>
      </w:r>
    </w:p>
    <w:p w:rsidR="0067638D" w:rsidRPr="0001674D" w:rsidRDefault="0067638D" w:rsidP="0001674D">
      <w:pPr>
        <w:pStyle w:val="Odlomakpopisa"/>
        <w:numPr>
          <w:ilvl w:val="0"/>
          <w:numId w:val="20"/>
        </w:numPr>
        <w:spacing w:after="0" w:line="240" w:lineRule="auto"/>
        <w:jc w:val="both"/>
        <w:rPr>
          <w:sz w:val="20"/>
          <w:szCs w:val="20"/>
        </w:rPr>
      </w:pPr>
      <w:r w:rsidRPr="0001674D">
        <w:rPr>
          <w:sz w:val="20"/>
          <w:szCs w:val="20"/>
        </w:rPr>
        <w:t>postaviti i ožičiti nove stupove javne rasvjete za kojima se</w:t>
      </w:r>
      <w:r w:rsidR="00D37CFA">
        <w:rPr>
          <w:sz w:val="20"/>
          <w:szCs w:val="20"/>
        </w:rPr>
        <w:t xml:space="preserve"> pokaže potreba prema Glavnom </w:t>
      </w:r>
      <w:r w:rsidRPr="0001674D">
        <w:rPr>
          <w:sz w:val="20"/>
          <w:szCs w:val="20"/>
        </w:rPr>
        <w:t>projektu,</w:t>
      </w:r>
    </w:p>
    <w:p w:rsidR="0067638D" w:rsidRDefault="0067638D" w:rsidP="0001674D">
      <w:pPr>
        <w:pStyle w:val="Odlomakpopisa"/>
        <w:numPr>
          <w:ilvl w:val="0"/>
          <w:numId w:val="20"/>
        </w:numPr>
        <w:spacing w:after="0" w:line="240" w:lineRule="auto"/>
        <w:jc w:val="both"/>
        <w:rPr>
          <w:sz w:val="20"/>
          <w:szCs w:val="20"/>
        </w:rPr>
      </w:pPr>
      <w:r w:rsidRPr="0001674D">
        <w:rPr>
          <w:sz w:val="20"/>
          <w:szCs w:val="20"/>
        </w:rPr>
        <w:t>propisno zbrinuti postojeću rasvjetu,</w:t>
      </w:r>
    </w:p>
    <w:p w:rsidR="00AE7F07" w:rsidRDefault="00AE7F07" w:rsidP="00AE7F07">
      <w:pPr>
        <w:spacing w:after="0" w:line="240" w:lineRule="auto"/>
        <w:jc w:val="both"/>
        <w:rPr>
          <w:sz w:val="20"/>
          <w:szCs w:val="20"/>
        </w:rPr>
      </w:pPr>
    </w:p>
    <w:p w:rsidR="00F2306F" w:rsidRDefault="00F2306F" w:rsidP="00AE7F07">
      <w:pPr>
        <w:spacing w:after="0" w:line="240" w:lineRule="auto"/>
        <w:jc w:val="both"/>
        <w:rPr>
          <w:sz w:val="20"/>
          <w:szCs w:val="20"/>
        </w:rPr>
      </w:pPr>
    </w:p>
    <w:p w:rsidR="00A727A8" w:rsidRPr="00AE7F07" w:rsidRDefault="00A727A8" w:rsidP="00AE7F07">
      <w:pPr>
        <w:spacing w:after="0" w:line="240" w:lineRule="auto"/>
        <w:jc w:val="both"/>
        <w:rPr>
          <w:sz w:val="20"/>
          <w:szCs w:val="20"/>
        </w:rPr>
      </w:pPr>
    </w:p>
    <w:p w:rsidR="0067638D" w:rsidRPr="0001674D" w:rsidRDefault="0067638D" w:rsidP="0001674D">
      <w:pPr>
        <w:pStyle w:val="Odlomakpopisa"/>
        <w:numPr>
          <w:ilvl w:val="0"/>
          <w:numId w:val="20"/>
        </w:numPr>
        <w:spacing w:after="0" w:line="240" w:lineRule="auto"/>
        <w:jc w:val="both"/>
        <w:rPr>
          <w:sz w:val="20"/>
          <w:szCs w:val="20"/>
        </w:rPr>
      </w:pPr>
      <w:r w:rsidRPr="0001674D">
        <w:rPr>
          <w:sz w:val="20"/>
          <w:szCs w:val="20"/>
        </w:rPr>
        <w:t>osigurati raspoloživost svih odgovarajućih svjetlosnih izvora u vremenu trajanja Ugovora,</w:t>
      </w:r>
    </w:p>
    <w:p w:rsidR="0067638D" w:rsidRPr="0001674D" w:rsidRDefault="0067638D" w:rsidP="0001674D">
      <w:pPr>
        <w:pStyle w:val="Odlomakpopisa"/>
        <w:numPr>
          <w:ilvl w:val="0"/>
          <w:numId w:val="20"/>
        </w:numPr>
        <w:spacing w:after="0" w:line="240" w:lineRule="auto"/>
        <w:jc w:val="both"/>
        <w:rPr>
          <w:sz w:val="20"/>
          <w:szCs w:val="20"/>
        </w:rPr>
      </w:pPr>
      <w:r w:rsidRPr="0001674D">
        <w:rPr>
          <w:sz w:val="20"/>
          <w:szCs w:val="20"/>
        </w:rPr>
        <w:lastRenderedPageBreak/>
        <w:t>osigurati servis i zamjenu svjetiljki u jamstvenom roku,</w:t>
      </w:r>
    </w:p>
    <w:p w:rsidR="0067638D" w:rsidRPr="0001674D" w:rsidRDefault="0067638D" w:rsidP="0001674D">
      <w:pPr>
        <w:pStyle w:val="Odlomakpopisa"/>
        <w:numPr>
          <w:ilvl w:val="0"/>
          <w:numId w:val="20"/>
        </w:numPr>
        <w:spacing w:after="0" w:line="240" w:lineRule="auto"/>
        <w:jc w:val="both"/>
        <w:rPr>
          <w:sz w:val="20"/>
          <w:szCs w:val="20"/>
        </w:rPr>
      </w:pPr>
      <w:r w:rsidRPr="0001674D">
        <w:rPr>
          <w:sz w:val="20"/>
          <w:szCs w:val="20"/>
        </w:rPr>
        <w:t>sve osta</w:t>
      </w:r>
      <w:r w:rsidR="004A1E92">
        <w:rPr>
          <w:sz w:val="20"/>
          <w:szCs w:val="20"/>
        </w:rPr>
        <w:t>lo š</w:t>
      </w:r>
      <w:r w:rsidR="00AE7F07">
        <w:rPr>
          <w:sz w:val="20"/>
          <w:szCs w:val="20"/>
        </w:rPr>
        <w:t>to se od njega zahtjeva ovim UGS</w:t>
      </w:r>
      <w:r w:rsidRPr="0001674D">
        <w:rPr>
          <w:sz w:val="20"/>
          <w:szCs w:val="20"/>
        </w:rPr>
        <w:t>*</w:t>
      </w:r>
      <w:r w:rsidRPr="0014701A">
        <w:rPr>
          <w:rStyle w:val="Referencafusnote"/>
          <w:sz w:val="20"/>
          <w:szCs w:val="20"/>
        </w:rPr>
        <w:footnoteReference w:id="4"/>
      </w:r>
      <w:r w:rsidRPr="0001674D">
        <w:rPr>
          <w:sz w:val="20"/>
          <w:szCs w:val="20"/>
        </w:rPr>
        <w:t>.</w:t>
      </w:r>
    </w:p>
    <w:p w:rsidR="00617DD4" w:rsidRDefault="00617DD4" w:rsidP="003F31B0">
      <w:pPr>
        <w:spacing w:after="0" w:line="240" w:lineRule="auto"/>
        <w:jc w:val="both"/>
        <w:rPr>
          <w:sz w:val="20"/>
          <w:szCs w:val="20"/>
        </w:rPr>
      </w:pPr>
    </w:p>
    <w:p w:rsidR="0067638D" w:rsidRPr="0014701A" w:rsidRDefault="003F31B0" w:rsidP="0067638D">
      <w:pPr>
        <w:spacing w:after="0" w:line="240" w:lineRule="auto"/>
        <w:jc w:val="both"/>
        <w:rPr>
          <w:sz w:val="20"/>
          <w:szCs w:val="20"/>
        </w:rPr>
      </w:pPr>
      <w:r>
        <w:rPr>
          <w:sz w:val="20"/>
          <w:szCs w:val="20"/>
        </w:rPr>
        <w:t>Zahvat primjene mjera energetske učinkovitosti i pružanja energetske usluge dan je u Zadanom zahvatu rekonstrukcije javne rasvjete (dalje u tekstu: Zadani za</w:t>
      </w:r>
      <w:r w:rsidRPr="009C3547">
        <w:rPr>
          <w:sz w:val="20"/>
          <w:szCs w:val="20"/>
        </w:rPr>
        <w:t>hvat</w:t>
      </w:r>
      <w:r w:rsidR="00F2306F">
        <w:rPr>
          <w:sz w:val="20"/>
          <w:szCs w:val="20"/>
        </w:rPr>
        <w:t>), koji je u Prilogu 6. ovih UGS</w:t>
      </w:r>
      <w:r w:rsidR="00A81CD4">
        <w:rPr>
          <w:sz w:val="20"/>
          <w:szCs w:val="20"/>
        </w:rPr>
        <w:t xml:space="preserve"> i čini njihov</w:t>
      </w:r>
      <w:r>
        <w:rPr>
          <w:sz w:val="20"/>
          <w:szCs w:val="20"/>
        </w:rPr>
        <w:t xml:space="preserve"> sastavni dio, tako da čitav Zadani zahvat mora biti predmetom ponude.</w:t>
      </w:r>
    </w:p>
    <w:p w:rsidR="0067638D" w:rsidRPr="00975CCE" w:rsidRDefault="0067638D" w:rsidP="0067638D">
      <w:pPr>
        <w:pStyle w:val="Default"/>
        <w:spacing w:before="120" w:after="120"/>
        <w:ind w:left="360"/>
        <w:outlineLvl w:val="1"/>
        <w:rPr>
          <w:rFonts w:ascii="Calibri" w:hAnsi="Calibri" w:cs="Calibri"/>
          <w:b/>
          <w:bCs/>
          <w:color w:val="auto"/>
          <w:sz w:val="20"/>
          <w:szCs w:val="20"/>
        </w:rPr>
      </w:pPr>
      <w:bookmarkStart w:id="18" w:name="_Toc400368735"/>
      <w:r>
        <w:rPr>
          <w:rFonts w:ascii="Calibri" w:hAnsi="Calibri" w:cs="Calibri"/>
          <w:b/>
          <w:bCs/>
          <w:color w:val="auto"/>
          <w:sz w:val="20"/>
          <w:szCs w:val="20"/>
        </w:rPr>
        <w:t xml:space="preserve">2.2. </w:t>
      </w:r>
      <w:r w:rsidRPr="00975CCE">
        <w:rPr>
          <w:rFonts w:ascii="Calibri" w:hAnsi="Calibri" w:cs="Calibri"/>
          <w:b/>
          <w:bCs/>
          <w:color w:val="auto"/>
          <w:sz w:val="20"/>
          <w:szCs w:val="20"/>
        </w:rPr>
        <w:t>Opis i oznaka grupa predmeta nabave, ako je predmet nabave podijeljen na grupe</w:t>
      </w:r>
      <w:bookmarkEnd w:id="18"/>
    </w:p>
    <w:p w:rsidR="00C6402B" w:rsidRDefault="0067638D" w:rsidP="00936457">
      <w:pPr>
        <w:pStyle w:val="Default"/>
        <w:jc w:val="both"/>
        <w:rPr>
          <w:rFonts w:ascii="Calibri" w:hAnsi="Calibri" w:cs="Calibri"/>
          <w:sz w:val="20"/>
          <w:szCs w:val="20"/>
        </w:rPr>
      </w:pPr>
      <w:r w:rsidRPr="00975CCE">
        <w:rPr>
          <w:rFonts w:ascii="Calibri" w:hAnsi="Calibri" w:cs="Calibri"/>
          <w:sz w:val="20"/>
          <w:szCs w:val="20"/>
        </w:rPr>
        <w:t>Predmet nabave nije podijeljen na grupe.</w:t>
      </w:r>
    </w:p>
    <w:p w:rsidR="00C6402B" w:rsidRPr="00C6402B" w:rsidRDefault="00C6402B" w:rsidP="00936457">
      <w:pPr>
        <w:pStyle w:val="Default"/>
        <w:jc w:val="both"/>
        <w:rPr>
          <w:rFonts w:asciiTheme="minorHAnsi" w:hAnsiTheme="minorHAnsi" w:cs="Calibri"/>
          <w:color w:val="auto"/>
          <w:sz w:val="20"/>
          <w:szCs w:val="20"/>
        </w:rPr>
      </w:pPr>
      <w:r w:rsidRPr="00C6402B">
        <w:rPr>
          <w:rFonts w:asciiTheme="minorHAnsi" w:eastAsia="Arial" w:hAnsiTheme="minorHAnsi"/>
          <w:color w:val="auto"/>
          <w:sz w:val="20"/>
          <w:szCs w:val="20"/>
        </w:rPr>
        <w:t>Nije dopušteno  nuđ</w:t>
      </w:r>
      <w:r w:rsidR="00F2306F">
        <w:rPr>
          <w:rFonts w:asciiTheme="minorHAnsi" w:eastAsia="Arial" w:hAnsiTheme="minorHAnsi"/>
          <w:color w:val="auto"/>
          <w:sz w:val="20"/>
          <w:szCs w:val="20"/>
        </w:rPr>
        <w:t>enje po grupama te je gospodarski subjekt</w:t>
      </w:r>
      <w:r w:rsidRPr="00C6402B">
        <w:rPr>
          <w:rFonts w:asciiTheme="minorHAnsi" w:eastAsia="Arial" w:hAnsiTheme="minorHAnsi"/>
          <w:color w:val="auto"/>
          <w:sz w:val="20"/>
          <w:szCs w:val="20"/>
        </w:rPr>
        <w:t xml:space="preserve"> u obvezi ponuditi predmet nabave u cijelosti, odnosno ponuda mora o</w:t>
      </w:r>
      <w:r w:rsidR="00F2306F">
        <w:rPr>
          <w:rFonts w:asciiTheme="minorHAnsi" w:eastAsia="Arial" w:hAnsiTheme="minorHAnsi"/>
          <w:color w:val="auto"/>
          <w:sz w:val="20"/>
          <w:szCs w:val="20"/>
        </w:rPr>
        <w:t>buhvatiti sve opisano u predmetu nabave i ovo</w:t>
      </w:r>
      <w:r w:rsidR="002A4C20">
        <w:rPr>
          <w:rFonts w:asciiTheme="minorHAnsi" w:eastAsia="Arial" w:hAnsiTheme="minorHAnsi"/>
          <w:color w:val="auto"/>
          <w:sz w:val="20"/>
          <w:szCs w:val="20"/>
        </w:rPr>
        <w:t xml:space="preserve">m točkom 2. UGS, uključivo </w:t>
      </w:r>
      <w:proofErr w:type="spellStart"/>
      <w:r w:rsidR="002A4C20">
        <w:rPr>
          <w:rFonts w:asciiTheme="minorHAnsi" w:eastAsia="Arial" w:hAnsiTheme="minorHAnsi"/>
          <w:color w:val="auto"/>
          <w:sz w:val="20"/>
          <w:szCs w:val="20"/>
        </w:rPr>
        <w:t>podt</w:t>
      </w:r>
      <w:r w:rsidR="00F2306F">
        <w:rPr>
          <w:rFonts w:asciiTheme="minorHAnsi" w:eastAsia="Arial" w:hAnsiTheme="minorHAnsi"/>
          <w:color w:val="auto"/>
          <w:sz w:val="20"/>
          <w:szCs w:val="20"/>
        </w:rPr>
        <w:t>oč</w:t>
      </w:r>
      <w:r w:rsidR="002A4C20">
        <w:rPr>
          <w:rFonts w:asciiTheme="minorHAnsi" w:eastAsia="Arial" w:hAnsiTheme="minorHAnsi"/>
          <w:color w:val="auto"/>
          <w:sz w:val="20"/>
          <w:szCs w:val="20"/>
        </w:rPr>
        <w:t>k</w:t>
      </w:r>
      <w:r w:rsidR="00F2306F">
        <w:rPr>
          <w:rFonts w:asciiTheme="minorHAnsi" w:eastAsia="Arial" w:hAnsiTheme="minorHAnsi"/>
          <w:color w:val="auto"/>
          <w:sz w:val="20"/>
          <w:szCs w:val="20"/>
        </w:rPr>
        <w:t>e</w:t>
      </w:r>
      <w:proofErr w:type="spellEnd"/>
      <w:r w:rsidRPr="00C6402B">
        <w:rPr>
          <w:rFonts w:asciiTheme="minorHAnsi" w:eastAsia="Arial" w:hAnsiTheme="minorHAnsi"/>
          <w:color w:val="auto"/>
          <w:sz w:val="20"/>
          <w:szCs w:val="20"/>
        </w:rPr>
        <w:t>.</w:t>
      </w:r>
    </w:p>
    <w:p w:rsidR="00C6402B" w:rsidRDefault="00C6402B" w:rsidP="00936457">
      <w:pPr>
        <w:pStyle w:val="Default"/>
        <w:jc w:val="both"/>
        <w:rPr>
          <w:rFonts w:ascii="Calibri" w:hAnsi="Calibri" w:cs="Calibri"/>
          <w:sz w:val="20"/>
          <w:szCs w:val="20"/>
        </w:rPr>
      </w:pPr>
      <w:r>
        <w:rPr>
          <w:rFonts w:ascii="Calibri" w:hAnsi="Calibri" w:cs="Calibri"/>
          <w:sz w:val="20"/>
          <w:szCs w:val="20"/>
        </w:rPr>
        <w:t>Obrazloženje:</w:t>
      </w:r>
    </w:p>
    <w:p w:rsidR="00C6402B" w:rsidRPr="00C6402B" w:rsidRDefault="00C6402B" w:rsidP="00936457">
      <w:pPr>
        <w:pStyle w:val="Default"/>
        <w:jc w:val="both"/>
        <w:rPr>
          <w:rFonts w:asciiTheme="minorHAnsi" w:hAnsiTheme="minorHAnsi" w:cs="Calibri"/>
          <w:color w:val="auto"/>
          <w:sz w:val="20"/>
          <w:szCs w:val="20"/>
        </w:rPr>
      </w:pPr>
      <w:r w:rsidRPr="00C6402B">
        <w:rPr>
          <w:rFonts w:asciiTheme="minorHAnsi" w:eastAsia="Arial" w:hAnsiTheme="minorHAnsi"/>
          <w:color w:val="auto"/>
          <w:sz w:val="20"/>
          <w:szCs w:val="20"/>
        </w:rPr>
        <w:t>Naručitelj nije podijelio predmet nabave u grupe jer predmet nabave predstavlja jedinstvenu cjelinu</w:t>
      </w:r>
      <w:r>
        <w:rPr>
          <w:rFonts w:asciiTheme="minorHAnsi" w:eastAsia="Arial" w:hAnsiTheme="minorHAnsi"/>
          <w:color w:val="auto"/>
          <w:sz w:val="20"/>
          <w:szCs w:val="20"/>
        </w:rPr>
        <w:t>,</w:t>
      </w:r>
      <w:r w:rsidRPr="00C6402B">
        <w:rPr>
          <w:rFonts w:asciiTheme="minorHAnsi" w:eastAsia="Arial" w:hAnsiTheme="minorHAnsi"/>
          <w:color w:val="auto"/>
          <w:sz w:val="20"/>
          <w:szCs w:val="20"/>
        </w:rPr>
        <w:t xml:space="preserve"> koja se ne može dijeliti</w:t>
      </w:r>
      <w:r>
        <w:rPr>
          <w:rFonts w:asciiTheme="minorHAnsi" w:eastAsia="Arial" w:hAnsiTheme="minorHAnsi"/>
          <w:color w:val="auto"/>
          <w:sz w:val="20"/>
          <w:szCs w:val="20"/>
        </w:rPr>
        <w:t>, a</w:t>
      </w:r>
      <w:r w:rsidRPr="00C6402B">
        <w:rPr>
          <w:rFonts w:asciiTheme="minorHAnsi" w:eastAsia="Arial" w:hAnsiTheme="minorHAnsi"/>
          <w:color w:val="auto"/>
          <w:sz w:val="20"/>
          <w:szCs w:val="20"/>
        </w:rPr>
        <w:t xml:space="preserve"> da bi podijeljena održala funkcionalnost predmeta nabave</w:t>
      </w:r>
      <w:r>
        <w:rPr>
          <w:rFonts w:asciiTheme="minorHAnsi" w:eastAsia="Arial" w:hAnsiTheme="minorHAnsi"/>
          <w:color w:val="auto"/>
          <w:sz w:val="20"/>
          <w:szCs w:val="20"/>
        </w:rPr>
        <w:t xml:space="preserve"> i prikazala sve aspekte energetske usluge, koja se primjenjuje na čitavi Zadani zahvat.</w:t>
      </w:r>
    </w:p>
    <w:p w:rsidR="0067638D" w:rsidRPr="00975CCE" w:rsidRDefault="0067638D" w:rsidP="0067638D">
      <w:pPr>
        <w:pStyle w:val="Default"/>
        <w:spacing w:before="120" w:after="120"/>
        <w:ind w:left="360"/>
        <w:outlineLvl w:val="1"/>
        <w:rPr>
          <w:rFonts w:ascii="Calibri" w:hAnsi="Calibri" w:cs="Calibri"/>
          <w:b/>
          <w:bCs/>
          <w:color w:val="auto"/>
          <w:sz w:val="20"/>
          <w:szCs w:val="20"/>
        </w:rPr>
      </w:pPr>
      <w:bookmarkStart w:id="19" w:name="_Toc400368736"/>
      <w:r>
        <w:rPr>
          <w:rFonts w:ascii="Calibri" w:hAnsi="Calibri" w:cs="Calibri"/>
          <w:b/>
          <w:bCs/>
          <w:color w:val="auto"/>
          <w:sz w:val="20"/>
          <w:szCs w:val="20"/>
        </w:rPr>
        <w:t xml:space="preserve">2.3. </w:t>
      </w:r>
      <w:r w:rsidRPr="00975CCE">
        <w:rPr>
          <w:rFonts w:ascii="Calibri" w:hAnsi="Calibri" w:cs="Calibri"/>
          <w:b/>
          <w:bCs/>
          <w:color w:val="auto"/>
          <w:sz w:val="20"/>
          <w:szCs w:val="20"/>
        </w:rPr>
        <w:t>Oznaka i naziv iz Jedinstvenog rječnika javne nabave (CPV)</w:t>
      </w:r>
      <w:bookmarkEnd w:id="19"/>
    </w:p>
    <w:p w:rsidR="0067638D" w:rsidRPr="00747288" w:rsidRDefault="0067638D" w:rsidP="0067638D">
      <w:pPr>
        <w:pStyle w:val="Default"/>
        <w:rPr>
          <w:rFonts w:ascii="Calibri" w:hAnsi="Calibri" w:cs="Calibri"/>
          <w:color w:val="auto"/>
          <w:sz w:val="20"/>
          <w:szCs w:val="20"/>
        </w:rPr>
      </w:pPr>
      <w:r w:rsidRPr="00747288">
        <w:rPr>
          <w:rFonts w:ascii="Calibri" w:hAnsi="Calibri" w:cs="Calibri"/>
          <w:color w:val="auto"/>
          <w:sz w:val="20"/>
          <w:szCs w:val="20"/>
        </w:rPr>
        <w:t>CPV-oznaka:</w:t>
      </w:r>
      <w:r w:rsidRPr="00747288">
        <w:rPr>
          <w:rFonts w:ascii="Calibri" w:hAnsi="Calibri" w:cs="Calibri"/>
          <w:b/>
          <w:bCs/>
          <w:color w:val="auto"/>
          <w:sz w:val="20"/>
          <w:szCs w:val="20"/>
        </w:rPr>
        <w:t xml:space="preserve">  71314200-4  </w:t>
      </w:r>
      <w:r w:rsidRPr="00747288">
        <w:rPr>
          <w:rFonts w:ascii="Calibri" w:hAnsi="Calibri" w:cs="Calibri"/>
          <w:color w:val="auto"/>
          <w:sz w:val="20"/>
          <w:szCs w:val="20"/>
        </w:rPr>
        <w:t xml:space="preserve">CPV-Opis: </w:t>
      </w:r>
      <w:r w:rsidRPr="00747288">
        <w:rPr>
          <w:rFonts w:ascii="Calibri" w:hAnsi="Calibri" w:cs="Calibri"/>
          <w:b/>
          <w:bCs/>
          <w:color w:val="auto"/>
          <w:sz w:val="20"/>
          <w:szCs w:val="20"/>
        </w:rPr>
        <w:t>Usluge u području gospodarenja energijom</w:t>
      </w:r>
    </w:p>
    <w:p w:rsidR="0067638D" w:rsidRDefault="0067638D" w:rsidP="0067638D">
      <w:pPr>
        <w:pStyle w:val="Default"/>
        <w:spacing w:before="120" w:after="120"/>
        <w:ind w:left="360"/>
        <w:outlineLvl w:val="1"/>
        <w:rPr>
          <w:rFonts w:ascii="Calibri" w:hAnsi="Calibri" w:cs="Calibri"/>
          <w:b/>
          <w:bCs/>
          <w:color w:val="auto"/>
          <w:sz w:val="20"/>
          <w:szCs w:val="20"/>
        </w:rPr>
      </w:pPr>
      <w:bookmarkStart w:id="20" w:name="_Toc400368737"/>
      <w:r>
        <w:rPr>
          <w:rFonts w:ascii="Calibri" w:hAnsi="Calibri" w:cs="Calibri"/>
          <w:b/>
          <w:bCs/>
          <w:color w:val="auto"/>
          <w:sz w:val="20"/>
          <w:szCs w:val="20"/>
        </w:rPr>
        <w:t xml:space="preserve">2.4. </w:t>
      </w:r>
      <w:r w:rsidRPr="00975CCE">
        <w:rPr>
          <w:rFonts w:ascii="Calibri" w:hAnsi="Calibri" w:cs="Calibri"/>
          <w:b/>
          <w:bCs/>
          <w:color w:val="auto"/>
          <w:sz w:val="20"/>
          <w:szCs w:val="20"/>
        </w:rPr>
        <w:t>Količina predmeta nabave</w:t>
      </w:r>
      <w:bookmarkEnd w:id="20"/>
    </w:p>
    <w:p w:rsidR="0067638D" w:rsidRDefault="0067638D" w:rsidP="00936457">
      <w:pPr>
        <w:pStyle w:val="Default"/>
        <w:spacing w:before="120" w:after="120"/>
        <w:jc w:val="both"/>
        <w:rPr>
          <w:rFonts w:ascii="Calibri" w:eastAsia="Calibri" w:hAnsi="Calibri" w:cs="Calibri"/>
          <w:color w:val="auto"/>
          <w:sz w:val="20"/>
          <w:szCs w:val="20"/>
          <w:lang w:eastAsia="en-US"/>
        </w:rPr>
      </w:pPr>
      <w:r>
        <w:rPr>
          <w:rFonts w:ascii="Calibri" w:eastAsia="Calibri" w:hAnsi="Calibri" w:cs="Calibri"/>
          <w:color w:val="auto"/>
          <w:sz w:val="20"/>
          <w:szCs w:val="20"/>
          <w:lang w:eastAsia="en-US"/>
        </w:rPr>
        <w:t xml:space="preserve">Količina predmeta nabave definirana je u točki 2. </w:t>
      </w:r>
      <w:r w:rsidR="00F2306F">
        <w:rPr>
          <w:rFonts w:ascii="Calibri" w:eastAsia="Calibri" w:hAnsi="Calibri" w:cs="Calibri"/>
          <w:color w:val="auto"/>
          <w:sz w:val="20"/>
          <w:szCs w:val="20"/>
          <w:lang w:eastAsia="en-US"/>
        </w:rPr>
        <w:t>ovih UGS</w:t>
      </w:r>
      <w:r>
        <w:rPr>
          <w:rFonts w:ascii="Calibri" w:eastAsia="Calibri" w:hAnsi="Calibri" w:cs="Calibri"/>
          <w:color w:val="auto"/>
          <w:sz w:val="20"/>
          <w:szCs w:val="20"/>
          <w:lang w:eastAsia="en-US"/>
        </w:rPr>
        <w:t xml:space="preserve"> i svim relevantnim pr</w:t>
      </w:r>
      <w:r w:rsidR="00C6402B">
        <w:rPr>
          <w:rFonts w:ascii="Calibri" w:eastAsia="Calibri" w:hAnsi="Calibri" w:cs="Calibri"/>
          <w:color w:val="auto"/>
          <w:sz w:val="20"/>
          <w:szCs w:val="20"/>
          <w:lang w:eastAsia="en-US"/>
        </w:rPr>
        <w:t>ilozima koji su sasta</w:t>
      </w:r>
      <w:r w:rsidR="00F2306F">
        <w:rPr>
          <w:rFonts w:ascii="Calibri" w:eastAsia="Calibri" w:hAnsi="Calibri" w:cs="Calibri"/>
          <w:color w:val="auto"/>
          <w:sz w:val="20"/>
          <w:szCs w:val="20"/>
          <w:lang w:eastAsia="en-US"/>
        </w:rPr>
        <w:t>vni dio ovih Uputama gospodarskim subjektima</w:t>
      </w:r>
      <w:r>
        <w:rPr>
          <w:rFonts w:ascii="Calibri" w:eastAsia="Calibri" w:hAnsi="Calibri" w:cs="Calibri"/>
          <w:color w:val="auto"/>
          <w:sz w:val="20"/>
          <w:szCs w:val="20"/>
          <w:lang w:eastAsia="en-US"/>
        </w:rPr>
        <w:t>.</w:t>
      </w:r>
    </w:p>
    <w:p w:rsidR="0067638D" w:rsidRPr="000158C7" w:rsidRDefault="0067638D" w:rsidP="00936457">
      <w:pPr>
        <w:pStyle w:val="Default"/>
        <w:spacing w:before="120" w:after="120"/>
        <w:jc w:val="both"/>
        <w:rPr>
          <w:rFonts w:ascii="Calibri" w:eastAsia="Calibri" w:hAnsi="Calibri" w:cs="Calibri"/>
          <w:color w:val="auto"/>
          <w:sz w:val="20"/>
          <w:szCs w:val="20"/>
          <w:lang w:eastAsia="en-US"/>
        </w:rPr>
      </w:pPr>
      <w:r>
        <w:rPr>
          <w:rFonts w:ascii="Calibri" w:eastAsia="Calibri" w:hAnsi="Calibri" w:cs="Calibri"/>
          <w:color w:val="auto"/>
          <w:sz w:val="20"/>
          <w:szCs w:val="20"/>
          <w:lang w:eastAsia="en-US"/>
        </w:rPr>
        <w:t>Količinu predmeta nabave predstavlja dakle ušteda u potrošnji električ</w:t>
      </w:r>
      <w:r w:rsidR="00F2306F">
        <w:rPr>
          <w:rFonts w:ascii="Calibri" w:eastAsia="Calibri" w:hAnsi="Calibri" w:cs="Calibri"/>
          <w:color w:val="auto"/>
          <w:sz w:val="20"/>
          <w:szCs w:val="20"/>
          <w:lang w:eastAsia="en-US"/>
        </w:rPr>
        <w:t>ne energije</w:t>
      </w:r>
      <w:r w:rsidR="00FC3850">
        <w:rPr>
          <w:rFonts w:ascii="Calibri" w:eastAsia="Calibri" w:hAnsi="Calibri" w:cs="Calibri"/>
          <w:color w:val="auto"/>
          <w:sz w:val="20"/>
          <w:szCs w:val="20"/>
          <w:lang w:eastAsia="en-US"/>
        </w:rPr>
        <w:t xml:space="preserve"> </w:t>
      </w:r>
      <w:r w:rsidR="006D6B53">
        <w:rPr>
          <w:rFonts w:ascii="Calibri" w:eastAsia="Calibri" w:hAnsi="Calibri" w:cs="Calibri"/>
          <w:color w:val="auto"/>
          <w:sz w:val="20"/>
          <w:szCs w:val="20"/>
          <w:lang w:eastAsia="en-US"/>
        </w:rPr>
        <w:t xml:space="preserve"> u javnoj rasvjeti na Zadanom</w:t>
      </w:r>
      <w:r>
        <w:rPr>
          <w:rFonts w:ascii="Calibri" w:eastAsia="Calibri" w:hAnsi="Calibri" w:cs="Calibri"/>
          <w:color w:val="auto"/>
          <w:sz w:val="20"/>
          <w:szCs w:val="20"/>
          <w:lang w:eastAsia="en-US"/>
        </w:rPr>
        <w:t xml:space="preserve"> zahvatu, a koja će se postići provođenjem mjera za poboljšanje energetske učinkovitosti (dalje u tekstu: Mjere)</w:t>
      </w:r>
      <w:r w:rsidR="00B54B0D">
        <w:rPr>
          <w:rFonts w:ascii="Calibri" w:eastAsia="Calibri" w:hAnsi="Calibri" w:cs="Calibri"/>
          <w:color w:val="auto"/>
          <w:sz w:val="20"/>
          <w:szCs w:val="20"/>
          <w:lang w:eastAsia="en-US"/>
        </w:rPr>
        <w:t xml:space="preserve"> i obnove javne rasvjete</w:t>
      </w:r>
      <w:r>
        <w:rPr>
          <w:rFonts w:ascii="Calibri" w:eastAsia="Calibri" w:hAnsi="Calibri" w:cs="Calibri"/>
          <w:color w:val="auto"/>
          <w:sz w:val="20"/>
          <w:szCs w:val="20"/>
          <w:lang w:eastAsia="en-US"/>
        </w:rPr>
        <w:t>.</w:t>
      </w:r>
    </w:p>
    <w:p w:rsidR="0067638D" w:rsidRDefault="0067638D" w:rsidP="0067638D">
      <w:pPr>
        <w:pStyle w:val="Default"/>
        <w:spacing w:before="120" w:after="120"/>
        <w:ind w:left="360"/>
        <w:outlineLvl w:val="1"/>
        <w:rPr>
          <w:rFonts w:ascii="Calibri" w:hAnsi="Calibri" w:cs="Calibri"/>
          <w:b/>
          <w:bCs/>
          <w:color w:val="auto"/>
          <w:sz w:val="20"/>
          <w:szCs w:val="20"/>
        </w:rPr>
      </w:pPr>
      <w:r>
        <w:rPr>
          <w:rFonts w:ascii="Calibri" w:hAnsi="Calibri" w:cs="Calibri"/>
          <w:b/>
          <w:bCs/>
          <w:color w:val="auto"/>
          <w:sz w:val="20"/>
          <w:szCs w:val="20"/>
        </w:rPr>
        <w:t>2.5.</w:t>
      </w:r>
      <w:r w:rsidRPr="00975CCE">
        <w:rPr>
          <w:rFonts w:ascii="Calibri" w:hAnsi="Calibri" w:cs="Calibri"/>
          <w:b/>
          <w:bCs/>
          <w:color w:val="auto"/>
          <w:sz w:val="20"/>
          <w:szCs w:val="20"/>
        </w:rPr>
        <w:t xml:space="preserve"> </w:t>
      </w:r>
      <w:bookmarkStart w:id="21" w:name="_Toc400368738"/>
      <w:r w:rsidRPr="00975CCE">
        <w:rPr>
          <w:rFonts w:ascii="Calibri" w:hAnsi="Calibri" w:cs="Calibri"/>
          <w:b/>
          <w:bCs/>
          <w:color w:val="auto"/>
          <w:sz w:val="20"/>
          <w:szCs w:val="20"/>
        </w:rPr>
        <w:t>Tehničke</w:t>
      </w:r>
      <w:r w:rsidR="00217EAB">
        <w:rPr>
          <w:rFonts w:ascii="Calibri" w:hAnsi="Calibri" w:cs="Calibri"/>
          <w:b/>
          <w:bCs/>
          <w:color w:val="auto"/>
          <w:sz w:val="20"/>
          <w:szCs w:val="20"/>
        </w:rPr>
        <w:t xml:space="preserve"> i ostale</w:t>
      </w:r>
      <w:r w:rsidRPr="00975CCE">
        <w:rPr>
          <w:rFonts w:ascii="Calibri" w:hAnsi="Calibri" w:cs="Calibri"/>
          <w:b/>
          <w:bCs/>
          <w:color w:val="auto"/>
          <w:sz w:val="20"/>
          <w:szCs w:val="20"/>
        </w:rPr>
        <w:t xml:space="preserve"> specifikacije,</w:t>
      </w:r>
      <w:r>
        <w:rPr>
          <w:rFonts w:ascii="Calibri" w:hAnsi="Calibri" w:cs="Calibri"/>
          <w:b/>
          <w:bCs/>
          <w:color w:val="auto"/>
          <w:sz w:val="20"/>
          <w:szCs w:val="20"/>
        </w:rPr>
        <w:t xml:space="preserve"> Projektni zadatak, Principi projektiranja i Tehnička specifikacija svjetiljke</w:t>
      </w:r>
      <w:bookmarkEnd w:id="21"/>
    </w:p>
    <w:p w:rsidR="0067638D" w:rsidRDefault="0067638D" w:rsidP="00936457">
      <w:pPr>
        <w:pStyle w:val="Default"/>
        <w:spacing w:before="120" w:after="120"/>
        <w:jc w:val="both"/>
        <w:outlineLvl w:val="1"/>
        <w:rPr>
          <w:rFonts w:ascii="Calibri" w:hAnsi="Calibri" w:cs="Calibri"/>
          <w:bCs/>
          <w:color w:val="auto"/>
          <w:sz w:val="20"/>
          <w:szCs w:val="20"/>
        </w:rPr>
      </w:pPr>
      <w:bookmarkStart w:id="22" w:name="_Toc400368739"/>
      <w:r>
        <w:rPr>
          <w:rFonts w:ascii="Calibri" w:hAnsi="Calibri" w:cs="Calibri"/>
          <w:bCs/>
          <w:color w:val="auto"/>
          <w:sz w:val="20"/>
          <w:szCs w:val="20"/>
        </w:rPr>
        <w:t>Popis po</w:t>
      </w:r>
      <w:r w:rsidR="005F4287">
        <w:rPr>
          <w:rFonts w:ascii="Calibri" w:hAnsi="Calibri" w:cs="Calibri"/>
          <w:bCs/>
          <w:color w:val="auto"/>
          <w:sz w:val="20"/>
          <w:szCs w:val="20"/>
        </w:rPr>
        <w:t>jmova koji se koriste u ovim UGS</w:t>
      </w:r>
      <w:r>
        <w:rPr>
          <w:rFonts w:ascii="Calibri" w:hAnsi="Calibri" w:cs="Calibri"/>
          <w:bCs/>
          <w:color w:val="auto"/>
          <w:sz w:val="20"/>
          <w:szCs w:val="20"/>
        </w:rPr>
        <w:t xml:space="preserve"> s objašnjenjem i zn</w:t>
      </w:r>
      <w:r w:rsidR="003B6D24">
        <w:rPr>
          <w:rFonts w:ascii="Calibri" w:hAnsi="Calibri" w:cs="Calibri"/>
          <w:bCs/>
          <w:color w:val="auto"/>
          <w:sz w:val="20"/>
          <w:szCs w:val="20"/>
        </w:rPr>
        <w:t>a</w:t>
      </w:r>
      <w:r w:rsidR="00EC4EC1">
        <w:rPr>
          <w:rFonts w:ascii="Calibri" w:hAnsi="Calibri" w:cs="Calibri"/>
          <w:bCs/>
          <w:color w:val="auto"/>
          <w:sz w:val="20"/>
          <w:szCs w:val="20"/>
        </w:rPr>
        <w:t>čenjem istih za potrebe ovih UGS nalazi se i Prilogu 3. ovih UGS</w:t>
      </w:r>
      <w:r>
        <w:rPr>
          <w:rFonts w:ascii="Calibri" w:hAnsi="Calibri" w:cs="Calibri"/>
          <w:bCs/>
          <w:color w:val="auto"/>
          <w:sz w:val="20"/>
          <w:szCs w:val="20"/>
        </w:rPr>
        <w:t>.</w:t>
      </w:r>
      <w:bookmarkEnd w:id="22"/>
    </w:p>
    <w:p w:rsidR="0067638D" w:rsidRDefault="0067638D" w:rsidP="00936457">
      <w:pPr>
        <w:pStyle w:val="Default"/>
        <w:spacing w:before="120" w:after="120"/>
        <w:jc w:val="both"/>
        <w:outlineLvl w:val="1"/>
        <w:rPr>
          <w:rFonts w:ascii="Calibri" w:hAnsi="Calibri" w:cs="Calibri"/>
          <w:bCs/>
          <w:color w:val="auto"/>
          <w:sz w:val="20"/>
          <w:szCs w:val="20"/>
        </w:rPr>
      </w:pPr>
      <w:bookmarkStart w:id="23" w:name="_Toc400368740"/>
      <w:r>
        <w:rPr>
          <w:rFonts w:ascii="Calibri" w:hAnsi="Calibri" w:cs="Calibri"/>
          <w:bCs/>
          <w:color w:val="auto"/>
          <w:sz w:val="20"/>
          <w:szCs w:val="20"/>
        </w:rPr>
        <w:t>Principi projektiranja koje treba slijediti i koristit</w:t>
      </w:r>
      <w:r w:rsidR="00EC4EC1">
        <w:rPr>
          <w:rFonts w:ascii="Calibri" w:hAnsi="Calibri" w:cs="Calibri"/>
          <w:bCs/>
          <w:color w:val="auto"/>
          <w:sz w:val="20"/>
          <w:szCs w:val="20"/>
        </w:rPr>
        <w:t>i nalaze se u Prilogu 4. ovih UGS</w:t>
      </w:r>
      <w:r>
        <w:rPr>
          <w:rFonts w:ascii="Calibri" w:hAnsi="Calibri" w:cs="Calibri"/>
          <w:bCs/>
          <w:color w:val="auto"/>
          <w:sz w:val="20"/>
          <w:szCs w:val="20"/>
        </w:rPr>
        <w:t>. Ovo je potrebno slijediti jer je to zahtjev Naručitelja temeljem iskustva, a i u cilju dobivanja usporedivih ponuda, što ne umanjuje</w:t>
      </w:r>
      <w:r w:rsidR="00684C3D">
        <w:rPr>
          <w:rFonts w:ascii="Calibri" w:hAnsi="Calibri" w:cs="Calibri"/>
          <w:bCs/>
          <w:color w:val="auto"/>
          <w:sz w:val="20"/>
          <w:szCs w:val="20"/>
        </w:rPr>
        <w:t xml:space="preserve"> mogućnost</w:t>
      </w:r>
      <w:r w:rsidR="003B6D24">
        <w:rPr>
          <w:rFonts w:ascii="Calibri" w:hAnsi="Calibri" w:cs="Calibri"/>
          <w:bCs/>
          <w:color w:val="auto"/>
          <w:sz w:val="20"/>
          <w:szCs w:val="20"/>
        </w:rPr>
        <w:t xml:space="preserve"> gospodarskim subjektima</w:t>
      </w:r>
      <w:r>
        <w:rPr>
          <w:rFonts w:ascii="Calibri" w:hAnsi="Calibri" w:cs="Calibri"/>
          <w:bCs/>
          <w:color w:val="auto"/>
          <w:sz w:val="20"/>
          <w:szCs w:val="20"/>
        </w:rPr>
        <w:t xml:space="preserve"> da izrade ponude s primjenom različitih tehničkih rješenja (u okviru zadanih i zahtijevanih principa).</w:t>
      </w:r>
      <w:bookmarkEnd w:id="23"/>
      <w:r w:rsidR="00F727C1">
        <w:rPr>
          <w:rFonts w:ascii="Calibri" w:hAnsi="Calibri" w:cs="Calibri"/>
          <w:bCs/>
          <w:color w:val="auto"/>
          <w:sz w:val="20"/>
          <w:szCs w:val="20"/>
        </w:rPr>
        <w:t xml:space="preserve"> </w:t>
      </w:r>
    </w:p>
    <w:p w:rsidR="0067638D" w:rsidRDefault="0067638D" w:rsidP="00EC4EC1">
      <w:pPr>
        <w:pStyle w:val="Default"/>
        <w:spacing w:before="120" w:after="120"/>
        <w:jc w:val="both"/>
        <w:outlineLvl w:val="1"/>
        <w:rPr>
          <w:rFonts w:ascii="Calibri" w:hAnsi="Calibri" w:cs="Calibri"/>
          <w:bCs/>
          <w:color w:val="auto"/>
          <w:sz w:val="20"/>
          <w:szCs w:val="20"/>
        </w:rPr>
      </w:pPr>
      <w:bookmarkStart w:id="24" w:name="_Toc400368741"/>
      <w:r>
        <w:rPr>
          <w:rFonts w:ascii="Calibri" w:hAnsi="Calibri" w:cs="Calibri"/>
          <w:bCs/>
          <w:color w:val="auto"/>
          <w:sz w:val="20"/>
          <w:szCs w:val="20"/>
        </w:rPr>
        <w:t xml:space="preserve">Zahtijevani uvjeti tehničkih specifikacija za LED </w:t>
      </w:r>
      <w:r w:rsidR="004E3346">
        <w:rPr>
          <w:rFonts w:ascii="Calibri" w:hAnsi="Calibri" w:cs="Calibri"/>
          <w:bCs/>
          <w:color w:val="auto"/>
          <w:sz w:val="20"/>
          <w:szCs w:val="20"/>
        </w:rPr>
        <w:t xml:space="preserve">cestovne </w:t>
      </w:r>
      <w:r>
        <w:rPr>
          <w:rFonts w:ascii="Calibri" w:hAnsi="Calibri" w:cs="Calibri"/>
          <w:bCs/>
          <w:color w:val="auto"/>
          <w:sz w:val="20"/>
          <w:szCs w:val="20"/>
        </w:rPr>
        <w:t>svjetiljke nalaze se u Prilogu 5</w:t>
      </w:r>
      <w:r w:rsidR="00EC4EC1">
        <w:rPr>
          <w:rFonts w:ascii="Calibri" w:hAnsi="Calibri" w:cs="Calibri"/>
          <w:bCs/>
          <w:color w:val="auto"/>
          <w:sz w:val="20"/>
          <w:szCs w:val="20"/>
        </w:rPr>
        <w:t>. ovih UGS</w:t>
      </w:r>
      <w:r>
        <w:rPr>
          <w:rFonts w:ascii="Calibri" w:hAnsi="Calibri" w:cs="Calibri"/>
          <w:bCs/>
          <w:color w:val="auto"/>
          <w:sz w:val="20"/>
          <w:szCs w:val="20"/>
        </w:rPr>
        <w:t>, a uz minimalne obvezatne zahtjeve, nalaze se i bodovi koji se pridružuju pojedinim elementima tehničke specifikacije</w:t>
      </w:r>
      <w:r w:rsidR="00F727C1">
        <w:rPr>
          <w:rFonts w:ascii="Calibri" w:hAnsi="Calibri" w:cs="Calibri"/>
          <w:bCs/>
          <w:color w:val="auto"/>
          <w:sz w:val="20"/>
          <w:szCs w:val="20"/>
        </w:rPr>
        <w:t xml:space="preserve"> cestovne</w:t>
      </w:r>
      <w:r>
        <w:rPr>
          <w:rFonts w:ascii="Calibri" w:hAnsi="Calibri" w:cs="Calibri"/>
          <w:bCs/>
          <w:color w:val="auto"/>
          <w:sz w:val="20"/>
          <w:szCs w:val="20"/>
        </w:rPr>
        <w:t xml:space="preserve"> svj</w:t>
      </w:r>
      <w:r w:rsidR="003B6D24">
        <w:rPr>
          <w:rFonts w:ascii="Calibri" w:hAnsi="Calibri" w:cs="Calibri"/>
          <w:bCs/>
          <w:color w:val="auto"/>
          <w:sz w:val="20"/>
          <w:szCs w:val="20"/>
        </w:rPr>
        <w:t>etiljke, za slučaj da gospodarski subjekt</w:t>
      </w:r>
      <w:r>
        <w:rPr>
          <w:rFonts w:ascii="Calibri" w:hAnsi="Calibri" w:cs="Calibri"/>
          <w:bCs/>
          <w:color w:val="auto"/>
          <w:sz w:val="20"/>
          <w:szCs w:val="20"/>
        </w:rPr>
        <w:t xml:space="preserve"> ponudi veću kvalitetu</w:t>
      </w:r>
      <w:r w:rsidR="00F727C1">
        <w:rPr>
          <w:rFonts w:ascii="Calibri" w:hAnsi="Calibri" w:cs="Calibri"/>
          <w:bCs/>
          <w:color w:val="auto"/>
          <w:sz w:val="20"/>
          <w:szCs w:val="20"/>
        </w:rPr>
        <w:t xml:space="preserve"> cestovne</w:t>
      </w:r>
      <w:r>
        <w:rPr>
          <w:rFonts w:ascii="Calibri" w:hAnsi="Calibri" w:cs="Calibri"/>
          <w:bCs/>
          <w:color w:val="auto"/>
          <w:sz w:val="20"/>
          <w:szCs w:val="20"/>
        </w:rPr>
        <w:t xml:space="preserve"> svjetiljke od minimalno zahtijevane.</w:t>
      </w:r>
      <w:bookmarkEnd w:id="24"/>
      <w:r w:rsidR="003B6D24">
        <w:rPr>
          <w:rFonts w:ascii="Calibri" w:hAnsi="Calibri" w:cs="Calibri"/>
          <w:bCs/>
          <w:color w:val="auto"/>
          <w:sz w:val="20"/>
          <w:szCs w:val="20"/>
        </w:rPr>
        <w:t xml:space="preserve"> Gospodarski subjekt</w:t>
      </w:r>
      <w:r>
        <w:rPr>
          <w:rFonts w:ascii="Calibri" w:hAnsi="Calibri" w:cs="Calibri"/>
          <w:bCs/>
          <w:color w:val="auto"/>
          <w:sz w:val="20"/>
          <w:szCs w:val="20"/>
        </w:rPr>
        <w:t xml:space="preserve"> će u tablica</w:t>
      </w:r>
      <w:r w:rsidR="004514C5">
        <w:rPr>
          <w:rFonts w:ascii="Calibri" w:hAnsi="Calibri" w:cs="Calibri"/>
          <w:bCs/>
          <w:color w:val="auto"/>
          <w:sz w:val="20"/>
          <w:szCs w:val="20"/>
        </w:rPr>
        <w:t>ma i popratnoj dokumentaciji u Prilogu 5</w:t>
      </w:r>
      <w:r w:rsidR="00EC4EC1">
        <w:rPr>
          <w:rFonts w:ascii="Calibri" w:hAnsi="Calibri" w:cs="Calibri"/>
          <w:bCs/>
          <w:color w:val="auto"/>
          <w:sz w:val="20"/>
          <w:szCs w:val="20"/>
        </w:rPr>
        <w:t>. UGS</w:t>
      </w:r>
      <w:r>
        <w:rPr>
          <w:rFonts w:ascii="Calibri" w:hAnsi="Calibri" w:cs="Calibri"/>
          <w:bCs/>
          <w:color w:val="auto"/>
          <w:sz w:val="20"/>
          <w:szCs w:val="20"/>
        </w:rPr>
        <w:t xml:space="preserve"> dati zahtijevane i ponuđene performanse i karakteristike svjetiljke</w:t>
      </w:r>
      <w:r w:rsidR="00ED48E7">
        <w:rPr>
          <w:rFonts w:ascii="Calibri" w:hAnsi="Calibri" w:cs="Calibri"/>
          <w:bCs/>
          <w:color w:val="auto"/>
          <w:sz w:val="20"/>
          <w:szCs w:val="20"/>
        </w:rPr>
        <w:t>(i)</w:t>
      </w:r>
      <w:r>
        <w:rPr>
          <w:rFonts w:ascii="Calibri" w:hAnsi="Calibri" w:cs="Calibri"/>
          <w:bCs/>
          <w:color w:val="auto"/>
          <w:sz w:val="20"/>
          <w:szCs w:val="20"/>
        </w:rPr>
        <w:t xml:space="preserve"> koju</w:t>
      </w:r>
      <w:r w:rsidR="00ED48E7">
        <w:rPr>
          <w:rFonts w:ascii="Calibri" w:hAnsi="Calibri" w:cs="Calibri"/>
          <w:bCs/>
          <w:color w:val="auto"/>
          <w:sz w:val="20"/>
          <w:szCs w:val="20"/>
        </w:rPr>
        <w:t>(e)</w:t>
      </w:r>
      <w:r>
        <w:rPr>
          <w:rFonts w:ascii="Calibri" w:hAnsi="Calibri" w:cs="Calibri"/>
          <w:bCs/>
          <w:color w:val="auto"/>
          <w:sz w:val="20"/>
          <w:szCs w:val="20"/>
        </w:rPr>
        <w:t xml:space="preserve"> nudi i koju</w:t>
      </w:r>
      <w:r w:rsidR="00ED48E7">
        <w:rPr>
          <w:rFonts w:ascii="Calibri" w:hAnsi="Calibri" w:cs="Calibri"/>
          <w:bCs/>
          <w:color w:val="auto"/>
          <w:sz w:val="20"/>
          <w:szCs w:val="20"/>
        </w:rPr>
        <w:t>(e)</w:t>
      </w:r>
      <w:r>
        <w:rPr>
          <w:rFonts w:ascii="Calibri" w:hAnsi="Calibri" w:cs="Calibri"/>
          <w:bCs/>
          <w:color w:val="auto"/>
          <w:sz w:val="20"/>
          <w:szCs w:val="20"/>
        </w:rPr>
        <w:t xml:space="preserve"> će aplicirati pri provođenju Mjera te naziv svjetiljke,</w:t>
      </w:r>
      <w:r w:rsidR="004514C5">
        <w:rPr>
          <w:rFonts w:ascii="Calibri" w:hAnsi="Calibri" w:cs="Calibri"/>
          <w:bCs/>
          <w:color w:val="auto"/>
          <w:sz w:val="20"/>
          <w:szCs w:val="20"/>
        </w:rPr>
        <w:t xml:space="preserve"> </w:t>
      </w:r>
      <w:r>
        <w:rPr>
          <w:rFonts w:ascii="Calibri" w:hAnsi="Calibri" w:cs="Calibri"/>
          <w:bCs/>
          <w:color w:val="auto"/>
          <w:sz w:val="20"/>
          <w:szCs w:val="20"/>
        </w:rPr>
        <w:t>ime proizvođača</w:t>
      </w:r>
      <w:r w:rsidR="00F727C1">
        <w:rPr>
          <w:rFonts w:ascii="Calibri" w:hAnsi="Calibri" w:cs="Calibri"/>
          <w:bCs/>
          <w:color w:val="auto"/>
          <w:sz w:val="20"/>
          <w:szCs w:val="20"/>
        </w:rPr>
        <w:t xml:space="preserve"> i adresu,</w:t>
      </w:r>
      <w:r>
        <w:rPr>
          <w:rFonts w:ascii="Calibri" w:hAnsi="Calibri" w:cs="Calibri"/>
          <w:bCs/>
          <w:color w:val="auto"/>
          <w:sz w:val="20"/>
          <w:szCs w:val="20"/>
        </w:rPr>
        <w:t xml:space="preserve">  kao i  proizvođačev tip svjetiljke ili familije svjetiljki s kojima namjerava ispuniti odgovarajući dio Ugovora te sve tražene </w:t>
      </w:r>
      <w:r w:rsidR="00EC4EC1">
        <w:rPr>
          <w:rFonts w:ascii="Calibri" w:hAnsi="Calibri" w:cs="Calibri"/>
          <w:bCs/>
          <w:color w:val="auto"/>
          <w:sz w:val="20"/>
          <w:szCs w:val="20"/>
        </w:rPr>
        <w:t>dokaze navedene u Prilogu 5. UGS</w:t>
      </w:r>
      <w:r>
        <w:rPr>
          <w:rFonts w:ascii="Calibri" w:hAnsi="Calibri" w:cs="Calibri"/>
          <w:bCs/>
          <w:color w:val="auto"/>
          <w:sz w:val="20"/>
          <w:szCs w:val="20"/>
        </w:rPr>
        <w:t>.</w:t>
      </w:r>
      <w:r w:rsidR="00ED48E7">
        <w:rPr>
          <w:rFonts w:ascii="Calibri" w:hAnsi="Calibri" w:cs="Calibri"/>
          <w:bCs/>
          <w:color w:val="auto"/>
          <w:sz w:val="20"/>
          <w:szCs w:val="20"/>
        </w:rPr>
        <w:t xml:space="preserve"> Dopušteno je nuditi cestovne svjetiljke samo od jednog proizvođača i to samo jed</w:t>
      </w:r>
      <w:r w:rsidR="00FC180F">
        <w:rPr>
          <w:rFonts w:ascii="Calibri" w:hAnsi="Calibri" w:cs="Calibri"/>
          <w:bCs/>
          <w:color w:val="auto"/>
          <w:sz w:val="20"/>
          <w:szCs w:val="20"/>
        </w:rPr>
        <w:t>ne familije proizvoda, a</w:t>
      </w:r>
      <w:r w:rsidR="003B6D24">
        <w:rPr>
          <w:rFonts w:ascii="Calibri" w:hAnsi="Calibri" w:cs="Calibri"/>
          <w:bCs/>
          <w:color w:val="auto"/>
          <w:sz w:val="20"/>
          <w:szCs w:val="20"/>
        </w:rPr>
        <w:t xml:space="preserve"> to</w:t>
      </w:r>
      <w:r w:rsidR="00FC180F">
        <w:rPr>
          <w:rFonts w:ascii="Calibri" w:hAnsi="Calibri" w:cs="Calibri"/>
          <w:bCs/>
          <w:color w:val="auto"/>
          <w:sz w:val="20"/>
          <w:szCs w:val="20"/>
        </w:rPr>
        <w:t xml:space="preserve"> radi unificiranosti izgled</w:t>
      </w:r>
      <w:r w:rsidR="00F727C1">
        <w:rPr>
          <w:rFonts w:ascii="Calibri" w:hAnsi="Calibri" w:cs="Calibri"/>
          <w:bCs/>
          <w:color w:val="auto"/>
          <w:sz w:val="20"/>
          <w:szCs w:val="20"/>
        </w:rPr>
        <w:t xml:space="preserve">a javne rasvjete. Za </w:t>
      </w:r>
      <w:proofErr w:type="spellStart"/>
      <w:r w:rsidR="00F727C1">
        <w:rPr>
          <w:rFonts w:ascii="Calibri" w:hAnsi="Calibri" w:cs="Calibri"/>
          <w:bCs/>
          <w:color w:val="auto"/>
          <w:sz w:val="20"/>
          <w:szCs w:val="20"/>
        </w:rPr>
        <w:t>rezidenci</w:t>
      </w:r>
      <w:r w:rsidR="00FC180F">
        <w:rPr>
          <w:rFonts w:ascii="Calibri" w:hAnsi="Calibri" w:cs="Calibri"/>
          <w:bCs/>
          <w:color w:val="auto"/>
          <w:sz w:val="20"/>
          <w:szCs w:val="20"/>
        </w:rPr>
        <w:t>alnu</w:t>
      </w:r>
      <w:proofErr w:type="spellEnd"/>
      <w:r w:rsidR="00FC180F">
        <w:rPr>
          <w:rFonts w:ascii="Calibri" w:hAnsi="Calibri" w:cs="Calibri"/>
          <w:bCs/>
          <w:color w:val="auto"/>
          <w:sz w:val="20"/>
          <w:szCs w:val="20"/>
        </w:rPr>
        <w:t xml:space="preserve"> i dekorativnu rasvjetu te viseće </w:t>
      </w:r>
      <w:proofErr w:type="spellStart"/>
      <w:r w:rsidR="00FC180F">
        <w:rPr>
          <w:rFonts w:ascii="Calibri" w:hAnsi="Calibri" w:cs="Calibri"/>
          <w:bCs/>
          <w:color w:val="auto"/>
          <w:sz w:val="20"/>
          <w:szCs w:val="20"/>
        </w:rPr>
        <w:t>vjetiljke</w:t>
      </w:r>
      <w:proofErr w:type="spellEnd"/>
      <w:r w:rsidR="00FC180F">
        <w:rPr>
          <w:rFonts w:ascii="Calibri" w:hAnsi="Calibri" w:cs="Calibri"/>
          <w:bCs/>
          <w:color w:val="auto"/>
          <w:sz w:val="20"/>
          <w:szCs w:val="20"/>
        </w:rPr>
        <w:t>, ako ih ima, dopušteno je ponuditi svjetiljke drugog proizvođača i drugih tipova i familija, uz poštivanje d</w:t>
      </w:r>
      <w:r w:rsidR="00EC4EC1">
        <w:rPr>
          <w:rFonts w:ascii="Calibri" w:hAnsi="Calibri" w:cs="Calibri"/>
          <w:bCs/>
          <w:color w:val="auto"/>
          <w:sz w:val="20"/>
          <w:szCs w:val="20"/>
        </w:rPr>
        <w:t>anih specifikacija za iste u UGS</w:t>
      </w:r>
      <w:r w:rsidR="00FC180F">
        <w:rPr>
          <w:rFonts w:ascii="Calibri" w:hAnsi="Calibri" w:cs="Calibri"/>
          <w:bCs/>
          <w:color w:val="auto"/>
          <w:sz w:val="20"/>
          <w:szCs w:val="20"/>
        </w:rPr>
        <w:t xml:space="preserve">. </w:t>
      </w:r>
      <w:r>
        <w:rPr>
          <w:rFonts w:ascii="Calibri" w:hAnsi="Calibri" w:cs="Calibri"/>
          <w:bCs/>
          <w:color w:val="auto"/>
          <w:sz w:val="20"/>
          <w:szCs w:val="20"/>
        </w:rPr>
        <w:t xml:space="preserve"> Ponuda koja ne zadovolji minimalne zah</w:t>
      </w:r>
      <w:r w:rsidR="004514C5">
        <w:rPr>
          <w:rFonts w:ascii="Calibri" w:hAnsi="Calibri" w:cs="Calibri"/>
          <w:bCs/>
          <w:color w:val="auto"/>
          <w:sz w:val="20"/>
          <w:szCs w:val="20"/>
        </w:rPr>
        <w:t>tjeve iz Priloga 5.</w:t>
      </w:r>
      <w:r w:rsidR="00EC4EC1">
        <w:rPr>
          <w:rFonts w:ascii="Calibri" w:hAnsi="Calibri" w:cs="Calibri"/>
          <w:bCs/>
          <w:color w:val="auto"/>
          <w:sz w:val="20"/>
          <w:szCs w:val="20"/>
        </w:rPr>
        <w:t xml:space="preserve"> UGS</w:t>
      </w:r>
      <w:r>
        <w:rPr>
          <w:rFonts w:ascii="Calibri" w:hAnsi="Calibri" w:cs="Calibri"/>
          <w:bCs/>
          <w:color w:val="auto"/>
          <w:sz w:val="20"/>
          <w:szCs w:val="20"/>
        </w:rPr>
        <w:t>, kao i ako se ne prilože traženi dokazi</w:t>
      </w:r>
      <w:r w:rsidR="00933259">
        <w:rPr>
          <w:rFonts w:ascii="Calibri" w:hAnsi="Calibri" w:cs="Calibri"/>
          <w:bCs/>
          <w:color w:val="auto"/>
          <w:sz w:val="20"/>
          <w:szCs w:val="20"/>
        </w:rPr>
        <w:t>, bit će odbijena kao nepotpuna odnosno nepravilna.</w:t>
      </w:r>
    </w:p>
    <w:p w:rsidR="00487D43" w:rsidRDefault="00610846" w:rsidP="00936457">
      <w:pPr>
        <w:pStyle w:val="Default"/>
        <w:spacing w:before="120" w:after="120"/>
        <w:jc w:val="both"/>
        <w:outlineLvl w:val="1"/>
        <w:rPr>
          <w:rFonts w:ascii="Calibri" w:hAnsi="Calibri" w:cs="Calibri"/>
          <w:bCs/>
          <w:color w:val="auto"/>
          <w:sz w:val="20"/>
          <w:szCs w:val="20"/>
        </w:rPr>
      </w:pPr>
      <w:bookmarkStart w:id="25" w:name="_Toc400368742"/>
      <w:r>
        <w:rPr>
          <w:rFonts w:ascii="Calibri" w:hAnsi="Calibri" w:cs="Calibri"/>
          <w:bCs/>
          <w:color w:val="auto"/>
          <w:sz w:val="20"/>
          <w:szCs w:val="20"/>
        </w:rPr>
        <w:t>Projektni zadatak s</w:t>
      </w:r>
      <w:r w:rsidR="0067638D" w:rsidRPr="00DE02D5">
        <w:rPr>
          <w:rFonts w:ascii="Calibri" w:hAnsi="Calibri" w:cs="Calibri"/>
          <w:bCs/>
          <w:color w:val="auto"/>
          <w:sz w:val="20"/>
          <w:szCs w:val="20"/>
        </w:rPr>
        <w:t xml:space="preserve"> Tehničkim zahtj</w:t>
      </w:r>
      <w:r w:rsidR="00FC180F">
        <w:rPr>
          <w:rFonts w:ascii="Calibri" w:hAnsi="Calibri" w:cs="Calibri"/>
          <w:bCs/>
          <w:color w:val="auto"/>
          <w:sz w:val="20"/>
          <w:szCs w:val="20"/>
        </w:rPr>
        <w:t xml:space="preserve">evima i specifikacijama te </w:t>
      </w:r>
      <w:r w:rsidR="000D19DD" w:rsidRPr="00DE02D5">
        <w:rPr>
          <w:rFonts w:ascii="Calibri" w:hAnsi="Calibri" w:cs="Calibri"/>
          <w:bCs/>
          <w:color w:val="auto"/>
          <w:sz w:val="20"/>
          <w:szCs w:val="20"/>
        </w:rPr>
        <w:t>definirani</w:t>
      </w:r>
      <w:r>
        <w:rPr>
          <w:rFonts w:ascii="Calibri" w:hAnsi="Calibri" w:cs="Calibri"/>
          <w:bCs/>
          <w:color w:val="auto"/>
          <w:sz w:val="20"/>
          <w:szCs w:val="20"/>
        </w:rPr>
        <w:t>m</w:t>
      </w:r>
      <w:r w:rsidR="002D17F9" w:rsidRPr="00DE02D5">
        <w:rPr>
          <w:rFonts w:ascii="Calibri" w:hAnsi="Calibri" w:cs="Calibri"/>
          <w:bCs/>
          <w:color w:val="auto"/>
          <w:sz w:val="20"/>
          <w:szCs w:val="20"/>
        </w:rPr>
        <w:t xml:space="preserve"> </w:t>
      </w:r>
      <w:r w:rsidR="000D19DD" w:rsidRPr="00DE02D5">
        <w:rPr>
          <w:rFonts w:ascii="Calibri" w:hAnsi="Calibri" w:cs="Calibri"/>
          <w:bCs/>
          <w:color w:val="auto"/>
          <w:sz w:val="20"/>
          <w:szCs w:val="20"/>
        </w:rPr>
        <w:t xml:space="preserve"> Zadan</w:t>
      </w:r>
      <w:r w:rsidR="00C91863">
        <w:rPr>
          <w:rFonts w:ascii="Calibri" w:hAnsi="Calibri" w:cs="Calibri"/>
          <w:bCs/>
          <w:color w:val="auto"/>
          <w:sz w:val="20"/>
          <w:szCs w:val="20"/>
        </w:rPr>
        <w:t>i</w:t>
      </w:r>
      <w:r>
        <w:rPr>
          <w:rFonts w:ascii="Calibri" w:hAnsi="Calibri" w:cs="Calibri"/>
          <w:bCs/>
          <w:color w:val="auto"/>
          <w:sz w:val="20"/>
          <w:szCs w:val="20"/>
        </w:rPr>
        <w:t>m</w:t>
      </w:r>
      <w:r w:rsidR="000D19DD" w:rsidRPr="00DE02D5">
        <w:rPr>
          <w:rFonts w:ascii="Calibri" w:hAnsi="Calibri" w:cs="Calibri"/>
          <w:bCs/>
          <w:color w:val="auto"/>
          <w:sz w:val="20"/>
          <w:szCs w:val="20"/>
        </w:rPr>
        <w:t xml:space="preserve"> zahvat</w:t>
      </w:r>
      <w:r>
        <w:rPr>
          <w:rFonts w:ascii="Calibri" w:hAnsi="Calibri" w:cs="Calibri"/>
          <w:bCs/>
          <w:color w:val="auto"/>
          <w:sz w:val="20"/>
          <w:szCs w:val="20"/>
        </w:rPr>
        <w:t>om,</w:t>
      </w:r>
      <w:r w:rsidR="0067638D" w:rsidRPr="00DE02D5">
        <w:rPr>
          <w:rFonts w:ascii="Calibri" w:hAnsi="Calibri" w:cs="Calibri"/>
          <w:bCs/>
          <w:color w:val="auto"/>
          <w:sz w:val="20"/>
          <w:szCs w:val="20"/>
        </w:rPr>
        <w:t xml:space="preserve"> kao s</w:t>
      </w:r>
      <w:r w:rsidR="00FC180F">
        <w:rPr>
          <w:rFonts w:ascii="Calibri" w:hAnsi="Calibri" w:cs="Calibri"/>
          <w:bCs/>
          <w:color w:val="auto"/>
          <w:sz w:val="20"/>
          <w:szCs w:val="20"/>
        </w:rPr>
        <w:t>astavnim</w:t>
      </w:r>
      <w:r w:rsidR="0067638D" w:rsidRPr="00DE02D5">
        <w:rPr>
          <w:rFonts w:ascii="Calibri" w:hAnsi="Calibri" w:cs="Calibri"/>
          <w:bCs/>
          <w:color w:val="auto"/>
          <w:sz w:val="20"/>
          <w:szCs w:val="20"/>
        </w:rPr>
        <w:t xml:space="preserve"> dijelovi</w:t>
      </w:r>
      <w:r w:rsidR="00FC180F">
        <w:rPr>
          <w:rFonts w:ascii="Calibri" w:hAnsi="Calibri" w:cs="Calibri"/>
          <w:bCs/>
          <w:color w:val="auto"/>
          <w:sz w:val="20"/>
          <w:szCs w:val="20"/>
        </w:rPr>
        <w:t>ma</w:t>
      </w:r>
      <w:r w:rsidR="00EC4EC1">
        <w:rPr>
          <w:rFonts w:ascii="Calibri" w:hAnsi="Calibri" w:cs="Calibri"/>
          <w:bCs/>
          <w:color w:val="auto"/>
          <w:sz w:val="20"/>
          <w:szCs w:val="20"/>
        </w:rPr>
        <w:t>, nalazi se u Prilogu 6. ovih UGS</w:t>
      </w:r>
      <w:r w:rsidR="0067638D" w:rsidRPr="00DE02D5">
        <w:rPr>
          <w:rFonts w:ascii="Calibri" w:hAnsi="Calibri" w:cs="Calibri"/>
          <w:bCs/>
          <w:color w:val="auto"/>
          <w:sz w:val="20"/>
          <w:szCs w:val="20"/>
        </w:rPr>
        <w:t>.</w:t>
      </w:r>
      <w:r w:rsidR="00FC180F">
        <w:rPr>
          <w:rFonts w:ascii="Calibri" w:hAnsi="Calibri" w:cs="Calibri"/>
          <w:bCs/>
          <w:color w:val="auto"/>
          <w:sz w:val="20"/>
          <w:szCs w:val="20"/>
        </w:rPr>
        <w:t xml:space="preserve"> Nakon izrade Glavnog projekta rekonstrukcije, Ponuditelj</w:t>
      </w:r>
      <w:r w:rsidR="00C85620">
        <w:rPr>
          <w:rFonts w:ascii="Calibri" w:hAnsi="Calibri" w:cs="Calibri"/>
          <w:bCs/>
          <w:color w:val="auto"/>
          <w:sz w:val="20"/>
          <w:szCs w:val="20"/>
        </w:rPr>
        <w:t>/U</w:t>
      </w:r>
      <w:r w:rsidR="00EC4EC1">
        <w:rPr>
          <w:rFonts w:ascii="Calibri" w:hAnsi="Calibri" w:cs="Calibri"/>
          <w:bCs/>
          <w:color w:val="auto"/>
          <w:sz w:val="20"/>
          <w:szCs w:val="20"/>
        </w:rPr>
        <w:t>govaratelj</w:t>
      </w:r>
      <w:r w:rsidR="00933259">
        <w:rPr>
          <w:rFonts w:ascii="Calibri" w:hAnsi="Calibri" w:cs="Calibri"/>
          <w:bCs/>
          <w:color w:val="auto"/>
          <w:sz w:val="20"/>
          <w:szCs w:val="20"/>
        </w:rPr>
        <w:t xml:space="preserve"> (Pružatelj energetske usluge) </w:t>
      </w:r>
      <w:r w:rsidR="00FC180F">
        <w:rPr>
          <w:rFonts w:ascii="Calibri" w:hAnsi="Calibri" w:cs="Calibri"/>
          <w:bCs/>
          <w:color w:val="auto"/>
          <w:sz w:val="20"/>
          <w:szCs w:val="20"/>
        </w:rPr>
        <w:t xml:space="preserve"> će isti dati na odobrenje/suglasnost Naručitelju, koji svoju suglasnost treba dati u roku od 10 dana, a u izostanku odobrenja/očitovanja u tom roku, Glavni projekt će se </w:t>
      </w:r>
      <w:proofErr w:type="spellStart"/>
      <w:r w:rsidR="00FC180F">
        <w:rPr>
          <w:rFonts w:ascii="Calibri" w:hAnsi="Calibri" w:cs="Calibri"/>
          <w:bCs/>
          <w:color w:val="auto"/>
          <w:sz w:val="20"/>
          <w:szCs w:val="20"/>
        </w:rPr>
        <w:t>smtrati</w:t>
      </w:r>
      <w:proofErr w:type="spellEnd"/>
      <w:r w:rsidR="00FC180F">
        <w:rPr>
          <w:rFonts w:ascii="Calibri" w:hAnsi="Calibri" w:cs="Calibri"/>
          <w:bCs/>
          <w:color w:val="auto"/>
          <w:sz w:val="20"/>
          <w:szCs w:val="20"/>
        </w:rPr>
        <w:t xml:space="preserve"> odobrenim.</w:t>
      </w:r>
      <w:r w:rsidR="0067638D">
        <w:rPr>
          <w:rFonts w:ascii="Calibri" w:hAnsi="Calibri" w:cs="Calibri"/>
          <w:bCs/>
          <w:color w:val="auto"/>
          <w:sz w:val="20"/>
          <w:szCs w:val="20"/>
        </w:rPr>
        <w:t xml:space="preserve"> </w:t>
      </w:r>
    </w:p>
    <w:p w:rsidR="00F727C1" w:rsidRDefault="0067638D" w:rsidP="00936457">
      <w:pPr>
        <w:pStyle w:val="Default"/>
        <w:spacing w:before="120" w:after="120"/>
        <w:jc w:val="both"/>
        <w:outlineLvl w:val="1"/>
        <w:rPr>
          <w:rFonts w:ascii="Calibri" w:hAnsi="Calibri" w:cs="Calibri"/>
          <w:bCs/>
          <w:color w:val="auto"/>
          <w:sz w:val="20"/>
          <w:szCs w:val="20"/>
        </w:rPr>
      </w:pPr>
      <w:r w:rsidRPr="000D19DD">
        <w:rPr>
          <w:rFonts w:ascii="Calibri" w:hAnsi="Calibri" w:cs="Calibri"/>
          <w:bCs/>
          <w:color w:val="auto"/>
          <w:sz w:val="20"/>
          <w:szCs w:val="20"/>
        </w:rPr>
        <w:t>Projektni zadatak</w:t>
      </w:r>
      <w:r w:rsidR="00933259">
        <w:rPr>
          <w:rFonts w:ascii="Calibri" w:hAnsi="Calibri" w:cs="Calibri"/>
          <w:bCs/>
          <w:color w:val="auto"/>
          <w:sz w:val="20"/>
          <w:szCs w:val="20"/>
        </w:rPr>
        <w:t xml:space="preserve"> iz Prilo</w:t>
      </w:r>
      <w:r w:rsidR="00917A68">
        <w:rPr>
          <w:rFonts w:ascii="Calibri" w:hAnsi="Calibri" w:cs="Calibri"/>
          <w:bCs/>
          <w:color w:val="auto"/>
          <w:sz w:val="20"/>
          <w:szCs w:val="20"/>
        </w:rPr>
        <w:t>ga 6. UGS</w:t>
      </w:r>
      <w:r w:rsidRPr="000D19DD">
        <w:rPr>
          <w:rFonts w:ascii="Calibri" w:hAnsi="Calibri" w:cs="Calibri"/>
          <w:bCs/>
          <w:color w:val="auto"/>
          <w:sz w:val="20"/>
          <w:szCs w:val="20"/>
        </w:rPr>
        <w:t xml:space="preserve"> sa svojim sastavnim dijelovima (prilozima) je </w:t>
      </w:r>
      <w:r w:rsidR="00610846">
        <w:rPr>
          <w:rFonts w:ascii="Calibri" w:hAnsi="Calibri" w:cs="Calibri"/>
          <w:bCs/>
          <w:color w:val="auto"/>
          <w:sz w:val="20"/>
          <w:szCs w:val="20"/>
        </w:rPr>
        <w:t xml:space="preserve">stvarna iskazana volja </w:t>
      </w:r>
      <w:r w:rsidR="00610846">
        <w:rPr>
          <w:rFonts w:ascii="Calibri" w:hAnsi="Calibri" w:cs="Calibri"/>
          <w:bCs/>
          <w:color w:val="auto"/>
          <w:sz w:val="20"/>
          <w:szCs w:val="20"/>
        </w:rPr>
        <w:lastRenderedPageBreak/>
        <w:t xml:space="preserve">Naručitelja </w:t>
      </w:r>
      <w:r w:rsidRPr="000D19DD">
        <w:rPr>
          <w:rFonts w:ascii="Calibri" w:hAnsi="Calibri" w:cs="Calibri"/>
          <w:bCs/>
          <w:color w:val="auto"/>
          <w:sz w:val="20"/>
          <w:szCs w:val="20"/>
        </w:rPr>
        <w:t>pa se slijedom toga Projektni zadatak ne može mijenjati.</w:t>
      </w:r>
      <w:bookmarkEnd w:id="25"/>
      <w:r w:rsidR="008C34E4">
        <w:rPr>
          <w:rFonts w:ascii="Calibri" w:hAnsi="Calibri" w:cs="Calibri"/>
          <w:bCs/>
          <w:color w:val="auto"/>
          <w:sz w:val="20"/>
          <w:szCs w:val="20"/>
        </w:rPr>
        <w:t xml:space="preserve"> To se ne odnosi na stvarne zahtjev</w:t>
      </w:r>
      <w:r w:rsidR="00917A68">
        <w:rPr>
          <w:rFonts w:ascii="Calibri" w:hAnsi="Calibri" w:cs="Calibri"/>
          <w:bCs/>
          <w:color w:val="auto"/>
          <w:sz w:val="20"/>
          <w:szCs w:val="20"/>
        </w:rPr>
        <w:t>e iz Priloga 4. i Priloga 5. UGS</w:t>
      </w:r>
      <w:r w:rsidR="008C34E4">
        <w:rPr>
          <w:rFonts w:ascii="Calibri" w:hAnsi="Calibri" w:cs="Calibri"/>
          <w:bCs/>
          <w:color w:val="auto"/>
          <w:sz w:val="20"/>
          <w:szCs w:val="20"/>
        </w:rPr>
        <w:t xml:space="preserve">, u kojima Naručitelj iskazuje svoju stvarnu volju za zahtjevima u projektiranju i opremi, koji mogu biti bolji nego li </w:t>
      </w:r>
      <w:r w:rsidR="00917A68">
        <w:rPr>
          <w:rFonts w:ascii="Calibri" w:hAnsi="Calibri" w:cs="Calibri"/>
          <w:bCs/>
          <w:color w:val="auto"/>
          <w:sz w:val="20"/>
          <w:szCs w:val="20"/>
        </w:rPr>
        <w:t>je to naznačeno u Prilogu 6. UGS</w:t>
      </w:r>
      <w:r w:rsidR="008C34E4">
        <w:rPr>
          <w:rFonts w:ascii="Calibri" w:hAnsi="Calibri" w:cs="Calibri"/>
          <w:bCs/>
          <w:color w:val="auto"/>
          <w:sz w:val="20"/>
          <w:szCs w:val="20"/>
        </w:rPr>
        <w:t>, zahtijevajući dodatnu kvalitetu i kriterije, a i radi usporedivosti ponuda.</w:t>
      </w:r>
    </w:p>
    <w:p w:rsidR="001103E3" w:rsidRDefault="0067638D" w:rsidP="00936457">
      <w:pPr>
        <w:pStyle w:val="Default"/>
        <w:spacing w:before="120" w:after="120"/>
        <w:jc w:val="both"/>
        <w:outlineLvl w:val="1"/>
        <w:rPr>
          <w:rFonts w:ascii="Calibri" w:hAnsi="Calibri" w:cs="Calibri"/>
          <w:bCs/>
          <w:color w:val="auto"/>
          <w:sz w:val="20"/>
          <w:szCs w:val="20"/>
        </w:rPr>
      </w:pPr>
      <w:bookmarkStart w:id="26" w:name="_Toc400368743"/>
      <w:r>
        <w:rPr>
          <w:rFonts w:ascii="Calibri" w:hAnsi="Calibri" w:cs="Calibri"/>
          <w:bCs/>
          <w:color w:val="auto"/>
          <w:sz w:val="20"/>
          <w:szCs w:val="20"/>
        </w:rPr>
        <w:t>Principi</w:t>
      </w:r>
      <w:r w:rsidR="00917A68">
        <w:rPr>
          <w:rFonts w:ascii="Calibri" w:hAnsi="Calibri" w:cs="Calibri"/>
          <w:bCs/>
          <w:color w:val="auto"/>
          <w:sz w:val="20"/>
          <w:szCs w:val="20"/>
        </w:rPr>
        <w:t xml:space="preserve"> projektiranja iz Priloga 4. UGS</w:t>
      </w:r>
      <w:r>
        <w:rPr>
          <w:rFonts w:ascii="Calibri" w:hAnsi="Calibri" w:cs="Calibri"/>
          <w:bCs/>
          <w:color w:val="auto"/>
          <w:sz w:val="20"/>
          <w:szCs w:val="20"/>
        </w:rPr>
        <w:t xml:space="preserve"> ne mijenjaju Projektni zadatak</w:t>
      </w:r>
      <w:r w:rsidR="001103E3">
        <w:rPr>
          <w:rFonts w:ascii="Calibri" w:hAnsi="Calibri" w:cs="Calibri"/>
          <w:bCs/>
          <w:color w:val="auto"/>
          <w:sz w:val="20"/>
          <w:szCs w:val="20"/>
        </w:rPr>
        <w:t>,</w:t>
      </w:r>
      <w:r>
        <w:rPr>
          <w:rFonts w:ascii="Calibri" w:hAnsi="Calibri" w:cs="Calibri"/>
          <w:bCs/>
          <w:color w:val="auto"/>
          <w:sz w:val="20"/>
          <w:szCs w:val="20"/>
        </w:rPr>
        <w:t xml:space="preserve"> nego daju potrebna pojašnjenja i kriterije za veću kvalitetu rješenja i zahtijevane uvjete koji nisu definirani u Projektnom zadatku.</w:t>
      </w:r>
      <w:bookmarkEnd w:id="26"/>
      <w:r w:rsidR="00F727C1">
        <w:rPr>
          <w:rFonts w:ascii="Calibri" w:hAnsi="Calibri" w:cs="Calibri"/>
          <w:bCs/>
          <w:color w:val="auto"/>
          <w:sz w:val="20"/>
          <w:szCs w:val="20"/>
        </w:rPr>
        <w:t xml:space="preserve"> Sve u cilju usporedivost</w:t>
      </w:r>
      <w:r w:rsidR="00357726">
        <w:rPr>
          <w:rFonts w:ascii="Calibri" w:hAnsi="Calibri" w:cs="Calibri"/>
          <w:bCs/>
          <w:color w:val="auto"/>
          <w:sz w:val="20"/>
          <w:szCs w:val="20"/>
        </w:rPr>
        <w:t>i</w:t>
      </w:r>
      <w:r w:rsidR="00F727C1">
        <w:rPr>
          <w:rFonts w:ascii="Calibri" w:hAnsi="Calibri" w:cs="Calibri"/>
          <w:bCs/>
          <w:color w:val="auto"/>
          <w:sz w:val="20"/>
          <w:szCs w:val="20"/>
        </w:rPr>
        <w:t xml:space="preserve"> ponuda.</w:t>
      </w:r>
    </w:p>
    <w:p w:rsidR="0067638D" w:rsidRDefault="001103E3" w:rsidP="00936457">
      <w:pPr>
        <w:pStyle w:val="Default"/>
        <w:spacing w:before="120" w:after="120"/>
        <w:jc w:val="both"/>
        <w:outlineLvl w:val="1"/>
        <w:rPr>
          <w:rFonts w:ascii="Calibri" w:hAnsi="Calibri" w:cs="Calibri"/>
          <w:bCs/>
          <w:color w:val="auto"/>
          <w:sz w:val="20"/>
          <w:szCs w:val="20"/>
        </w:rPr>
      </w:pPr>
      <w:r>
        <w:rPr>
          <w:rFonts w:ascii="Calibri" w:hAnsi="Calibri" w:cs="Calibri"/>
          <w:bCs/>
          <w:color w:val="auto"/>
          <w:sz w:val="20"/>
          <w:szCs w:val="20"/>
        </w:rPr>
        <w:t>Specifikacije</w:t>
      </w:r>
      <w:r w:rsidR="00917A68">
        <w:rPr>
          <w:rFonts w:ascii="Calibri" w:hAnsi="Calibri" w:cs="Calibri"/>
          <w:bCs/>
          <w:color w:val="auto"/>
          <w:sz w:val="20"/>
          <w:szCs w:val="20"/>
        </w:rPr>
        <w:t xml:space="preserve"> za </w:t>
      </w:r>
      <w:r w:rsidR="00487D43">
        <w:rPr>
          <w:rFonts w:ascii="Calibri" w:hAnsi="Calibri" w:cs="Calibri"/>
          <w:bCs/>
          <w:color w:val="auto"/>
          <w:sz w:val="20"/>
          <w:szCs w:val="20"/>
        </w:rPr>
        <w:t xml:space="preserve">cestovne </w:t>
      </w:r>
      <w:r w:rsidR="00917A68">
        <w:rPr>
          <w:rFonts w:ascii="Calibri" w:hAnsi="Calibri" w:cs="Calibri"/>
          <w:bCs/>
          <w:color w:val="auto"/>
          <w:sz w:val="20"/>
          <w:szCs w:val="20"/>
        </w:rPr>
        <w:t>svjetiljke iz Priloga 5. UGS</w:t>
      </w:r>
      <w:r>
        <w:rPr>
          <w:rFonts w:ascii="Calibri" w:hAnsi="Calibri" w:cs="Calibri"/>
          <w:bCs/>
          <w:color w:val="auto"/>
          <w:sz w:val="20"/>
          <w:szCs w:val="20"/>
        </w:rPr>
        <w:t xml:space="preserve"> ne mijenjaju Projektni zadatak</w:t>
      </w:r>
      <w:r w:rsidR="00FD0668">
        <w:rPr>
          <w:rFonts w:ascii="Calibri" w:hAnsi="Calibri" w:cs="Calibri"/>
          <w:bCs/>
          <w:color w:val="auto"/>
          <w:sz w:val="20"/>
          <w:szCs w:val="20"/>
        </w:rPr>
        <w:t>, nego daju potrebna pojašnjenja</w:t>
      </w:r>
      <w:r>
        <w:rPr>
          <w:rFonts w:ascii="Calibri" w:hAnsi="Calibri" w:cs="Calibri"/>
          <w:bCs/>
          <w:color w:val="auto"/>
          <w:sz w:val="20"/>
          <w:szCs w:val="20"/>
        </w:rPr>
        <w:t xml:space="preserve"> i minimalnu kvalitetu te nagrađuju dodatnu kvalitetu</w:t>
      </w:r>
      <w:r w:rsidR="00E30AA5">
        <w:rPr>
          <w:rFonts w:ascii="Calibri" w:hAnsi="Calibri" w:cs="Calibri"/>
          <w:bCs/>
          <w:color w:val="auto"/>
          <w:sz w:val="20"/>
          <w:szCs w:val="20"/>
        </w:rPr>
        <w:t xml:space="preserve"> za cestovne svjetiljke</w:t>
      </w:r>
      <w:r w:rsidR="00667539">
        <w:rPr>
          <w:rFonts w:ascii="Calibri" w:hAnsi="Calibri" w:cs="Calibri"/>
          <w:bCs/>
          <w:color w:val="auto"/>
          <w:sz w:val="20"/>
          <w:szCs w:val="20"/>
        </w:rPr>
        <w:t>, a tražeći da gospodarski subjekt</w:t>
      </w:r>
      <w:r>
        <w:rPr>
          <w:rFonts w:ascii="Calibri" w:hAnsi="Calibri" w:cs="Calibri"/>
          <w:bCs/>
          <w:color w:val="auto"/>
          <w:sz w:val="20"/>
          <w:szCs w:val="20"/>
        </w:rPr>
        <w:t xml:space="preserve"> navede kojom</w:t>
      </w:r>
      <w:r w:rsidR="00610846">
        <w:rPr>
          <w:rFonts w:ascii="Calibri" w:hAnsi="Calibri" w:cs="Calibri"/>
          <w:bCs/>
          <w:color w:val="auto"/>
          <w:sz w:val="20"/>
          <w:szCs w:val="20"/>
        </w:rPr>
        <w:t>(im)</w:t>
      </w:r>
      <w:r w:rsidR="00711CEC">
        <w:rPr>
          <w:rFonts w:ascii="Calibri" w:hAnsi="Calibri" w:cs="Calibri"/>
          <w:bCs/>
          <w:color w:val="auto"/>
          <w:sz w:val="20"/>
          <w:szCs w:val="20"/>
        </w:rPr>
        <w:t xml:space="preserve"> cestovnom</w:t>
      </w:r>
      <w:r w:rsidR="00610846">
        <w:rPr>
          <w:rFonts w:ascii="Calibri" w:hAnsi="Calibri" w:cs="Calibri"/>
          <w:bCs/>
          <w:color w:val="auto"/>
          <w:sz w:val="20"/>
          <w:szCs w:val="20"/>
        </w:rPr>
        <w:t>(im)</w:t>
      </w:r>
      <w:r>
        <w:rPr>
          <w:rFonts w:ascii="Calibri" w:hAnsi="Calibri" w:cs="Calibri"/>
          <w:bCs/>
          <w:color w:val="auto"/>
          <w:sz w:val="20"/>
          <w:szCs w:val="20"/>
        </w:rPr>
        <w:t xml:space="preserve"> svjetiljkom</w:t>
      </w:r>
      <w:r w:rsidR="00610846">
        <w:rPr>
          <w:rFonts w:ascii="Calibri" w:hAnsi="Calibri" w:cs="Calibri"/>
          <w:bCs/>
          <w:color w:val="auto"/>
          <w:sz w:val="20"/>
          <w:szCs w:val="20"/>
        </w:rPr>
        <w:t>(ama)</w:t>
      </w:r>
      <w:r>
        <w:rPr>
          <w:rFonts w:ascii="Calibri" w:hAnsi="Calibri" w:cs="Calibri"/>
          <w:bCs/>
          <w:color w:val="auto"/>
          <w:sz w:val="20"/>
          <w:szCs w:val="20"/>
        </w:rPr>
        <w:t xml:space="preserve"> namjerava isp</w:t>
      </w:r>
      <w:r w:rsidR="00E30AA5">
        <w:rPr>
          <w:rFonts w:ascii="Calibri" w:hAnsi="Calibri" w:cs="Calibri"/>
          <w:bCs/>
          <w:color w:val="auto"/>
          <w:sz w:val="20"/>
          <w:szCs w:val="20"/>
        </w:rPr>
        <w:t>uniti Ugovor i</w:t>
      </w:r>
      <w:r>
        <w:rPr>
          <w:rFonts w:ascii="Calibri" w:hAnsi="Calibri" w:cs="Calibri"/>
          <w:bCs/>
          <w:color w:val="auto"/>
          <w:sz w:val="20"/>
          <w:szCs w:val="20"/>
        </w:rPr>
        <w:t xml:space="preserve"> koje svjetiljke će aplicirati pri izradi Glavnog projekta, kao i da dostavi tražene dokaze parametara i kvali</w:t>
      </w:r>
      <w:r w:rsidR="00610846">
        <w:rPr>
          <w:rFonts w:ascii="Calibri" w:hAnsi="Calibri" w:cs="Calibri"/>
          <w:bCs/>
          <w:color w:val="auto"/>
          <w:sz w:val="20"/>
          <w:szCs w:val="20"/>
        </w:rPr>
        <w:t>tete, kako bi Naručitelj mogao</w:t>
      </w:r>
      <w:r>
        <w:rPr>
          <w:rFonts w:ascii="Calibri" w:hAnsi="Calibri" w:cs="Calibri"/>
          <w:bCs/>
          <w:color w:val="auto"/>
          <w:sz w:val="20"/>
          <w:szCs w:val="20"/>
        </w:rPr>
        <w:t xml:space="preserve"> kontrolirati je li Glavni projekt izrađen na način da su uvaženi projektni zahtjev</w:t>
      </w:r>
      <w:r w:rsidR="00917A68">
        <w:rPr>
          <w:rFonts w:ascii="Calibri" w:hAnsi="Calibri" w:cs="Calibri"/>
          <w:bCs/>
          <w:color w:val="auto"/>
          <w:sz w:val="20"/>
          <w:szCs w:val="20"/>
        </w:rPr>
        <w:t>i iz Priloga 4. i Priloga 6. UGS</w:t>
      </w:r>
      <w:r>
        <w:rPr>
          <w:rFonts w:ascii="Calibri" w:hAnsi="Calibri" w:cs="Calibri"/>
          <w:bCs/>
          <w:color w:val="auto"/>
          <w:sz w:val="20"/>
          <w:szCs w:val="20"/>
        </w:rPr>
        <w:t>.</w:t>
      </w:r>
      <w:r w:rsidR="00917A68">
        <w:rPr>
          <w:rFonts w:ascii="Calibri" w:hAnsi="Calibri" w:cs="Calibri"/>
          <w:bCs/>
          <w:color w:val="auto"/>
          <w:sz w:val="20"/>
          <w:szCs w:val="20"/>
        </w:rPr>
        <w:t xml:space="preserve"> G</w:t>
      </w:r>
      <w:r w:rsidR="00933259">
        <w:rPr>
          <w:rFonts w:ascii="Calibri" w:hAnsi="Calibri" w:cs="Calibri"/>
          <w:bCs/>
          <w:color w:val="auto"/>
          <w:sz w:val="20"/>
          <w:szCs w:val="20"/>
        </w:rPr>
        <w:t>ospodarski subjekt treba</w:t>
      </w:r>
      <w:r w:rsidR="00610846">
        <w:rPr>
          <w:rFonts w:ascii="Calibri" w:hAnsi="Calibri" w:cs="Calibri"/>
          <w:bCs/>
          <w:color w:val="auto"/>
          <w:sz w:val="20"/>
          <w:szCs w:val="20"/>
        </w:rPr>
        <w:t xml:space="preserve"> u posebnoj izjavi</w:t>
      </w:r>
      <w:r w:rsidR="00917A68">
        <w:rPr>
          <w:rFonts w:ascii="Calibri" w:hAnsi="Calibri" w:cs="Calibri"/>
          <w:bCs/>
          <w:color w:val="auto"/>
          <w:sz w:val="20"/>
          <w:szCs w:val="20"/>
        </w:rPr>
        <w:t xml:space="preserve"> priložiti u svojoj p</w:t>
      </w:r>
      <w:r w:rsidR="00610846">
        <w:rPr>
          <w:rFonts w:ascii="Calibri" w:hAnsi="Calibri" w:cs="Calibri"/>
          <w:bCs/>
          <w:color w:val="auto"/>
          <w:sz w:val="20"/>
          <w:szCs w:val="20"/>
        </w:rPr>
        <w:t>onudi</w:t>
      </w:r>
      <w:r w:rsidR="007A4278">
        <w:rPr>
          <w:rFonts w:ascii="Calibri" w:hAnsi="Calibri" w:cs="Calibri"/>
          <w:bCs/>
          <w:color w:val="auto"/>
          <w:sz w:val="20"/>
          <w:szCs w:val="20"/>
        </w:rPr>
        <w:t xml:space="preserve"> ime</w:t>
      </w:r>
      <w:r w:rsidR="00933259">
        <w:rPr>
          <w:rFonts w:ascii="Calibri" w:hAnsi="Calibri" w:cs="Calibri"/>
          <w:bCs/>
          <w:color w:val="auto"/>
          <w:sz w:val="20"/>
          <w:szCs w:val="20"/>
        </w:rPr>
        <w:t xml:space="preserve"> </w:t>
      </w:r>
      <w:r w:rsidR="007A4278">
        <w:rPr>
          <w:rFonts w:ascii="Calibri" w:hAnsi="Calibri" w:cs="Calibri"/>
          <w:bCs/>
          <w:color w:val="auto"/>
          <w:sz w:val="20"/>
          <w:szCs w:val="20"/>
        </w:rPr>
        <w:t>i naziv proizvođača cestovne svjetiljke koju nudi te navesti adresu i kontakte proizvođača cestovne svjetiljke</w:t>
      </w:r>
      <w:r w:rsidR="00610846">
        <w:rPr>
          <w:rFonts w:ascii="Calibri" w:hAnsi="Calibri" w:cs="Calibri"/>
          <w:bCs/>
          <w:color w:val="auto"/>
          <w:sz w:val="20"/>
          <w:szCs w:val="20"/>
        </w:rPr>
        <w:t xml:space="preserve"> (i ostalih </w:t>
      </w:r>
      <w:proofErr w:type="spellStart"/>
      <w:r w:rsidR="00610846">
        <w:rPr>
          <w:rFonts w:ascii="Calibri" w:hAnsi="Calibri" w:cs="Calibri"/>
          <w:bCs/>
          <w:color w:val="auto"/>
          <w:sz w:val="20"/>
          <w:szCs w:val="20"/>
        </w:rPr>
        <w:t>svjatiljki</w:t>
      </w:r>
      <w:proofErr w:type="spellEnd"/>
      <w:r w:rsidR="00610846">
        <w:rPr>
          <w:rFonts w:ascii="Calibri" w:hAnsi="Calibri" w:cs="Calibri"/>
          <w:bCs/>
          <w:color w:val="auto"/>
          <w:sz w:val="20"/>
          <w:szCs w:val="20"/>
        </w:rPr>
        <w:t xml:space="preserve">, </w:t>
      </w:r>
      <w:r w:rsidR="00AE2201">
        <w:rPr>
          <w:rFonts w:ascii="Calibri" w:hAnsi="Calibri" w:cs="Calibri"/>
          <w:bCs/>
          <w:color w:val="auto"/>
          <w:sz w:val="20"/>
          <w:szCs w:val="20"/>
        </w:rPr>
        <w:t>ako ih ima u specifikaciji u</w:t>
      </w:r>
      <w:r w:rsidR="00D24074">
        <w:rPr>
          <w:rFonts w:ascii="Calibri" w:hAnsi="Calibri" w:cs="Calibri"/>
          <w:bCs/>
          <w:color w:val="auto"/>
          <w:sz w:val="20"/>
          <w:szCs w:val="20"/>
        </w:rPr>
        <w:t xml:space="preserve"> Prilogu 5.</w:t>
      </w:r>
      <w:r w:rsidR="00AE2201">
        <w:rPr>
          <w:rFonts w:ascii="Calibri" w:hAnsi="Calibri" w:cs="Calibri"/>
          <w:bCs/>
          <w:color w:val="auto"/>
          <w:sz w:val="20"/>
          <w:szCs w:val="20"/>
        </w:rPr>
        <w:t xml:space="preserve"> UGS</w:t>
      </w:r>
      <w:r w:rsidR="00610846">
        <w:rPr>
          <w:rFonts w:ascii="Calibri" w:hAnsi="Calibri" w:cs="Calibri"/>
          <w:bCs/>
          <w:color w:val="auto"/>
          <w:sz w:val="20"/>
          <w:szCs w:val="20"/>
        </w:rPr>
        <w:t>)</w:t>
      </w:r>
      <w:r w:rsidR="007A4278">
        <w:rPr>
          <w:rFonts w:ascii="Calibri" w:hAnsi="Calibri" w:cs="Calibri"/>
          <w:bCs/>
          <w:color w:val="auto"/>
          <w:sz w:val="20"/>
          <w:szCs w:val="20"/>
        </w:rPr>
        <w:t xml:space="preserve">. </w:t>
      </w:r>
      <w:r w:rsidR="006C21E3">
        <w:rPr>
          <w:rFonts w:ascii="Calibri" w:hAnsi="Calibri" w:cs="Calibri"/>
          <w:bCs/>
          <w:color w:val="auto"/>
          <w:sz w:val="20"/>
          <w:szCs w:val="20"/>
        </w:rPr>
        <w:t xml:space="preserve"> </w:t>
      </w:r>
      <w:r>
        <w:rPr>
          <w:rFonts w:ascii="Calibri" w:hAnsi="Calibri" w:cs="Calibri"/>
          <w:bCs/>
          <w:color w:val="auto"/>
          <w:sz w:val="20"/>
          <w:szCs w:val="20"/>
        </w:rPr>
        <w:t xml:space="preserve"> </w:t>
      </w:r>
      <w:r w:rsidR="0067638D">
        <w:rPr>
          <w:rFonts w:ascii="Calibri" w:hAnsi="Calibri" w:cs="Calibri"/>
          <w:bCs/>
          <w:color w:val="auto"/>
          <w:sz w:val="20"/>
          <w:szCs w:val="20"/>
        </w:rPr>
        <w:t xml:space="preserve">  </w:t>
      </w:r>
    </w:p>
    <w:p w:rsidR="00610846" w:rsidRDefault="0067638D" w:rsidP="00936457">
      <w:pPr>
        <w:autoSpaceDE w:val="0"/>
        <w:autoSpaceDN w:val="0"/>
        <w:adjustRightInd w:val="0"/>
        <w:spacing w:before="120" w:after="0" w:line="240" w:lineRule="auto"/>
        <w:contextualSpacing/>
        <w:jc w:val="both"/>
        <w:rPr>
          <w:rFonts w:eastAsia="Calibri" w:cs="Calibri"/>
          <w:sz w:val="20"/>
          <w:szCs w:val="20"/>
          <w:lang w:eastAsia="en-US"/>
        </w:rPr>
      </w:pPr>
      <w:r>
        <w:rPr>
          <w:rFonts w:eastAsia="Calibri" w:cs="Calibri"/>
          <w:sz w:val="20"/>
          <w:szCs w:val="20"/>
          <w:lang w:eastAsia="en-US"/>
        </w:rPr>
        <w:t>Za sve navode</w:t>
      </w:r>
      <w:r w:rsidR="00AE2201">
        <w:rPr>
          <w:rFonts w:eastAsia="Calibri" w:cs="Calibri"/>
          <w:sz w:val="20"/>
          <w:szCs w:val="20"/>
          <w:lang w:eastAsia="en-US"/>
        </w:rPr>
        <w:t xml:space="preserve"> iz ovih UGS</w:t>
      </w:r>
      <w:r w:rsidR="00663B00">
        <w:rPr>
          <w:rFonts w:eastAsia="Calibri" w:cs="Calibri"/>
          <w:sz w:val="20"/>
          <w:szCs w:val="20"/>
          <w:lang w:eastAsia="en-US"/>
        </w:rPr>
        <w:t>,</w:t>
      </w:r>
      <w:r w:rsidR="00E30AA5">
        <w:rPr>
          <w:rFonts w:eastAsia="Calibri" w:cs="Calibri"/>
          <w:sz w:val="20"/>
          <w:szCs w:val="20"/>
          <w:lang w:eastAsia="en-US"/>
        </w:rPr>
        <w:t xml:space="preserve"> a</w:t>
      </w:r>
      <w:r w:rsidR="00663B00">
        <w:rPr>
          <w:rFonts w:eastAsia="Calibri" w:cs="Calibri"/>
          <w:sz w:val="20"/>
          <w:szCs w:val="20"/>
          <w:lang w:eastAsia="en-US"/>
        </w:rPr>
        <w:t xml:space="preserve"> poglavito</w:t>
      </w:r>
      <w:r>
        <w:rPr>
          <w:rFonts w:eastAsia="Calibri" w:cs="Calibri"/>
          <w:sz w:val="20"/>
          <w:szCs w:val="20"/>
          <w:lang w:eastAsia="en-US"/>
        </w:rPr>
        <w:t xml:space="preserve"> iz</w:t>
      </w:r>
      <w:r w:rsidR="007A40B0">
        <w:rPr>
          <w:rFonts w:eastAsia="Calibri" w:cs="Calibri"/>
          <w:sz w:val="20"/>
          <w:szCs w:val="20"/>
          <w:lang w:eastAsia="en-US"/>
        </w:rPr>
        <w:t xml:space="preserve"> Priloga</w:t>
      </w:r>
      <w:r w:rsidR="00936457">
        <w:rPr>
          <w:rFonts w:eastAsia="Calibri" w:cs="Calibri"/>
          <w:sz w:val="20"/>
          <w:szCs w:val="20"/>
          <w:lang w:eastAsia="en-US"/>
        </w:rPr>
        <w:t xml:space="preserve"> 2., Priloga</w:t>
      </w:r>
      <w:r w:rsidR="007A40B0">
        <w:rPr>
          <w:rFonts w:eastAsia="Calibri" w:cs="Calibri"/>
          <w:sz w:val="20"/>
          <w:szCs w:val="20"/>
          <w:lang w:eastAsia="en-US"/>
        </w:rPr>
        <w:t xml:space="preserve"> 3.,</w:t>
      </w:r>
      <w:r>
        <w:rPr>
          <w:rFonts w:eastAsia="Calibri" w:cs="Calibri"/>
          <w:sz w:val="20"/>
          <w:szCs w:val="20"/>
          <w:lang w:eastAsia="en-US"/>
        </w:rPr>
        <w:t xml:space="preserve"> Priloga 4., Priloga 5. i Priloga 6. (sa svim sastavnim dijelovima)</w:t>
      </w:r>
      <w:r w:rsidRPr="00DF0BA0">
        <w:rPr>
          <w:rFonts w:eastAsia="Calibri" w:cs="Calibri"/>
          <w:sz w:val="20"/>
          <w:szCs w:val="20"/>
          <w:lang w:eastAsia="en-US"/>
        </w:rPr>
        <w:t xml:space="preserve"> u kojima se mo</w:t>
      </w:r>
      <w:r>
        <w:rPr>
          <w:rFonts w:eastAsia="Calibri" w:cs="Calibri"/>
          <w:sz w:val="20"/>
          <w:szCs w:val="20"/>
          <w:lang w:eastAsia="en-US"/>
        </w:rPr>
        <w:t>ž</w:t>
      </w:r>
      <w:r w:rsidRPr="00DF0BA0">
        <w:rPr>
          <w:rFonts w:eastAsia="Calibri" w:cs="Calibri"/>
          <w:sz w:val="20"/>
          <w:szCs w:val="20"/>
          <w:lang w:eastAsia="en-US"/>
        </w:rPr>
        <w:t>ebitno tra</w:t>
      </w:r>
      <w:r>
        <w:rPr>
          <w:rFonts w:eastAsia="Calibri" w:cs="Calibri"/>
          <w:sz w:val="20"/>
          <w:szCs w:val="20"/>
          <w:lang w:eastAsia="en-US"/>
        </w:rPr>
        <w:t>ž</w:t>
      </w:r>
      <w:r w:rsidRPr="00DF0BA0">
        <w:rPr>
          <w:rFonts w:eastAsia="Calibri" w:cs="Calibri"/>
          <w:sz w:val="20"/>
          <w:szCs w:val="20"/>
          <w:lang w:eastAsia="en-US"/>
        </w:rPr>
        <w:t>i ili navodi marka, patent, tip ili odre</w:t>
      </w:r>
      <w:r>
        <w:rPr>
          <w:rFonts w:eastAsia="Calibri" w:cs="Calibri"/>
          <w:sz w:val="20"/>
          <w:szCs w:val="20"/>
          <w:lang w:eastAsia="en-US"/>
        </w:rPr>
        <w:t>đ</w:t>
      </w:r>
      <w:r w:rsidRPr="00DF0BA0">
        <w:rPr>
          <w:rFonts w:eastAsia="Calibri" w:cs="Calibri"/>
          <w:sz w:val="20"/>
          <w:szCs w:val="20"/>
          <w:lang w:eastAsia="en-US"/>
        </w:rPr>
        <w:t>eno podrijetlo</w:t>
      </w:r>
      <w:r>
        <w:rPr>
          <w:rFonts w:eastAsia="Calibri" w:cs="Calibri"/>
          <w:sz w:val="20"/>
          <w:szCs w:val="20"/>
          <w:lang w:eastAsia="en-US"/>
        </w:rPr>
        <w:t>,</w:t>
      </w:r>
      <w:r w:rsidR="00663B00">
        <w:rPr>
          <w:rFonts w:eastAsia="Calibri" w:cs="Calibri"/>
          <w:sz w:val="20"/>
          <w:szCs w:val="20"/>
          <w:lang w:eastAsia="en-US"/>
        </w:rPr>
        <w:t xml:space="preserve"> registracija,</w:t>
      </w:r>
      <w:r>
        <w:rPr>
          <w:rFonts w:eastAsia="Calibri" w:cs="Calibri"/>
          <w:sz w:val="20"/>
          <w:szCs w:val="20"/>
          <w:lang w:eastAsia="en-US"/>
        </w:rPr>
        <w:t xml:space="preserve"> certifikat,</w:t>
      </w:r>
      <w:r w:rsidR="00663B00">
        <w:rPr>
          <w:rFonts w:eastAsia="Calibri" w:cs="Calibri"/>
          <w:sz w:val="20"/>
          <w:szCs w:val="20"/>
          <w:lang w:eastAsia="en-US"/>
        </w:rPr>
        <w:t xml:space="preserve"> akreditacija, </w:t>
      </w:r>
      <w:r>
        <w:rPr>
          <w:rFonts w:eastAsia="Calibri" w:cs="Calibri"/>
          <w:sz w:val="20"/>
          <w:szCs w:val="20"/>
          <w:lang w:eastAsia="en-US"/>
        </w:rPr>
        <w:t xml:space="preserve"> oznaka norme i sl., </w:t>
      </w:r>
      <w:r w:rsidR="00AE2201">
        <w:rPr>
          <w:rFonts w:eastAsia="Calibri" w:cs="Calibri"/>
          <w:sz w:val="20"/>
          <w:szCs w:val="20"/>
          <w:lang w:eastAsia="en-US"/>
        </w:rPr>
        <w:t>gospodarski subjekt</w:t>
      </w:r>
      <w:r w:rsidRPr="00DF0BA0">
        <w:rPr>
          <w:rFonts w:eastAsia="Calibri" w:cs="Calibri"/>
          <w:sz w:val="20"/>
          <w:szCs w:val="20"/>
          <w:lang w:eastAsia="en-US"/>
        </w:rPr>
        <w:t xml:space="preserve"> mo</w:t>
      </w:r>
      <w:r>
        <w:rPr>
          <w:rFonts w:eastAsia="Calibri" w:cs="Calibri"/>
          <w:sz w:val="20"/>
          <w:szCs w:val="20"/>
          <w:lang w:eastAsia="en-US"/>
        </w:rPr>
        <w:t>ž</w:t>
      </w:r>
      <w:r w:rsidRPr="00DF0BA0">
        <w:rPr>
          <w:rFonts w:eastAsia="Calibri" w:cs="Calibri"/>
          <w:sz w:val="20"/>
          <w:szCs w:val="20"/>
          <w:lang w:eastAsia="en-US"/>
        </w:rPr>
        <w:t>e ponuditi „jednakovrijedno“ tra</w:t>
      </w:r>
      <w:r>
        <w:rPr>
          <w:rFonts w:eastAsia="Calibri" w:cs="Calibri"/>
          <w:sz w:val="20"/>
          <w:szCs w:val="20"/>
          <w:lang w:eastAsia="en-US"/>
        </w:rPr>
        <w:t>ž</w:t>
      </w:r>
      <w:r w:rsidRPr="00DF0BA0">
        <w:rPr>
          <w:rFonts w:eastAsia="Calibri" w:cs="Calibri"/>
          <w:sz w:val="20"/>
          <w:szCs w:val="20"/>
          <w:lang w:eastAsia="en-US"/>
        </w:rPr>
        <w:t>enom ili navedenom.</w:t>
      </w:r>
    </w:p>
    <w:p w:rsidR="00610846" w:rsidRPr="00B35D8E" w:rsidRDefault="00610846" w:rsidP="00936457">
      <w:pPr>
        <w:autoSpaceDE w:val="0"/>
        <w:autoSpaceDN w:val="0"/>
        <w:adjustRightInd w:val="0"/>
        <w:spacing w:before="120" w:after="0" w:line="240" w:lineRule="auto"/>
        <w:contextualSpacing/>
        <w:jc w:val="both"/>
        <w:rPr>
          <w:rFonts w:eastAsia="Calibri" w:cs="Calibri"/>
          <w:sz w:val="20"/>
          <w:szCs w:val="20"/>
          <w:lang w:eastAsia="en-US"/>
        </w:rPr>
      </w:pPr>
      <w:r>
        <w:rPr>
          <w:rFonts w:eastAsia="Calibri" w:cs="Calibri"/>
          <w:sz w:val="20"/>
          <w:szCs w:val="20"/>
          <w:lang w:eastAsia="en-US"/>
        </w:rPr>
        <w:t>Za slučaj nuđenja i navođenj</w:t>
      </w:r>
      <w:r w:rsidR="00AE2201">
        <w:rPr>
          <w:rFonts w:eastAsia="Calibri" w:cs="Calibri"/>
          <w:sz w:val="20"/>
          <w:szCs w:val="20"/>
          <w:lang w:eastAsia="en-US"/>
        </w:rPr>
        <w:t xml:space="preserve">a „jednakovrijednog“, </w:t>
      </w:r>
      <w:r w:rsidR="00933259">
        <w:rPr>
          <w:rFonts w:eastAsia="Calibri" w:cs="Calibri"/>
          <w:sz w:val="20"/>
          <w:szCs w:val="20"/>
          <w:lang w:eastAsia="en-US"/>
        </w:rPr>
        <w:t>gospodarski subjekt</w:t>
      </w:r>
      <w:r>
        <w:rPr>
          <w:rFonts w:eastAsia="Calibri" w:cs="Calibri"/>
          <w:sz w:val="20"/>
          <w:szCs w:val="20"/>
          <w:lang w:eastAsia="en-US"/>
        </w:rPr>
        <w:t xml:space="preserve"> mora</w:t>
      </w:r>
      <w:r w:rsidR="00AE2201">
        <w:rPr>
          <w:rFonts w:eastAsia="Calibri" w:cs="Calibri"/>
          <w:sz w:val="20"/>
          <w:szCs w:val="20"/>
          <w:lang w:eastAsia="en-US"/>
        </w:rPr>
        <w:t xml:space="preserve"> u svojoj ponudi</w:t>
      </w:r>
      <w:r>
        <w:rPr>
          <w:rFonts w:eastAsia="Calibri" w:cs="Calibri"/>
          <w:sz w:val="20"/>
          <w:szCs w:val="20"/>
          <w:lang w:eastAsia="en-US"/>
        </w:rPr>
        <w:t xml:space="preserve"> priložiti u </w:t>
      </w:r>
      <w:r w:rsidR="00AE2201">
        <w:rPr>
          <w:rFonts w:eastAsia="Calibri" w:cs="Calibri"/>
          <w:sz w:val="20"/>
          <w:szCs w:val="20"/>
          <w:lang w:eastAsia="en-US"/>
        </w:rPr>
        <w:t>posebnoj izjavi obrazloženje zaš</w:t>
      </w:r>
      <w:r>
        <w:rPr>
          <w:rFonts w:eastAsia="Calibri" w:cs="Calibri"/>
          <w:sz w:val="20"/>
          <w:szCs w:val="20"/>
          <w:lang w:eastAsia="en-US"/>
        </w:rPr>
        <w:t>to je ponuđeno jednakovrijedno</w:t>
      </w:r>
      <w:r w:rsidR="00AE2201">
        <w:rPr>
          <w:rFonts w:eastAsia="Calibri" w:cs="Calibri"/>
          <w:sz w:val="20"/>
          <w:szCs w:val="20"/>
          <w:lang w:eastAsia="en-US"/>
        </w:rPr>
        <w:t xml:space="preserve"> traženom i specificiranom u UGS. U slučaju da </w:t>
      </w:r>
      <w:r w:rsidR="00933259">
        <w:rPr>
          <w:rFonts w:eastAsia="Calibri" w:cs="Calibri"/>
          <w:sz w:val="20"/>
          <w:szCs w:val="20"/>
          <w:lang w:eastAsia="en-US"/>
        </w:rPr>
        <w:t>gospodarski subjekt u ponudi ne priloži ovakvu izjavu s</w:t>
      </w:r>
      <w:r>
        <w:rPr>
          <w:rFonts w:eastAsia="Calibri" w:cs="Calibri"/>
          <w:sz w:val="20"/>
          <w:szCs w:val="20"/>
          <w:lang w:eastAsia="en-US"/>
        </w:rPr>
        <w:t xml:space="preserve"> obrazloženje</w:t>
      </w:r>
      <w:r w:rsidR="00933259">
        <w:rPr>
          <w:rFonts w:eastAsia="Calibri" w:cs="Calibri"/>
          <w:sz w:val="20"/>
          <w:szCs w:val="20"/>
          <w:lang w:eastAsia="en-US"/>
        </w:rPr>
        <w:t>m</w:t>
      </w:r>
      <w:r>
        <w:rPr>
          <w:rFonts w:eastAsia="Calibri" w:cs="Calibri"/>
          <w:sz w:val="20"/>
          <w:szCs w:val="20"/>
          <w:lang w:eastAsia="en-US"/>
        </w:rPr>
        <w:t>, ponuda će biti odbačena kao nepotpuna</w:t>
      </w:r>
      <w:r w:rsidR="00933259">
        <w:rPr>
          <w:rFonts w:eastAsia="Calibri" w:cs="Calibri"/>
          <w:sz w:val="20"/>
          <w:szCs w:val="20"/>
          <w:lang w:eastAsia="en-US"/>
        </w:rPr>
        <w:t xml:space="preserve"> odnosno nepravilna</w:t>
      </w:r>
      <w:r>
        <w:rPr>
          <w:rFonts w:eastAsia="Calibri" w:cs="Calibri"/>
          <w:sz w:val="20"/>
          <w:szCs w:val="20"/>
          <w:lang w:eastAsia="en-US"/>
        </w:rPr>
        <w:t>.</w:t>
      </w:r>
    </w:p>
    <w:p w:rsidR="001C15D5" w:rsidRDefault="0067638D" w:rsidP="001C15D5">
      <w:pPr>
        <w:pStyle w:val="Default"/>
        <w:spacing w:before="120" w:after="120"/>
        <w:ind w:left="360"/>
        <w:outlineLvl w:val="1"/>
        <w:rPr>
          <w:rFonts w:ascii="Calibri" w:hAnsi="Calibri" w:cs="Calibri"/>
          <w:b/>
          <w:bCs/>
          <w:color w:val="auto"/>
          <w:sz w:val="20"/>
          <w:szCs w:val="20"/>
        </w:rPr>
      </w:pPr>
      <w:bookmarkStart w:id="27" w:name="_Toc400368744"/>
      <w:r>
        <w:rPr>
          <w:rFonts w:ascii="Calibri" w:hAnsi="Calibri" w:cs="Calibri"/>
          <w:b/>
          <w:bCs/>
          <w:color w:val="auto"/>
          <w:sz w:val="20"/>
          <w:szCs w:val="20"/>
        </w:rPr>
        <w:t>2.6. Energetska usluga</w:t>
      </w:r>
      <w:bookmarkEnd w:id="27"/>
    </w:p>
    <w:p w:rsidR="0067638D" w:rsidRPr="001C15D5" w:rsidRDefault="0067638D" w:rsidP="001C15D5">
      <w:pPr>
        <w:pStyle w:val="Default"/>
        <w:spacing w:before="120" w:after="120"/>
        <w:ind w:left="360"/>
        <w:outlineLvl w:val="1"/>
        <w:rPr>
          <w:rFonts w:ascii="Calibri" w:hAnsi="Calibri" w:cs="Calibri"/>
          <w:b/>
          <w:bCs/>
          <w:color w:val="auto"/>
          <w:sz w:val="20"/>
          <w:szCs w:val="20"/>
        </w:rPr>
      </w:pPr>
      <w:r>
        <w:rPr>
          <w:rFonts w:ascii="Calibri" w:eastAsia="Calibri" w:hAnsi="Calibri" w:cs="Calibri"/>
          <w:color w:val="auto"/>
          <w:sz w:val="20"/>
          <w:szCs w:val="20"/>
          <w:lang w:eastAsia="en-US"/>
        </w:rPr>
        <w:t xml:space="preserve"> E</w:t>
      </w:r>
      <w:r w:rsidRPr="0014701A">
        <w:rPr>
          <w:rFonts w:ascii="Calibri" w:eastAsia="Calibri" w:hAnsi="Calibri" w:cs="Calibri"/>
          <w:color w:val="auto"/>
          <w:sz w:val="20"/>
          <w:szCs w:val="20"/>
          <w:lang w:eastAsia="en-US"/>
        </w:rPr>
        <w:t>nergetska usluga</w:t>
      </w:r>
      <w:r>
        <w:rPr>
          <w:rFonts w:ascii="Calibri" w:eastAsia="Calibri" w:hAnsi="Calibri" w:cs="Calibri"/>
          <w:color w:val="auto"/>
          <w:sz w:val="20"/>
          <w:szCs w:val="20"/>
          <w:lang w:eastAsia="en-US"/>
        </w:rPr>
        <w:t xml:space="preserve"> – ušteda energije u javnoj rasvjeti</w:t>
      </w:r>
      <w:r w:rsidRPr="0014701A">
        <w:rPr>
          <w:rFonts w:ascii="Calibri" w:eastAsia="Calibri" w:hAnsi="Calibri" w:cs="Calibri"/>
          <w:color w:val="auto"/>
          <w:sz w:val="20"/>
          <w:szCs w:val="20"/>
          <w:lang w:eastAsia="en-US"/>
        </w:rPr>
        <w:t xml:space="preserve"> navedena u opisu predmeta nabave sastoji se</w:t>
      </w:r>
      <w:r w:rsidR="001C15D5">
        <w:rPr>
          <w:rFonts w:ascii="Calibri" w:eastAsia="Calibri" w:hAnsi="Calibri" w:cs="Calibri"/>
          <w:color w:val="auto"/>
          <w:sz w:val="20"/>
          <w:szCs w:val="20"/>
          <w:lang w:eastAsia="en-US"/>
        </w:rPr>
        <w:t xml:space="preserve"> u bitnom</w:t>
      </w:r>
      <w:r w:rsidRPr="0014701A">
        <w:rPr>
          <w:rFonts w:ascii="Calibri" w:eastAsia="Calibri" w:hAnsi="Calibri" w:cs="Calibri"/>
          <w:color w:val="auto"/>
          <w:sz w:val="20"/>
          <w:szCs w:val="20"/>
          <w:lang w:eastAsia="en-US"/>
        </w:rPr>
        <w:t xml:space="preserve"> od sljedećih aktivnosti:</w:t>
      </w:r>
    </w:p>
    <w:p w:rsidR="0001674D" w:rsidRDefault="0067638D" w:rsidP="0001674D">
      <w:pPr>
        <w:pStyle w:val="Default"/>
        <w:numPr>
          <w:ilvl w:val="0"/>
          <w:numId w:val="22"/>
        </w:numPr>
        <w:spacing w:before="120" w:after="120"/>
        <w:contextualSpacing/>
        <w:jc w:val="both"/>
        <w:rPr>
          <w:rFonts w:ascii="Calibri" w:eastAsia="Calibri" w:hAnsi="Calibri" w:cs="Calibri"/>
          <w:color w:val="auto"/>
          <w:sz w:val="20"/>
          <w:szCs w:val="20"/>
          <w:lang w:eastAsia="en-US"/>
        </w:rPr>
      </w:pPr>
      <w:r>
        <w:rPr>
          <w:rFonts w:ascii="Calibri" w:eastAsia="Calibri" w:hAnsi="Calibri" w:cs="Calibri"/>
          <w:color w:val="auto"/>
          <w:sz w:val="20"/>
          <w:szCs w:val="20"/>
          <w:lang w:eastAsia="en-US"/>
        </w:rPr>
        <w:t>izrada projektne dokumentacije,</w:t>
      </w:r>
    </w:p>
    <w:p w:rsidR="0001674D" w:rsidRDefault="0067638D" w:rsidP="0001674D">
      <w:pPr>
        <w:pStyle w:val="Default"/>
        <w:numPr>
          <w:ilvl w:val="0"/>
          <w:numId w:val="22"/>
        </w:numPr>
        <w:spacing w:before="120" w:after="120"/>
        <w:contextualSpacing/>
        <w:jc w:val="both"/>
        <w:rPr>
          <w:rFonts w:ascii="Calibri" w:eastAsia="Calibri" w:hAnsi="Calibri" w:cs="Calibri"/>
          <w:color w:val="auto"/>
          <w:sz w:val="20"/>
          <w:szCs w:val="20"/>
          <w:lang w:eastAsia="en-US"/>
        </w:rPr>
      </w:pPr>
      <w:r w:rsidRPr="0001674D">
        <w:rPr>
          <w:rFonts w:ascii="Calibri" w:eastAsia="Calibri" w:hAnsi="Calibri" w:cs="Calibri"/>
          <w:color w:val="auto"/>
          <w:sz w:val="20"/>
          <w:szCs w:val="20"/>
          <w:lang w:eastAsia="en-US"/>
        </w:rPr>
        <w:t>pribavljanje svih</w:t>
      </w:r>
      <w:r w:rsidR="000765C9">
        <w:rPr>
          <w:rFonts w:ascii="Calibri" w:eastAsia="Calibri" w:hAnsi="Calibri" w:cs="Calibri"/>
          <w:color w:val="auto"/>
          <w:sz w:val="20"/>
          <w:szCs w:val="20"/>
          <w:lang w:eastAsia="en-US"/>
        </w:rPr>
        <w:t xml:space="preserve"> suglasnosti,</w:t>
      </w:r>
      <w:r w:rsidR="0001674D">
        <w:rPr>
          <w:rFonts w:ascii="Calibri" w:eastAsia="Calibri" w:hAnsi="Calibri" w:cs="Calibri"/>
          <w:color w:val="auto"/>
          <w:sz w:val="20"/>
          <w:szCs w:val="20"/>
          <w:lang w:eastAsia="en-US"/>
        </w:rPr>
        <w:t xml:space="preserve"> </w:t>
      </w:r>
    </w:p>
    <w:p w:rsidR="0067638D" w:rsidRPr="0001674D" w:rsidRDefault="0067638D" w:rsidP="0001674D">
      <w:pPr>
        <w:pStyle w:val="Default"/>
        <w:numPr>
          <w:ilvl w:val="0"/>
          <w:numId w:val="22"/>
        </w:numPr>
        <w:spacing w:before="120" w:after="120"/>
        <w:contextualSpacing/>
        <w:jc w:val="both"/>
        <w:rPr>
          <w:rFonts w:ascii="Calibri" w:eastAsia="Calibri" w:hAnsi="Calibri" w:cs="Calibri"/>
          <w:color w:val="auto"/>
          <w:sz w:val="20"/>
          <w:szCs w:val="20"/>
          <w:lang w:eastAsia="en-US"/>
        </w:rPr>
      </w:pPr>
      <w:r w:rsidRPr="0001674D">
        <w:rPr>
          <w:rFonts w:ascii="Calibri" w:eastAsia="Calibri" w:hAnsi="Calibri" w:cs="Calibri"/>
          <w:color w:val="auto"/>
          <w:sz w:val="20"/>
          <w:szCs w:val="20"/>
          <w:lang w:eastAsia="en-US"/>
        </w:rPr>
        <w:t>dobave, dopreme i ugradnje opreme prema projektnoj dokum</w:t>
      </w:r>
      <w:r w:rsidR="0001674D">
        <w:rPr>
          <w:rFonts w:ascii="Calibri" w:eastAsia="Calibri" w:hAnsi="Calibri" w:cs="Calibri"/>
          <w:color w:val="auto"/>
          <w:sz w:val="20"/>
          <w:szCs w:val="20"/>
          <w:lang w:eastAsia="en-US"/>
        </w:rPr>
        <w:t xml:space="preserve">entaciji kao početak pružanja </w:t>
      </w:r>
      <w:r w:rsidRPr="0001674D">
        <w:rPr>
          <w:rFonts w:ascii="Calibri" w:eastAsia="Calibri" w:hAnsi="Calibri" w:cs="Calibri"/>
          <w:color w:val="auto"/>
          <w:sz w:val="20"/>
          <w:szCs w:val="20"/>
          <w:lang w:eastAsia="en-US"/>
        </w:rPr>
        <w:t>usluge,</w:t>
      </w:r>
    </w:p>
    <w:p w:rsidR="0067638D" w:rsidRDefault="00147B9B" w:rsidP="0001674D">
      <w:pPr>
        <w:pStyle w:val="Default"/>
        <w:numPr>
          <w:ilvl w:val="0"/>
          <w:numId w:val="22"/>
        </w:numPr>
        <w:spacing w:before="120" w:after="120"/>
        <w:contextualSpacing/>
        <w:jc w:val="both"/>
        <w:rPr>
          <w:rFonts w:ascii="Calibri" w:eastAsia="Calibri" w:hAnsi="Calibri" w:cs="Calibri"/>
          <w:color w:val="auto"/>
          <w:sz w:val="20"/>
          <w:szCs w:val="20"/>
          <w:lang w:eastAsia="en-US"/>
        </w:rPr>
      </w:pPr>
      <w:r>
        <w:rPr>
          <w:rFonts w:ascii="Calibri" w:eastAsia="Calibri" w:hAnsi="Calibri" w:cs="Calibri"/>
          <w:color w:val="auto"/>
          <w:sz w:val="20"/>
          <w:szCs w:val="20"/>
          <w:lang w:eastAsia="en-US"/>
        </w:rPr>
        <w:t>propisnog zbrinjavanja de</w:t>
      </w:r>
      <w:r w:rsidR="0067638D" w:rsidRPr="0014701A">
        <w:rPr>
          <w:rFonts w:ascii="Calibri" w:eastAsia="Calibri" w:hAnsi="Calibri" w:cs="Calibri"/>
          <w:color w:val="auto"/>
          <w:sz w:val="20"/>
          <w:szCs w:val="20"/>
          <w:lang w:eastAsia="en-US"/>
        </w:rPr>
        <w:t>montiranih  postojećih rasv</w:t>
      </w:r>
      <w:r w:rsidR="0067638D">
        <w:rPr>
          <w:rFonts w:ascii="Calibri" w:eastAsia="Calibri" w:hAnsi="Calibri" w:cs="Calibri"/>
          <w:color w:val="auto"/>
          <w:sz w:val="20"/>
          <w:szCs w:val="20"/>
          <w:lang w:eastAsia="en-US"/>
        </w:rPr>
        <w:t>jetnih tijela i opreme,</w:t>
      </w:r>
    </w:p>
    <w:p w:rsidR="0067638D" w:rsidRPr="0014701A" w:rsidRDefault="0067638D" w:rsidP="0001674D">
      <w:pPr>
        <w:pStyle w:val="Default"/>
        <w:numPr>
          <w:ilvl w:val="0"/>
          <w:numId w:val="22"/>
        </w:numPr>
        <w:jc w:val="both"/>
        <w:rPr>
          <w:rFonts w:ascii="Calibri" w:eastAsia="Calibri" w:hAnsi="Calibri" w:cs="Calibri"/>
          <w:color w:val="auto"/>
          <w:sz w:val="20"/>
          <w:szCs w:val="20"/>
          <w:lang w:eastAsia="en-US"/>
        </w:rPr>
      </w:pPr>
      <w:r w:rsidRPr="0014701A">
        <w:rPr>
          <w:rFonts w:ascii="Calibri" w:eastAsia="Calibri" w:hAnsi="Calibri" w:cs="Calibri"/>
          <w:color w:val="auto"/>
          <w:sz w:val="20"/>
          <w:szCs w:val="20"/>
          <w:lang w:eastAsia="en-US"/>
        </w:rPr>
        <w:t>obavljanje elektromontažnih rad</w:t>
      </w:r>
      <w:r>
        <w:rPr>
          <w:rFonts w:ascii="Calibri" w:eastAsia="Calibri" w:hAnsi="Calibri" w:cs="Calibri"/>
          <w:color w:val="auto"/>
          <w:sz w:val="20"/>
          <w:szCs w:val="20"/>
          <w:lang w:eastAsia="en-US"/>
        </w:rPr>
        <w:t>ova prema projektnoj dokumentaciji</w:t>
      </w:r>
      <w:r w:rsidRPr="0014701A">
        <w:rPr>
          <w:rFonts w:ascii="Calibri" w:eastAsia="Calibri" w:hAnsi="Calibri" w:cs="Calibri"/>
          <w:color w:val="auto"/>
          <w:sz w:val="20"/>
          <w:szCs w:val="20"/>
          <w:lang w:eastAsia="en-US"/>
        </w:rPr>
        <w:t>,</w:t>
      </w:r>
    </w:p>
    <w:p w:rsidR="0067638D" w:rsidRPr="0014701A" w:rsidRDefault="0067638D" w:rsidP="0001674D">
      <w:pPr>
        <w:pStyle w:val="Default"/>
        <w:numPr>
          <w:ilvl w:val="0"/>
          <w:numId w:val="22"/>
        </w:numPr>
        <w:jc w:val="both"/>
        <w:rPr>
          <w:rFonts w:ascii="Calibri" w:eastAsia="Calibri" w:hAnsi="Calibri" w:cs="Calibri"/>
          <w:color w:val="auto"/>
          <w:sz w:val="20"/>
          <w:szCs w:val="20"/>
          <w:lang w:eastAsia="en-US"/>
        </w:rPr>
      </w:pPr>
      <w:r w:rsidRPr="0014701A">
        <w:rPr>
          <w:rFonts w:ascii="Calibri" w:eastAsia="Calibri" w:hAnsi="Calibri" w:cs="Calibri"/>
          <w:color w:val="auto"/>
          <w:sz w:val="20"/>
          <w:szCs w:val="20"/>
          <w:lang w:eastAsia="en-US"/>
        </w:rPr>
        <w:t>dobava i ug</w:t>
      </w:r>
      <w:r>
        <w:rPr>
          <w:rFonts w:ascii="Calibri" w:eastAsia="Calibri" w:hAnsi="Calibri" w:cs="Calibri"/>
          <w:color w:val="auto"/>
          <w:sz w:val="20"/>
          <w:szCs w:val="20"/>
          <w:lang w:eastAsia="en-US"/>
        </w:rPr>
        <w:t>r</w:t>
      </w:r>
      <w:r w:rsidRPr="0014701A">
        <w:rPr>
          <w:rFonts w:ascii="Calibri" w:eastAsia="Calibri" w:hAnsi="Calibri" w:cs="Calibri"/>
          <w:color w:val="auto"/>
          <w:sz w:val="20"/>
          <w:szCs w:val="20"/>
          <w:lang w:eastAsia="en-US"/>
        </w:rPr>
        <w:t>adnja svog ostalog elektromontažnog materij</w:t>
      </w:r>
      <w:r w:rsidR="0001674D">
        <w:rPr>
          <w:rFonts w:ascii="Calibri" w:eastAsia="Calibri" w:hAnsi="Calibri" w:cs="Calibri"/>
          <w:color w:val="auto"/>
          <w:sz w:val="20"/>
          <w:szCs w:val="20"/>
          <w:lang w:eastAsia="en-US"/>
        </w:rPr>
        <w:t xml:space="preserve">ala prema projektnoj </w:t>
      </w:r>
      <w:r>
        <w:rPr>
          <w:rFonts w:ascii="Calibri" w:eastAsia="Calibri" w:hAnsi="Calibri" w:cs="Calibri"/>
          <w:color w:val="auto"/>
          <w:sz w:val="20"/>
          <w:szCs w:val="20"/>
          <w:lang w:eastAsia="en-US"/>
        </w:rPr>
        <w:t>dokumentaciji</w:t>
      </w:r>
      <w:r w:rsidRPr="0014701A">
        <w:rPr>
          <w:rFonts w:ascii="Calibri" w:eastAsia="Calibri" w:hAnsi="Calibri" w:cs="Calibri"/>
          <w:color w:val="auto"/>
          <w:sz w:val="20"/>
          <w:szCs w:val="20"/>
          <w:lang w:eastAsia="en-US"/>
        </w:rPr>
        <w:t>,</w:t>
      </w:r>
    </w:p>
    <w:p w:rsidR="0067638D" w:rsidRPr="0014701A" w:rsidRDefault="0067638D" w:rsidP="0001674D">
      <w:pPr>
        <w:pStyle w:val="Default"/>
        <w:numPr>
          <w:ilvl w:val="0"/>
          <w:numId w:val="22"/>
        </w:numPr>
        <w:jc w:val="both"/>
        <w:rPr>
          <w:rFonts w:ascii="Calibri" w:eastAsia="Calibri" w:hAnsi="Calibri" w:cs="Calibri"/>
          <w:color w:val="auto"/>
          <w:sz w:val="20"/>
          <w:szCs w:val="20"/>
          <w:lang w:eastAsia="en-US"/>
        </w:rPr>
      </w:pPr>
      <w:r w:rsidRPr="0014701A">
        <w:rPr>
          <w:rFonts w:ascii="Calibri" w:eastAsia="Calibri" w:hAnsi="Calibri" w:cs="Calibri"/>
          <w:color w:val="auto"/>
          <w:sz w:val="20"/>
          <w:szCs w:val="20"/>
          <w:lang w:eastAsia="en-US"/>
        </w:rPr>
        <w:t>osiguranja raspoloživosti ugrađenih svjetlo</w:t>
      </w:r>
      <w:r>
        <w:rPr>
          <w:rFonts w:ascii="Calibri" w:eastAsia="Calibri" w:hAnsi="Calibri" w:cs="Calibri"/>
          <w:color w:val="auto"/>
          <w:sz w:val="20"/>
          <w:szCs w:val="20"/>
          <w:lang w:eastAsia="en-US"/>
        </w:rPr>
        <w:t xml:space="preserve">snih izvora, svjetiljki </w:t>
      </w:r>
      <w:r w:rsidR="0001674D">
        <w:rPr>
          <w:rFonts w:ascii="Calibri" w:eastAsia="Calibri" w:hAnsi="Calibri" w:cs="Calibri"/>
          <w:color w:val="auto"/>
          <w:sz w:val="20"/>
          <w:szCs w:val="20"/>
          <w:lang w:eastAsia="en-US"/>
        </w:rPr>
        <w:t xml:space="preserve">i rezervnih dijelova u vremenu </w:t>
      </w:r>
      <w:r>
        <w:rPr>
          <w:rFonts w:ascii="Calibri" w:eastAsia="Calibri" w:hAnsi="Calibri" w:cs="Calibri"/>
          <w:color w:val="auto"/>
          <w:sz w:val="20"/>
          <w:szCs w:val="20"/>
          <w:lang w:eastAsia="en-US"/>
        </w:rPr>
        <w:t>trajanja U</w:t>
      </w:r>
      <w:r w:rsidRPr="0014701A">
        <w:rPr>
          <w:rFonts w:ascii="Calibri" w:eastAsia="Calibri" w:hAnsi="Calibri" w:cs="Calibri"/>
          <w:color w:val="auto"/>
          <w:sz w:val="20"/>
          <w:szCs w:val="20"/>
          <w:lang w:eastAsia="en-US"/>
        </w:rPr>
        <w:t>govora,</w:t>
      </w:r>
    </w:p>
    <w:p w:rsidR="0001674D" w:rsidRDefault="0067638D" w:rsidP="0001674D">
      <w:pPr>
        <w:pStyle w:val="Default"/>
        <w:numPr>
          <w:ilvl w:val="0"/>
          <w:numId w:val="22"/>
        </w:numPr>
        <w:jc w:val="both"/>
        <w:rPr>
          <w:rFonts w:ascii="Calibri" w:eastAsia="Calibri" w:hAnsi="Calibri" w:cs="Calibri"/>
          <w:color w:val="auto"/>
          <w:sz w:val="20"/>
          <w:szCs w:val="20"/>
          <w:lang w:eastAsia="en-US"/>
        </w:rPr>
      </w:pPr>
      <w:r w:rsidRPr="0014701A">
        <w:rPr>
          <w:rFonts w:ascii="Calibri" w:eastAsia="Calibri" w:hAnsi="Calibri" w:cs="Calibri"/>
          <w:color w:val="auto"/>
          <w:sz w:val="20"/>
          <w:szCs w:val="20"/>
          <w:lang w:eastAsia="en-US"/>
        </w:rPr>
        <w:t xml:space="preserve">ispitivanja i </w:t>
      </w:r>
      <w:proofErr w:type="spellStart"/>
      <w:r>
        <w:rPr>
          <w:rFonts w:ascii="Calibri" w:eastAsia="Calibri" w:hAnsi="Calibri" w:cs="Calibri"/>
          <w:color w:val="auto"/>
          <w:sz w:val="20"/>
          <w:szCs w:val="20"/>
          <w:lang w:eastAsia="en-US"/>
        </w:rPr>
        <w:t>elektro</w:t>
      </w:r>
      <w:proofErr w:type="spellEnd"/>
      <w:r>
        <w:rPr>
          <w:rFonts w:ascii="Calibri" w:eastAsia="Calibri" w:hAnsi="Calibri" w:cs="Calibri"/>
          <w:color w:val="auto"/>
          <w:sz w:val="20"/>
          <w:szCs w:val="20"/>
          <w:lang w:eastAsia="en-US"/>
        </w:rPr>
        <w:t xml:space="preserve"> </w:t>
      </w:r>
      <w:r w:rsidRPr="0014701A">
        <w:rPr>
          <w:rFonts w:ascii="Calibri" w:eastAsia="Calibri" w:hAnsi="Calibri" w:cs="Calibri"/>
          <w:color w:val="auto"/>
          <w:sz w:val="20"/>
          <w:szCs w:val="20"/>
          <w:lang w:eastAsia="en-US"/>
        </w:rPr>
        <w:t>mjerenja te izrade dokumentacije kojom se potvrđu</w:t>
      </w:r>
      <w:r w:rsidR="0001674D">
        <w:rPr>
          <w:rFonts w:ascii="Calibri" w:eastAsia="Calibri" w:hAnsi="Calibri" w:cs="Calibri"/>
          <w:color w:val="auto"/>
          <w:sz w:val="20"/>
          <w:szCs w:val="20"/>
          <w:lang w:eastAsia="en-US"/>
        </w:rPr>
        <w:t xml:space="preserve">je kvaliteta izvedenih </w:t>
      </w:r>
      <w:r>
        <w:rPr>
          <w:rFonts w:ascii="Calibri" w:eastAsia="Calibri" w:hAnsi="Calibri" w:cs="Calibri"/>
          <w:color w:val="auto"/>
          <w:sz w:val="20"/>
          <w:szCs w:val="20"/>
          <w:lang w:eastAsia="en-US"/>
        </w:rPr>
        <w:t>radova</w:t>
      </w:r>
      <w:r w:rsidR="00BA3D19">
        <w:rPr>
          <w:rFonts w:ascii="Calibri" w:eastAsia="Calibri" w:hAnsi="Calibri" w:cs="Calibri"/>
          <w:color w:val="auto"/>
          <w:sz w:val="20"/>
          <w:szCs w:val="20"/>
          <w:lang w:eastAsia="en-US"/>
        </w:rPr>
        <w:t>,</w:t>
      </w:r>
    </w:p>
    <w:p w:rsidR="0067638D" w:rsidRPr="0014701A" w:rsidRDefault="006F2364" w:rsidP="0001674D">
      <w:pPr>
        <w:pStyle w:val="Default"/>
        <w:numPr>
          <w:ilvl w:val="0"/>
          <w:numId w:val="22"/>
        </w:numPr>
        <w:jc w:val="both"/>
        <w:rPr>
          <w:rFonts w:ascii="Calibri" w:eastAsia="Calibri" w:hAnsi="Calibri" w:cs="Calibri"/>
          <w:color w:val="auto"/>
          <w:sz w:val="20"/>
          <w:szCs w:val="20"/>
          <w:lang w:eastAsia="en-US"/>
        </w:rPr>
      </w:pPr>
      <w:r>
        <w:rPr>
          <w:rFonts w:ascii="Calibri" w:eastAsia="Calibri" w:hAnsi="Calibri" w:cs="Calibri"/>
          <w:color w:val="auto"/>
          <w:sz w:val="20"/>
          <w:szCs w:val="20"/>
          <w:lang w:eastAsia="en-US"/>
        </w:rPr>
        <w:t xml:space="preserve"> Završno </w:t>
      </w:r>
      <w:r w:rsidR="006574B3">
        <w:rPr>
          <w:rFonts w:ascii="Calibri" w:eastAsia="Calibri" w:hAnsi="Calibri" w:cs="Calibri"/>
          <w:color w:val="auto"/>
          <w:sz w:val="20"/>
          <w:szCs w:val="20"/>
          <w:lang w:eastAsia="en-US"/>
        </w:rPr>
        <w:t>izvješće U</w:t>
      </w:r>
      <w:r w:rsidR="00BA3D19">
        <w:rPr>
          <w:rFonts w:ascii="Calibri" w:eastAsia="Calibri" w:hAnsi="Calibri" w:cs="Calibri"/>
          <w:color w:val="auto"/>
          <w:sz w:val="20"/>
          <w:szCs w:val="20"/>
          <w:lang w:eastAsia="en-US"/>
        </w:rPr>
        <w:t>govara</w:t>
      </w:r>
      <w:r w:rsidR="00F0717A">
        <w:rPr>
          <w:rFonts w:ascii="Calibri" w:eastAsia="Calibri" w:hAnsi="Calibri" w:cs="Calibri"/>
          <w:color w:val="auto"/>
          <w:sz w:val="20"/>
          <w:szCs w:val="20"/>
          <w:lang w:eastAsia="en-US"/>
        </w:rPr>
        <w:t>telja/Pružatelja energetske usluge</w:t>
      </w:r>
      <w:r w:rsidR="00BA3D19">
        <w:rPr>
          <w:rFonts w:ascii="Calibri" w:eastAsia="Calibri" w:hAnsi="Calibri" w:cs="Calibri"/>
          <w:color w:val="auto"/>
          <w:sz w:val="20"/>
          <w:szCs w:val="20"/>
          <w:lang w:eastAsia="en-US"/>
        </w:rPr>
        <w:t xml:space="preserve"> </w:t>
      </w:r>
      <w:r>
        <w:rPr>
          <w:rFonts w:ascii="Calibri" w:eastAsia="Calibri" w:hAnsi="Calibri" w:cs="Calibri"/>
          <w:color w:val="auto"/>
          <w:sz w:val="20"/>
          <w:szCs w:val="20"/>
          <w:lang w:eastAsia="en-US"/>
        </w:rPr>
        <w:t xml:space="preserve"> </w:t>
      </w:r>
      <w:r w:rsidRPr="006747E7">
        <w:rPr>
          <w:rFonts w:ascii="Calibri" w:eastAsia="Calibri" w:hAnsi="Calibri" w:cs="Calibri"/>
          <w:color w:val="auto"/>
          <w:sz w:val="20"/>
          <w:szCs w:val="20"/>
          <w:lang w:eastAsia="en-US"/>
        </w:rPr>
        <w:t xml:space="preserve">prema </w:t>
      </w:r>
      <w:r w:rsidR="008836BB" w:rsidRPr="006747E7">
        <w:rPr>
          <w:rFonts w:ascii="Calibri" w:eastAsia="Calibri" w:hAnsi="Calibri" w:cs="Calibri"/>
          <w:color w:val="auto"/>
          <w:sz w:val="20"/>
          <w:szCs w:val="20"/>
          <w:lang w:eastAsia="en-US"/>
        </w:rPr>
        <w:t>odredbama</w:t>
      </w:r>
      <w:r w:rsidRPr="006747E7">
        <w:rPr>
          <w:rFonts w:ascii="Calibri" w:eastAsia="Calibri" w:hAnsi="Calibri" w:cs="Calibri"/>
          <w:color w:val="auto"/>
          <w:sz w:val="20"/>
          <w:szCs w:val="20"/>
          <w:lang w:eastAsia="en-US"/>
        </w:rPr>
        <w:t xml:space="preserve"> Uredbe</w:t>
      </w:r>
      <w:r w:rsidR="0067638D">
        <w:rPr>
          <w:rFonts w:ascii="Calibri" w:eastAsia="Calibri" w:hAnsi="Calibri" w:cs="Calibri"/>
          <w:color w:val="auto"/>
          <w:sz w:val="20"/>
          <w:szCs w:val="20"/>
          <w:lang w:eastAsia="en-US"/>
        </w:rPr>
        <w:t>,</w:t>
      </w:r>
    </w:p>
    <w:p w:rsidR="006F2364" w:rsidRDefault="0067638D" w:rsidP="0001674D">
      <w:pPr>
        <w:pStyle w:val="Default"/>
        <w:numPr>
          <w:ilvl w:val="0"/>
          <w:numId w:val="22"/>
        </w:numPr>
        <w:jc w:val="both"/>
        <w:rPr>
          <w:rFonts w:ascii="Calibri" w:eastAsia="Calibri" w:hAnsi="Calibri" w:cs="Calibri"/>
          <w:color w:val="auto"/>
          <w:sz w:val="20"/>
          <w:szCs w:val="20"/>
          <w:lang w:eastAsia="en-US"/>
        </w:rPr>
      </w:pPr>
      <w:r w:rsidRPr="0014701A">
        <w:rPr>
          <w:rFonts w:ascii="Calibri" w:eastAsia="Calibri" w:hAnsi="Calibri" w:cs="Calibri"/>
          <w:color w:val="auto"/>
          <w:sz w:val="20"/>
          <w:szCs w:val="20"/>
          <w:lang w:eastAsia="en-US"/>
        </w:rPr>
        <w:t>postignute deklarirane</w:t>
      </w:r>
      <w:r>
        <w:rPr>
          <w:rFonts w:ascii="Calibri" w:eastAsia="Calibri" w:hAnsi="Calibri" w:cs="Calibri"/>
          <w:color w:val="auto"/>
          <w:sz w:val="20"/>
          <w:szCs w:val="20"/>
          <w:lang w:eastAsia="en-US"/>
        </w:rPr>
        <w:t xml:space="preserve"> zajamčene</w:t>
      </w:r>
      <w:r w:rsidRPr="0014701A">
        <w:rPr>
          <w:rFonts w:ascii="Calibri" w:eastAsia="Calibri" w:hAnsi="Calibri" w:cs="Calibri"/>
          <w:color w:val="auto"/>
          <w:sz w:val="20"/>
          <w:szCs w:val="20"/>
          <w:lang w:eastAsia="en-US"/>
        </w:rPr>
        <w:t xml:space="preserve"> uštede (npr. mjerni izvještaji itd.</w:t>
      </w:r>
      <w:r w:rsidR="00F0717A">
        <w:rPr>
          <w:rFonts w:ascii="Calibri" w:eastAsia="Calibri" w:hAnsi="Calibri" w:cs="Calibri"/>
          <w:color w:val="auto"/>
          <w:sz w:val="20"/>
          <w:szCs w:val="20"/>
          <w:lang w:eastAsia="en-US"/>
        </w:rPr>
        <w:t>) sve</w:t>
      </w:r>
      <w:r w:rsidR="00BA3D19">
        <w:rPr>
          <w:rFonts w:ascii="Calibri" w:eastAsia="Calibri" w:hAnsi="Calibri" w:cs="Calibri"/>
          <w:color w:val="auto"/>
          <w:sz w:val="20"/>
          <w:szCs w:val="20"/>
          <w:lang w:eastAsia="en-US"/>
        </w:rPr>
        <w:t xml:space="preserve"> u skladu sa zahtjevima ovih UGS</w:t>
      </w:r>
      <w:r w:rsidRPr="0014701A">
        <w:rPr>
          <w:rFonts w:ascii="Calibri" w:eastAsia="Calibri" w:hAnsi="Calibri" w:cs="Calibri"/>
          <w:color w:val="auto"/>
          <w:sz w:val="20"/>
          <w:szCs w:val="20"/>
          <w:lang w:eastAsia="en-US"/>
        </w:rPr>
        <w:t>,</w:t>
      </w:r>
    </w:p>
    <w:p w:rsidR="0001674D" w:rsidRDefault="006F2364" w:rsidP="0001674D">
      <w:pPr>
        <w:pStyle w:val="Default"/>
        <w:numPr>
          <w:ilvl w:val="0"/>
          <w:numId w:val="22"/>
        </w:numPr>
        <w:jc w:val="both"/>
        <w:rPr>
          <w:rFonts w:ascii="Calibri" w:eastAsia="Calibri" w:hAnsi="Calibri" w:cs="Calibri"/>
          <w:color w:val="auto"/>
          <w:sz w:val="20"/>
          <w:szCs w:val="20"/>
          <w:lang w:eastAsia="en-US"/>
        </w:rPr>
      </w:pPr>
      <w:r>
        <w:rPr>
          <w:rFonts w:ascii="Calibri" w:eastAsia="Calibri" w:hAnsi="Calibri" w:cs="Calibri"/>
          <w:color w:val="auto"/>
          <w:sz w:val="20"/>
          <w:szCs w:val="20"/>
          <w:lang w:eastAsia="en-US"/>
        </w:rPr>
        <w:t>Izvješće o provedenom energetskom pregledu nakon provedbe Mjera (novog stanja), sukladno</w:t>
      </w:r>
    </w:p>
    <w:p w:rsidR="0001674D" w:rsidRDefault="00CA60F5" w:rsidP="0001674D">
      <w:pPr>
        <w:pStyle w:val="Default"/>
        <w:ind w:left="720"/>
        <w:jc w:val="both"/>
        <w:rPr>
          <w:rFonts w:ascii="Calibri" w:eastAsia="Calibri" w:hAnsi="Calibri" w:cs="Calibri"/>
          <w:color w:val="auto"/>
          <w:sz w:val="20"/>
          <w:szCs w:val="20"/>
          <w:lang w:eastAsia="en-US"/>
        </w:rPr>
      </w:pPr>
      <w:r w:rsidRPr="0001674D">
        <w:rPr>
          <w:rFonts w:ascii="Calibri" w:eastAsia="Calibri" w:hAnsi="Calibri" w:cs="Calibri"/>
          <w:color w:val="auto"/>
          <w:sz w:val="20"/>
          <w:szCs w:val="20"/>
          <w:lang w:eastAsia="en-US"/>
        </w:rPr>
        <w:t>odredbama</w:t>
      </w:r>
      <w:r w:rsidR="006F2364" w:rsidRPr="0001674D">
        <w:rPr>
          <w:rFonts w:ascii="Calibri" w:eastAsia="Calibri" w:hAnsi="Calibri" w:cs="Calibri"/>
          <w:color w:val="auto"/>
          <w:sz w:val="20"/>
          <w:szCs w:val="20"/>
          <w:lang w:eastAsia="en-US"/>
        </w:rPr>
        <w:t xml:space="preserve"> Uredbe, a izrađeno od strane osobe ovlaštene za provođenje energetskih pregleda</w:t>
      </w:r>
    </w:p>
    <w:p w:rsidR="0067638D" w:rsidRPr="0001674D" w:rsidRDefault="006F2364" w:rsidP="0001674D">
      <w:pPr>
        <w:pStyle w:val="Default"/>
        <w:ind w:left="720"/>
        <w:jc w:val="both"/>
        <w:rPr>
          <w:rFonts w:ascii="Calibri" w:eastAsia="Calibri" w:hAnsi="Calibri" w:cs="Calibri"/>
          <w:color w:val="auto"/>
          <w:sz w:val="20"/>
          <w:szCs w:val="20"/>
          <w:lang w:eastAsia="en-US"/>
        </w:rPr>
      </w:pPr>
      <w:r w:rsidRPr="0001674D">
        <w:rPr>
          <w:rFonts w:ascii="Calibri" w:eastAsia="Calibri" w:hAnsi="Calibri" w:cs="Calibri"/>
          <w:color w:val="auto"/>
          <w:sz w:val="20"/>
          <w:szCs w:val="20"/>
          <w:lang w:eastAsia="en-US"/>
        </w:rPr>
        <w:t>javne rasvjete,</w:t>
      </w:r>
      <w:r w:rsidR="0088003C">
        <w:rPr>
          <w:rFonts w:ascii="Calibri" w:eastAsia="Calibri" w:hAnsi="Calibri" w:cs="Calibri"/>
          <w:color w:val="auto"/>
          <w:sz w:val="20"/>
          <w:szCs w:val="20"/>
          <w:lang w:eastAsia="en-US"/>
        </w:rPr>
        <w:t xml:space="preserve"> po referiranju na</w:t>
      </w:r>
      <w:r w:rsidR="003F276C">
        <w:rPr>
          <w:rFonts w:ascii="Calibri" w:eastAsia="Calibri" w:hAnsi="Calibri" w:cs="Calibri"/>
          <w:color w:val="auto"/>
          <w:sz w:val="20"/>
          <w:szCs w:val="20"/>
          <w:lang w:eastAsia="en-US"/>
        </w:rPr>
        <w:t xml:space="preserve"> angažirane snage svjetiljki,</w:t>
      </w:r>
      <w:r w:rsidR="0067638D" w:rsidRPr="0001674D">
        <w:rPr>
          <w:rFonts w:ascii="Calibri" w:eastAsia="Calibri" w:hAnsi="Calibri" w:cs="Calibri"/>
          <w:color w:val="auto"/>
          <w:sz w:val="20"/>
          <w:szCs w:val="20"/>
          <w:lang w:eastAsia="en-US"/>
        </w:rPr>
        <w:t xml:space="preserve"> </w:t>
      </w:r>
    </w:p>
    <w:p w:rsidR="0067638D" w:rsidRPr="0014701A" w:rsidRDefault="0067638D" w:rsidP="0001674D">
      <w:pPr>
        <w:pStyle w:val="Default"/>
        <w:numPr>
          <w:ilvl w:val="0"/>
          <w:numId w:val="22"/>
        </w:numPr>
        <w:jc w:val="both"/>
        <w:rPr>
          <w:rFonts w:ascii="Calibri" w:eastAsia="Calibri" w:hAnsi="Calibri" w:cs="Calibri"/>
          <w:color w:val="auto"/>
          <w:sz w:val="20"/>
          <w:szCs w:val="20"/>
          <w:lang w:eastAsia="en-US"/>
        </w:rPr>
      </w:pPr>
      <w:r w:rsidRPr="0014701A">
        <w:rPr>
          <w:rFonts w:ascii="Calibri" w:eastAsia="Calibri" w:hAnsi="Calibri" w:cs="Calibri"/>
          <w:color w:val="auto"/>
          <w:sz w:val="20"/>
          <w:szCs w:val="20"/>
          <w:lang w:eastAsia="en-US"/>
        </w:rPr>
        <w:t>svih drugih aktivnosti navedenih kao zahtje</w:t>
      </w:r>
      <w:r w:rsidR="00F0717A">
        <w:rPr>
          <w:rFonts w:ascii="Calibri" w:eastAsia="Calibri" w:hAnsi="Calibri" w:cs="Calibri"/>
          <w:color w:val="auto"/>
          <w:sz w:val="20"/>
          <w:szCs w:val="20"/>
          <w:lang w:eastAsia="en-US"/>
        </w:rPr>
        <w:t>vi Naručitelja prema gospodarsk</w:t>
      </w:r>
      <w:r w:rsidR="00BA3D19">
        <w:rPr>
          <w:rFonts w:ascii="Calibri" w:eastAsia="Calibri" w:hAnsi="Calibri" w:cs="Calibri"/>
          <w:color w:val="auto"/>
          <w:sz w:val="20"/>
          <w:szCs w:val="20"/>
          <w:lang w:eastAsia="en-US"/>
        </w:rPr>
        <w:t>om subjektu u točki 2.1 ovih UGS</w:t>
      </w:r>
      <w:r w:rsidRPr="0014701A">
        <w:rPr>
          <w:rFonts w:ascii="Calibri" w:eastAsia="Calibri" w:hAnsi="Calibri" w:cs="Calibri"/>
          <w:color w:val="auto"/>
          <w:sz w:val="20"/>
          <w:szCs w:val="20"/>
          <w:lang w:eastAsia="en-US"/>
        </w:rPr>
        <w:t>,</w:t>
      </w:r>
    </w:p>
    <w:p w:rsidR="0067638D" w:rsidRPr="00A50D3F" w:rsidRDefault="0067638D" w:rsidP="0001674D">
      <w:pPr>
        <w:pStyle w:val="Default"/>
        <w:numPr>
          <w:ilvl w:val="0"/>
          <w:numId w:val="22"/>
        </w:numPr>
        <w:jc w:val="both"/>
        <w:rPr>
          <w:rFonts w:ascii="Calibri" w:hAnsi="Calibri" w:cs="Calibri"/>
          <w:b/>
          <w:bCs/>
          <w:color w:val="auto"/>
          <w:sz w:val="20"/>
          <w:szCs w:val="20"/>
        </w:rPr>
      </w:pPr>
      <w:r w:rsidRPr="0014701A">
        <w:rPr>
          <w:rFonts w:ascii="Calibri" w:eastAsia="Calibri" w:hAnsi="Calibri" w:cs="Calibri"/>
          <w:color w:val="auto"/>
          <w:sz w:val="20"/>
          <w:szCs w:val="20"/>
          <w:lang w:eastAsia="en-US"/>
        </w:rPr>
        <w:t>otklanjanje svih grešaka u rasvjetnim tijelima te otklanjanje kvarova koji su rezultat loše</w:t>
      </w:r>
      <w:r w:rsidR="0001674D">
        <w:rPr>
          <w:rFonts w:ascii="Calibri" w:eastAsia="Calibri" w:hAnsi="Calibri" w:cs="Calibri"/>
          <w:color w:val="auto"/>
          <w:sz w:val="20"/>
          <w:szCs w:val="20"/>
          <w:lang w:eastAsia="en-US"/>
        </w:rPr>
        <w:t xml:space="preserve"> </w:t>
      </w:r>
      <w:r>
        <w:rPr>
          <w:rFonts w:ascii="Calibri" w:eastAsia="Calibri" w:hAnsi="Calibri" w:cs="Calibri"/>
          <w:color w:val="auto"/>
          <w:sz w:val="20"/>
          <w:szCs w:val="20"/>
          <w:lang w:eastAsia="en-US"/>
        </w:rPr>
        <w:t>kvalitete, a tijekom trajanja U</w:t>
      </w:r>
      <w:r w:rsidRPr="0014701A">
        <w:rPr>
          <w:rFonts w:ascii="Calibri" w:eastAsia="Calibri" w:hAnsi="Calibri" w:cs="Calibri"/>
          <w:color w:val="auto"/>
          <w:sz w:val="20"/>
          <w:szCs w:val="20"/>
          <w:lang w:eastAsia="en-US"/>
        </w:rPr>
        <w:t>govora</w:t>
      </w:r>
      <w:r>
        <w:rPr>
          <w:rFonts w:ascii="Calibri" w:eastAsia="Calibri" w:hAnsi="Calibri" w:cs="Calibri"/>
          <w:color w:val="auto"/>
          <w:sz w:val="20"/>
          <w:szCs w:val="20"/>
          <w:lang w:eastAsia="en-US"/>
        </w:rPr>
        <w:t xml:space="preserve"> (ili jamstvenog roka)</w:t>
      </w:r>
      <w:r w:rsidRPr="00DF0BA0">
        <w:rPr>
          <w:rFonts w:ascii="Calibri" w:eastAsia="Calibri" w:hAnsi="Calibri" w:cs="Calibri"/>
          <w:color w:val="auto"/>
          <w:sz w:val="20"/>
          <w:szCs w:val="20"/>
          <w:lang w:eastAsia="en-US"/>
        </w:rPr>
        <w:t>.</w:t>
      </w:r>
    </w:p>
    <w:p w:rsidR="0067638D" w:rsidRDefault="0067638D" w:rsidP="0067638D">
      <w:pPr>
        <w:pStyle w:val="Default"/>
        <w:ind w:left="360"/>
        <w:jc w:val="both"/>
        <w:rPr>
          <w:rFonts w:ascii="Calibri" w:eastAsia="Calibri" w:hAnsi="Calibri" w:cs="Calibri"/>
          <w:color w:val="auto"/>
          <w:sz w:val="20"/>
          <w:szCs w:val="20"/>
          <w:lang w:eastAsia="en-US"/>
        </w:rPr>
      </w:pPr>
    </w:p>
    <w:p w:rsidR="0067638D" w:rsidRDefault="00BA3D19" w:rsidP="0067638D">
      <w:pPr>
        <w:pStyle w:val="Default"/>
        <w:ind w:left="360"/>
        <w:jc w:val="both"/>
        <w:rPr>
          <w:rFonts w:ascii="Calibri" w:eastAsia="Calibri" w:hAnsi="Calibri" w:cs="Calibri"/>
          <w:color w:val="auto"/>
          <w:sz w:val="20"/>
          <w:szCs w:val="20"/>
          <w:lang w:eastAsia="en-US"/>
        </w:rPr>
      </w:pPr>
      <w:r>
        <w:rPr>
          <w:rFonts w:ascii="Calibri" w:eastAsia="Calibri" w:hAnsi="Calibri" w:cs="Calibri"/>
          <w:color w:val="auto"/>
          <w:sz w:val="20"/>
          <w:szCs w:val="20"/>
          <w:lang w:eastAsia="en-US"/>
        </w:rPr>
        <w:t>G</w:t>
      </w:r>
      <w:r w:rsidR="00F0717A">
        <w:rPr>
          <w:rFonts w:ascii="Calibri" w:eastAsia="Calibri" w:hAnsi="Calibri" w:cs="Calibri"/>
          <w:color w:val="auto"/>
          <w:sz w:val="20"/>
          <w:szCs w:val="20"/>
          <w:lang w:eastAsia="en-US"/>
        </w:rPr>
        <w:t>ospodarski subjekt</w:t>
      </w:r>
      <w:r w:rsidR="0067638D">
        <w:rPr>
          <w:rFonts w:ascii="Calibri" w:eastAsia="Calibri" w:hAnsi="Calibri" w:cs="Calibri"/>
          <w:color w:val="auto"/>
          <w:sz w:val="20"/>
          <w:szCs w:val="20"/>
          <w:lang w:eastAsia="en-US"/>
        </w:rPr>
        <w:t xml:space="preserve"> se obvezuje postići uštede na način da svojim ulaganjem na javnoj ras</w:t>
      </w:r>
      <w:r>
        <w:rPr>
          <w:rFonts w:ascii="Calibri" w:eastAsia="Calibri" w:hAnsi="Calibri" w:cs="Calibri"/>
          <w:color w:val="auto"/>
          <w:sz w:val="20"/>
          <w:szCs w:val="20"/>
          <w:lang w:eastAsia="en-US"/>
        </w:rPr>
        <w:t>vjeti, a u skladu s ovim UGS</w:t>
      </w:r>
      <w:r w:rsidR="0067638D">
        <w:rPr>
          <w:rFonts w:ascii="Calibri" w:eastAsia="Calibri" w:hAnsi="Calibri" w:cs="Calibri"/>
          <w:color w:val="auto"/>
          <w:sz w:val="20"/>
          <w:szCs w:val="20"/>
          <w:lang w:eastAsia="en-US"/>
        </w:rPr>
        <w:t>, postig</w:t>
      </w:r>
      <w:r w:rsidR="0067638D" w:rsidRPr="000A2B83">
        <w:rPr>
          <w:rFonts w:ascii="Calibri" w:eastAsia="Calibri" w:hAnsi="Calibri" w:cs="Calibri"/>
          <w:color w:val="auto"/>
          <w:sz w:val="20"/>
          <w:szCs w:val="20"/>
          <w:lang w:eastAsia="en-US"/>
        </w:rPr>
        <w:t>ne i održi promjene, koje će u jednakim uvjetima i režimu korištenja (</w:t>
      </w:r>
      <w:r w:rsidR="003A2DE9" w:rsidRPr="000A2B83">
        <w:rPr>
          <w:rFonts w:ascii="Calibri" w:eastAsia="Calibri" w:hAnsi="Calibri" w:cs="Calibri"/>
          <w:color w:val="auto"/>
          <w:sz w:val="20"/>
          <w:szCs w:val="20"/>
          <w:lang w:eastAsia="en-US"/>
        </w:rPr>
        <w:t>prema</w:t>
      </w:r>
      <w:r w:rsidR="000A2B83" w:rsidRPr="000A2B83">
        <w:rPr>
          <w:rFonts w:ascii="Calibri" w:eastAsia="Calibri" w:hAnsi="Calibri" w:cs="Calibri"/>
          <w:color w:val="auto"/>
          <w:sz w:val="20"/>
          <w:szCs w:val="20"/>
          <w:lang w:eastAsia="en-US"/>
        </w:rPr>
        <w:t xml:space="preserve"> postojećem</w:t>
      </w:r>
      <w:r w:rsidR="003A2DE9" w:rsidRPr="000A2B83">
        <w:rPr>
          <w:rFonts w:ascii="Calibri" w:eastAsia="Calibri" w:hAnsi="Calibri" w:cs="Calibri"/>
          <w:color w:val="auto"/>
          <w:sz w:val="20"/>
          <w:szCs w:val="20"/>
          <w:lang w:eastAsia="en-US"/>
        </w:rPr>
        <w:t xml:space="preserve"> </w:t>
      </w:r>
      <w:r w:rsidR="0067638D" w:rsidRPr="000A2B83">
        <w:rPr>
          <w:rFonts w:ascii="Calibri" w:eastAsia="Calibri" w:hAnsi="Calibri" w:cs="Calibri"/>
          <w:color w:val="auto"/>
          <w:sz w:val="20"/>
          <w:szCs w:val="20"/>
          <w:lang w:eastAsia="en-US"/>
        </w:rPr>
        <w:t>Referentno</w:t>
      </w:r>
      <w:r w:rsidR="003A2DE9" w:rsidRPr="000A2B83">
        <w:rPr>
          <w:rFonts w:ascii="Calibri" w:eastAsia="Calibri" w:hAnsi="Calibri" w:cs="Calibri"/>
          <w:color w:val="auto"/>
          <w:sz w:val="20"/>
          <w:szCs w:val="20"/>
          <w:lang w:eastAsia="en-US"/>
        </w:rPr>
        <w:t>m stanju</w:t>
      </w:r>
      <w:r w:rsidR="0067638D" w:rsidRPr="000A2B83">
        <w:rPr>
          <w:rFonts w:ascii="Calibri" w:eastAsia="Calibri" w:hAnsi="Calibri" w:cs="Calibri"/>
          <w:color w:val="auto"/>
          <w:sz w:val="20"/>
          <w:szCs w:val="20"/>
          <w:lang w:eastAsia="en-US"/>
        </w:rPr>
        <w:t xml:space="preserve">) </w:t>
      </w:r>
      <w:r w:rsidR="0067638D">
        <w:rPr>
          <w:rFonts w:ascii="Calibri" w:eastAsia="Calibri" w:hAnsi="Calibri" w:cs="Calibri"/>
          <w:color w:val="auto"/>
          <w:sz w:val="20"/>
          <w:szCs w:val="20"/>
          <w:lang w:eastAsia="en-US"/>
        </w:rPr>
        <w:t>dovesti do godišnje uštede jednake ili veće od one navedene u svojoj ponudi i</w:t>
      </w:r>
      <w:r w:rsidR="006574B3">
        <w:rPr>
          <w:rFonts w:ascii="Calibri" w:eastAsia="Calibri" w:hAnsi="Calibri" w:cs="Calibri"/>
          <w:color w:val="auto"/>
          <w:sz w:val="20"/>
          <w:szCs w:val="20"/>
          <w:lang w:eastAsia="en-US"/>
        </w:rPr>
        <w:t xml:space="preserve"> dane u izjavi u Prilogu 13</w:t>
      </w:r>
      <w:r>
        <w:rPr>
          <w:rFonts w:ascii="Calibri" w:eastAsia="Calibri" w:hAnsi="Calibri" w:cs="Calibri"/>
          <w:color w:val="auto"/>
          <w:sz w:val="20"/>
          <w:szCs w:val="20"/>
          <w:lang w:eastAsia="en-US"/>
        </w:rPr>
        <w:t>. UGS</w:t>
      </w:r>
      <w:r w:rsidR="0067638D">
        <w:rPr>
          <w:rFonts w:ascii="Calibri" w:eastAsia="Calibri" w:hAnsi="Calibri" w:cs="Calibri"/>
          <w:color w:val="auto"/>
          <w:sz w:val="20"/>
          <w:szCs w:val="20"/>
          <w:lang w:eastAsia="en-US"/>
        </w:rPr>
        <w:t>. Eventualno postizanje većeg stupnja ušteda od ponuđenog u ponudi, neće utjecati na obostrane obveze.</w:t>
      </w:r>
    </w:p>
    <w:p w:rsidR="0067638D" w:rsidRDefault="0067638D" w:rsidP="0067638D">
      <w:pPr>
        <w:pStyle w:val="Default"/>
        <w:ind w:left="360"/>
        <w:jc w:val="both"/>
        <w:rPr>
          <w:rFonts w:ascii="Calibri" w:eastAsia="Calibri" w:hAnsi="Calibri" w:cs="Calibri"/>
          <w:color w:val="auto"/>
          <w:sz w:val="20"/>
          <w:szCs w:val="20"/>
          <w:lang w:eastAsia="en-US"/>
        </w:rPr>
      </w:pPr>
      <w:r>
        <w:rPr>
          <w:rFonts w:ascii="Calibri" w:eastAsia="Calibri" w:hAnsi="Calibri" w:cs="Calibri"/>
          <w:color w:val="auto"/>
          <w:sz w:val="20"/>
          <w:szCs w:val="20"/>
          <w:lang w:eastAsia="en-US"/>
        </w:rPr>
        <w:t>Naručitelj (u svojstvu Investitora)</w:t>
      </w:r>
      <w:r w:rsidR="000B13A8">
        <w:rPr>
          <w:rFonts w:ascii="Calibri" w:eastAsia="Calibri" w:hAnsi="Calibri" w:cs="Calibri"/>
          <w:color w:val="auto"/>
          <w:sz w:val="20"/>
          <w:szCs w:val="20"/>
          <w:lang w:eastAsia="en-US"/>
        </w:rPr>
        <w:t xml:space="preserve"> se obvezuje plaćati U</w:t>
      </w:r>
      <w:r w:rsidR="00BA3D19">
        <w:rPr>
          <w:rFonts w:ascii="Calibri" w:eastAsia="Calibri" w:hAnsi="Calibri" w:cs="Calibri"/>
          <w:color w:val="auto"/>
          <w:sz w:val="20"/>
          <w:szCs w:val="20"/>
          <w:lang w:eastAsia="en-US"/>
        </w:rPr>
        <w:t>govaratelju</w:t>
      </w:r>
      <w:r>
        <w:rPr>
          <w:rFonts w:ascii="Calibri" w:eastAsia="Calibri" w:hAnsi="Calibri" w:cs="Calibri"/>
          <w:color w:val="auto"/>
          <w:sz w:val="20"/>
          <w:szCs w:val="20"/>
          <w:lang w:eastAsia="en-US"/>
        </w:rPr>
        <w:t xml:space="preserve"> naknadu prema Ponudi i Ugovoru, podmirivati troškove električne energije za javnu rasvjetu i troškove redovitog održavanja (koje radi drugi gospodarski subjekt ili sam</w:t>
      </w:r>
      <w:r w:rsidR="000B13A8">
        <w:rPr>
          <w:rFonts w:ascii="Calibri" w:eastAsia="Calibri" w:hAnsi="Calibri" w:cs="Calibri"/>
          <w:color w:val="auto"/>
          <w:sz w:val="20"/>
          <w:szCs w:val="20"/>
          <w:lang w:eastAsia="en-US"/>
        </w:rPr>
        <w:t xml:space="preserve"> Naručitelj) te omogućiti U</w:t>
      </w:r>
      <w:r w:rsidR="00E25F6B">
        <w:rPr>
          <w:rFonts w:ascii="Calibri" w:eastAsia="Calibri" w:hAnsi="Calibri" w:cs="Calibri"/>
          <w:color w:val="auto"/>
          <w:sz w:val="20"/>
          <w:szCs w:val="20"/>
          <w:lang w:eastAsia="en-US"/>
        </w:rPr>
        <w:t>govaratelju</w:t>
      </w:r>
      <w:r>
        <w:rPr>
          <w:rFonts w:ascii="Calibri" w:eastAsia="Calibri" w:hAnsi="Calibri" w:cs="Calibri"/>
          <w:color w:val="auto"/>
          <w:sz w:val="20"/>
          <w:szCs w:val="20"/>
          <w:lang w:eastAsia="en-US"/>
        </w:rPr>
        <w:t xml:space="preserve"> provođenje Mjera i ponuđenih ulaganja</w:t>
      </w:r>
      <w:r w:rsidR="00472EF4">
        <w:rPr>
          <w:rFonts w:ascii="Calibri" w:eastAsia="Calibri" w:hAnsi="Calibri" w:cs="Calibri"/>
          <w:color w:val="auto"/>
          <w:sz w:val="20"/>
          <w:szCs w:val="20"/>
          <w:lang w:eastAsia="en-US"/>
        </w:rPr>
        <w:t xml:space="preserve">, </w:t>
      </w:r>
      <w:r w:rsidR="00472EF4">
        <w:rPr>
          <w:rFonts w:ascii="Calibri" w:eastAsia="Calibri" w:hAnsi="Calibri" w:cs="Calibri"/>
          <w:color w:val="auto"/>
          <w:sz w:val="20"/>
          <w:szCs w:val="20"/>
          <w:lang w:eastAsia="en-US"/>
        </w:rPr>
        <w:lastRenderedPageBreak/>
        <w:t xml:space="preserve">kao i servisa u </w:t>
      </w:r>
      <w:proofErr w:type="spellStart"/>
      <w:r w:rsidR="00472EF4">
        <w:rPr>
          <w:rFonts w:ascii="Calibri" w:eastAsia="Calibri" w:hAnsi="Calibri" w:cs="Calibri"/>
          <w:color w:val="auto"/>
          <w:sz w:val="20"/>
          <w:szCs w:val="20"/>
          <w:lang w:eastAsia="en-US"/>
        </w:rPr>
        <w:t>uvemenu</w:t>
      </w:r>
      <w:proofErr w:type="spellEnd"/>
      <w:r w:rsidR="00472EF4">
        <w:rPr>
          <w:rFonts w:ascii="Calibri" w:eastAsia="Calibri" w:hAnsi="Calibri" w:cs="Calibri"/>
          <w:color w:val="auto"/>
          <w:sz w:val="20"/>
          <w:szCs w:val="20"/>
          <w:lang w:eastAsia="en-US"/>
        </w:rPr>
        <w:t xml:space="preserve"> trajanja Ugovora (ili jamstvenog roka)</w:t>
      </w:r>
      <w:r>
        <w:rPr>
          <w:rFonts w:ascii="Calibri" w:eastAsia="Calibri" w:hAnsi="Calibri" w:cs="Calibri"/>
          <w:color w:val="auto"/>
          <w:sz w:val="20"/>
          <w:szCs w:val="20"/>
          <w:lang w:eastAsia="en-US"/>
        </w:rPr>
        <w:t>.</w:t>
      </w:r>
      <w:r w:rsidR="00472EF4">
        <w:rPr>
          <w:rFonts w:ascii="Calibri" w:eastAsia="Calibri" w:hAnsi="Calibri" w:cs="Calibri"/>
          <w:color w:val="auto"/>
          <w:sz w:val="20"/>
          <w:szCs w:val="20"/>
          <w:lang w:eastAsia="en-US"/>
        </w:rPr>
        <w:t xml:space="preserve"> U tom smislu, demontaža </w:t>
      </w:r>
      <w:proofErr w:type="spellStart"/>
      <w:r w:rsidR="00472EF4">
        <w:rPr>
          <w:rFonts w:ascii="Calibri" w:eastAsia="Calibri" w:hAnsi="Calibri" w:cs="Calibri"/>
          <w:color w:val="auto"/>
          <w:sz w:val="20"/>
          <w:szCs w:val="20"/>
          <w:lang w:eastAsia="en-US"/>
        </w:rPr>
        <w:t>disfunkcionalnih</w:t>
      </w:r>
      <w:proofErr w:type="spellEnd"/>
      <w:r w:rsidR="00472EF4">
        <w:rPr>
          <w:rFonts w:ascii="Calibri" w:eastAsia="Calibri" w:hAnsi="Calibri" w:cs="Calibri"/>
          <w:color w:val="auto"/>
          <w:sz w:val="20"/>
          <w:szCs w:val="20"/>
          <w:lang w:eastAsia="en-US"/>
        </w:rPr>
        <w:t xml:space="preserve"> i montaža servisiranih svjetiljki </w:t>
      </w:r>
      <w:r w:rsidR="004F1FB9">
        <w:rPr>
          <w:rFonts w:ascii="Calibri" w:eastAsia="Calibri" w:hAnsi="Calibri" w:cs="Calibri"/>
          <w:color w:val="auto"/>
          <w:sz w:val="20"/>
          <w:szCs w:val="20"/>
          <w:lang w:eastAsia="en-US"/>
        </w:rPr>
        <w:t>je u okviru redovitog održavanja, jer samo osoba kojoj je povjereno redovito održavanje ima ovlasti pristupa sustavu javne rasvjete i točkama za napajanje.</w:t>
      </w:r>
    </w:p>
    <w:p w:rsidR="0067638D" w:rsidRDefault="0067638D" w:rsidP="0067638D">
      <w:pPr>
        <w:pStyle w:val="Default"/>
        <w:ind w:left="360"/>
        <w:jc w:val="both"/>
        <w:rPr>
          <w:rFonts w:ascii="Calibri" w:eastAsia="Calibri" w:hAnsi="Calibri" w:cs="Calibri"/>
          <w:color w:val="auto"/>
          <w:sz w:val="20"/>
          <w:szCs w:val="20"/>
          <w:lang w:eastAsia="en-US"/>
        </w:rPr>
      </w:pPr>
    </w:p>
    <w:p w:rsidR="0067638D" w:rsidRPr="00975CCE" w:rsidRDefault="007115C9" w:rsidP="00175724">
      <w:pPr>
        <w:pStyle w:val="Default"/>
        <w:ind w:left="360"/>
        <w:jc w:val="both"/>
        <w:rPr>
          <w:rFonts w:ascii="Calibri" w:hAnsi="Calibri" w:cs="Calibri"/>
          <w:b/>
          <w:bCs/>
          <w:color w:val="auto"/>
          <w:sz w:val="20"/>
          <w:szCs w:val="20"/>
        </w:rPr>
      </w:pPr>
      <w:r>
        <w:rPr>
          <w:rFonts w:ascii="Calibri" w:eastAsia="Calibri" w:hAnsi="Calibri" w:cs="Calibri"/>
          <w:color w:val="auto"/>
          <w:sz w:val="20"/>
          <w:szCs w:val="20"/>
          <w:lang w:eastAsia="en-US"/>
        </w:rPr>
        <w:t>G</w:t>
      </w:r>
      <w:r w:rsidR="00F0717A">
        <w:rPr>
          <w:rFonts w:ascii="Calibri" w:eastAsia="Calibri" w:hAnsi="Calibri" w:cs="Calibri"/>
          <w:color w:val="auto"/>
          <w:sz w:val="20"/>
          <w:szCs w:val="20"/>
          <w:lang w:eastAsia="en-US"/>
        </w:rPr>
        <w:t>ospodarski subjekt</w:t>
      </w:r>
      <w:r w:rsidR="0067638D">
        <w:rPr>
          <w:rFonts w:ascii="Calibri" w:eastAsia="Calibri" w:hAnsi="Calibri" w:cs="Calibri"/>
          <w:color w:val="auto"/>
          <w:sz w:val="20"/>
          <w:szCs w:val="20"/>
          <w:lang w:eastAsia="en-US"/>
        </w:rPr>
        <w:t xml:space="preserve"> mora u svojoj ponudi dostaviti vlastito jamstvo (u obliku izjave) za uštedu električne energije u javnoj rasvjeti nakon provedenih Mjera energet</w:t>
      </w:r>
      <w:r>
        <w:rPr>
          <w:rFonts w:ascii="Calibri" w:eastAsia="Calibri" w:hAnsi="Calibri" w:cs="Calibri"/>
          <w:color w:val="auto"/>
          <w:sz w:val="20"/>
          <w:szCs w:val="20"/>
          <w:lang w:eastAsia="en-US"/>
        </w:rPr>
        <w:t>ske učinkovitosti prema ovim UGS</w:t>
      </w:r>
      <w:r w:rsidR="0067638D">
        <w:rPr>
          <w:rFonts w:ascii="Calibri" w:eastAsia="Calibri" w:hAnsi="Calibri" w:cs="Calibri"/>
          <w:color w:val="auto"/>
          <w:sz w:val="20"/>
          <w:szCs w:val="20"/>
          <w:lang w:eastAsia="en-US"/>
        </w:rPr>
        <w:t xml:space="preserve"> </w:t>
      </w:r>
      <w:r w:rsidR="00A64335">
        <w:rPr>
          <w:rFonts w:ascii="Calibri" w:eastAsia="Calibri" w:hAnsi="Calibri" w:cs="Calibri"/>
          <w:color w:val="auto"/>
          <w:sz w:val="20"/>
          <w:szCs w:val="20"/>
          <w:lang w:eastAsia="en-US"/>
        </w:rPr>
        <w:t>(</w:t>
      </w:r>
      <w:r w:rsidR="0067638D">
        <w:rPr>
          <w:rFonts w:ascii="Calibri" w:eastAsia="Calibri" w:hAnsi="Calibri" w:cs="Calibri"/>
          <w:color w:val="auto"/>
          <w:sz w:val="20"/>
          <w:szCs w:val="20"/>
          <w:lang w:eastAsia="en-US"/>
        </w:rPr>
        <w:t>i svome Glavnom projektu</w:t>
      </w:r>
      <w:r w:rsidR="00A64335">
        <w:rPr>
          <w:rFonts w:ascii="Calibri" w:eastAsia="Calibri" w:hAnsi="Calibri" w:cs="Calibri"/>
          <w:color w:val="auto"/>
          <w:sz w:val="20"/>
          <w:szCs w:val="20"/>
          <w:lang w:eastAsia="en-US"/>
        </w:rPr>
        <w:t>)</w:t>
      </w:r>
      <w:r w:rsidR="0067638D">
        <w:rPr>
          <w:rFonts w:ascii="Calibri" w:eastAsia="Calibri" w:hAnsi="Calibri" w:cs="Calibri"/>
          <w:color w:val="auto"/>
          <w:sz w:val="20"/>
          <w:szCs w:val="20"/>
          <w:lang w:eastAsia="en-US"/>
        </w:rPr>
        <w:t xml:space="preserve"> te svojoj</w:t>
      </w:r>
      <w:r w:rsidR="00895959">
        <w:rPr>
          <w:rFonts w:ascii="Calibri" w:eastAsia="Calibri" w:hAnsi="Calibri" w:cs="Calibri"/>
          <w:color w:val="auto"/>
          <w:sz w:val="20"/>
          <w:szCs w:val="20"/>
          <w:lang w:eastAsia="en-US"/>
        </w:rPr>
        <w:t xml:space="preserve"> Ponudi, a prema Prilogu 13</w:t>
      </w:r>
      <w:r>
        <w:rPr>
          <w:rFonts w:ascii="Calibri" w:eastAsia="Calibri" w:hAnsi="Calibri" w:cs="Calibri"/>
          <w:color w:val="auto"/>
          <w:sz w:val="20"/>
          <w:szCs w:val="20"/>
          <w:lang w:eastAsia="en-US"/>
        </w:rPr>
        <w:t>. UGS</w:t>
      </w:r>
      <w:r w:rsidR="0067638D">
        <w:rPr>
          <w:rFonts w:ascii="Calibri" w:eastAsia="Calibri" w:hAnsi="Calibri" w:cs="Calibri"/>
          <w:color w:val="auto"/>
          <w:sz w:val="20"/>
          <w:szCs w:val="20"/>
          <w:lang w:eastAsia="en-US"/>
        </w:rPr>
        <w:t>, koristeći i potrebne elemente iz</w:t>
      </w:r>
      <w:r>
        <w:rPr>
          <w:rFonts w:ascii="Calibri" w:eastAsia="Calibri" w:hAnsi="Calibri" w:cs="Calibri"/>
          <w:color w:val="auto"/>
          <w:sz w:val="20"/>
          <w:szCs w:val="20"/>
          <w:lang w:eastAsia="en-US"/>
        </w:rPr>
        <w:t xml:space="preserve"> točke 5.11. UGS</w:t>
      </w:r>
      <w:r w:rsidR="00397116">
        <w:rPr>
          <w:rFonts w:ascii="Calibri" w:eastAsia="Calibri" w:hAnsi="Calibri" w:cs="Calibri"/>
          <w:color w:val="auto"/>
          <w:sz w:val="20"/>
          <w:szCs w:val="20"/>
          <w:lang w:eastAsia="en-US"/>
        </w:rPr>
        <w:t>, Priloga 6. i Priloga 8</w:t>
      </w:r>
      <w:r>
        <w:rPr>
          <w:rFonts w:ascii="Calibri" w:eastAsia="Calibri" w:hAnsi="Calibri" w:cs="Calibri"/>
          <w:color w:val="auto"/>
          <w:sz w:val="20"/>
          <w:szCs w:val="20"/>
          <w:lang w:eastAsia="en-US"/>
        </w:rPr>
        <w:t>. UGS</w:t>
      </w:r>
      <w:r w:rsidR="0067638D">
        <w:rPr>
          <w:rFonts w:ascii="Calibri" w:eastAsia="Calibri" w:hAnsi="Calibri" w:cs="Calibri"/>
          <w:color w:val="auto"/>
          <w:sz w:val="20"/>
          <w:szCs w:val="20"/>
          <w:lang w:eastAsia="en-US"/>
        </w:rPr>
        <w:t>. Uštede</w:t>
      </w:r>
      <w:r w:rsidR="006747E7">
        <w:rPr>
          <w:rFonts w:ascii="Calibri" w:eastAsia="Calibri" w:hAnsi="Calibri" w:cs="Calibri"/>
          <w:color w:val="auto"/>
          <w:sz w:val="20"/>
          <w:szCs w:val="20"/>
          <w:lang w:eastAsia="en-US"/>
        </w:rPr>
        <w:t xml:space="preserve"> na Zadanom zahvatu</w:t>
      </w:r>
      <w:r w:rsidR="0067638D">
        <w:rPr>
          <w:rFonts w:ascii="Calibri" w:eastAsia="Calibri" w:hAnsi="Calibri" w:cs="Calibri"/>
          <w:color w:val="auto"/>
          <w:sz w:val="20"/>
          <w:szCs w:val="20"/>
          <w:lang w:eastAsia="en-US"/>
        </w:rPr>
        <w:t xml:space="preserve"> se dokazuju Glavnim projektom u energetskim vrijednostima instalirane snage u kW ili potrošnje energ</w:t>
      </w:r>
      <w:r w:rsidR="00E710D1">
        <w:rPr>
          <w:rFonts w:ascii="Calibri" w:eastAsia="Calibri" w:hAnsi="Calibri" w:cs="Calibri"/>
          <w:color w:val="auto"/>
          <w:sz w:val="20"/>
          <w:szCs w:val="20"/>
          <w:lang w:eastAsia="en-US"/>
        </w:rPr>
        <w:t>i</w:t>
      </w:r>
      <w:r w:rsidR="00750D1D">
        <w:rPr>
          <w:rFonts w:ascii="Calibri" w:eastAsia="Calibri" w:hAnsi="Calibri" w:cs="Calibri"/>
          <w:color w:val="auto"/>
          <w:sz w:val="20"/>
          <w:szCs w:val="20"/>
          <w:lang w:eastAsia="en-US"/>
        </w:rPr>
        <w:t>je u kWh/god uz režim rada 4</w:t>
      </w:r>
      <w:r w:rsidR="00A64335">
        <w:rPr>
          <w:rFonts w:ascii="Calibri" w:eastAsia="Calibri" w:hAnsi="Calibri" w:cs="Calibri"/>
          <w:color w:val="auto"/>
          <w:sz w:val="20"/>
          <w:szCs w:val="20"/>
          <w:lang w:eastAsia="en-US"/>
        </w:rPr>
        <w:t>.100</w:t>
      </w:r>
      <w:r w:rsidR="0067638D">
        <w:rPr>
          <w:rFonts w:ascii="Calibri" w:eastAsia="Calibri" w:hAnsi="Calibri" w:cs="Calibri"/>
          <w:color w:val="auto"/>
          <w:sz w:val="20"/>
          <w:szCs w:val="20"/>
          <w:lang w:eastAsia="en-US"/>
        </w:rPr>
        <w:t xml:space="preserve"> sat</w:t>
      </w:r>
      <w:r w:rsidR="00397116">
        <w:rPr>
          <w:rFonts w:ascii="Calibri" w:eastAsia="Calibri" w:hAnsi="Calibri" w:cs="Calibri"/>
          <w:color w:val="auto"/>
          <w:sz w:val="20"/>
          <w:szCs w:val="20"/>
          <w:lang w:eastAsia="en-US"/>
        </w:rPr>
        <w:t>i godišnje prema podacima iz Zadanog zahvata iz Priloga 6.</w:t>
      </w:r>
      <w:r>
        <w:rPr>
          <w:rFonts w:ascii="Calibri" w:eastAsia="Calibri" w:hAnsi="Calibri" w:cs="Calibri"/>
          <w:color w:val="auto"/>
          <w:sz w:val="20"/>
          <w:szCs w:val="20"/>
          <w:lang w:eastAsia="en-US"/>
        </w:rPr>
        <w:t xml:space="preserve"> UGS</w:t>
      </w:r>
      <w:r w:rsidR="0067638D">
        <w:rPr>
          <w:rFonts w:ascii="Calibri" w:eastAsia="Calibri" w:hAnsi="Calibri" w:cs="Calibri"/>
          <w:color w:val="auto"/>
          <w:sz w:val="20"/>
          <w:szCs w:val="20"/>
          <w:lang w:eastAsia="en-US"/>
        </w:rPr>
        <w:t>.</w:t>
      </w:r>
      <w:r w:rsidR="0007109A">
        <w:rPr>
          <w:rFonts w:ascii="Calibri" w:eastAsia="Calibri" w:hAnsi="Calibri" w:cs="Calibri"/>
          <w:color w:val="auto"/>
          <w:sz w:val="20"/>
          <w:szCs w:val="20"/>
          <w:lang w:eastAsia="en-US"/>
        </w:rPr>
        <w:t xml:space="preserve"> Verifikacija se nakon provedbe Mjera (implementacije novog stanja prema Glavnom projektu) dokazuje Izvješćem o provedenom energetskom pregledu n</w:t>
      </w:r>
      <w:r w:rsidR="000658F6">
        <w:rPr>
          <w:rFonts w:ascii="Calibri" w:eastAsia="Calibri" w:hAnsi="Calibri" w:cs="Calibri"/>
          <w:color w:val="auto"/>
          <w:sz w:val="20"/>
          <w:szCs w:val="20"/>
          <w:lang w:eastAsia="en-US"/>
        </w:rPr>
        <w:t>ovog stanja iz ove točke gore</w:t>
      </w:r>
      <w:r w:rsidR="00215FE3">
        <w:rPr>
          <w:rFonts w:ascii="Calibri" w:eastAsia="Calibri" w:hAnsi="Calibri" w:cs="Calibri"/>
          <w:color w:val="auto"/>
          <w:sz w:val="20"/>
          <w:szCs w:val="20"/>
          <w:lang w:eastAsia="en-US"/>
        </w:rPr>
        <w:t xml:space="preserve"> (verifikacija angažiranih snaga svjetiljki</w:t>
      </w:r>
      <w:r w:rsidR="00A64335">
        <w:rPr>
          <w:rFonts w:ascii="Calibri" w:eastAsia="Calibri" w:hAnsi="Calibri" w:cs="Calibri"/>
          <w:color w:val="auto"/>
          <w:sz w:val="20"/>
          <w:szCs w:val="20"/>
          <w:lang w:eastAsia="en-US"/>
        </w:rPr>
        <w:t xml:space="preserve"> plus 4% predviđenih gubitaka u mreži</w:t>
      </w:r>
      <w:r w:rsidR="00215FE3">
        <w:rPr>
          <w:rFonts w:ascii="Calibri" w:eastAsia="Calibri" w:hAnsi="Calibri" w:cs="Calibri"/>
          <w:color w:val="auto"/>
          <w:sz w:val="20"/>
          <w:szCs w:val="20"/>
          <w:lang w:eastAsia="en-US"/>
        </w:rPr>
        <w:t>)</w:t>
      </w:r>
      <w:r w:rsidR="000658F6">
        <w:rPr>
          <w:rFonts w:ascii="Calibri" w:eastAsia="Calibri" w:hAnsi="Calibri" w:cs="Calibri"/>
          <w:color w:val="auto"/>
          <w:sz w:val="20"/>
          <w:szCs w:val="20"/>
          <w:lang w:eastAsia="en-US"/>
        </w:rPr>
        <w:t>.</w:t>
      </w:r>
      <w:r w:rsidR="0067638D">
        <w:rPr>
          <w:rFonts w:ascii="Calibri" w:eastAsia="Calibri" w:hAnsi="Calibri" w:cs="Calibri"/>
          <w:color w:val="auto"/>
          <w:sz w:val="20"/>
          <w:szCs w:val="20"/>
          <w:lang w:eastAsia="en-US"/>
        </w:rPr>
        <w:t xml:space="preserve"> Provjera i verifikacija se provodi tijekom trajanja Ugovora na nači</w:t>
      </w:r>
      <w:r w:rsidR="003A2DE9">
        <w:rPr>
          <w:rFonts w:ascii="Calibri" w:eastAsia="Calibri" w:hAnsi="Calibri" w:cs="Calibri"/>
          <w:color w:val="auto"/>
          <w:sz w:val="20"/>
          <w:szCs w:val="20"/>
          <w:lang w:eastAsia="en-US"/>
        </w:rPr>
        <w:t>n</w:t>
      </w:r>
      <w:r>
        <w:rPr>
          <w:rFonts w:ascii="Calibri" w:eastAsia="Calibri" w:hAnsi="Calibri" w:cs="Calibri"/>
          <w:color w:val="auto"/>
          <w:sz w:val="20"/>
          <w:szCs w:val="20"/>
          <w:lang w:eastAsia="en-US"/>
        </w:rPr>
        <w:t xml:space="preserve"> predviđen u prilogu 6. UGS</w:t>
      </w:r>
      <w:r w:rsidR="0067638D">
        <w:rPr>
          <w:rFonts w:ascii="Calibri" w:eastAsia="Calibri" w:hAnsi="Calibri" w:cs="Calibri"/>
          <w:color w:val="auto"/>
          <w:sz w:val="20"/>
          <w:szCs w:val="20"/>
          <w:lang w:eastAsia="en-US"/>
        </w:rPr>
        <w:t xml:space="preserve"> (Tehnički zahtjevi i specifikacije).</w:t>
      </w:r>
    </w:p>
    <w:p w:rsidR="0067638D" w:rsidRPr="00975CCE" w:rsidRDefault="0067638D" w:rsidP="0067638D">
      <w:pPr>
        <w:pStyle w:val="Default"/>
        <w:spacing w:before="120" w:after="120"/>
        <w:ind w:left="360"/>
        <w:outlineLvl w:val="1"/>
        <w:rPr>
          <w:rFonts w:ascii="Calibri" w:hAnsi="Calibri" w:cs="Calibri"/>
          <w:b/>
          <w:bCs/>
          <w:color w:val="auto"/>
          <w:sz w:val="20"/>
          <w:szCs w:val="20"/>
        </w:rPr>
      </w:pPr>
      <w:bookmarkStart w:id="28" w:name="_Toc400368745"/>
      <w:r>
        <w:rPr>
          <w:rFonts w:ascii="Calibri" w:hAnsi="Calibri" w:cs="Calibri"/>
          <w:b/>
          <w:bCs/>
          <w:color w:val="auto"/>
          <w:sz w:val="20"/>
          <w:szCs w:val="20"/>
        </w:rPr>
        <w:t xml:space="preserve">2.7. </w:t>
      </w:r>
      <w:r w:rsidRPr="00975CCE">
        <w:rPr>
          <w:rFonts w:ascii="Calibri" w:hAnsi="Calibri" w:cs="Calibri"/>
          <w:b/>
          <w:bCs/>
          <w:color w:val="auto"/>
          <w:sz w:val="20"/>
          <w:szCs w:val="20"/>
        </w:rPr>
        <w:t xml:space="preserve">Mjesto </w:t>
      </w:r>
      <w:r w:rsidRPr="0014701A">
        <w:rPr>
          <w:rFonts w:ascii="Calibri" w:hAnsi="Calibri" w:cs="Calibri"/>
          <w:b/>
          <w:bCs/>
          <w:color w:val="auto"/>
          <w:sz w:val="20"/>
          <w:szCs w:val="20"/>
        </w:rPr>
        <w:t>pružanja usluga</w:t>
      </w:r>
      <w:bookmarkEnd w:id="28"/>
    </w:p>
    <w:p w:rsidR="0067638D" w:rsidRPr="00975CCE" w:rsidRDefault="0067638D" w:rsidP="00D4552F">
      <w:pPr>
        <w:pStyle w:val="Default"/>
        <w:jc w:val="both"/>
        <w:rPr>
          <w:rFonts w:ascii="Calibri" w:hAnsi="Calibri" w:cs="Calibri"/>
          <w:color w:val="auto"/>
          <w:sz w:val="20"/>
          <w:szCs w:val="20"/>
        </w:rPr>
      </w:pPr>
      <w:r>
        <w:rPr>
          <w:rFonts w:ascii="Calibri" w:hAnsi="Calibri" w:cs="Calibri"/>
          <w:color w:val="auto"/>
          <w:sz w:val="20"/>
          <w:szCs w:val="20"/>
        </w:rPr>
        <w:t>Usluga</w:t>
      </w:r>
      <w:r w:rsidRPr="0014701A">
        <w:rPr>
          <w:rFonts w:ascii="Calibri" w:hAnsi="Calibri" w:cs="Calibri"/>
          <w:color w:val="auto"/>
          <w:sz w:val="20"/>
          <w:szCs w:val="20"/>
        </w:rPr>
        <w:t xml:space="preserve"> će se izv</w:t>
      </w:r>
      <w:r>
        <w:rPr>
          <w:rFonts w:ascii="Calibri" w:hAnsi="Calibri" w:cs="Calibri"/>
          <w:color w:val="auto"/>
          <w:sz w:val="20"/>
          <w:szCs w:val="20"/>
        </w:rPr>
        <w:t>ršavati</w:t>
      </w:r>
      <w:r w:rsidRPr="0014701A">
        <w:rPr>
          <w:rFonts w:ascii="Calibri" w:hAnsi="Calibri" w:cs="Calibri"/>
          <w:color w:val="auto"/>
          <w:sz w:val="20"/>
          <w:szCs w:val="20"/>
        </w:rPr>
        <w:t xml:space="preserve"> </w:t>
      </w:r>
      <w:r w:rsidR="00B6764E">
        <w:rPr>
          <w:rFonts w:ascii="Calibri" w:hAnsi="Calibri" w:cs="Calibri"/>
          <w:color w:val="auto"/>
          <w:sz w:val="20"/>
          <w:szCs w:val="20"/>
        </w:rPr>
        <w:t>u Općini Bednja</w:t>
      </w:r>
      <w:r w:rsidRPr="009849FA">
        <w:rPr>
          <w:rFonts w:ascii="Calibri" w:hAnsi="Calibri" w:cs="Calibri"/>
          <w:color w:val="auto"/>
          <w:sz w:val="20"/>
          <w:szCs w:val="20"/>
        </w:rPr>
        <w:t xml:space="preserve"> na lokacijama</w:t>
      </w:r>
      <w:r w:rsidR="003B7D6D" w:rsidRPr="009849FA">
        <w:rPr>
          <w:rFonts w:ascii="Calibri" w:hAnsi="Calibri" w:cs="Calibri"/>
          <w:color w:val="auto"/>
          <w:sz w:val="20"/>
          <w:szCs w:val="20"/>
        </w:rPr>
        <w:t xml:space="preserve"> Zadanog zahvata</w:t>
      </w:r>
      <w:r w:rsidR="00215FE3" w:rsidRPr="009849FA">
        <w:rPr>
          <w:rFonts w:ascii="Calibri" w:hAnsi="Calibri" w:cs="Calibri"/>
          <w:color w:val="auto"/>
          <w:sz w:val="20"/>
          <w:szCs w:val="20"/>
        </w:rPr>
        <w:t xml:space="preserve"> i</w:t>
      </w:r>
      <w:r w:rsidR="00F0717A">
        <w:rPr>
          <w:rFonts w:ascii="Calibri" w:hAnsi="Calibri" w:cs="Calibri"/>
          <w:color w:val="auto"/>
          <w:sz w:val="20"/>
          <w:szCs w:val="20"/>
        </w:rPr>
        <w:t xml:space="preserve"> definirano</w:t>
      </w:r>
      <w:r w:rsidR="009849FA" w:rsidRPr="009849FA">
        <w:rPr>
          <w:rFonts w:ascii="Calibri" w:hAnsi="Calibri" w:cs="Calibri"/>
          <w:color w:val="auto"/>
          <w:sz w:val="20"/>
          <w:szCs w:val="20"/>
        </w:rPr>
        <w:t xml:space="preserve"> pripadajućim</w:t>
      </w:r>
      <w:r w:rsidR="00B6764E">
        <w:rPr>
          <w:rFonts w:ascii="Calibri" w:hAnsi="Calibri" w:cs="Calibri"/>
          <w:color w:val="auto"/>
          <w:sz w:val="20"/>
          <w:szCs w:val="20"/>
        </w:rPr>
        <w:t xml:space="preserve"> </w:t>
      </w:r>
      <w:r w:rsidR="00215FE3" w:rsidRPr="009849FA">
        <w:rPr>
          <w:rFonts w:ascii="Calibri" w:hAnsi="Calibri" w:cs="Calibri"/>
          <w:color w:val="auto"/>
          <w:sz w:val="20"/>
          <w:szCs w:val="20"/>
        </w:rPr>
        <w:t xml:space="preserve"> tablicama</w:t>
      </w:r>
      <w:r w:rsidR="00895959">
        <w:rPr>
          <w:rFonts w:ascii="Calibri" w:hAnsi="Calibri" w:cs="Calibri"/>
          <w:color w:val="auto"/>
          <w:sz w:val="20"/>
          <w:szCs w:val="20"/>
        </w:rPr>
        <w:t xml:space="preserve"> uz Prilog 6. UGS</w:t>
      </w:r>
      <w:r w:rsidR="003B7D6D" w:rsidRPr="009849FA">
        <w:rPr>
          <w:rFonts w:ascii="Calibri" w:hAnsi="Calibri" w:cs="Calibri"/>
          <w:color w:val="auto"/>
          <w:sz w:val="20"/>
          <w:szCs w:val="20"/>
        </w:rPr>
        <w:t xml:space="preserve">, </w:t>
      </w:r>
      <w:r w:rsidRPr="009849FA">
        <w:rPr>
          <w:rFonts w:ascii="Calibri" w:hAnsi="Calibri" w:cs="Calibri"/>
          <w:color w:val="auto"/>
          <w:sz w:val="20"/>
          <w:szCs w:val="20"/>
        </w:rPr>
        <w:t>a energetska usluga se pruža Naručite</w:t>
      </w:r>
      <w:r w:rsidR="00D4552F">
        <w:rPr>
          <w:rFonts w:ascii="Calibri" w:hAnsi="Calibri" w:cs="Calibri"/>
          <w:color w:val="auto"/>
          <w:sz w:val="20"/>
          <w:szCs w:val="20"/>
        </w:rPr>
        <w:t>lju iz ovih UGS</w:t>
      </w:r>
      <w:r w:rsidR="009849FA">
        <w:rPr>
          <w:rFonts w:ascii="Calibri" w:hAnsi="Calibri" w:cs="Calibri"/>
          <w:color w:val="auto"/>
          <w:sz w:val="20"/>
          <w:szCs w:val="20"/>
        </w:rPr>
        <w:t>.</w:t>
      </w:r>
    </w:p>
    <w:p w:rsidR="0067638D" w:rsidRDefault="0067638D" w:rsidP="0067638D">
      <w:pPr>
        <w:pStyle w:val="Default"/>
        <w:spacing w:before="120" w:after="120"/>
        <w:ind w:left="360"/>
        <w:outlineLvl w:val="1"/>
        <w:rPr>
          <w:rFonts w:ascii="Calibri" w:hAnsi="Calibri" w:cs="Calibri"/>
          <w:b/>
          <w:bCs/>
          <w:color w:val="auto"/>
          <w:sz w:val="20"/>
          <w:szCs w:val="20"/>
        </w:rPr>
      </w:pPr>
      <w:bookmarkStart w:id="29" w:name="_Toc400368746"/>
      <w:r>
        <w:rPr>
          <w:rFonts w:ascii="Calibri" w:hAnsi="Calibri" w:cs="Calibri"/>
          <w:b/>
          <w:bCs/>
          <w:color w:val="auto"/>
          <w:sz w:val="20"/>
          <w:szCs w:val="20"/>
        </w:rPr>
        <w:t>2.8. Rok početka radova/poslova te rok završetka</w:t>
      </w:r>
      <w:r w:rsidRPr="00975CCE">
        <w:rPr>
          <w:rFonts w:ascii="Calibri" w:hAnsi="Calibri" w:cs="Calibri"/>
          <w:b/>
          <w:bCs/>
          <w:color w:val="auto"/>
          <w:sz w:val="20"/>
          <w:szCs w:val="20"/>
        </w:rPr>
        <w:t xml:space="preserve"> radova</w:t>
      </w:r>
      <w:r>
        <w:rPr>
          <w:rFonts w:ascii="Calibri" w:hAnsi="Calibri" w:cs="Calibri"/>
          <w:b/>
          <w:bCs/>
          <w:color w:val="auto"/>
          <w:sz w:val="20"/>
          <w:szCs w:val="20"/>
        </w:rPr>
        <w:t>/poslova</w:t>
      </w:r>
      <w:bookmarkEnd w:id="29"/>
    </w:p>
    <w:p w:rsidR="0067638D" w:rsidRPr="00307009" w:rsidRDefault="0067638D" w:rsidP="00255722">
      <w:pPr>
        <w:pStyle w:val="Default"/>
        <w:spacing w:before="120" w:after="120"/>
        <w:jc w:val="both"/>
        <w:outlineLvl w:val="1"/>
        <w:rPr>
          <w:rFonts w:ascii="Calibri" w:hAnsi="Calibri" w:cs="Calibri"/>
          <w:bCs/>
          <w:color w:val="auto"/>
          <w:sz w:val="20"/>
          <w:szCs w:val="20"/>
        </w:rPr>
      </w:pPr>
      <w:bookmarkStart w:id="30" w:name="_Toc400368747"/>
      <w:r>
        <w:rPr>
          <w:rFonts w:ascii="Calibri" w:hAnsi="Calibri" w:cs="Calibri"/>
          <w:bCs/>
          <w:color w:val="auto"/>
          <w:sz w:val="20"/>
          <w:szCs w:val="20"/>
        </w:rPr>
        <w:t>Ponuditelj</w:t>
      </w:r>
      <w:r w:rsidR="00020886">
        <w:rPr>
          <w:rFonts w:ascii="Calibri" w:hAnsi="Calibri" w:cs="Calibri"/>
          <w:bCs/>
          <w:color w:val="auto"/>
          <w:sz w:val="20"/>
          <w:szCs w:val="20"/>
        </w:rPr>
        <w:t>/Ugovaratelj</w:t>
      </w:r>
      <w:r>
        <w:rPr>
          <w:rFonts w:ascii="Calibri" w:hAnsi="Calibri" w:cs="Calibri"/>
          <w:bCs/>
          <w:color w:val="auto"/>
          <w:sz w:val="20"/>
          <w:szCs w:val="20"/>
        </w:rPr>
        <w:t xml:space="preserve"> energetske usluge će s poslovima (izrada projektne dokumentacije) početi odmah po po</w:t>
      </w:r>
      <w:r w:rsidR="001361B1">
        <w:rPr>
          <w:rFonts w:ascii="Calibri" w:hAnsi="Calibri" w:cs="Calibri"/>
          <w:bCs/>
          <w:color w:val="auto"/>
          <w:sz w:val="20"/>
          <w:szCs w:val="20"/>
        </w:rPr>
        <w:t>tpisu Ugovora, odnosno stupanja</w:t>
      </w:r>
      <w:r>
        <w:rPr>
          <w:rFonts w:ascii="Calibri" w:hAnsi="Calibri" w:cs="Calibri"/>
          <w:bCs/>
          <w:color w:val="auto"/>
          <w:sz w:val="20"/>
          <w:szCs w:val="20"/>
        </w:rPr>
        <w:t xml:space="preserve"> Ugovora na snagu.</w:t>
      </w:r>
      <w:bookmarkEnd w:id="30"/>
    </w:p>
    <w:p w:rsidR="0067638D" w:rsidRDefault="0067638D" w:rsidP="00255722">
      <w:pPr>
        <w:pStyle w:val="Default"/>
        <w:spacing w:before="120"/>
        <w:jc w:val="both"/>
        <w:rPr>
          <w:rFonts w:ascii="Calibri" w:hAnsi="Calibri" w:cs="Calibri"/>
          <w:color w:val="auto"/>
          <w:sz w:val="20"/>
          <w:szCs w:val="20"/>
        </w:rPr>
      </w:pPr>
      <w:r w:rsidRPr="0014701A">
        <w:rPr>
          <w:rFonts w:ascii="Calibri" w:hAnsi="Calibri" w:cs="Calibri"/>
          <w:color w:val="auto"/>
          <w:sz w:val="20"/>
          <w:szCs w:val="20"/>
        </w:rPr>
        <w:t>Ponuditelj  en</w:t>
      </w:r>
      <w:r>
        <w:rPr>
          <w:rFonts w:ascii="Calibri" w:hAnsi="Calibri" w:cs="Calibri"/>
          <w:color w:val="auto"/>
          <w:sz w:val="20"/>
          <w:szCs w:val="20"/>
        </w:rPr>
        <w:t>ergetske usluge</w:t>
      </w:r>
      <w:r w:rsidR="001C41C0">
        <w:rPr>
          <w:rFonts w:ascii="Calibri" w:hAnsi="Calibri" w:cs="Calibri"/>
          <w:color w:val="auto"/>
          <w:sz w:val="20"/>
          <w:szCs w:val="20"/>
        </w:rPr>
        <w:t>/U</w:t>
      </w:r>
      <w:r w:rsidR="00D4552F">
        <w:rPr>
          <w:rFonts w:ascii="Calibri" w:hAnsi="Calibri" w:cs="Calibri"/>
          <w:color w:val="auto"/>
          <w:sz w:val="20"/>
          <w:szCs w:val="20"/>
        </w:rPr>
        <w:t>govaratelj</w:t>
      </w:r>
      <w:r>
        <w:rPr>
          <w:rFonts w:ascii="Calibri" w:hAnsi="Calibri" w:cs="Calibri"/>
          <w:color w:val="auto"/>
          <w:sz w:val="20"/>
          <w:szCs w:val="20"/>
        </w:rPr>
        <w:t xml:space="preserve">  će </w:t>
      </w:r>
      <w:r w:rsidRPr="0014701A">
        <w:rPr>
          <w:rFonts w:ascii="Calibri" w:hAnsi="Calibri" w:cs="Calibri"/>
          <w:color w:val="auto"/>
          <w:sz w:val="20"/>
          <w:szCs w:val="20"/>
        </w:rPr>
        <w:t xml:space="preserve"> od</w:t>
      </w:r>
      <w:r>
        <w:rPr>
          <w:rFonts w:ascii="Calibri" w:hAnsi="Calibri" w:cs="Calibri"/>
          <w:color w:val="auto"/>
          <w:sz w:val="20"/>
          <w:szCs w:val="20"/>
        </w:rPr>
        <w:t xml:space="preserve"> dana potpisa, odnosno stupanja na snagu Ugovora,</w:t>
      </w:r>
      <w:r w:rsidRPr="0014701A">
        <w:rPr>
          <w:rFonts w:ascii="Calibri" w:hAnsi="Calibri" w:cs="Calibri"/>
          <w:color w:val="auto"/>
          <w:sz w:val="20"/>
          <w:szCs w:val="20"/>
        </w:rPr>
        <w:t xml:space="preserve"> najviše</w:t>
      </w:r>
      <w:r>
        <w:rPr>
          <w:rFonts w:ascii="Calibri" w:hAnsi="Calibri" w:cs="Calibri"/>
          <w:color w:val="auto"/>
          <w:sz w:val="20"/>
          <w:szCs w:val="20"/>
        </w:rPr>
        <w:t xml:space="preserve"> u roku od:</w:t>
      </w:r>
    </w:p>
    <w:p w:rsidR="0067638D" w:rsidRDefault="0067638D" w:rsidP="00850C39">
      <w:pPr>
        <w:pStyle w:val="Default"/>
        <w:numPr>
          <w:ilvl w:val="0"/>
          <w:numId w:val="24"/>
        </w:numPr>
        <w:spacing w:before="120"/>
        <w:rPr>
          <w:rFonts w:ascii="Calibri" w:hAnsi="Calibri" w:cs="Calibri"/>
          <w:color w:val="auto"/>
          <w:sz w:val="20"/>
          <w:szCs w:val="20"/>
        </w:rPr>
      </w:pPr>
      <w:r>
        <w:rPr>
          <w:rFonts w:ascii="Calibri" w:hAnsi="Calibri" w:cs="Calibri"/>
          <w:color w:val="auto"/>
          <w:sz w:val="20"/>
          <w:szCs w:val="20"/>
        </w:rPr>
        <w:t>20 dana izraditi projektnu dokumentaciju i Glavni projekt rekonstrukcije javne rasvjete,</w:t>
      </w:r>
    </w:p>
    <w:p w:rsidR="0067638D" w:rsidRDefault="0067638D" w:rsidP="00850C39">
      <w:pPr>
        <w:pStyle w:val="Default"/>
        <w:numPr>
          <w:ilvl w:val="0"/>
          <w:numId w:val="24"/>
        </w:numPr>
        <w:spacing w:before="120"/>
        <w:rPr>
          <w:rFonts w:ascii="Calibri" w:hAnsi="Calibri" w:cs="Calibri"/>
          <w:color w:val="auto"/>
          <w:sz w:val="20"/>
          <w:szCs w:val="20"/>
        </w:rPr>
      </w:pPr>
      <w:r w:rsidRPr="00EA0550">
        <w:rPr>
          <w:rFonts w:ascii="Calibri" w:hAnsi="Calibri" w:cs="Calibri"/>
          <w:color w:val="auto"/>
          <w:sz w:val="20"/>
          <w:szCs w:val="20"/>
        </w:rPr>
        <w:t xml:space="preserve">70 </w:t>
      </w:r>
      <w:r w:rsidR="001361B1">
        <w:rPr>
          <w:rFonts w:ascii="Calibri" w:hAnsi="Calibri" w:cs="Calibri"/>
          <w:color w:val="auto"/>
          <w:sz w:val="20"/>
          <w:szCs w:val="20"/>
        </w:rPr>
        <w:t xml:space="preserve">dana ishoditi sve suglasnosti i, po potrebi, </w:t>
      </w:r>
      <w:r w:rsidRPr="00EA0550">
        <w:rPr>
          <w:rFonts w:ascii="Calibri" w:hAnsi="Calibri" w:cs="Calibri"/>
          <w:color w:val="auto"/>
          <w:sz w:val="20"/>
          <w:szCs w:val="20"/>
        </w:rPr>
        <w:t>dozvolu za građenje (u</w:t>
      </w:r>
      <w:r w:rsidR="00850C39">
        <w:rPr>
          <w:rFonts w:ascii="Calibri" w:hAnsi="Calibri" w:cs="Calibri"/>
          <w:color w:val="auto"/>
          <w:sz w:val="20"/>
          <w:szCs w:val="20"/>
        </w:rPr>
        <w:t>ključujući i suglasnost Naručitelja na</w:t>
      </w:r>
      <w:r w:rsidRPr="00EA0550">
        <w:rPr>
          <w:rFonts w:ascii="Calibri" w:hAnsi="Calibri" w:cs="Calibri"/>
          <w:color w:val="auto"/>
          <w:sz w:val="20"/>
          <w:szCs w:val="20"/>
        </w:rPr>
        <w:t xml:space="preserve"> </w:t>
      </w:r>
      <w:r w:rsidR="001361B1">
        <w:rPr>
          <w:rFonts w:ascii="Calibri" w:hAnsi="Calibri" w:cs="Calibri"/>
          <w:color w:val="auto"/>
          <w:sz w:val="20"/>
          <w:szCs w:val="20"/>
        </w:rPr>
        <w:t xml:space="preserve">Glavni </w:t>
      </w:r>
      <w:r w:rsidRPr="00EA0550">
        <w:rPr>
          <w:rFonts w:ascii="Calibri" w:hAnsi="Calibri" w:cs="Calibri"/>
          <w:color w:val="auto"/>
          <w:sz w:val="20"/>
          <w:szCs w:val="20"/>
        </w:rPr>
        <w:t>projekt)</w:t>
      </w:r>
    </w:p>
    <w:p w:rsidR="0067638D" w:rsidRPr="00EA0550" w:rsidRDefault="00B6764E" w:rsidP="00850C39">
      <w:pPr>
        <w:pStyle w:val="Default"/>
        <w:numPr>
          <w:ilvl w:val="0"/>
          <w:numId w:val="24"/>
        </w:numPr>
        <w:spacing w:before="120"/>
        <w:rPr>
          <w:rFonts w:ascii="Calibri" w:hAnsi="Calibri" w:cs="Calibri"/>
          <w:color w:val="auto"/>
          <w:sz w:val="20"/>
          <w:szCs w:val="20"/>
        </w:rPr>
      </w:pPr>
      <w:r>
        <w:rPr>
          <w:rFonts w:ascii="Calibri" w:hAnsi="Calibri" w:cs="Calibri"/>
          <w:color w:val="auto"/>
          <w:sz w:val="20"/>
          <w:szCs w:val="20"/>
        </w:rPr>
        <w:t>18</w:t>
      </w:r>
      <w:r w:rsidR="0067638D" w:rsidRPr="00EA0550">
        <w:rPr>
          <w:rFonts w:ascii="Calibri" w:hAnsi="Calibri" w:cs="Calibri"/>
          <w:color w:val="auto"/>
          <w:sz w:val="20"/>
          <w:szCs w:val="20"/>
        </w:rPr>
        <w:t xml:space="preserve">0 dana isporučiti opremu i dovršiti radove prema odobrenoj projektnoj dokumentaciji te izvršiti primopredaju Naručitelju, odnosno potpisati primopredajni zapisnik sa sastavnim dijelovima, sve prema Ugovoru. </w:t>
      </w:r>
    </w:p>
    <w:p w:rsidR="00817519" w:rsidRDefault="0067638D" w:rsidP="0067638D">
      <w:pPr>
        <w:pStyle w:val="Default"/>
        <w:spacing w:before="120"/>
        <w:ind w:left="360"/>
        <w:rPr>
          <w:rFonts w:ascii="Calibri" w:hAnsi="Calibri" w:cs="Calibri"/>
          <w:color w:val="auto"/>
          <w:sz w:val="20"/>
          <w:szCs w:val="20"/>
        </w:rPr>
      </w:pPr>
      <w:r>
        <w:rPr>
          <w:rFonts w:ascii="Calibri" w:hAnsi="Calibri" w:cs="Calibri"/>
          <w:color w:val="auto"/>
          <w:sz w:val="20"/>
          <w:szCs w:val="20"/>
        </w:rPr>
        <w:t>Gore navedeni dani odnose se na kalendarske dane.</w:t>
      </w:r>
      <w:r w:rsidR="00817519">
        <w:rPr>
          <w:rFonts w:ascii="Calibri" w:hAnsi="Calibri" w:cs="Calibri"/>
          <w:color w:val="auto"/>
          <w:sz w:val="20"/>
          <w:szCs w:val="20"/>
        </w:rPr>
        <w:t xml:space="preserve"> </w:t>
      </w:r>
    </w:p>
    <w:p w:rsidR="0067638D" w:rsidRDefault="00D4552F" w:rsidP="00255722">
      <w:pPr>
        <w:pStyle w:val="Default"/>
        <w:spacing w:before="120"/>
        <w:ind w:left="360"/>
        <w:jc w:val="both"/>
        <w:rPr>
          <w:rFonts w:ascii="Calibri" w:hAnsi="Calibri" w:cs="Calibri"/>
          <w:color w:val="auto"/>
          <w:sz w:val="20"/>
          <w:szCs w:val="20"/>
        </w:rPr>
      </w:pPr>
      <w:r>
        <w:rPr>
          <w:rFonts w:ascii="Calibri" w:hAnsi="Calibri" w:cs="Calibri"/>
          <w:color w:val="auto"/>
          <w:sz w:val="20"/>
          <w:szCs w:val="20"/>
        </w:rPr>
        <w:t>Gospodarski subjekt</w:t>
      </w:r>
      <w:r w:rsidR="0067638D">
        <w:rPr>
          <w:rFonts w:ascii="Calibri" w:hAnsi="Calibri" w:cs="Calibri"/>
          <w:color w:val="auto"/>
          <w:sz w:val="20"/>
          <w:szCs w:val="20"/>
        </w:rPr>
        <w:t xml:space="preserve"> će popuniti i priložiti svojoj ponudi terminski plan izvođenja glavnih aktivnosti na način kako je, isključivo kao</w:t>
      </w:r>
      <w:r>
        <w:rPr>
          <w:rFonts w:ascii="Calibri" w:hAnsi="Calibri" w:cs="Calibri"/>
          <w:color w:val="auto"/>
          <w:sz w:val="20"/>
          <w:szCs w:val="20"/>
        </w:rPr>
        <w:t xml:space="preserve"> primjer , dano u Prilogu 7. UGS</w:t>
      </w:r>
      <w:r w:rsidR="0067638D">
        <w:rPr>
          <w:rFonts w:ascii="Calibri" w:hAnsi="Calibri" w:cs="Calibri"/>
          <w:color w:val="auto"/>
          <w:sz w:val="20"/>
          <w:szCs w:val="20"/>
        </w:rPr>
        <w:t>. Terminski plan i/i</w:t>
      </w:r>
      <w:r>
        <w:rPr>
          <w:rFonts w:ascii="Calibri" w:hAnsi="Calibri" w:cs="Calibri"/>
          <w:color w:val="auto"/>
          <w:sz w:val="20"/>
          <w:szCs w:val="20"/>
        </w:rPr>
        <w:t xml:space="preserve">li </w:t>
      </w:r>
      <w:proofErr w:type="spellStart"/>
      <w:r>
        <w:rPr>
          <w:rFonts w:ascii="Calibri" w:hAnsi="Calibri" w:cs="Calibri"/>
          <w:color w:val="auto"/>
          <w:sz w:val="20"/>
          <w:szCs w:val="20"/>
        </w:rPr>
        <w:t>gantogram</w:t>
      </w:r>
      <w:proofErr w:type="spellEnd"/>
      <w:r>
        <w:rPr>
          <w:rFonts w:ascii="Calibri" w:hAnsi="Calibri" w:cs="Calibri"/>
          <w:color w:val="auto"/>
          <w:sz w:val="20"/>
          <w:szCs w:val="20"/>
        </w:rPr>
        <w:t xml:space="preserve"> izrađuje gospodarski subjekt</w:t>
      </w:r>
      <w:r w:rsidR="0067638D">
        <w:rPr>
          <w:rFonts w:ascii="Calibri" w:hAnsi="Calibri" w:cs="Calibri"/>
          <w:color w:val="auto"/>
          <w:sz w:val="20"/>
          <w:szCs w:val="20"/>
        </w:rPr>
        <w:t xml:space="preserve"> samostalno određujući svoje rokove izvršenja gornjih glavnih aktivnosti i trajanja Ugovora prema svojoj ponudi.</w:t>
      </w:r>
      <w:r w:rsidR="00B6764E">
        <w:rPr>
          <w:rFonts w:ascii="Calibri" w:hAnsi="Calibri" w:cs="Calibri"/>
          <w:color w:val="auto"/>
          <w:sz w:val="20"/>
          <w:szCs w:val="20"/>
        </w:rPr>
        <w:t xml:space="preserve"> Gospodarski subjekt može prihvatiti predloženi ogledni Terminski plan ili izraditi vlastiti drugačiji plan, uz poštivanje gornjih rokova.</w:t>
      </w:r>
      <w:r w:rsidR="0067638D">
        <w:rPr>
          <w:rFonts w:ascii="Calibri" w:hAnsi="Calibri" w:cs="Calibri"/>
          <w:color w:val="auto"/>
          <w:sz w:val="20"/>
          <w:szCs w:val="20"/>
        </w:rPr>
        <w:t xml:space="preserve"> </w:t>
      </w:r>
    </w:p>
    <w:p w:rsidR="0067638D" w:rsidRPr="0014701A" w:rsidRDefault="0067638D" w:rsidP="00255722">
      <w:pPr>
        <w:pStyle w:val="Default"/>
        <w:spacing w:before="120"/>
        <w:jc w:val="both"/>
        <w:rPr>
          <w:rFonts w:ascii="Calibri" w:hAnsi="Calibri" w:cs="Calibri"/>
          <w:color w:val="auto"/>
          <w:sz w:val="20"/>
          <w:szCs w:val="20"/>
        </w:rPr>
      </w:pPr>
      <w:r w:rsidRPr="0014701A">
        <w:rPr>
          <w:rFonts w:ascii="Calibri" w:hAnsi="Calibri" w:cs="Calibri"/>
          <w:color w:val="auto"/>
          <w:sz w:val="20"/>
          <w:szCs w:val="20"/>
        </w:rPr>
        <w:t>Nakon</w:t>
      </w:r>
      <w:r>
        <w:rPr>
          <w:rFonts w:ascii="Calibri" w:hAnsi="Calibri" w:cs="Calibri"/>
          <w:color w:val="auto"/>
          <w:sz w:val="20"/>
          <w:szCs w:val="20"/>
        </w:rPr>
        <w:t xml:space="preserve"> završetka </w:t>
      </w:r>
      <w:r w:rsidRPr="00231C80">
        <w:rPr>
          <w:rFonts w:ascii="Calibri" w:hAnsi="Calibri" w:cs="Calibri"/>
          <w:color w:val="auto"/>
          <w:sz w:val="20"/>
          <w:szCs w:val="20"/>
        </w:rPr>
        <w:t>radova i</w:t>
      </w:r>
      <w:r w:rsidR="00217314" w:rsidRPr="00231C80">
        <w:rPr>
          <w:rFonts w:ascii="Calibri" w:hAnsi="Calibri" w:cs="Calibri"/>
          <w:color w:val="auto"/>
          <w:sz w:val="20"/>
          <w:szCs w:val="20"/>
        </w:rPr>
        <w:t xml:space="preserve"> </w:t>
      </w:r>
      <w:proofErr w:type="spellStart"/>
      <w:r w:rsidR="00217314" w:rsidRPr="00231C80">
        <w:rPr>
          <w:rFonts w:ascii="Calibri" w:hAnsi="Calibri" w:cs="Calibri"/>
          <w:color w:val="auto"/>
          <w:sz w:val="20"/>
          <w:szCs w:val="20"/>
        </w:rPr>
        <w:t>elektro</w:t>
      </w:r>
      <w:proofErr w:type="spellEnd"/>
      <w:r w:rsidRPr="00231C80">
        <w:rPr>
          <w:rFonts w:ascii="Calibri" w:hAnsi="Calibri" w:cs="Calibri"/>
          <w:color w:val="auto"/>
          <w:sz w:val="20"/>
          <w:szCs w:val="20"/>
        </w:rPr>
        <w:t xml:space="preserve"> ispitivanja</w:t>
      </w:r>
      <w:r w:rsidRPr="0014701A">
        <w:rPr>
          <w:rFonts w:ascii="Calibri" w:hAnsi="Calibri" w:cs="Calibri"/>
          <w:color w:val="auto"/>
          <w:sz w:val="20"/>
          <w:szCs w:val="20"/>
        </w:rPr>
        <w:t xml:space="preserve"> funkcionalnosti i ispunjenja svih</w:t>
      </w:r>
      <w:r>
        <w:rPr>
          <w:rFonts w:ascii="Calibri" w:hAnsi="Calibri" w:cs="Calibri"/>
          <w:color w:val="auto"/>
          <w:sz w:val="20"/>
          <w:szCs w:val="20"/>
        </w:rPr>
        <w:t xml:space="preserve"> elektro</w:t>
      </w:r>
      <w:r w:rsidRPr="0014701A">
        <w:rPr>
          <w:rFonts w:ascii="Calibri" w:hAnsi="Calibri" w:cs="Calibri"/>
          <w:color w:val="auto"/>
          <w:sz w:val="20"/>
          <w:szCs w:val="20"/>
        </w:rPr>
        <w:t>tehničkih zahtjeva</w:t>
      </w:r>
      <w:r w:rsidR="00BF12EF">
        <w:rPr>
          <w:rFonts w:ascii="Calibri" w:hAnsi="Calibri" w:cs="Calibri"/>
          <w:color w:val="auto"/>
          <w:sz w:val="20"/>
          <w:szCs w:val="20"/>
        </w:rPr>
        <w:t xml:space="preserve">, Završnog </w:t>
      </w:r>
      <w:r w:rsidR="00315E09">
        <w:rPr>
          <w:rFonts w:ascii="Calibri" w:hAnsi="Calibri" w:cs="Calibri"/>
          <w:color w:val="auto"/>
          <w:sz w:val="20"/>
          <w:szCs w:val="20"/>
        </w:rPr>
        <w:t>izvješća U</w:t>
      </w:r>
      <w:r w:rsidR="00D4552F">
        <w:rPr>
          <w:rFonts w:ascii="Calibri" w:hAnsi="Calibri" w:cs="Calibri"/>
          <w:color w:val="auto"/>
          <w:sz w:val="20"/>
          <w:szCs w:val="20"/>
        </w:rPr>
        <w:t>govaratelja</w:t>
      </w:r>
      <w:r w:rsidR="004A3D2C">
        <w:rPr>
          <w:rFonts w:ascii="Calibri" w:hAnsi="Calibri" w:cs="Calibri"/>
          <w:color w:val="auto"/>
          <w:sz w:val="20"/>
          <w:szCs w:val="20"/>
        </w:rPr>
        <w:t>/Pružatelja energetske usluge</w:t>
      </w:r>
      <w:r w:rsidR="00BF12EF">
        <w:rPr>
          <w:rFonts w:ascii="Calibri" w:hAnsi="Calibri" w:cs="Calibri"/>
          <w:color w:val="auto"/>
          <w:sz w:val="20"/>
          <w:szCs w:val="20"/>
        </w:rPr>
        <w:t>, kao i izrade Izvješća o p</w:t>
      </w:r>
      <w:r w:rsidR="004E3896">
        <w:rPr>
          <w:rFonts w:ascii="Calibri" w:hAnsi="Calibri" w:cs="Calibri"/>
          <w:color w:val="auto"/>
          <w:sz w:val="20"/>
          <w:szCs w:val="20"/>
        </w:rPr>
        <w:t>rovedenom energetskom pregledu novog stanja</w:t>
      </w:r>
      <w:r w:rsidR="004A3D2C">
        <w:rPr>
          <w:rFonts w:ascii="Calibri" w:hAnsi="Calibri" w:cs="Calibri"/>
          <w:color w:val="auto"/>
          <w:sz w:val="20"/>
          <w:szCs w:val="20"/>
        </w:rPr>
        <w:t xml:space="preserve"> p</w:t>
      </w:r>
      <w:r w:rsidR="00D4552F">
        <w:rPr>
          <w:rFonts w:ascii="Calibri" w:hAnsi="Calibri" w:cs="Calibri"/>
          <w:color w:val="auto"/>
          <w:sz w:val="20"/>
          <w:szCs w:val="20"/>
        </w:rPr>
        <w:t>rema točki 2.6. UGS</w:t>
      </w:r>
      <w:r w:rsidR="00BF12EF">
        <w:rPr>
          <w:rFonts w:ascii="Calibri" w:hAnsi="Calibri" w:cs="Calibri"/>
          <w:color w:val="auto"/>
          <w:sz w:val="20"/>
          <w:szCs w:val="20"/>
        </w:rPr>
        <w:t xml:space="preserve"> </w:t>
      </w:r>
      <w:r w:rsidR="004E3896">
        <w:rPr>
          <w:rFonts w:ascii="Calibri" w:hAnsi="Calibri" w:cs="Calibri"/>
          <w:color w:val="auto"/>
          <w:sz w:val="20"/>
          <w:szCs w:val="20"/>
        </w:rPr>
        <w:t>(</w:t>
      </w:r>
      <w:r w:rsidR="00BF12EF">
        <w:rPr>
          <w:rFonts w:ascii="Calibri" w:hAnsi="Calibri" w:cs="Calibri"/>
          <w:color w:val="auto"/>
          <w:sz w:val="20"/>
          <w:szCs w:val="20"/>
        </w:rPr>
        <w:t>dalje u tekstu: Novi energetski pregled)</w:t>
      </w:r>
      <w:r w:rsidRPr="0014701A">
        <w:rPr>
          <w:rFonts w:ascii="Calibri" w:hAnsi="Calibri" w:cs="Calibri"/>
          <w:color w:val="auto"/>
          <w:sz w:val="20"/>
          <w:szCs w:val="20"/>
        </w:rPr>
        <w:t xml:space="preserve"> te potp</w:t>
      </w:r>
      <w:r w:rsidR="00065816">
        <w:rPr>
          <w:rFonts w:ascii="Calibri" w:hAnsi="Calibri" w:cs="Calibri"/>
          <w:color w:val="auto"/>
          <w:sz w:val="20"/>
          <w:szCs w:val="20"/>
        </w:rPr>
        <w:t>isivanja Z</w:t>
      </w:r>
      <w:r>
        <w:rPr>
          <w:rFonts w:ascii="Calibri" w:hAnsi="Calibri" w:cs="Calibri"/>
          <w:color w:val="auto"/>
          <w:sz w:val="20"/>
          <w:szCs w:val="20"/>
        </w:rPr>
        <w:t>apisnika o primopredaji</w:t>
      </w:r>
      <w:r w:rsidRPr="0014701A">
        <w:rPr>
          <w:rFonts w:ascii="Calibri" w:hAnsi="Calibri" w:cs="Calibri"/>
          <w:color w:val="auto"/>
          <w:sz w:val="20"/>
          <w:szCs w:val="20"/>
        </w:rPr>
        <w:t xml:space="preserve"> od strane </w:t>
      </w:r>
      <w:r>
        <w:rPr>
          <w:rFonts w:ascii="Calibri" w:hAnsi="Calibri" w:cs="Calibri"/>
          <w:color w:val="auto"/>
          <w:sz w:val="20"/>
          <w:szCs w:val="20"/>
        </w:rPr>
        <w:t>ovlaštenog predst</w:t>
      </w:r>
      <w:r w:rsidR="001C41C0">
        <w:rPr>
          <w:rFonts w:ascii="Calibri" w:hAnsi="Calibri" w:cs="Calibri"/>
          <w:color w:val="auto"/>
          <w:sz w:val="20"/>
          <w:szCs w:val="20"/>
        </w:rPr>
        <w:t>avnika Naručitelja i U</w:t>
      </w:r>
      <w:r w:rsidR="00D4552F">
        <w:rPr>
          <w:rFonts w:ascii="Calibri" w:hAnsi="Calibri" w:cs="Calibri"/>
          <w:color w:val="auto"/>
          <w:sz w:val="20"/>
          <w:szCs w:val="20"/>
        </w:rPr>
        <w:t>govaratelja</w:t>
      </w:r>
      <w:r w:rsidR="004A3D2C">
        <w:rPr>
          <w:rFonts w:ascii="Calibri" w:hAnsi="Calibri" w:cs="Calibri"/>
          <w:color w:val="auto"/>
          <w:sz w:val="20"/>
          <w:szCs w:val="20"/>
        </w:rPr>
        <w:t>/Pružatelja energetske usluge</w:t>
      </w:r>
      <w:r>
        <w:rPr>
          <w:rFonts w:ascii="Calibri" w:hAnsi="Calibri" w:cs="Calibri"/>
          <w:color w:val="auto"/>
          <w:sz w:val="20"/>
          <w:szCs w:val="20"/>
        </w:rPr>
        <w:t>, N</w:t>
      </w:r>
      <w:r w:rsidRPr="0014701A">
        <w:rPr>
          <w:rFonts w:ascii="Calibri" w:hAnsi="Calibri" w:cs="Calibri"/>
          <w:color w:val="auto"/>
          <w:sz w:val="20"/>
          <w:szCs w:val="20"/>
        </w:rPr>
        <w:t>aručitelj</w:t>
      </w:r>
      <w:r>
        <w:rPr>
          <w:rFonts w:ascii="Calibri" w:hAnsi="Calibri" w:cs="Calibri"/>
          <w:color w:val="auto"/>
          <w:sz w:val="20"/>
          <w:szCs w:val="20"/>
        </w:rPr>
        <w:t xml:space="preserve"> će počet</w:t>
      </w:r>
      <w:r w:rsidR="001C41C0">
        <w:rPr>
          <w:rFonts w:ascii="Calibri" w:hAnsi="Calibri" w:cs="Calibri"/>
          <w:color w:val="auto"/>
          <w:sz w:val="20"/>
          <w:szCs w:val="20"/>
        </w:rPr>
        <w:t>i isplaćivati mjesečnu naknadu U</w:t>
      </w:r>
      <w:r w:rsidR="00D4552F">
        <w:rPr>
          <w:rFonts w:ascii="Calibri" w:hAnsi="Calibri" w:cs="Calibri"/>
          <w:color w:val="auto"/>
          <w:sz w:val="20"/>
          <w:szCs w:val="20"/>
        </w:rPr>
        <w:t>govaratelju</w:t>
      </w:r>
      <w:r w:rsidR="004A3D2C">
        <w:rPr>
          <w:rFonts w:ascii="Calibri" w:hAnsi="Calibri" w:cs="Calibri"/>
          <w:color w:val="auto"/>
          <w:sz w:val="20"/>
          <w:szCs w:val="20"/>
        </w:rPr>
        <w:t>/Pružatelju energetske usluge</w:t>
      </w:r>
      <w:r>
        <w:rPr>
          <w:rFonts w:ascii="Calibri" w:hAnsi="Calibri" w:cs="Calibri"/>
          <w:color w:val="auto"/>
          <w:sz w:val="20"/>
          <w:szCs w:val="20"/>
        </w:rPr>
        <w:t xml:space="preserve"> iz sredstava financiranja koje osigurava Naručitelj.</w:t>
      </w:r>
    </w:p>
    <w:p w:rsidR="0067638D" w:rsidRDefault="0067638D" w:rsidP="00255722">
      <w:pPr>
        <w:pStyle w:val="Default"/>
        <w:spacing w:before="120"/>
        <w:jc w:val="both"/>
        <w:rPr>
          <w:rFonts w:ascii="Calibri" w:hAnsi="Calibri" w:cs="Calibri"/>
          <w:color w:val="auto"/>
          <w:sz w:val="20"/>
          <w:szCs w:val="20"/>
        </w:rPr>
      </w:pPr>
      <w:r>
        <w:rPr>
          <w:rFonts w:ascii="Calibri" w:hAnsi="Calibri" w:cs="Calibri"/>
          <w:color w:val="auto"/>
          <w:sz w:val="20"/>
          <w:szCs w:val="20"/>
        </w:rPr>
        <w:t>Mjesečna n</w:t>
      </w:r>
      <w:r w:rsidRPr="0014701A">
        <w:rPr>
          <w:rFonts w:ascii="Calibri" w:hAnsi="Calibri" w:cs="Calibri"/>
          <w:color w:val="auto"/>
          <w:sz w:val="20"/>
          <w:szCs w:val="20"/>
        </w:rPr>
        <w:t>aknada se plaća isključivo</w:t>
      </w:r>
      <w:r>
        <w:rPr>
          <w:rFonts w:ascii="Calibri" w:hAnsi="Calibri" w:cs="Calibri"/>
          <w:color w:val="auto"/>
          <w:sz w:val="20"/>
          <w:szCs w:val="20"/>
        </w:rPr>
        <w:t xml:space="preserve"> do iznosa</w:t>
      </w:r>
      <w:r w:rsidR="001C5435">
        <w:rPr>
          <w:rFonts w:ascii="Calibri" w:hAnsi="Calibri" w:cs="Calibri"/>
          <w:color w:val="auto"/>
          <w:sz w:val="20"/>
          <w:szCs w:val="20"/>
        </w:rPr>
        <w:t xml:space="preserve"> obračunate</w:t>
      </w:r>
      <w:r>
        <w:rPr>
          <w:rFonts w:ascii="Calibri" w:hAnsi="Calibri" w:cs="Calibri"/>
          <w:color w:val="auto"/>
          <w:sz w:val="20"/>
          <w:szCs w:val="20"/>
        </w:rPr>
        <w:t xml:space="preserve"> </w:t>
      </w:r>
      <w:r w:rsidRPr="0014701A">
        <w:rPr>
          <w:rFonts w:ascii="Calibri" w:hAnsi="Calibri" w:cs="Calibri"/>
          <w:color w:val="auto"/>
          <w:sz w:val="20"/>
          <w:szCs w:val="20"/>
        </w:rPr>
        <w:t xml:space="preserve"> ostvarene ušte</w:t>
      </w:r>
      <w:r w:rsidR="00850C39">
        <w:rPr>
          <w:rFonts w:ascii="Calibri" w:hAnsi="Calibri" w:cs="Calibri"/>
          <w:color w:val="auto"/>
          <w:sz w:val="20"/>
          <w:szCs w:val="20"/>
        </w:rPr>
        <w:t xml:space="preserve">de </w:t>
      </w:r>
      <w:r w:rsidR="00231C80">
        <w:rPr>
          <w:rFonts w:ascii="Calibri" w:hAnsi="Calibri" w:cs="Calibri"/>
          <w:color w:val="auto"/>
          <w:sz w:val="20"/>
          <w:szCs w:val="20"/>
        </w:rPr>
        <w:t xml:space="preserve"> u </w:t>
      </w:r>
      <w:r w:rsidRPr="0014701A">
        <w:rPr>
          <w:rFonts w:ascii="Calibri" w:hAnsi="Calibri" w:cs="Calibri"/>
          <w:color w:val="auto"/>
          <w:sz w:val="20"/>
          <w:szCs w:val="20"/>
        </w:rPr>
        <w:t xml:space="preserve"> potrošnji sustava ja</w:t>
      </w:r>
      <w:r w:rsidR="00231C80">
        <w:rPr>
          <w:rFonts w:ascii="Calibri" w:hAnsi="Calibri" w:cs="Calibri"/>
          <w:color w:val="auto"/>
          <w:sz w:val="20"/>
          <w:szCs w:val="20"/>
        </w:rPr>
        <w:t>vne rasvjete, odnosno Zadanog</w:t>
      </w:r>
      <w:r w:rsidRPr="0014701A">
        <w:rPr>
          <w:rFonts w:ascii="Calibri" w:hAnsi="Calibri" w:cs="Calibri"/>
          <w:color w:val="auto"/>
          <w:sz w:val="20"/>
          <w:szCs w:val="20"/>
        </w:rPr>
        <w:t xml:space="preserve"> zahvata rekonstrukci</w:t>
      </w:r>
      <w:r w:rsidR="00D4552F">
        <w:rPr>
          <w:rFonts w:ascii="Calibri" w:hAnsi="Calibri" w:cs="Calibri"/>
          <w:color w:val="auto"/>
          <w:sz w:val="20"/>
          <w:szCs w:val="20"/>
        </w:rPr>
        <w:t>je prema ovim UGS</w:t>
      </w:r>
      <w:r>
        <w:rPr>
          <w:rFonts w:ascii="Calibri" w:hAnsi="Calibri" w:cs="Calibri"/>
          <w:color w:val="auto"/>
          <w:sz w:val="20"/>
          <w:szCs w:val="20"/>
        </w:rPr>
        <w:t>, a sve prema Ugovoru.</w:t>
      </w:r>
    </w:p>
    <w:p w:rsidR="0067638D" w:rsidRDefault="0067638D" w:rsidP="00255722">
      <w:pPr>
        <w:pStyle w:val="Default"/>
        <w:spacing w:before="120"/>
        <w:jc w:val="both"/>
        <w:rPr>
          <w:rFonts w:ascii="Calibri" w:hAnsi="Calibri" w:cs="Calibri"/>
          <w:color w:val="auto"/>
          <w:sz w:val="20"/>
          <w:szCs w:val="20"/>
        </w:rPr>
      </w:pPr>
      <w:r>
        <w:rPr>
          <w:rFonts w:ascii="Calibri" w:hAnsi="Calibri" w:cs="Calibri"/>
          <w:color w:val="auto"/>
          <w:sz w:val="20"/>
          <w:szCs w:val="20"/>
        </w:rPr>
        <w:t xml:space="preserve">Mjesečna naknada iz sredstava financiranja koje osigurava Naručitelj će se </w:t>
      </w:r>
      <w:proofErr w:type="spellStart"/>
      <w:r>
        <w:rPr>
          <w:rFonts w:ascii="Calibri" w:hAnsi="Calibri" w:cs="Calibri"/>
          <w:color w:val="auto"/>
          <w:sz w:val="20"/>
          <w:szCs w:val="20"/>
        </w:rPr>
        <w:t>uprosječiti</w:t>
      </w:r>
      <w:proofErr w:type="spellEnd"/>
      <w:r>
        <w:rPr>
          <w:rFonts w:ascii="Calibri" w:hAnsi="Calibri" w:cs="Calibri"/>
          <w:color w:val="auto"/>
          <w:sz w:val="20"/>
          <w:szCs w:val="20"/>
        </w:rPr>
        <w:t xml:space="preserve"> na jednake mjesečne iznose iz praktičnih razloga, k</w:t>
      </w:r>
      <w:r w:rsidR="00D4552F">
        <w:rPr>
          <w:rFonts w:ascii="Calibri" w:hAnsi="Calibri" w:cs="Calibri"/>
          <w:color w:val="auto"/>
          <w:sz w:val="20"/>
          <w:szCs w:val="20"/>
        </w:rPr>
        <w:t>ako je navedeno u Prilogu 8. UGS</w:t>
      </w:r>
      <w:r>
        <w:rPr>
          <w:rFonts w:ascii="Calibri" w:hAnsi="Calibri" w:cs="Calibri"/>
          <w:color w:val="auto"/>
          <w:sz w:val="20"/>
          <w:szCs w:val="20"/>
        </w:rPr>
        <w:t xml:space="preserve">, a ne može godišnje premašiti </w:t>
      </w:r>
      <w:r w:rsidR="00D4552F">
        <w:rPr>
          <w:rFonts w:ascii="Calibri" w:hAnsi="Calibri" w:cs="Calibri"/>
          <w:color w:val="auto"/>
          <w:sz w:val="20"/>
          <w:szCs w:val="20"/>
        </w:rPr>
        <w:t>iznos definiran u Prilogu 8. UGS</w:t>
      </w:r>
      <w:r>
        <w:rPr>
          <w:rFonts w:ascii="Calibri" w:hAnsi="Calibri" w:cs="Calibri"/>
          <w:color w:val="auto"/>
          <w:sz w:val="20"/>
          <w:szCs w:val="20"/>
        </w:rPr>
        <w:t>.</w:t>
      </w:r>
      <w:r w:rsidRPr="0014701A">
        <w:rPr>
          <w:rFonts w:ascii="Calibri" w:hAnsi="Calibri" w:cs="Calibri"/>
          <w:color w:val="auto"/>
          <w:sz w:val="20"/>
          <w:szCs w:val="20"/>
        </w:rPr>
        <w:t xml:space="preserve"> </w:t>
      </w:r>
    </w:p>
    <w:p w:rsidR="0067638D" w:rsidRDefault="0067638D" w:rsidP="00255722">
      <w:pPr>
        <w:pStyle w:val="Default"/>
        <w:spacing w:before="120"/>
        <w:jc w:val="both"/>
        <w:rPr>
          <w:rFonts w:ascii="Calibri" w:hAnsi="Calibri" w:cs="Calibri"/>
          <w:color w:val="auto"/>
          <w:sz w:val="20"/>
          <w:szCs w:val="20"/>
        </w:rPr>
      </w:pPr>
      <w:r>
        <w:rPr>
          <w:rFonts w:ascii="Calibri" w:hAnsi="Calibri" w:cs="Calibri"/>
          <w:color w:val="auto"/>
          <w:sz w:val="20"/>
          <w:szCs w:val="20"/>
        </w:rPr>
        <w:t>Naknada za izvršenu energetsku uslugu će se obračunavati putem ispostavljanja privremenih i okončane situacije</w:t>
      </w:r>
      <w:r w:rsidR="00D4552F">
        <w:rPr>
          <w:rFonts w:ascii="Calibri" w:hAnsi="Calibri" w:cs="Calibri"/>
          <w:color w:val="auto"/>
          <w:sz w:val="20"/>
          <w:szCs w:val="20"/>
        </w:rPr>
        <w:t>/računa</w:t>
      </w:r>
      <w:r>
        <w:rPr>
          <w:rFonts w:ascii="Calibri" w:hAnsi="Calibri" w:cs="Calibri"/>
          <w:color w:val="auto"/>
          <w:sz w:val="20"/>
          <w:szCs w:val="20"/>
        </w:rPr>
        <w:t xml:space="preserve">. </w:t>
      </w:r>
    </w:p>
    <w:p w:rsidR="0067638D" w:rsidRPr="0014701A" w:rsidRDefault="0067638D" w:rsidP="00255722">
      <w:pPr>
        <w:pStyle w:val="Default"/>
        <w:spacing w:before="120"/>
        <w:jc w:val="both"/>
        <w:rPr>
          <w:rFonts w:ascii="Calibri" w:hAnsi="Calibri" w:cs="Calibri"/>
          <w:color w:val="auto"/>
          <w:sz w:val="20"/>
          <w:szCs w:val="20"/>
        </w:rPr>
      </w:pPr>
      <w:r>
        <w:rPr>
          <w:rFonts w:ascii="Calibri" w:hAnsi="Calibri" w:cs="Calibri"/>
          <w:color w:val="auto"/>
          <w:sz w:val="20"/>
          <w:szCs w:val="20"/>
        </w:rPr>
        <w:t>Naručitelj će odobriti naknadu z</w:t>
      </w:r>
      <w:r w:rsidR="00501E24">
        <w:rPr>
          <w:rFonts w:ascii="Calibri" w:hAnsi="Calibri" w:cs="Calibri"/>
          <w:color w:val="auto"/>
          <w:sz w:val="20"/>
          <w:szCs w:val="20"/>
        </w:rPr>
        <w:t>a izradu Glavnog projekta</w:t>
      </w:r>
      <w:r>
        <w:rPr>
          <w:rFonts w:ascii="Calibri" w:hAnsi="Calibri" w:cs="Calibri"/>
          <w:color w:val="auto"/>
          <w:sz w:val="20"/>
          <w:szCs w:val="20"/>
        </w:rPr>
        <w:t xml:space="preserve"> s pribavljanjem svih suglasnos</w:t>
      </w:r>
      <w:r w:rsidR="004A3D2C">
        <w:rPr>
          <w:rFonts w:ascii="Calibri" w:hAnsi="Calibri" w:cs="Calibri"/>
          <w:color w:val="auto"/>
          <w:sz w:val="20"/>
          <w:szCs w:val="20"/>
        </w:rPr>
        <w:t xml:space="preserve">ti i dozvole za građenje </w:t>
      </w:r>
      <w:r w:rsidR="00183C19">
        <w:rPr>
          <w:rFonts w:ascii="Calibri" w:hAnsi="Calibri" w:cs="Calibri"/>
          <w:color w:val="auto"/>
          <w:sz w:val="20"/>
          <w:szCs w:val="20"/>
        </w:rPr>
        <w:t xml:space="preserve"> kao i</w:t>
      </w:r>
      <w:r w:rsidR="00501E24">
        <w:rPr>
          <w:rFonts w:ascii="Calibri" w:hAnsi="Calibri" w:cs="Calibri"/>
          <w:color w:val="auto"/>
          <w:sz w:val="20"/>
          <w:szCs w:val="20"/>
        </w:rPr>
        <w:t xml:space="preserve"> Novog energetskog pregleda</w:t>
      </w:r>
      <w:r w:rsidR="004A3D2C">
        <w:rPr>
          <w:rFonts w:ascii="Calibri" w:hAnsi="Calibri" w:cs="Calibri"/>
          <w:color w:val="auto"/>
          <w:sz w:val="20"/>
          <w:szCs w:val="20"/>
        </w:rPr>
        <w:t xml:space="preserve"> najviše</w:t>
      </w:r>
      <w:r w:rsidR="00183C19">
        <w:rPr>
          <w:rFonts w:ascii="Calibri" w:hAnsi="Calibri" w:cs="Calibri"/>
          <w:color w:val="auto"/>
          <w:sz w:val="20"/>
          <w:szCs w:val="20"/>
        </w:rPr>
        <w:t xml:space="preserve"> </w:t>
      </w:r>
      <w:r>
        <w:rPr>
          <w:rFonts w:ascii="Calibri" w:hAnsi="Calibri" w:cs="Calibri"/>
          <w:color w:val="auto"/>
          <w:sz w:val="20"/>
          <w:szCs w:val="20"/>
        </w:rPr>
        <w:t xml:space="preserve"> u</w:t>
      </w:r>
      <w:r w:rsidR="00501E24">
        <w:rPr>
          <w:rFonts w:ascii="Calibri" w:hAnsi="Calibri" w:cs="Calibri"/>
          <w:color w:val="auto"/>
          <w:sz w:val="20"/>
          <w:szCs w:val="20"/>
        </w:rPr>
        <w:t xml:space="preserve"> ukupnom</w:t>
      </w:r>
      <w:r>
        <w:rPr>
          <w:rFonts w:ascii="Calibri" w:hAnsi="Calibri" w:cs="Calibri"/>
          <w:color w:val="auto"/>
          <w:sz w:val="20"/>
          <w:szCs w:val="20"/>
        </w:rPr>
        <w:t xml:space="preserve"> iznosu 5% ukupne cijene </w:t>
      </w:r>
      <w:proofErr w:type="spellStart"/>
      <w:r>
        <w:rPr>
          <w:rFonts w:ascii="Calibri" w:hAnsi="Calibri" w:cs="Calibri"/>
          <w:color w:val="auto"/>
          <w:sz w:val="20"/>
          <w:szCs w:val="20"/>
        </w:rPr>
        <w:t>Cuk</w:t>
      </w:r>
      <w:proofErr w:type="spellEnd"/>
      <w:r>
        <w:rPr>
          <w:rFonts w:ascii="Calibri" w:hAnsi="Calibri" w:cs="Calibri"/>
          <w:color w:val="auto"/>
          <w:sz w:val="20"/>
          <w:szCs w:val="20"/>
        </w:rPr>
        <w:t xml:space="preserve"> iz Ponude (s uključenim PDV-om)</w:t>
      </w:r>
      <w:r w:rsidR="00850C39">
        <w:rPr>
          <w:rFonts w:ascii="Calibri" w:hAnsi="Calibri" w:cs="Calibri"/>
          <w:color w:val="auto"/>
          <w:sz w:val="20"/>
          <w:szCs w:val="20"/>
        </w:rPr>
        <w:t xml:space="preserve"> </w:t>
      </w:r>
      <w:r>
        <w:rPr>
          <w:rFonts w:ascii="Calibri" w:hAnsi="Calibri" w:cs="Calibri"/>
          <w:color w:val="auto"/>
          <w:sz w:val="20"/>
          <w:szCs w:val="20"/>
        </w:rPr>
        <w:t>- za de</w:t>
      </w:r>
      <w:r w:rsidR="00D4552F">
        <w:rPr>
          <w:rFonts w:ascii="Calibri" w:hAnsi="Calibri" w:cs="Calibri"/>
          <w:color w:val="auto"/>
          <w:sz w:val="20"/>
          <w:szCs w:val="20"/>
        </w:rPr>
        <w:t xml:space="preserve">finiciju </w:t>
      </w:r>
      <w:proofErr w:type="spellStart"/>
      <w:r w:rsidR="00D4552F">
        <w:rPr>
          <w:rFonts w:ascii="Calibri" w:hAnsi="Calibri" w:cs="Calibri"/>
          <w:color w:val="auto"/>
          <w:sz w:val="20"/>
          <w:szCs w:val="20"/>
        </w:rPr>
        <w:t>Cuk</w:t>
      </w:r>
      <w:proofErr w:type="spellEnd"/>
      <w:r w:rsidR="00D4552F">
        <w:rPr>
          <w:rFonts w:ascii="Calibri" w:hAnsi="Calibri" w:cs="Calibri"/>
          <w:color w:val="auto"/>
          <w:sz w:val="20"/>
          <w:szCs w:val="20"/>
        </w:rPr>
        <w:t xml:space="preserve"> vidi točku 5.5. UGS</w:t>
      </w:r>
      <w:r>
        <w:rPr>
          <w:rFonts w:ascii="Calibri" w:hAnsi="Calibri" w:cs="Calibri"/>
          <w:color w:val="auto"/>
          <w:sz w:val="20"/>
          <w:szCs w:val="20"/>
        </w:rPr>
        <w:t>.</w:t>
      </w:r>
      <w:r w:rsidR="00D4552F">
        <w:rPr>
          <w:rFonts w:ascii="Calibri" w:hAnsi="Calibri" w:cs="Calibri"/>
          <w:color w:val="auto"/>
          <w:sz w:val="20"/>
          <w:szCs w:val="20"/>
        </w:rPr>
        <w:t xml:space="preserve"> G</w:t>
      </w:r>
      <w:r w:rsidR="004A3D2C">
        <w:rPr>
          <w:rFonts w:ascii="Calibri" w:hAnsi="Calibri" w:cs="Calibri"/>
          <w:color w:val="auto"/>
          <w:sz w:val="20"/>
          <w:szCs w:val="20"/>
        </w:rPr>
        <w:t>ospodarski subjekt</w:t>
      </w:r>
      <w:r w:rsidR="0061569B">
        <w:rPr>
          <w:rFonts w:ascii="Calibri" w:hAnsi="Calibri" w:cs="Calibri"/>
          <w:color w:val="auto"/>
          <w:sz w:val="20"/>
          <w:szCs w:val="20"/>
        </w:rPr>
        <w:t xml:space="preserve"> po</w:t>
      </w:r>
      <w:r w:rsidR="00315E09">
        <w:rPr>
          <w:rFonts w:ascii="Calibri" w:hAnsi="Calibri" w:cs="Calibri"/>
          <w:color w:val="auto"/>
          <w:sz w:val="20"/>
          <w:szCs w:val="20"/>
        </w:rPr>
        <w:t>sebnom svojom izjavom priloženom</w:t>
      </w:r>
      <w:r w:rsidR="0061569B">
        <w:rPr>
          <w:rFonts w:ascii="Calibri" w:hAnsi="Calibri" w:cs="Calibri"/>
          <w:color w:val="auto"/>
          <w:sz w:val="20"/>
          <w:szCs w:val="20"/>
        </w:rPr>
        <w:t xml:space="preserve"> u </w:t>
      </w:r>
      <w:r w:rsidR="0061569B">
        <w:rPr>
          <w:rFonts w:ascii="Calibri" w:hAnsi="Calibri" w:cs="Calibri"/>
          <w:color w:val="auto"/>
          <w:sz w:val="20"/>
          <w:szCs w:val="20"/>
        </w:rPr>
        <w:lastRenderedPageBreak/>
        <w:t>svojoj ponudi treba naznačiti</w:t>
      </w:r>
      <w:r w:rsidR="00501E24">
        <w:rPr>
          <w:rFonts w:ascii="Calibri" w:hAnsi="Calibri" w:cs="Calibri"/>
          <w:color w:val="auto"/>
          <w:sz w:val="20"/>
          <w:szCs w:val="20"/>
        </w:rPr>
        <w:t xml:space="preserve"> pojedinačno</w:t>
      </w:r>
      <w:r w:rsidR="0061569B">
        <w:rPr>
          <w:rFonts w:ascii="Calibri" w:hAnsi="Calibri" w:cs="Calibri"/>
          <w:color w:val="auto"/>
          <w:sz w:val="20"/>
          <w:szCs w:val="20"/>
        </w:rPr>
        <w:t xml:space="preserve"> cijen</w:t>
      </w:r>
      <w:r w:rsidR="00501E24">
        <w:rPr>
          <w:rFonts w:ascii="Calibri" w:hAnsi="Calibri" w:cs="Calibri"/>
          <w:color w:val="auto"/>
          <w:sz w:val="20"/>
          <w:szCs w:val="20"/>
        </w:rPr>
        <w:t>u izrade Glavnog projekta</w:t>
      </w:r>
      <w:r w:rsidR="0061569B">
        <w:rPr>
          <w:rFonts w:ascii="Calibri" w:hAnsi="Calibri" w:cs="Calibri"/>
          <w:color w:val="auto"/>
          <w:sz w:val="20"/>
          <w:szCs w:val="20"/>
        </w:rPr>
        <w:t xml:space="preserve"> s pribavljanjem svih suglasnosti i dozvola za građenje,</w:t>
      </w:r>
      <w:r w:rsidR="00501E24">
        <w:rPr>
          <w:rFonts w:ascii="Calibri" w:hAnsi="Calibri" w:cs="Calibri"/>
          <w:color w:val="auto"/>
          <w:sz w:val="20"/>
          <w:szCs w:val="20"/>
        </w:rPr>
        <w:t xml:space="preserve"> kao i Novog energetskog pregleda,</w:t>
      </w:r>
      <w:r w:rsidR="0061569B">
        <w:rPr>
          <w:rFonts w:ascii="Calibri" w:hAnsi="Calibri" w:cs="Calibri"/>
          <w:color w:val="auto"/>
          <w:sz w:val="20"/>
          <w:szCs w:val="20"/>
        </w:rPr>
        <w:t xml:space="preserve"> a koja</w:t>
      </w:r>
      <w:r w:rsidR="00501E24">
        <w:rPr>
          <w:rFonts w:ascii="Calibri" w:hAnsi="Calibri" w:cs="Calibri"/>
          <w:color w:val="auto"/>
          <w:sz w:val="20"/>
          <w:szCs w:val="20"/>
        </w:rPr>
        <w:t xml:space="preserve"> zajednička</w:t>
      </w:r>
      <w:r w:rsidR="0061569B">
        <w:rPr>
          <w:rFonts w:ascii="Calibri" w:hAnsi="Calibri" w:cs="Calibri"/>
          <w:color w:val="auto"/>
          <w:sz w:val="20"/>
          <w:szCs w:val="20"/>
        </w:rPr>
        <w:t xml:space="preserve"> cijena je u okviru i dio ukupne </w:t>
      </w:r>
      <w:r w:rsidR="00D4552F">
        <w:rPr>
          <w:rFonts w:ascii="Calibri" w:hAnsi="Calibri" w:cs="Calibri"/>
          <w:color w:val="auto"/>
          <w:sz w:val="20"/>
          <w:szCs w:val="20"/>
        </w:rPr>
        <w:t>iskazane</w:t>
      </w:r>
      <w:r w:rsidR="001C41C0">
        <w:rPr>
          <w:rFonts w:ascii="Calibri" w:hAnsi="Calibri" w:cs="Calibri"/>
          <w:color w:val="auto"/>
          <w:sz w:val="20"/>
          <w:szCs w:val="20"/>
        </w:rPr>
        <w:t xml:space="preserve"> </w:t>
      </w:r>
      <w:r w:rsidR="0061569B">
        <w:rPr>
          <w:rFonts w:ascii="Calibri" w:hAnsi="Calibri" w:cs="Calibri"/>
          <w:color w:val="auto"/>
          <w:sz w:val="20"/>
          <w:szCs w:val="20"/>
        </w:rPr>
        <w:t xml:space="preserve">cijene </w:t>
      </w:r>
      <w:proofErr w:type="spellStart"/>
      <w:r w:rsidR="0061569B">
        <w:rPr>
          <w:rFonts w:ascii="Calibri" w:hAnsi="Calibri" w:cs="Calibri"/>
          <w:color w:val="auto"/>
          <w:sz w:val="20"/>
          <w:szCs w:val="20"/>
        </w:rPr>
        <w:t>Cuk</w:t>
      </w:r>
      <w:proofErr w:type="spellEnd"/>
      <w:r w:rsidR="0061569B">
        <w:rPr>
          <w:rFonts w:ascii="Calibri" w:hAnsi="Calibri" w:cs="Calibri"/>
          <w:color w:val="auto"/>
          <w:sz w:val="20"/>
          <w:szCs w:val="20"/>
        </w:rPr>
        <w:t>.</w:t>
      </w:r>
      <w:r w:rsidR="002F4E5E">
        <w:rPr>
          <w:rFonts w:ascii="Calibri" w:hAnsi="Calibri" w:cs="Calibri"/>
          <w:color w:val="auto"/>
          <w:sz w:val="20"/>
          <w:szCs w:val="20"/>
        </w:rPr>
        <w:t xml:space="preserve"> Glavni projekt </w:t>
      </w:r>
      <w:r w:rsidR="00B6764E">
        <w:rPr>
          <w:rFonts w:ascii="Calibri" w:hAnsi="Calibri" w:cs="Calibri"/>
          <w:color w:val="auto"/>
          <w:sz w:val="20"/>
          <w:szCs w:val="20"/>
        </w:rPr>
        <w:t>Ugovaratelj</w:t>
      </w:r>
      <w:r w:rsidR="002F4E5E">
        <w:rPr>
          <w:rFonts w:ascii="Calibri" w:hAnsi="Calibri" w:cs="Calibri"/>
          <w:color w:val="auto"/>
          <w:sz w:val="20"/>
          <w:szCs w:val="20"/>
        </w:rPr>
        <w:t>/Pružatelj energetske usluge</w:t>
      </w:r>
      <w:r w:rsidR="00B6764E">
        <w:rPr>
          <w:rFonts w:ascii="Calibri" w:hAnsi="Calibri" w:cs="Calibri"/>
          <w:color w:val="auto"/>
          <w:sz w:val="20"/>
          <w:szCs w:val="20"/>
        </w:rPr>
        <w:t xml:space="preserve"> treba izraditi na GIS podlozi.</w:t>
      </w:r>
    </w:p>
    <w:p w:rsidR="0067638D" w:rsidRDefault="00444179" w:rsidP="00255722">
      <w:pPr>
        <w:pStyle w:val="Default"/>
        <w:spacing w:before="120"/>
        <w:jc w:val="both"/>
        <w:rPr>
          <w:rFonts w:ascii="Calibri" w:hAnsi="Calibri" w:cs="Calibri"/>
          <w:color w:val="FF0000"/>
        </w:rPr>
      </w:pPr>
      <w:r>
        <w:rPr>
          <w:rFonts w:ascii="Calibri" w:hAnsi="Calibri" w:cs="Calibri"/>
          <w:color w:val="auto"/>
          <w:sz w:val="20"/>
          <w:szCs w:val="20"/>
        </w:rPr>
        <w:t>Gospodarski subjekt/U</w:t>
      </w:r>
      <w:r w:rsidR="00255722">
        <w:rPr>
          <w:rFonts w:ascii="Calibri" w:hAnsi="Calibri" w:cs="Calibri"/>
          <w:color w:val="auto"/>
          <w:sz w:val="20"/>
          <w:szCs w:val="20"/>
        </w:rPr>
        <w:t>govaratelj</w:t>
      </w:r>
      <w:r w:rsidR="0067638D" w:rsidRPr="0014701A">
        <w:rPr>
          <w:rFonts w:ascii="Calibri" w:hAnsi="Calibri" w:cs="Calibri"/>
          <w:color w:val="auto"/>
          <w:sz w:val="20"/>
          <w:szCs w:val="20"/>
        </w:rPr>
        <w:t xml:space="preserve"> je dužan osigurati raspoloživost svjetla odnosno ispravnost </w:t>
      </w:r>
      <w:proofErr w:type="spellStart"/>
      <w:r w:rsidR="0067638D" w:rsidRPr="0014701A">
        <w:rPr>
          <w:rFonts w:ascii="Calibri" w:hAnsi="Calibri" w:cs="Calibri"/>
          <w:color w:val="auto"/>
          <w:sz w:val="20"/>
          <w:szCs w:val="20"/>
        </w:rPr>
        <w:t>novoug</w:t>
      </w:r>
      <w:r w:rsidR="00850C39">
        <w:rPr>
          <w:rFonts w:ascii="Calibri" w:hAnsi="Calibri" w:cs="Calibri"/>
          <w:color w:val="auto"/>
          <w:sz w:val="20"/>
          <w:szCs w:val="20"/>
        </w:rPr>
        <w:t>rađenih</w:t>
      </w:r>
      <w:proofErr w:type="spellEnd"/>
      <w:r w:rsidR="00850C39">
        <w:rPr>
          <w:rFonts w:ascii="Calibri" w:hAnsi="Calibri" w:cs="Calibri"/>
          <w:color w:val="auto"/>
          <w:sz w:val="20"/>
          <w:szCs w:val="20"/>
        </w:rPr>
        <w:t xml:space="preserve"> svjetiljki </w:t>
      </w:r>
      <w:r w:rsidR="0067638D" w:rsidRPr="0014701A">
        <w:rPr>
          <w:rFonts w:ascii="Calibri" w:hAnsi="Calibri" w:cs="Calibri"/>
          <w:color w:val="auto"/>
          <w:sz w:val="20"/>
          <w:szCs w:val="20"/>
        </w:rPr>
        <w:t>u skla</w:t>
      </w:r>
      <w:r w:rsidR="00175724">
        <w:rPr>
          <w:rFonts w:ascii="Calibri" w:hAnsi="Calibri" w:cs="Calibri"/>
          <w:color w:val="auto"/>
          <w:sz w:val="20"/>
          <w:szCs w:val="20"/>
        </w:rPr>
        <w:t xml:space="preserve">du sa </w:t>
      </w:r>
      <w:r w:rsidR="0067638D" w:rsidRPr="0014701A">
        <w:rPr>
          <w:rFonts w:ascii="Calibri" w:hAnsi="Calibri" w:cs="Calibri"/>
          <w:color w:val="auto"/>
          <w:sz w:val="20"/>
          <w:szCs w:val="20"/>
        </w:rPr>
        <w:t xml:space="preserve"> tehničkim zahtjevima</w:t>
      </w:r>
      <w:r w:rsidR="004A3D2C">
        <w:rPr>
          <w:rFonts w:ascii="Calibri" w:hAnsi="Calibri" w:cs="Calibri"/>
          <w:color w:val="auto"/>
          <w:sz w:val="20"/>
          <w:szCs w:val="20"/>
        </w:rPr>
        <w:t>, opće prihvaćenim</w:t>
      </w:r>
      <w:r w:rsidR="00591FE3">
        <w:rPr>
          <w:rFonts w:ascii="Calibri" w:hAnsi="Calibri" w:cs="Calibri"/>
          <w:color w:val="auto"/>
          <w:sz w:val="20"/>
          <w:szCs w:val="20"/>
        </w:rPr>
        <w:t xml:space="preserve"> postavkama i</w:t>
      </w:r>
      <w:r w:rsidR="004A3D2C">
        <w:rPr>
          <w:rFonts w:ascii="Calibri" w:hAnsi="Calibri" w:cs="Calibri"/>
          <w:color w:val="auto"/>
          <w:sz w:val="20"/>
          <w:szCs w:val="20"/>
        </w:rPr>
        <w:t xml:space="preserve"> mjerilima u tehnologiji LED rasvjete</w:t>
      </w:r>
      <w:r w:rsidR="0067638D">
        <w:rPr>
          <w:rFonts w:ascii="Calibri" w:hAnsi="Calibri" w:cs="Calibri"/>
          <w:color w:val="auto"/>
          <w:sz w:val="20"/>
          <w:szCs w:val="20"/>
        </w:rPr>
        <w:t xml:space="preserve"> i parametrima iz odobrenog Glavnog projekta, a u vremenu trajanja U</w:t>
      </w:r>
      <w:r w:rsidR="0067638D" w:rsidRPr="0014701A">
        <w:rPr>
          <w:rFonts w:ascii="Calibri" w:hAnsi="Calibri" w:cs="Calibri"/>
          <w:color w:val="auto"/>
          <w:sz w:val="20"/>
          <w:szCs w:val="20"/>
        </w:rPr>
        <w:t xml:space="preserve">govora. Vrijeme trajanja </w:t>
      </w:r>
      <w:r w:rsidR="00255722">
        <w:rPr>
          <w:rFonts w:ascii="Calibri" w:hAnsi="Calibri" w:cs="Calibri"/>
          <w:color w:val="auto"/>
          <w:sz w:val="20"/>
          <w:szCs w:val="20"/>
        </w:rPr>
        <w:t xml:space="preserve">ugovora </w:t>
      </w:r>
      <w:r w:rsidR="004A3D2C">
        <w:rPr>
          <w:rFonts w:ascii="Calibri" w:hAnsi="Calibri" w:cs="Calibri"/>
          <w:color w:val="auto"/>
          <w:sz w:val="20"/>
          <w:szCs w:val="20"/>
        </w:rPr>
        <w:t>gospodarski subjekt</w:t>
      </w:r>
      <w:r w:rsidR="00183C19">
        <w:rPr>
          <w:rFonts w:ascii="Calibri" w:hAnsi="Calibri" w:cs="Calibri"/>
          <w:color w:val="auto"/>
          <w:sz w:val="20"/>
          <w:szCs w:val="20"/>
        </w:rPr>
        <w:t xml:space="preserve"> iskazuje u Dopuni p</w:t>
      </w:r>
      <w:r w:rsidR="0067638D" w:rsidRPr="009735CD">
        <w:rPr>
          <w:rFonts w:ascii="Calibri" w:hAnsi="Calibri" w:cs="Calibri"/>
          <w:color w:val="auto"/>
          <w:sz w:val="20"/>
          <w:szCs w:val="20"/>
        </w:rPr>
        <w:t>o</w:t>
      </w:r>
      <w:r w:rsidR="004A3D2C">
        <w:rPr>
          <w:rFonts w:ascii="Calibri" w:hAnsi="Calibri" w:cs="Calibri"/>
          <w:color w:val="auto"/>
          <w:sz w:val="20"/>
          <w:szCs w:val="20"/>
        </w:rPr>
        <w:t>nudbenom listu iz Pr</w:t>
      </w:r>
      <w:r w:rsidR="00255722">
        <w:rPr>
          <w:rFonts w:ascii="Calibri" w:hAnsi="Calibri" w:cs="Calibri"/>
          <w:color w:val="auto"/>
          <w:sz w:val="20"/>
          <w:szCs w:val="20"/>
        </w:rPr>
        <w:t>iloga 1. UGS</w:t>
      </w:r>
      <w:r w:rsidR="0067638D" w:rsidRPr="009735CD">
        <w:rPr>
          <w:rFonts w:ascii="Calibri" w:hAnsi="Calibri" w:cs="Calibri"/>
          <w:color w:val="auto"/>
          <w:sz w:val="20"/>
          <w:szCs w:val="20"/>
        </w:rPr>
        <w:t xml:space="preserve">, a isti ne može biti dulji </w:t>
      </w:r>
      <w:r w:rsidR="00C70085" w:rsidRPr="009735CD">
        <w:rPr>
          <w:rFonts w:ascii="Calibri" w:hAnsi="Calibri" w:cs="Calibri"/>
          <w:color w:val="auto"/>
          <w:sz w:val="20"/>
          <w:szCs w:val="20"/>
        </w:rPr>
        <w:t xml:space="preserve">od </w:t>
      </w:r>
      <w:r w:rsidR="002F4E5E">
        <w:rPr>
          <w:rFonts w:ascii="Calibri" w:hAnsi="Calibri" w:cs="Calibri"/>
          <w:color w:val="auto"/>
          <w:sz w:val="20"/>
          <w:szCs w:val="20"/>
        </w:rPr>
        <w:t>120</w:t>
      </w:r>
      <w:r w:rsidR="00850C39">
        <w:rPr>
          <w:rFonts w:ascii="Calibri" w:hAnsi="Calibri" w:cs="Calibri"/>
          <w:color w:val="auto"/>
          <w:sz w:val="20"/>
          <w:szCs w:val="20"/>
        </w:rPr>
        <w:t xml:space="preserve"> mjesec</w:t>
      </w:r>
      <w:r w:rsidR="00C70085" w:rsidRPr="009735CD">
        <w:rPr>
          <w:rFonts w:ascii="Calibri" w:hAnsi="Calibri" w:cs="Calibri"/>
          <w:color w:val="auto"/>
          <w:sz w:val="20"/>
          <w:szCs w:val="20"/>
        </w:rPr>
        <w:t>i</w:t>
      </w:r>
      <w:r w:rsidR="002F4E5E">
        <w:rPr>
          <w:rFonts w:ascii="Calibri" w:hAnsi="Calibri" w:cs="Calibri"/>
          <w:color w:val="auto"/>
          <w:sz w:val="20"/>
          <w:szCs w:val="20"/>
        </w:rPr>
        <w:t xml:space="preserve"> plus 18</w:t>
      </w:r>
      <w:r w:rsidR="0067638D" w:rsidRPr="009735CD">
        <w:rPr>
          <w:rFonts w:ascii="Calibri" w:hAnsi="Calibri" w:cs="Calibri"/>
          <w:color w:val="auto"/>
          <w:sz w:val="20"/>
          <w:szCs w:val="20"/>
        </w:rPr>
        <w:t>0 dana.</w:t>
      </w:r>
      <w:r w:rsidR="0067638D">
        <w:rPr>
          <w:rFonts w:ascii="Calibri" w:hAnsi="Calibri" w:cs="Calibri"/>
          <w:color w:val="FF0000"/>
          <w:sz w:val="20"/>
          <w:szCs w:val="20"/>
        </w:rPr>
        <w:t xml:space="preserve">  </w:t>
      </w:r>
    </w:p>
    <w:p w:rsidR="0067638D" w:rsidRPr="00BF2468" w:rsidRDefault="0067638D" w:rsidP="00255722">
      <w:pPr>
        <w:pStyle w:val="Default"/>
        <w:spacing w:before="120"/>
        <w:jc w:val="both"/>
        <w:rPr>
          <w:rFonts w:ascii="Calibri" w:hAnsi="Calibri" w:cs="Calibri"/>
          <w:color w:val="auto"/>
          <w:sz w:val="20"/>
          <w:szCs w:val="20"/>
        </w:rPr>
      </w:pPr>
      <w:r>
        <w:rPr>
          <w:rFonts w:ascii="Calibri" w:hAnsi="Calibri" w:cs="Calibri"/>
          <w:color w:val="auto"/>
          <w:sz w:val="20"/>
          <w:szCs w:val="20"/>
        </w:rPr>
        <w:t>Ponude s ponuđenim duljim rokom trajanja Ugovora neće se prihvatiti i takva ponuda će biti odbijena</w:t>
      </w:r>
      <w:r w:rsidR="00B422C4">
        <w:rPr>
          <w:rFonts w:ascii="Calibri" w:hAnsi="Calibri" w:cs="Calibri"/>
          <w:color w:val="auto"/>
          <w:sz w:val="20"/>
          <w:szCs w:val="20"/>
        </w:rPr>
        <w:t xml:space="preserve"> kao nepravilna</w:t>
      </w:r>
      <w:r>
        <w:rPr>
          <w:rFonts w:ascii="Calibri" w:hAnsi="Calibri" w:cs="Calibri"/>
          <w:color w:val="auto"/>
          <w:sz w:val="20"/>
          <w:szCs w:val="20"/>
        </w:rPr>
        <w:t>.</w:t>
      </w:r>
    </w:p>
    <w:p w:rsidR="0067638D" w:rsidRDefault="0067638D" w:rsidP="00255722">
      <w:pPr>
        <w:pStyle w:val="Default"/>
        <w:spacing w:before="120"/>
        <w:jc w:val="both"/>
        <w:rPr>
          <w:rFonts w:ascii="Calibri" w:hAnsi="Calibri" w:cs="Calibri"/>
          <w:color w:val="auto"/>
          <w:sz w:val="20"/>
          <w:szCs w:val="20"/>
        </w:rPr>
      </w:pPr>
      <w:r w:rsidRPr="0014701A">
        <w:rPr>
          <w:rFonts w:ascii="Calibri" w:hAnsi="Calibri" w:cs="Calibri"/>
          <w:color w:val="auto"/>
          <w:sz w:val="20"/>
          <w:szCs w:val="20"/>
        </w:rPr>
        <w:t xml:space="preserve">Obzirom na činjenicu da Naručitelj nije u sustavu </w:t>
      </w:r>
      <w:r>
        <w:rPr>
          <w:rFonts w:ascii="Calibri" w:hAnsi="Calibri" w:cs="Calibri"/>
          <w:color w:val="auto"/>
          <w:sz w:val="20"/>
          <w:szCs w:val="20"/>
        </w:rPr>
        <w:t>PDV-a, to će se cjenovni element ponude</w:t>
      </w:r>
      <w:r w:rsidRPr="0014701A">
        <w:rPr>
          <w:rFonts w:ascii="Calibri" w:hAnsi="Calibri" w:cs="Calibri"/>
          <w:color w:val="auto"/>
          <w:sz w:val="20"/>
          <w:szCs w:val="20"/>
        </w:rPr>
        <w:t xml:space="preserve"> i valorizirati u iznosima s PDV-om</w:t>
      </w:r>
      <w:r>
        <w:rPr>
          <w:rFonts w:ascii="Calibri" w:hAnsi="Calibri" w:cs="Calibri"/>
          <w:color w:val="auto"/>
          <w:sz w:val="20"/>
          <w:szCs w:val="20"/>
        </w:rPr>
        <w:t>.</w:t>
      </w:r>
      <w:bookmarkStart w:id="31" w:name="_Toc400368748"/>
    </w:p>
    <w:p w:rsidR="00701BB3" w:rsidRPr="00DC2B72" w:rsidRDefault="00701BB3" w:rsidP="00175724">
      <w:pPr>
        <w:pStyle w:val="Default"/>
        <w:spacing w:before="120"/>
        <w:rPr>
          <w:rFonts w:ascii="Calibri" w:hAnsi="Calibri" w:cs="Calibri"/>
          <w:color w:val="auto"/>
          <w:sz w:val="20"/>
          <w:szCs w:val="20"/>
        </w:rPr>
      </w:pPr>
      <w:r>
        <w:rPr>
          <w:rFonts w:ascii="Calibri" w:hAnsi="Calibri" w:cs="Calibri"/>
          <w:color w:val="auto"/>
          <w:sz w:val="20"/>
          <w:szCs w:val="20"/>
        </w:rPr>
        <w:t xml:space="preserve">              </w:t>
      </w:r>
      <w:r>
        <w:rPr>
          <w:rFonts w:ascii="Calibri" w:hAnsi="Calibri" w:cs="Calibri"/>
          <w:b/>
          <w:color w:val="auto"/>
          <w:sz w:val="20"/>
          <w:szCs w:val="20"/>
        </w:rPr>
        <w:t>2.9. Troškovnik</w:t>
      </w:r>
    </w:p>
    <w:p w:rsidR="00701BB3" w:rsidRDefault="00255722" w:rsidP="00255722">
      <w:pPr>
        <w:pStyle w:val="Default"/>
        <w:spacing w:before="120"/>
        <w:contextualSpacing/>
        <w:jc w:val="both"/>
        <w:rPr>
          <w:rFonts w:ascii="Calibri" w:hAnsi="Calibri" w:cs="Calibri"/>
          <w:color w:val="auto"/>
          <w:sz w:val="20"/>
          <w:szCs w:val="20"/>
        </w:rPr>
      </w:pPr>
      <w:r>
        <w:rPr>
          <w:rFonts w:ascii="Calibri" w:hAnsi="Calibri" w:cs="Calibri"/>
          <w:color w:val="auto"/>
          <w:sz w:val="20"/>
          <w:szCs w:val="20"/>
        </w:rPr>
        <w:t>Ove Upute gospodarskim subjektima</w:t>
      </w:r>
      <w:r w:rsidR="00B422C4">
        <w:rPr>
          <w:rFonts w:ascii="Calibri" w:hAnsi="Calibri" w:cs="Calibri"/>
          <w:color w:val="auto"/>
          <w:sz w:val="20"/>
          <w:szCs w:val="20"/>
        </w:rPr>
        <w:t xml:space="preserve"> ne sadr</w:t>
      </w:r>
      <w:r w:rsidR="000068BC">
        <w:rPr>
          <w:rFonts w:ascii="Calibri" w:hAnsi="Calibri" w:cs="Calibri"/>
          <w:color w:val="auto"/>
          <w:sz w:val="20"/>
          <w:szCs w:val="20"/>
        </w:rPr>
        <w:t>ž</w:t>
      </w:r>
      <w:r w:rsidR="00B422C4">
        <w:rPr>
          <w:rFonts w:ascii="Calibri" w:hAnsi="Calibri" w:cs="Calibri"/>
          <w:color w:val="auto"/>
          <w:sz w:val="20"/>
          <w:szCs w:val="20"/>
        </w:rPr>
        <w:t>e Troškovnik.</w:t>
      </w:r>
    </w:p>
    <w:p w:rsidR="00B422C4" w:rsidRDefault="00B422C4" w:rsidP="00255722">
      <w:pPr>
        <w:pStyle w:val="Default"/>
        <w:spacing w:before="120"/>
        <w:contextualSpacing/>
        <w:jc w:val="both"/>
        <w:rPr>
          <w:rFonts w:ascii="Calibri" w:hAnsi="Calibri" w:cs="Calibri"/>
          <w:color w:val="auto"/>
          <w:sz w:val="20"/>
          <w:szCs w:val="20"/>
        </w:rPr>
      </w:pPr>
      <w:r>
        <w:rPr>
          <w:rFonts w:ascii="Calibri" w:hAnsi="Calibri" w:cs="Calibri"/>
          <w:color w:val="auto"/>
          <w:sz w:val="20"/>
          <w:szCs w:val="20"/>
        </w:rPr>
        <w:t>Troškovnik kao popis materijala i radova za provođenje Mjera ene</w:t>
      </w:r>
      <w:r w:rsidR="008F7173">
        <w:rPr>
          <w:rFonts w:ascii="Calibri" w:hAnsi="Calibri" w:cs="Calibri"/>
          <w:color w:val="auto"/>
          <w:sz w:val="20"/>
          <w:szCs w:val="20"/>
        </w:rPr>
        <w:t>rgetske učinkovitosti U</w:t>
      </w:r>
      <w:r w:rsidR="00255722">
        <w:rPr>
          <w:rFonts w:ascii="Calibri" w:hAnsi="Calibri" w:cs="Calibri"/>
          <w:color w:val="auto"/>
          <w:sz w:val="20"/>
          <w:szCs w:val="20"/>
        </w:rPr>
        <w:t>govaratelj</w:t>
      </w:r>
      <w:r>
        <w:rPr>
          <w:rFonts w:ascii="Calibri" w:hAnsi="Calibri" w:cs="Calibri"/>
          <w:color w:val="auto"/>
          <w:sz w:val="20"/>
          <w:szCs w:val="20"/>
        </w:rPr>
        <w:t>/Pružatelj energetske usluge će definirati pri izradi Glavnog projekta.</w:t>
      </w:r>
    </w:p>
    <w:p w:rsidR="00B422C4" w:rsidRPr="00701BB3" w:rsidRDefault="00B422C4" w:rsidP="00175724">
      <w:pPr>
        <w:pStyle w:val="Default"/>
        <w:spacing w:before="120"/>
        <w:rPr>
          <w:rFonts w:ascii="Calibri" w:hAnsi="Calibri" w:cs="Calibri"/>
          <w:color w:val="auto"/>
          <w:sz w:val="20"/>
          <w:szCs w:val="20"/>
        </w:rPr>
      </w:pPr>
    </w:p>
    <w:p w:rsidR="00175724" w:rsidRDefault="001757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175724" w:rsidRDefault="001757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8B7024" w:rsidRDefault="008B7024" w:rsidP="00175724">
      <w:pPr>
        <w:pStyle w:val="Default"/>
        <w:spacing w:before="120"/>
        <w:rPr>
          <w:rFonts w:ascii="Calibri" w:hAnsi="Calibri" w:cs="Calibri"/>
          <w:color w:val="auto"/>
          <w:sz w:val="20"/>
          <w:szCs w:val="20"/>
        </w:rPr>
      </w:pPr>
    </w:p>
    <w:p w:rsidR="00111175" w:rsidRDefault="00111175" w:rsidP="00F66073">
      <w:pPr>
        <w:spacing w:after="0" w:line="240" w:lineRule="auto"/>
        <w:rPr>
          <w:rFonts w:asciiTheme="minorHAnsi" w:hAnsiTheme="minorHAnsi"/>
          <w:b/>
          <w:sz w:val="20"/>
          <w:szCs w:val="20"/>
        </w:rPr>
      </w:pPr>
      <w:bookmarkStart w:id="32" w:name="_Toc329951481"/>
      <w:bookmarkStart w:id="33" w:name="_Toc330386309"/>
      <w:bookmarkStart w:id="34" w:name="_Toc337691905"/>
    </w:p>
    <w:p w:rsidR="00F66073" w:rsidRDefault="00F66073" w:rsidP="00F66073">
      <w:pPr>
        <w:spacing w:after="0" w:line="240" w:lineRule="auto"/>
        <w:rPr>
          <w:rFonts w:asciiTheme="minorHAnsi" w:hAnsiTheme="minorHAnsi"/>
          <w:b/>
          <w:sz w:val="20"/>
          <w:szCs w:val="20"/>
        </w:rPr>
      </w:pPr>
      <w:r>
        <w:rPr>
          <w:rFonts w:asciiTheme="minorHAnsi" w:hAnsiTheme="minorHAnsi"/>
          <w:b/>
          <w:sz w:val="20"/>
          <w:szCs w:val="20"/>
        </w:rPr>
        <w:lastRenderedPageBreak/>
        <w:t xml:space="preserve">          3. OSNOVE ZA ISKLJUČENJE GOSPODARSKOG SUBJEKTA I DOKUMENTI KOJIMA GOSPODARSKI SUBJEKT</w:t>
      </w:r>
    </w:p>
    <w:p w:rsidR="00F66073" w:rsidRDefault="00F66073" w:rsidP="00F66073">
      <w:pPr>
        <w:spacing w:after="0" w:line="240" w:lineRule="auto"/>
        <w:rPr>
          <w:rFonts w:asciiTheme="minorHAnsi" w:hAnsiTheme="minorHAnsi"/>
          <w:b/>
          <w:sz w:val="20"/>
          <w:szCs w:val="20"/>
        </w:rPr>
      </w:pPr>
      <w:r>
        <w:rPr>
          <w:rFonts w:asciiTheme="minorHAnsi" w:hAnsiTheme="minorHAnsi"/>
          <w:b/>
          <w:sz w:val="20"/>
          <w:szCs w:val="20"/>
        </w:rPr>
        <w:t xml:space="preserve">              DOKAZUJE ODSUTNOST OSNOVA ZA ISKLJUČENJE</w:t>
      </w:r>
    </w:p>
    <w:p w:rsidR="00F66073" w:rsidRPr="00F66073" w:rsidRDefault="00F66073" w:rsidP="00F66073">
      <w:pPr>
        <w:spacing w:after="0" w:line="240" w:lineRule="auto"/>
        <w:rPr>
          <w:rFonts w:asciiTheme="minorHAnsi" w:hAnsiTheme="minorHAnsi"/>
          <w:b/>
          <w:sz w:val="20"/>
          <w:szCs w:val="20"/>
        </w:rPr>
      </w:pPr>
    </w:p>
    <w:bookmarkEnd w:id="32"/>
    <w:bookmarkEnd w:id="33"/>
    <w:bookmarkEnd w:id="34"/>
    <w:p w:rsidR="00F66073" w:rsidRPr="00205E9C" w:rsidRDefault="00F66073" w:rsidP="00A900AA">
      <w:pPr>
        <w:pStyle w:val="Naslov4"/>
        <w:keepNext w:val="0"/>
        <w:spacing w:before="0" w:line="240" w:lineRule="auto"/>
        <w:contextualSpacing/>
        <w:rPr>
          <w:rFonts w:asciiTheme="minorHAnsi" w:hAnsiTheme="minorHAnsi" w:cs="Times New Roman"/>
          <w:i w:val="0"/>
          <w:iCs w:val="0"/>
          <w:color w:val="auto"/>
          <w:sz w:val="20"/>
          <w:szCs w:val="20"/>
        </w:rPr>
      </w:pPr>
      <w:r w:rsidRPr="00205E9C">
        <w:rPr>
          <w:rFonts w:asciiTheme="minorHAnsi" w:hAnsiTheme="minorHAnsi" w:cs="Times New Roman"/>
          <w:i w:val="0"/>
          <w:iCs w:val="0"/>
          <w:color w:val="auto"/>
          <w:sz w:val="20"/>
          <w:szCs w:val="20"/>
        </w:rPr>
        <w:t>3.1.</w:t>
      </w:r>
      <w:r w:rsidR="00205E9C" w:rsidRPr="00205E9C">
        <w:rPr>
          <w:rFonts w:asciiTheme="minorHAnsi" w:hAnsiTheme="minorHAnsi" w:cs="Times New Roman"/>
          <w:i w:val="0"/>
          <w:iCs w:val="0"/>
          <w:color w:val="auto"/>
          <w:sz w:val="20"/>
          <w:szCs w:val="20"/>
        </w:rPr>
        <w:t xml:space="preserve">     OSNOVE ZA OBVEZNO ISKLJUČENJE</w:t>
      </w:r>
    </w:p>
    <w:p w:rsidR="00F66073" w:rsidRPr="00F66073" w:rsidRDefault="00F66073" w:rsidP="00F66073">
      <w:pPr>
        <w:autoSpaceDE w:val="0"/>
        <w:autoSpaceDN w:val="0"/>
        <w:adjustRightInd w:val="0"/>
        <w:spacing w:after="0" w:line="240" w:lineRule="auto"/>
        <w:rPr>
          <w:rFonts w:asciiTheme="minorHAnsi" w:eastAsiaTheme="majorEastAsia" w:hAnsiTheme="minorHAnsi"/>
          <w:b/>
          <w:bCs/>
          <w:sz w:val="20"/>
          <w:szCs w:val="20"/>
        </w:rPr>
      </w:pPr>
    </w:p>
    <w:p w:rsidR="00F66073" w:rsidRPr="00205E9C" w:rsidRDefault="00F07516" w:rsidP="00205E9C">
      <w:pPr>
        <w:pStyle w:val="Naslov4"/>
        <w:keepNext w:val="0"/>
        <w:spacing w:before="0" w:line="240" w:lineRule="auto"/>
        <w:contextualSpacing/>
        <w:jc w:val="both"/>
        <w:rPr>
          <w:rFonts w:asciiTheme="minorHAnsi" w:hAnsiTheme="minorHAnsi" w:cs="Times New Roman"/>
          <w:i w:val="0"/>
          <w:iCs w:val="0"/>
          <w:color w:val="auto"/>
          <w:sz w:val="20"/>
          <w:szCs w:val="20"/>
        </w:rPr>
      </w:pPr>
      <w:r w:rsidRPr="00205E9C">
        <w:rPr>
          <w:rFonts w:asciiTheme="minorHAnsi" w:hAnsiTheme="minorHAnsi" w:cs="Times New Roman"/>
          <w:i w:val="0"/>
          <w:iCs w:val="0"/>
          <w:color w:val="auto"/>
          <w:sz w:val="20"/>
          <w:szCs w:val="20"/>
        </w:rPr>
        <w:t xml:space="preserve">      3.1.1.</w:t>
      </w:r>
      <w:r w:rsidR="00205E9C" w:rsidRPr="00205E9C">
        <w:rPr>
          <w:rFonts w:asciiTheme="minorHAnsi" w:hAnsiTheme="minorHAnsi" w:cs="Times New Roman"/>
          <w:i w:val="0"/>
          <w:iCs w:val="0"/>
          <w:color w:val="auto"/>
          <w:sz w:val="20"/>
          <w:szCs w:val="20"/>
        </w:rPr>
        <w:t xml:space="preserve">  Nekažnjavanje</w:t>
      </w:r>
    </w:p>
    <w:p w:rsidR="00F66073" w:rsidRPr="00F66073" w:rsidRDefault="00F66073" w:rsidP="00F66073">
      <w:pPr>
        <w:spacing w:after="0" w:line="240" w:lineRule="auto"/>
        <w:jc w:val="both"/>
        <w:rPr>
          <w:rFonts w:asciiTheme="minorHAnsi" w:hAnsiTheme="minorHAnsi"/>
          <w:sz w:val="20"/>
          <w:szCs w:val="20"/>
        </w:rPr>
      </w:pP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Javni naručitelj isključit će gospodarskog subjekta iz postupka javne nabave ako utvrdi u bilo kojem trenutku tijekom postupka javne nabave da:</w:t>
      </w:r>
    </w:p>
    <w:p w:rsidR="00F66073" w:rsidRPr="00F66073" w:rsidRDefault="00F66073" w:rsidP="00F66073">
      <w:pPr>
        <w:spacing w:after="0" w:line="240" w:lineRule="auto"/>
        <w:jc w:val="both"/>
        <w:rPr>
          <w:rFonts w:asciiTheme="minorHAnsi" w:hAnsiTheme="minorHAnsi"/>
          <w:sz w:val="20"/>
          <w:szCs w:val="20"/>
        </w:rPr>
      </w:pP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xml:space="preserve">I. je </w:t>
      </w:r>
      <w:r w:rsidRPr="00F66073">
        <w:rPr>
          <w:rFonts w:asciiTheme="minorHAnsi" w:hAnsiTheme="minorHAnsi"/>
          <w:b/>
          <w:i/>
          <w:sz w:val="20"/>
          <w:szCs w:val="20"/>
        </w:rPr>
        <w:t>gospodarski subjekt</w:t>
      </w:r>
      <w:r w:rsidRPr="00F66073">
        <w:rPr>
          <w:rFonts w:asciiTheme="minorHAnsi" w:hAnsiTheme="minorHAnsi"/>
          <w:sz w:val="20"/>
          <w:szCs w:val="20"/>
        </w:rPr>
        <w:t xml:space="preserve"> koji </w:t>
      </w:r>
      <w:r w:rsidRPr="00F66073">
        <w:rPr>
          <w:rFonts w:asciiTheme="minorHAnsi" w:hAnsiTheme="minorHAnsi"/>
          <w:b/>
          <w:sz w:val="20"/>
          <w:szCs w:val="20"/>
        </w:rPr>
        <w:t xml:space="preserve">ima poslovni </w:t>
      </w:r>
      <w:proofErr w:type="spellStart"/>
      <w:r w:rsidRPr="00F66073">
        <w:rPr>
          <w:rFonts w:asciiTheme="minorHAnsi" w:hAnsiTheme="minorHAnsi"/>
          <w:b/>
          <w:sz w:val="20"/>
          <w:szCs w:val="20"/>
        </w:rPr>
        <w:t>nastan</w:t>
      </w:r>
      <w:proofErr w:type="spellEnd"/>
      <w:r w:rsidRPr="00F66073">
        <w:rPr>
          <w:rFonts w:asciiTheme="minorHAnsi" w:hAnsiTheme="minorHAnsi"/>
          <w:b/>
          <w:sz w:val="20"/>
          <w:szCs w:val="20"/>
        </w:rPr>
        <w:t xml:space="preserve"> u Republici Hrvatskoj</w:t>
      </w:r>
      <w:r w:rsidRPr="00F66073">
        <w:rPr>
          <w:rFonts w:asciiTheme="minorHAnsi" w:hAnsiTheme="minorHAnsi"/>
          <w:sz w:val="20"/>
          <w:szCs w:val="20"/>
        </w:rPr>
        <w:t xml:space="preserve"> ili </w:t>
      </w:r>
      <w:r w:rsidRPr="00F66073">
        <w:rPr>
          <w:rFonts w:asciiTheme="minorHAnsi" w:hAnsiTheme="minorHAnsi"/>
          <w:b/>
          <w:i/>
          <w:sz w:val="20"/>
          <w:szCs w:val="20"/>
        </w:rPr>
        <w:t>osoba koja je član upravnog, upravljačkog ili nadzornog tijela ili ima ovlasti zastupanja, donošenja odluka ili nadzora</w:t>
      </w:r>
      <w:r w:rsidRPr="00F66073">
        <w:rPr>
          <w:rFonts w:asciiTheme="minorHAnsi" w:hAnsiTheme="minorHAnsi"/>
          <w:sz w:val="20"/>
          <w:szCs w:val="20"/>
        </w:rPr>
        <w:t xml:space="preserve"> toga gospodarskog subjekta i koja je </w:t>
      </w:r>
      <w:r w:rsidRPr="00F66073">
        <w:rPr>
          <w:rFonts w:asciiTheme="minorHAnsi" w:hAnsiTheme="minorHAnsi"/>
          <w:b/>
          <w:sz w:val="20"/>
          <w:szCs w:val="20"/>
        </w:rPr>
        <w:t>državljanin Republike Hrvatske</w:t>
      </w:r>
      <w:r w:rsidRPr="00F66073">
        <w:rPr>
          <w:rFonts w:asciiTheme="minorHAnsi" w:hAnsiTheme="minorHAnsi"/>
          <w:sz w:val="20"/>
          <w:szCs w:val="20"/>
        </w:rPr>
        <w:t xml:space="preserve"> </w:t>
      </w:r>
      <w:r w:rsidRPr="00F66073">
        <w:rPr>
          <w:rFonts w:asciiTheme="minorHAnsi" w:hAnsiTheme="minorHAnsi"/>
          <w:sz w:val="20"/>
          <w:szCs w:val="20"/>
          <w:u w:val="single"/>
        </w:rPr>
        <w:t>pravomoćnom presudom osuđena za</w:t>
      </w:r>
      <w:r w:rsidRPr="00F66073">
        <w:rPr>
          <w:rFonts w:asciiTheme="minorHAnsi" w:hAnsiTheme="minorHAnsi"/>
          <w:sz w:val="20"/>
          <w:szCs w:val="20"/>
        </w:rPr>
        <w:t>:</w:t>
      </w:r>
    </w:p>
    <w:p w:rsidR="00F66073" w:rsidRPr="00F66073" w:rsidRDefault="00F66073" w:rsidP="00F66073">
      <w:pPr>
        <w:spacing w:after="0" w:line="240" w:lineRule="auto"/>
        <w:jc w:val="both"/>
        <w:rPr>
          <w:rFonts w:asciiTheme="minorHAnsi" w:hAnsiTheme="minorHAnsi"/>
          <w:sz w:val="20"/>
          <w:szCs w:val="20"/>
        </w:rPr>
      </w:pP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a) sudjelovanje u zločinačkoj organizaciji, na temelju</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članka 328. (zločinačko udruženje) i članka 329. (počinjenje kaznenog djela u sastavu zločinačkog udruženja) Kaznenog zakona</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članka 333. (udruživanje za počinjenje kaznenih djela), iz Kaznenog zakona (»Narodne novine«, br. 110/97., 27/98., 50/00., 129/00., 51/01., 111/03., 190/03., 105/04., 84/05., 71/06., 110/07., 152/08., 57/11., 77/11. i 143/12.)</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b) korupciju, na temelju</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c) prijevaru, na temelju</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članka 236. (prijevara), članka 247. (prijevara u gospodarskom poslovanju), članka 256. (utaja poreza ili carine) i članka 258. (subvencijska prijevara) Kaznenog zakona</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d) terorizam ili kaznena djela povezana s terorističkim aktivnostima, na temelju</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članka 97. (terorizam), članka 99. (javno poticanje na terorizam), članka 100. (novačenje za terorizam), članka 101. (obuka za terorizam) i članka 102. (terorističko udruženje) Kaznenog zakona</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e) pranje novca ili financiranje terorizma, na temelju</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članka 98. (financiranje terorizma) i članka 265. (pranje novca) Kaznenog zakona</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članka 279. (pranje novca) iz Kaznenog zakona (»Narodne novine«, br. 110/97., 27/98., 50/00., 129/00., 51/01., 111/03., 190/03., 105/04., 84/05., 71/06., 110/07., 152/08., 57/11., 77/11. i 143/12.)</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f) dječji rad ili druge oblike trgovanja ljudima, na temelju</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članka 106. (trgovanje ljudima) Kaznenog zakona</w:t>
      </w: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članka 175. (trgovanje ljudima i ropstvo) iz Kaznenog zakona (»Narodne novine«, br. 110/97., 27/98., 50/00., 129/00., 51/01., 111/03., 190/03., 105/04., 84/05., 71/06., 110/07., 152/08., 57/11., 77/11. i 143/12.), ili</w:t>
      </w:r>
    </w:p>
    <w:p w:rsidR="00F66073" w:rsidRPr="00F66073" w:rsidRDefault="00F66073" w:rsidP="00F66073">
      <w:pPr>
        <w:spacing w:after="0" w:line="240" w:lineRule="auto"/>
        <w:jc w:val="both"/>
        <w:rPr>
          <w:rFonts w:asciiTheme="minorHAnsi" w:hAnsiTheme="minorHAnsi"/>
          <w:sz w:val="20"/>
          <w:szCs w:val="20"/>
        </w:rPr>
      </w:pP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xml:space="preserve">II. je </w:t>
      </w:r>
      <w:r w:rsidRPr="00F66073">
        <w:rPr>
          <w:rFonts w:asciiTheme="minorHAnsi" w:hAnsiTheme="minorHAnsi"/>
          <w:b/>
          <w:i/>
          <w:sz w:val="20"/>
          <w:szCs w:val="20"/>
        </w:rPr>
        <w:t>gospodarski subjekt</w:t>
      </w:r>
      <w:r w:rsidRPr="00F66073">
        <w:rPr>
          <w:rFonts w:asciiTheme="minorHAnsi" w:hAnsiTheme="minorHAnsi"/>
          <w:sz w:val="20"/>
          <w:szCs w:val="20"/>
        </w:rPr>
        <w:t xml:space="preserve"> koji </w:t>
      </w:r>
      <w:r w:rsidRPr="00F66073">
        <w:rPr>
          <w:rFonts w:asciiTheme="minorHAnsi" w:hAnsiTheme="minorHAnsi"/>
          <w:b/>
          <w:sz w:val="20"/>
          <w:szCs w:val="20"/>
        </w:rPr>
        <w:t xml:space="preserve">nema poslovni </w:t>
      </w:r>
      <w:proofErr w:type="spellStart"/>
      <w:r w:rsidRPr="00F66073">
        <w:rPr>
          <w:rFonts w:asciiTheme="minorHAnsi" w:hAnsiTheme="minorHAnsi"/>
          <w:b/>
          <w:sz w:val="20"/>
          <w:szCs w:val="20"/>
        </w:rPr>
        <w:t>nastan</w:t>
      </w:r>
      <w:proofErr w:type="spellEnd"/>
      <w:r w:rsidRPr="00F66073">
        <w:rPr>
          <w:rFonts w:asciiTheme="minorHAnsi" w:hAnsiTheme="minorHAnsi"/>
          <w:b/>
          <w:sz w:val="20"/>
          <w:szCs w:val="20"/>
        </w:rPr>
        <w:t xml:space="preserve"> u Republici Hrvatskoj</w:t>
      </w:r>
      <w:r w:rsidRPr="00F66073">
        <w:rPr>
          <w:rFonts w:asciiTheme="minorHAnsi" w:hAnsiTheme="minorHAnsi"/>
          <w:sz w:val="20"/>
          <w:szCs w:val="20"/>
        </w:rPr>
        <w:t xml:space="preserve"> ili </w:t>
      </w:r>
      <w:r w:rsidRPr="00F66073">
        <w:rPr>
          <w:rFonts w:asciiTheme="minorHAnsi" w:hAnsiTheme="minorHAnsi"/>
          <w:b/>
          <w:i/>
          <w:sz w:val="20"/>
          <w:szCs w:val="20"/>
        </w:rPr>
        <w:t>osoba koja je član upravnog, upravljačkog ili nadzornog tijela ili ima ovlasti zastupanja, donošenja odluka ili nadzora</w:t>
      </w:r>
      <w:r w:rsidRPr="00F66073">
        <w:rPr>
          <w:rFonts w:asciiTheme="minorHAnsi" w:hAnsiTheme="minorHAnsi"/>
          <w:sz w:val="20"/>
          <w:szCs w:val="20"/>
        </w:rPr>
        <w:t xml:space="preserve"> toga gospodarskog subjekta i koja </w:t>
      </w:r>
      <w:r w:rsidRPr="00F66073">
        <w:rPr>
          <w:rFonts w:asciiTheme="minorHAnsi" w:hAnsiTheme="minorHAnsi"/>
          <w:b/>
          <w:sz w:val="20"/>
          <w:szCs w:val="20"/>
        </w:rPr>
        <w:t>nije državljanin Republike Hrvatske</w:t>
      </w:r>
      <w:r w:rsidRPr="00F66073">
        <w:rPr>
          <w:rFonts w:asciiTheme="minorHAnsi" w:hAnsiTheme="minorHAnsi"/>
          <w:sz w:val="20"/>
          <w:szCs w:val="20"/>
        </w:rPr>
        <w:t xml:space="preserve"> </w:t>
      </w:r>
      <w:r w:rsidRPr="00F66073">
        <w:rPr>
          <w:rFonts w:asciiTheme="minorHAnsi" w:hAnsiTheme="minorHAnsi"/>
          <w:sz w:val="20"/>
          <w:szCs w:val="20"/>
          <w:u w:val="single"/>
        </w:rPr>
        <w:t xml:space="preserve">pravomoćnom presudom osuđena za kaznena djela </w:t>
      </w:r>
      <w:r w:rsidRPr="00F66073">
        <w:rPr>
          <w:rFonts w:asciiTheme="minorHAnsi" w:hAnsiTheme="minorHAnsi"/>
          <w:sz w:val="20"/>
          <w:szCs w:val="20"/>
        </w:rPr>
        <w:t xml:space="preserve">iz točke I. </w:t>
      </w:r>
      <w:proofErr w:type="spellStart"/>
      <w:r w:rsidRPr="00F66073">
        <w:rPr>
          <w:rFonts w:asciiTheme="minorHAnsi" w:hAnsiTheme="minorHAnsi"/>
          <w:sz w:val="20"/>
          <w:szCs w:val="20"/>
        </w:rPr>
        <w:t>podtočaka</w:t>
      </w:r>
      <w:proofErr w:type="spellEnd"/>
      <w:r w:rsidRPr="00F66073">
        <w:rPr>
          <w:rFonts w:asciiTheme="minorHAnsi" w:hAnsiTheme="minorHAnsi"/>
          <w:sz w:val="20"/>
          <w:szCs w:val="20"/>
        </w:rPr>
        <w:t xml:space="preserve"> od a) do f) i za odgovarajuća kaznena djela koja, prema nacionalnim propisima države poslovnog </w:t>
      </w:r>
      <w:proofErr w:type="spellStart"/>
      <w:r w:rsidRPr="00F66073">
        <w:rPr>
          <w:rFonts w:asciiTheme="minorHAnsi" w:hAnsiTheme="minorHAnsi"/>
          <w:sz w:val="20"/>
          <w:szCs w:val="20"/>
        </w:rPr>
        <w:t>nastana</w:t>
      </w:r>
      <w:proofErr w:type="spellEnd"/>
      <w:r w:rsidRPr="00F66073">
        <w:rPr>
          <w:rFonts w:asciiTheme="minorHAnsi" w:hAnsiTheme="minorHAnsi"/>
          <w:sz w:val="20"/>
          <w:szCs w:val="20"/>
        </w:rPr>
        <w:t xml:space="preserve"> gospodarskog subjekta, odnosno države čiji je osoba državljanin, obuhvaćaju razloge za isključenje iz članka 57. stavka 1. točaka od (a) do (f) Direktive 2014/24/EU.</w:t>
      </w:r>
    </w:p>
    <w:p w:rsidR="00205E9C" w:rsidRDefault="00205E9C" w:rsidP="00205E9C">
      <w:pPr>
        <w:pStyle w:val="Naslov4"/>
        <w:keepNext w:val="0"/>
        <w:spacing w:before="0" w:line="240" w:lineRule="auto"/>
        <w:ind w:left="709"/>
        <w:contextualSpacing/>
        <w:jc w:val="both"/>
        <w:rPr>
          <w:rFonts w:asciiTheme="minorHAnsi" w:eastAsia="Times New Roman" w:hAnsiTheme="minorHAnsi" w:cs="Times New Roman"/>
          <w:b w:val="0"/>
          <w:bCs w:val="0"/>
          <w:i w:val="0"/>
          <w:iCs w:val="0"/>
          <w:color w:val="auto"/>
          <w:sz w:val="20"/>
          <w:szCs w:val="20"/>
        </w:rPr>
      </w:pPr>
      <w:bookmarkStart w:id="35" w:name="_Toc337691908"/>
    </w:p>
    <w:p w:rsidR="00F66073" w:rsidRPr="00F66073" w:rsidRDefault="00205E9C" w:rsidP="00205E9C">
      <w:pPr>
        <w:pStyle w:val="Naslov4"/>
        <w:keepNext w:val="0"/>
        <w:spacing w:before="0" w:line="240" w:lineRule="auto"/>
        <w:ind w:left="709"/>
        <w:contextualSpacing/>
        <w:jc w:val="both"/>
        <w:rPr>
          <w:rFonts w:asciiTheme="minorHAnsi" w:hAnsiTheme="minorHAnsi" w:cs="Times New Roman"/>
          <w:i w:val="0"/>
          <w:color w:val="auto"/>
          <w:sz w:val="20"/>
          <w:szCs w:val="20"/>
        </w:rPr>
      </w:pPr>
      <w:r>
        <w:rPr>
          <w:rFonts w:asciiTheme="minorHAnsi" w:hAnsiTheme="minorHAnsi" w:cs="Times New Roman"/>
          <w:i w:val="0"/>
          <w:color w:val="auto"/>
          <w:sz w:val="20"/>
          <w:szCs w:val="20"/>
        </w:rPr>
        <w:t xml:space="preserve">3.1.2.   </w:t>
      </w:r>
      <w:r w:rsidR="00F66073" w:rsidRPr="00F66073">
        <w:rPr>
          <w:rFonts w:asciiTheme="minorHAnsi" w:hAnsiTheme="minorHAnsi" w:cs="Times New Roman"/>
          <w:i w:val="0"/>
          <w:color w:val="auto"/>
          <w:sz w:val="20"/>
          <w:szCs w:val="20"/>
        </w:rPr>
        <w:t>Plaćene dospjele porezne obveze i obveze za mirovinsko i zdravstveno osiguranje</w:t>
      </w:r>
      <w:bookmarkEnd w:id="35"/>
      <w:r w:rsidR="00F07516">
        <w:rPr>
          <w:rFonts w:asciiTheme="minorHAnsi" w:hAnsiTheme="minorHAnsi" w:cs="Times New Roman"/>
          <w:i w:val="0"/>
          <w:color w:val="auto"/>
          <w:sz w:val="20"/>
          <w:szCs w:val="20"/>
        </w:rPr>
        <w:t xml:space="preserve">     </w:t>
      </w:r>
    </w:p>
    <w:p w:rsidR="00F66073" w:rsidRPr="00F66073" w:rsidRDefault="00F66073" w:rsidP="00F66073">
      <w:pPr>
        <w:autoSpaceDE w:val="0"/>
        <w:autoSpaceDN w:val="0"/>
        <w:adjustRightInd w:val="0"/>
        <w:spacing w:after="0" w:line="240" w:lineRule="auto"/>
        <w:contextualSpacing/>
        <w:jc w:val="both"/>
        <w:rPr>
          <w:rFonts w:asciiTheme="minorHAnsi" w:hAnsiTheme="minorHAnsi"/>
          <w:sz w:val="20"/>
          <w:szCs w:val="20"/>
        </w:rPr>
      </w:pPr>
    </w:p>
    <w:p w:rsidR="00F66073" w:rsidRPr="00F66073" w:rsidRDefault="00F66073" w:rsidP="00F054A2">
      <w:pPr>
        <w:spacing w:after="0" w:line="240" w:lineRule="auto"/>
        <w:jc w:val="both"/>
        <w:rPr>
          <w:rFonts w:asciiTheme="minorHAnsi" w:hAnsiTheme="minorHAnsi"/>
          <w:sz w:val="20"/>
          <w:szCs w:val="20"/>
        </w:rPr>
      </w:pPr>
      <w:r w:rsidRPr="00F66073">
        <w:rPr>
          <w:rFonts w:asciiTheme="minorHAnsi" w:hAnsiTheme="minorHAnsi"/>
          <w:sz w:val="20"/>
          <w:szCs w:val="20"/>
        </w:rPr>
        <w:t>Javni naručitelj isključit će gospodarskog subjekta iz postupka javne nabave ako utvrdi da gospodarski subjekt nije ispunio obveze plaćanja dospjelih poreznih obveza i obveza za mirovinsko i zdravstveno osiguranje:</w:t>
      </w:r>
    </w:p>
    <w:p w:rsidR="00F66073" w:rsidRPr="00F66073" w:rsidRDefault="00F66073" w:rsidP="00F054A2">
      <w:pPr>
        <w:spacing w:after="0" w:line="240" w:lineRule="auto"/>
        <w:jc w:val="both"/>
        <w:rPr>
          <w:rFonts w:asciiTheme="minorHAnsi" w:hAnsiTheme="minorHAnsi"/>
          <w:sz w:val="20"/>
          <w:szCs w:val="20"/>
        </w:rPr>
      </w:pPr>
      <w:r w:rsidRPr="00F66073">
        <w:rPr>
          <w:rFonts w:asciiTheme="minorHAnsi" w:hAnsiTheme="minorHAnsi"/>
          <w:sz w:val="20"/>
          <w:szCs w:val="20"/>
        </w:rPr>
        <w:t xml:space="preserve">1. u Republici Hrvatskoj, ako gospodarski subjekt ima poslovni </w:t>
      </w:r>
      <w:proofErr w:type="spellStart"/>
      <w:r w:rsidRPr="00F66073">
        <w:rPr>
          <w:rFonts w:asciiTheme="minorHAnsi" w:hAnsiTheme="minorHAnsi"/>
          <w:sz w:val="20"/>
          <w:szCs w:val="20"/>
        </w:rPr>
        <w:t>nastan</w:t>
      </w:r>
      <w:proofErr w:type="spellEnd"/>
      <w:r w:rsidRPr="00F66073">
        <w:rPr>
          <w:rFonts w:asciiTheme="minorHAnsi" w:hAnsiTheme="minorHAnsi"/>
          <w:sz w:val="20"/>
          <w:szCs w:val="20"/>
        </w:rPr>
        <w:t xml:space="preserve"> u Republici Hrvatskoj, ili</w:t>
      </w:r>
    </w:p>
    <w:p w:rsidR="00F66073" w:rsidRPr="00F054A2" w:rsidRDefault="00F66073" w:rsidP="00F054A2">
      <w:pPr>
        <w:spacing w:after="0" w:line="240" w:lineRule="auto"/>
        <w:jc w:val="both"/>
        <w:rPr>
          <w:rFonts w:asciiTheme="minorHAnsi" w:hAnsiTheme="minorHAnsi"/>
          <w:i/>
          <w:sz w:val="20"/>
          <w:szCs w:val="20"/>
        </w:rPr>
      </w:pPr>
      <w:r w:rsidRPr="00F66073">
        <w:rPr>
          <w:rFonts w:asciiTheme="minorHAnsi" w:hAnsiTheme="minorHAnsi"/>
          <w:sz w:val="20"/>
          <w:szCs w:val="20"/>
        </w:rPr>
        <w:t xml:space="preserve">2. u Republici </w:t>
      </w:r>
      <w:r w:rsidRPr="00F054A2">
        <w:rPr>
          <w:rFonts w:asciiTheme="minorHAnsi" w:hAnsiTheme="minorHAnsi"/>
          <w:i/>
          <w:sz w:val="20"/>
          <w:szCs w:val="20"/>
        </w:rPr>
        <w:t xml:space="preserve">Hrvatskoj ili u državi poslovnog </w:t>
      </w:r>
      <w:proofErr w:type="spellStart"/>
      <w:r w:rsidRPr="00F054A2">
        <w:rPr>
          <w:rFonts w:asciiTheme="minorHAnsi" w:hAnsiTheme="minorHAnsi"/>
          <w:i/>
          <w:sz w:val="20"/>
          <w:szCs w:val="20"/>
        </w:rPr>
        <w:t>nastana</w:t>
      </w:r>
      <w:proofErr w:type="spellEnd"/>
      <w:r w:rsidRPr="00F054A2">
        <w:rPr>
          <w:rFonts w:asciiTheme="minorHAnsi" w:hAnsiTheme="minorHAnsi"/>
          <w:i/>
          <w:sz w:val="20"/>
          <w:szCs w:val="20"/>
        </w:rPr>
        <w:t xml:space="preserve"> gospodarskog subjekta, ako gospodarski subjekt nema poslovni </w:t>
      </w:r>
      <w:proofErr w:type="spellStart"/>
      <w:r w:rsidRPr="00F054A2">
        <w:rPr>
          <w:rFonts w:asciiTheme="minorHAnsi" w:hAnsiTheme="minorHAnsi"/>
          <w:i/>
          <w:sz w:val="20"/>
          <w:szCs w:val="20"/>
        </w:rPr>
        <w:t>nastan</w:t>
      </w:r>
      <w:proofErr w:type="spellEnd"/>
      <w:r w:rsidRPr="00F054A2">
        <w:rPr>
          <w:rFonts w:asciiTheme="minorHAnsi" w:hAnsiTheme="minorHAnsi"/>
          <w:i/>
          <w:sz w:val="20"/>
          <w:szCs w:val="20"/>
        </w:rPr>
        <w:t xml:space="preserve"> u Republici Hrvatskoj.</w:t>
      </w:r>
    </w:p>
    <w:p w:rsidR="00F66073" w:rsidRPr="00F054A2" w:rsidRDefault="00F66073" w:rsidP="00F054A2">
      <w:pPr>
        <w:spacing w:after="0" w:line="240" w:lineRule="auto"/>
        <w:jc w:val="both"/>
        <w:rPr>
          <w:rFonts w:asciiTheme="minorHAnsi" w:hAnsiTheme="minorHAnsi"/>
          <w:i/>
          <w:sz w:val="20"/>
          <w:szCs w:val="20"/>
        </w:rPr>
      </w:pPr>
    </w:p>
    <w:p w:rsidR="00F66073" w:rsidRPr="00F054A2" w:rsidRDefault="00F66073" w:rsidP="00F054A2">
      <w:pPr>
        <w:spacing w:after="0" w:line="240" w:lineRule="auto"/>
        <w:jc w:val="both"/>
        <w:rPr>
          <w:rFonts w:asciiTheme="minorHAnsi" w:hAnsiTheme="minorHAnsi"/>
          <w:i/>
          <w:sz w:val="20"/>
          <w:szCs w:val="20"/>
        </w:rPr>
      </w:pPr>
      <w:r w:rsidRPr="00F054A2">
        <w:rPr>
          <w:rFonts w:asciiTheme="minorHAnsi" w:hAnsiTheme="minorHAnsi"/>
          <w:i/>
          <w:sz w:val="20"/>
          <w:szCs w:val="20"/>
        </w:rPr>
        <w:t>Javni naručitelj neće isključiti gospodarskog subjekta iz postupka javne nabave ako mu sukladno posebnom propisu plaćanje obveza nije dopušteno ili mu je odobrena odgoda plaćanja.</w:t>
      </w:r>
    </w:p>
    <w:p w:rsidR="00F66073" w:rsidRPr="00F054A2" w:rsidRDefault="00F66073" w:rsidP="00F66073">
      <w:pPr>
        <w:spacing w:after="0" w:line="240" w:lineRule="auto"/>
        <w:rPr>
          <w:rFonts w:asciiTheme="minorHAnsi" w:hAnsiTheme="minorHAnsi"/>
          <w:i/>
          <w:sz w:val="20"/>
          <w:szCs w:val="20"/>
        </w:rPr>
      </w:pPr>
    </w:p>
    <w:p w:rsidR="00F66073" w:rsidRPr="009D4A5E" w:rsidRDefault="00F66073" w:rsidP="00F66073">
      <w:pPr>
        <w:spacing w:after="0" w:line="240" w:lineRule="auto"/>
        <w:jc w:val="both"/>
        <w:rPr>
          <w:rFonts w:asciiTheme="minorHAnsi" w:hAnsiTheme="minorHAnsi"/>
          <w:sz w:val="20"/>
          <w:szCs w:val="20"/>
        </w:rPr>
      </w:pPr>
    </w:p>
    <w:p w:rsidR="00F66073" w:rsidRPr="009D4A5E" w:rsidRDefault="00205E9C" w:rsidP="00205E9C">
      <w:pPr>
        <w:pStyle w:val="Naslov4"/>
        <w:keepNext w:val="0"/>
        <w:spacing w:before="0" w:line="240" w:lineRule="auto"/>
        <w:ind w:left="709"/>
        <w:contextualSpacing/>
        <w:rPr>
          <w:rFonts w:asciiTheme="minorHAnsi" w:hAnsiTheme="minorHAnsi" w:cs="Times New Roman"/>
          <w:i w:val="0"/>
          <w:iCs w:val="0"/>
          <w:color w:val="auto"/>
          <w:sz w:val="20"/>
          <w:szCs w:val="20"/>
        </w:rPr>
      </w:pPr>
      <w:r w:rsidRPr="009D4A5E">
        <w:rPr>
          <w:rFonts w:asciiTheme="minorHAnsi" w:hAnsiTheme="minorHAnsi" w:cs="Times New Roman"/>
          <w:i w:val="0"/>
          <w:iCs w:val="0"/>
          <w:color w:val="auto"/>
          <w:sz w:val="20"/>
          <w:szCs w:val="20"/>
        </w:rPr>
        <w:t xml:space="preserve">3.2.   </w:t>
      </w:r>
      <w:r w:rsidR="00F66073" w:rsidRPr="009D4A5E">
        <w:rPr>
          <w:rFonts w:asciiTheme="minorHAnsi" w:hAnsiTheme="minorHAnsi" w:cs="Times New Roman"/>
          <w:i w:val="0"/>
          <w:iCs w:val="0"/>
          <w:color w:val="auto"/>
          <w:sz w:val="20"/>
          <w:szCs w:val="20"/>
        </w:rPr>
        <w:t>OSTALE OSNOVE ZA ISKLJUČENJE</w:t>
      </w:r>
      <w:r w:rsidR="00F07516" w:rsidRPr="009D4A5E">
        <w:rPr>
          <w:rFonts w:asciiTheme="minorHAnsi" w:hAnsiTheme="minorHAnsi" w:cs="Times New Roman"/>
          <w:i w:val="0"/>
          <w:iCs w:val="0"/>
          <w:color w:val="auto"/>
          <w:sz w:val="20"/>
          <w:szCs w:val="20"/>
        </w:rPr>
        <w:t xml:space="preserve">             </w:t>
      </w:r>
    </w:p>
    <w:p w:rsidR="00F66073" w:rsidRPr="00F66073" w:rsidRDefault="00F66073" w:rsidP="00F66073">
      <w:pPr>
        <w:pStyle w:val="t-9-8"/>
        <w:spacing w:before="0" w:after="0"/>
        <w:rPr>
          <w:rFonts w:asciiTheme="minorHAnsi" w:hAnsiTheme="minorHAnsi"/>
          <w:sz w:val="20"/>
          <w:szCs w:val="20"/>
        </w:rPr>
      </w:pPr>
    </w:p>
    <w:p w:rsidR="00F66073" w:rsidRPr="00F66073" w:rsidRDefault="00F66073" w:rsidP="00F66073">
      <w:pPr>
        <w:pStyle w:val="t-9-8"/>
        <w:spacing w:before="0" w:after="0"/>
        <w:rPr>
          <w:rFonts w:asciiTheme="minorHAnsi" w:hAnsiTheme="minorHAnsi"/>
          <w:sz w:val="20"/>
          <w:szCs w:val="20"/>
        </w:rPr>
      </w:pPr>
      <w:r w:rsidRPr="00F66073">
        <w:rPr>
          <w:rFonts w:asciiTheme="minorHAnsi" w:hAnsiTheme="minorHAnsi"/>
          <w:sz w:val="20"/>
          <w:szCs w:val="20"/>
        </w:rPr>
        <w:t>Javni naručitelj isključit će gospodarskog subjekta iz postupka javne nabave ako utvrdi:</w:t>
      </w:r>
    </w:p>
    <w:p w:rsidR="00F66073" w:rsidRPr="00F66073" w:rsidRDefault="00F66073" w:rsidP="00F66073">
      <w:pPr>
        <w:pStyle w:val="t-9-8"/>
        <w:spacing w:before="0" w:after="0"/>
        <w:rPr>
          <w:rFonts w:asciiTheme="minorHAnsi" w:hAnsiTheme="minorHAnsi"/>
          <w:sz w:val="20"/>
          <w:szCs w:val="20"/>
        </w:rPr>
      </w:pPr>
    </w:p>
    <w:p w:rsidR="00F66073" w:rsidRPr="00F66073" w:rsidRDefault="00F66073" w:rsidP="00F66073">
      <w:pPr>
        <w:pStyle w:val="Odlomakpopisa"/>
        <w:numPr>
          <w:ilvl w:val="0"/>
          <w:numId w:val="32"/>
        </w:numPr>
        <w:spacing w:after="0" w:line="240" w:lineRule="auto"/>
        <w:jc w:val="both"/>
        <w:rPr>
          <w:rFonts w:asciiTheme="minorHAnsi" w:hAnsiTheme="minorHAnsi"/>
          <w:sz w:val="20"/>
          <w:szCs w:val="20"/>
        </w:rPr>
      </w:pPr>
      <w:r w:rsidRPr="00F66073">
        <w:rPr>
          <w:rFonts w:asciiTheme="minorHAnsi" w:hAnsiTheme="minorHAnsi"/>
          <w:sz w:val="20"/>
          <w:szCs w:val="20"/>
        </w:rPr>
        <w:t xml:space="preserve">da je nad gospodarskim subjektom otvoren </w:t>
      </w:r>
      <w:r w:rsidRPr="00F07516">
        <w:rPr>
          <w:rFonts w:asciiTheme="minorHAnsi" w:hAnsiTheme="minorHAnsi"/>
          <w:sz w:val="20"/>
          <w:szCs w:val="20"/>
        </w:rPr>
        <w:t>stečajni postupak</w:t>
      </w:r>
      <w:r w:rsidRPr="00F66073">
        <w:rPr>
          <w:rFonts w:asciiTheme="minorHAnsi" w:hAnsiTheme="minorHAnsi"/>
          <w:sz w:val="20"/>
          <w:szCs w:val="20"/>
        </w:rPr>
        <w:t>,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r w:rsidR="00B83451">
        <w:rPr>
          <w:rFonts w:asciiTheme="minorHAnsi" w:hAnsiTheme="minorHAnsi"/>
          <w:sz w:val="20"/>
          <w:szCs w:val="20"/>
        </w:rPr>
        <w:t>,</w:t>
      </w:r>
    </w:p>
    <w:p w:rsidR="00F66073" w:rsidRPr="00F66073" w:rsidRDefault="00F66073" w:rsidP="00F66073">
      <w:pPr>
        <w:pStyle w:val="Odlomakpopisa"/>
        <w:numPr>
          <w:ilvl w:val="0"/>
          <w:numId w:val="32"/>
        </w:numPr>
        <w:spacing w:after="0" w:line="240" w:lineRule="auto"/>
        <w:jc w:val="both"/>
        <w:rPr>
          <w:rFonts w:asciiTheme="minorHAnsi" w:hAnsiTheme="minorHAnsi"/>
          <w:sz w:val="20"/>
          <w:szCs w:val="20"/>
        </w:rPr>
      </w:pPr>
      <w:r w:rsidRPr="00F66073">
        <w:rPr>
          <w:rFonts w:asciiTheme="minorHAnsi" w:hAnsiTheme="minorHAnsi"/>
          <w:sz w:val="20"/>
          <w:szCs w:val="20"/>
        </w:rPr>
        <w:t xml:space="preserve">da može dokazati odgovarajućim sredstvima da je gospodarski subjekt kriv za teški </w:t>
      </w:r>
      <w:r w:rsidRPr="00F07516">
        <w:rPr>
          <w:rFonts w:asciiTheme="minorHAnsi" w:hAnsiTheme="minorHAnsi"/>
          <w:sz w:val="20"/>
          <w:szCs w:val="20"/>
        </w:rPr>
        <w:t>profesionalni propust</w:t>
      </w:r>
      <w:r w:rsidRPr="00F66073">
        <w:rPr>
          <w:rFonts w:asciiTheme="minorHAnsi" w:hAnsiTheme="minorHAnsi"/>
          <w:sz w:val="20"/>
          <w:szCs w:val="20"/>
        </w:rPr>
        <w:t xml:space="preserve"> koji dovodi u pitanje njegov integritet</w:t>
      </w:r>
      <w:r w:rsidR="00B83451">
        <w:rPr>
          <w:rFonts w:asciiTheme="minorHAnsi" w:hAnsiTheme="minorHAnsi"/>
          <w:sz w:val="20"/>
          <w:szCs w:val="20"/>
        </w:rPr>
        <w:t>,</w:t>
      </w:r>
    </w:p>
    <w:p w:rsidR="00F66073" w:rsidRPr="00F66073" w:rsidRDefault="00F66073" w:rsidP="00F66073">
      <w:pPr>
        <w:pStyle w:val="Odlomakpopisa"/>
        <w:numPr>
          <w:ilvl w:val="0"/>
          <w:numId w:val="32"/>
        </w:numPr>
        <w:spacing w:after="0" w:line="240" w:lineRule="auto"/>
        <w:jc w:val="both"/>
        <w:rPr>
          <w:rFonts w:asciiTheme="minorHAnsi" w:hAnsiTheme="minorHAnsi"/>
          <w:sz w:val="20"/>
          <w:szCs w:val="20"/>
        </w:rPr>
      </w:pPr>
      <w:r w:rsidRPr="00F66073">
        <w:rPr>
          <w:rFonts w:asciiTheme="minorHAnsi" w:hAnsiTheme="minorHAnsi"/>
          <w:sz w:val="20"/>
          <w:szCs w:val="20"/>
        </w:rPr>
        <w:t xml:space="preserve">da gospodarski subjekt pokaže </w:t>
      </w:r>
      <w:r w:rsidRPr="00F07516">
        <w:rPr>
          <w:rFonts w:asciiTheme="minorHAnsi" w:hAnsiTheme="minorHAnsi"/>
          <w:sz w:val="20"/>
          <w:szCs w:val="20"/>
        </w:rPr>
        <w:t>značajne ili opetovane nedostatke</w:t>
      </w:r>
      <w:r w:rsidRPr="00F66073">
        <w:rPr>
          <w:rFonts w:asciiTheme="minorHAnsi" w:hAnsiTheme="minorHAnsi"/>
          <w:sz w:val="20"/>
          <w:szCs w:val="20"/>
        </w:rPr>
        <w:t xml:space="preserve"> tijekom provedbe bitnih zahtjeva iz prethodnog ugovora o javnoj nabavi ili </w:t>
      </w:r>
      <w:r w:rsidRPr="00F07516">
        <w:rPr>
          <w:rFonts w:asciiTheme="minorHAnsi" w:hAnsiTheme="minorHAnsi"/>
          <w:sz w:val="20"/>
          <w:szCs w:val="20"/>
        </w:rPr>
        <w:t>prethodnog ugovora o koncesiji</w:t>
      </w:r>
      <w:r w:rsidRPr="00F66073">
        <w:rPr>
          <w:rFonts w:asciiTheme="minorHAnsi" w:hAnsiTheme="minorHAnsi"/>
          <w:sz w:val="20"/>
          <w:szCs w:val="20"/>
        </w:rPr>
        <w:t xml:space="preserve"> čija je posljedica bila prijevremeni raskid tog ugovora, naknada štete ili druga slična sankcija</w:t>
      </w:r>
      <w:r w:rsidR="00B83451">
        <w:rPr>
          <w:rFonts w:asciiTheme="minorHAnsi" w:hAnsiTheme="minorHAnsi"/>
          <w:sz w:val="20"/>
          <w:szCs w:val="20"/>
        </w:rPr>
        <w:t>,</w:t>
      </w:r>
    </w:p>
    <w:p w:rsidR="00F66073" w:rsidRPr="00F66073" w:rsidRDefault="00F66073" w:rsidP="00F66073">
      <w:pPr>
        <w:pStyle w:val="Odlomakpopisa"/>
        <w:numPr>
          <w:ilvl w:val="0"/>
          <w:numId w:val="32"/>
        </w:numPr>
        <w:spacing w:after="0" w:line="240" w:lineRule="auto"/>
        <w:jc w:val="both"/>
        <w:rPr>
          <w:rFonts w:asciiTheme="minorHAnsi" w:hAnsiTheme="minorHAnsi"/>
          <w:sz w:val="20"/>
          <w:szCs w:val="20"/>
        </w:rPr>
      </w:pPr>
      <w:r w:rsidRPr="00F66073">
        <w:rPr>
          <w:rFonts w:asciiTheme="minorHAnsi" w:hAnsiTheme="minorHAnsi"/>
          <w:sz w:val="20"/>
          <w:szCs w:val="20"/>
        </w:rPr>
        <w:t xml:space="preserve">da je gospodarski subjekt kriv za ozbiljno </w:t>
      </w:r>
      <w:r w:rsidRPr="00F07516">
        <w:rPr>
          <w:rFonts w:asciiTheme="minorHAnsi" w:hAnsiTheme="minorHAnsi"/>
          <w:sz w:val="20"/>
          <w:szCs w:val="20"/>
        </w:rPr>
        <w:t>pogrešno prikazivanje činjenica</w:t>
      </w:r>
      <w:r w:rsidRPr="00F66073">
        <w:rPr>
          <w:rFonts w:asciiTheme="minorHAnsi" w:hAnsiTheme="minorHAnsi"/>
          <w:sz w:val="20"/>
          <w:szCs w:val="20"/>
        </w:rPr>
        <w:t xml:space="preserve"> pri dostavljanju podataka potrebnih za provjeru odsutnosti osnova za isključenje ili za ispunjenje kriterija za odabir gospodarskog subjekta, </w:t>
      </w:r>
      <w:r w:rsidRPr="00F07516">
        <w:rPr>
          <w:rFonts w:asciiTheme="minorHAnsi" w:hAnsiTheme="minorHAnsi"/>
          <w:sz w:val="20"/>
          <w:szCs w:val="20"/>
        </w:rPr>
        <w:t>ako je prikrio takve informacije ili nije u stanju priložiti popratne</w:t>
      </w:r>
      <w:r w:rsidRPr="00F66073">
        <w:rPr>
          <w:rFonts w:asciiTheme="minorHAnsi" w:hAnsiTheme="minorHAnsi"/>
          <w:sz w:val="20"/>
          <w:szCs w:val="20"/>
        </w:rPr>
        <w:t xml:space="preserve"> dokumente</w:t>
      </w:r>
      <w:r w:rsidR="00B83451">
        <w:rPr>
          <w:rFonts w:asciiTheme="minorHAnsi" w:hAnsiTheme="minorHAnsi"/>
          <w:sz w:val="20"/>
          <w:szCs w:val="20"/>
        </w:rPr>
        <w:t>,</w:t>
      </w:r>
      <w:r w:rsidRPr="00F66073">
        <w:rPr>
          <w:rFonts w:asciiTheme="minorHAnsi" w:hAnsiTheme="minorHAnsi"/>
          <w:sz w:val="20"/>
          <w:szCs w:val="20"/>
        </w:rPr>
        <w:t xml:space="preserve"> </w:t>
      </w:r>
    </w:p>
    <w:p w:rsidR="00F66073" w:rsidRPr="00F66073" w:rsidRDefault="00F66073" w:rsidP="00F66073">
      <w:pPr>
        <w:pStyle w:val="Odlomakpopisa"/>
        <w:numPr>
          <w:ilvl w:val="0"/>
          <w:numId w:val="32"/>
        </w:numPr>
        <w:spacing w:after="0" w:line="240" w:lineRule="auto"/>
        <w:jc w:val="both"/>
        <w:rPr>
          <w:rFonts w:asciiTheme="minorHAnsi" w:hAnsiTheme="minorHAnsi"/>
          <w:sz w:val="20"/>
          <w:szCs w:val="20"/>
        </w:rPr>
      </w:pPr>
      <w:r w:rsidRPr="00F66073">
        <w:rPr>
          <w:rFonts w:asciiTheme="minorHAnsi" w:hAnsiTheme="minorHAnsi"/>
          <w:sz w:val="20"/>
          <w:szCs w:val="20"/>
        </w:rPr>
        <w:t xml:space="preserve">da je gospodarski subjekt pokušao </w:t>
      </w:r>
      <w:r w:rsidRPr="00DD4FB9">
        <w:rPr>
          <w:rFonts w:asciiTheme="minorHAnsi" w:hAnsiTheme="minorHAnsi"/>
          <w:sz w:val="20"/>
          <w:szCs w:val="20"/>
        </w:rPr>
        <w:t>na nepropisan način utjecati na postupak odlučivanja</w:t>
      </w:r>
      <w:r w:rsidRPr="00F66073">
        <w:rPr>
          <w:rFonts w:asciiTheme="minorHAnsi" w:hAnsiTheme="minorHAnsi"/>
          <w:sz w:val="20"/>
          <w:szCs w:val="20"/>
        </w:rPr>
        <w:t xml:space="preserve">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rsidR="00F66073" w:rsidRPr="00F66073" w:rsidRDefault="00F66073" w:rsidP="00F66073">
      <w:pPr>
        <w:pStyle w:val="Odlomakpopisa"/>
        <w:spacing w:after="0" w:line="240" w:lineRule="auto"/>
        <w:ind w:left="360"/>
        <w:rPr>
          <w:rFonts w:asciiTheme="minorHAnsi" w:eastAsia="Times New Roman" w:hAnsiTheme="minorHAnsi"/>
          <w:sz w:val="20"/>
          <w:szCs w:val="20"/>
        </w:rPr>
      </w:pPr>
    </w:p>
    <w:p w:rsidR="00F66073" w:rsidRPr="00F66073" w:rsidRDefault="00F66073" w:rsidP="00F66073">
      <w:pPr>
        <w:pStyle w:val="Odlomakpopisa"/>
        <w:spacing w:after="0" w:line="240" w:lineRule="auto"/>
        <w:ind w:left="360"/>
        <w:rPr>
          <w:rFonts w:asciiTheme="minorHAnsi" w:eastAsia="Times New Roman" w:hAnsiTheme="minorHAnsi"/>
          <w:sz w:val="20"/>
          <w:szCs w:val="20"/>
        </w:rPr>
      </w:pPr>
    </w:p>
    <w:p w:rsidR="00F66073" w:rsidRPr="00F66073" w:rsidRDefault="00F66073" w:rsidP="00F66073">
      <w:pPr>
        <w:pStyle w:val="Odlomakpopisa"/>
        <w:spacing w:after="0" w:line="240" w:lineRule="auto"/>
        <w:ind w:left="360"/>
        <w:rPr>
          <w:rFonts w:asciiTheme="minorHAnsi" w:eastAsia="Times New Roman" w:hAnsiTheme="minorHAnsi"/>
          <w:sz w:val="20"/>
          <w:szCs w:val="20"/>
        </w:rPr>
      </w:pPr>
    </w:p>
    <w:p w:rsidR="00F66073" w:rsidRPr="00F66073" w:rsidRDefault="00205E9C" w:rsidP="00205E9C">
      <w:pPr>
        <w:pStyle w:val="Odlomakpopisa"/>
        <w:spacing w:after="0" w:line="240" w:lineRule="auto"/>
        <w:ind w:left="709"/>
        <w:rPr>
          <w:rFonts w:asciiTheme="minorHAnsi" w:eastAsiaTheme="majorEastAsia" w:hAnsiTheme="minorHAnsi"/>
          <w:b/>
          <w:bCs/>
          <w:sz w:val="20"/>
          <w:szCs w:val="20"/>
        </w:rPr>
      </w:pPr>
      <w:r>
        <w:rPr>
          <w:rFonts w:asciiTheme="minorHAnsi" w:eastAsiaTheme="majorEastAsia" w:hAnsiTheme="minorHAnsi"/>
          <w:b/>
          <w:bCs/>
          <w:sz w:val="20"/>
          <w:szCs w:val="20"/>
        </w:rPr>
        <w:t xml:space="preserve">3.3.    </w:t>
      </w:r>
      <w:r w:rsidR="00F66073" w:rsidRPr="00F66073">
        <w:rPr>
          <w:rFonts w:asciiTheme="minorHAnsi" w:eastAsiaTheme="majorEastAsia" w:hAnsiTheme="minorHAnsi"/>
          <w:b/>
          <w:bCs/>
          <w:sz w:val="20"/>
          <w:szCs w:val="20"/>
        </w:rPr>
        <w:t>NAČI</w:t>
      </w:r>
      <w:r w:rsidR="00F054A2">
        <w:rPr>
          <w:rFonts w:asciiTheme="minorHAnsi" w:eastAsiaTheme="majorEastAsia" w:hAnsiTheme="minorHAnsi"/>
          <w:b/>
          <w:bCs/>
          <w:sz w:val="20"/>
          <w:szCs w:val="20"/>
        </w:rPr>
        <w:t>N DOKAZIVANJA ODSUTNOSTI OSNOVA</w:t>
      </w:r>
      <w:r w:rsidR="00F66073" w:rsidRPr="00F66073">
        <w:rPr>
          <w:rFonts w:asciiTheme="minorHAnsi" w:eastAsiaTheme="majorEastAsia" w:hAnsiTheme="minorHAnsi"/>
          <w:b/>
          <w:bCs/>
          <w:sz w:val="20"/>
          <w:szCs w:val="20"/>
        </w:rPr>
        <w:t xml:space="preserve"> ZA ISKLJUČENJE</w:t>
      </w:r>
      <w:r w:rsidR="00DD4FB9">
        <w:rPr>
          <w:rFonts w:asciiTheme="minorHAnsi" w:eastAsiaTheme="majorEastAsia" w:hAnsiTheme="minorHAnsi"/>
          <w:b/>
          <w:bCs/>
          <w:sz w:val="20"/>
          <w:szCs w:val="20"/>
        </w:rPr>
        <w:t xml:space="preserve">       </w:t>
      </w:r>
    </w:p>
    <w:p w:rsidR="00F66073" w:rsidRPr="00F66073" w:rsidRDefault="00F66073" w:rsidP="00F66073">
      <w:pPr>
        <w:spacing w:after="0" w:line="240" w:lineRule="auto"/>
        <w:jc w:val="both"/>
        <w:rPr>
          <w:rFonts w:asciiTheme="minorHAnsi" w:eastAsiaTheme="majorEastAsia" w:hAnsiTheme="minorHAnsi"/>
          <w:bCs/>
          <w:sz w:val="20"/>
          <w:szCs w:val="20"/>
        </w:rPr>
      </w:pPr>
    </w:p>
    <w:p w:rsidR="00F66073" w:rsidRPr="00F66073" w:rsidRDefault="00F66073" w:rsidP="00F66073">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F66073">
        <w:rPr>
          <w:rFonts w:asciiTheme="minorHAnsi" w:eastAsiaTheme="majorEastAsia" w:hAnsiTheme="minorHAnsi"/>
          <w:bCs/>
          <w:sz w:val="20"/>
          <w:szCs w:val="20"/>
        </w:rPr>
        <w:t>Gospodarski subjekt dužan je ispuniti ESPD obrazac kao sastavni dio ponude, koji je prilog ove Dokumentacija o nabavi, i to kao</w:t>
      </w:r>
      <w:r w:rsidRPr="00F66073">
        <w:rPr>
          <w:rFonts w:asciiTheme="minorHAnsi" w:hAnsiTheme="minorHAnsi"/>
          <w:sz w:val="20"/>
          <w:szCs w:val="20"/>
        </w:rPr>
        <w:t xml:space="preserve"> ažuriranu formalnu izjavu koja služi kao preliminarni dokaz umjesto potvrda koje izdaju tijela javne vlasti ili treće strane, a kojima se potvrđuje da taj gospodarski subjekt nije u jednoj od situacija zbog koje se gospodarski subjekt isključuje ili može isključiti iz postupka javne nabave (osnove za isključenje) – Dio III: Osnove za isključenje, A, B i C. Točku C samo za točke </w:t>
      </w:r>
      <w:r w:rsidR="00416DC5">
        <w:rPr>
          <w:rFonts w:asciiTheme="minorHAnsi" w:hAnsiTheme="minorHAnsi"/>
          <w:sz w:val="20"/>
          <w:szCs w:val="20"/>
        </w:rPr>
        <w:t>navedene u točki 3.2. od a) do e</w:t>
      </w:r>
      <w:r w:rsidR="00C50ACB">
        <w:rPr>
          <w:rFonts w:asciiTheme="minorHAnsi" w:hAnsiTheme="minorHAnsi"/>
          <w:sz w:val="20"/>
          <w:szCs w:val="20"/>
        </w:rPr>
        <w:t>) ovih Uputama ponuditeljima</w:t>
      </w:r>
      <w:r w:rsidRPr="00F66073">
        <w:rPr>
          <w:rFonts w:asciiTheme="minorHAnsi" w:hAnsiTheme="minorHAnsi"/>
          <w:sz w:val="20"/>
          <w:szCs w:val="20"/>
        </w:rPr>
        <w:t>.</w:t>
      </w:r>
    </w:p>
    <w:p w:rsidR="00F66073" w:rsidRPr="00F66073" w:rsidRDefault="00F66073" w:rsidP="00F66073">
      <w:pPr>
        <w:spacing w:after="0" w:line="240" w:lineRule="auto"/>
        <w:jc w:val="both"/>
        <w:rPr>
          <w:rFonts w:asciiTheme="minorHAnsi" w:hAnsiTheme="minorHAnsi"/>
          <w:i/>
          <w:sz w:val="20"/>
          <w:szCs w:val="20"/>
        </w:rPr>
      </w:pPr>
    </w:p>
    <w:p w:rsidR="00F66073" w:rsidRPr="00F054A2" w:rsidRDefault="00F054A2" w:rsidP="00F66073">
      <w:pPr>
        <w:spacing w:after="0" w:line="240" w:lineRule="auto"/>
        <w:jc w:val="both"/>
        <w:rPr>
          <w:rFonts w:asciiTheme="minorHAnsi" w:hAnsiTheme="minorHAnsi"/>
          <w:sz w:val="20"/>
          <w:szCs w:val="20"/>
        </w:rPr>
      </w:pPr>
      <w:r w:rsidRPr="00F054A2">
        <w:rPr>
          <w:rFonts w:asciiTheme="minorHAnsi" w:hAnsiTheme="minorHAnsi"/>
          <w:sz w:val="20"/>
          <w:szCs w:val="20"/>
        </w:rPr>
        <w:t xml:space="preserve">U slučaju ponude </w:t>
      </w:r>
      <w:r w:rsidR="00642637" w:rsidRPr="00F054A2">
        <w:rPr>
          <w:rFonts w:asciiTheme="minorHAnsi" w:hAnsiTheme="minorHAnsi"/>
          <w:sz w:val="20"/>
          <w:szCs w:val="20"/>
        </w:rPr>
        <w:t>zajednice gospodarskih subjekata,</w:t>
      </w:r>
      <w:r>
        <w:rPr>
          <w:rFonts w:asciiTheme="minorHAnsi" w:hAnsiTheme="minorHAnsi"/>
          <w:sz w:val="20"/>
          <w:szCs w:val="20"/>
        </w:rPr>
        <w:t xml:space="preserve"> postojanje svih okolnosti koje predstavljaju osnove za isključenje utvrđuje se za sve članove zajednice pojedinačno, odnosno svaki član zajednice gospodarskog subjekta mora dostaviti sve tražene dokumente na temelju kojih</w:t>
      </w:r>
      <w:r w:rsidR="001115EA">
        <w:rPr>
          <w:rFonts w:asciiTheme="minorHAnsi" w:hAnsiTheme="minorHAnsi"/>
          <w:sz w:val="20"/>
          <w:szCs w:val="20"/>
        </w:rPr>
        <w:t xml:space="preserve"> se utvrđuje postoje li okolnosti koje predstavljaju osnovu za isključenje.</w:t>
      </w:r>
    </w:p>
    <w:p w:rsidR="00642637" w:rsidRPr="00642637" w:rsidRDefault="00642637" w:rsidP="00F66073">
      <w:pPr>
        <w:spacing w:after="0" w:line="240" w:lineRule="auto"/>
        <w:jc w:val="both"/>
        <w:rPr>
          <w:rFonts w:asciiTheme="minorHAnsi" w:hAnsiTheme="minorHAnsi"/>
          <w:color w:val="FF0000"/>
          <w:sz w:val="20"/>
          <w:szCs w:val="20"/>
        </w:rPr>
      </w:pPr>
    </w:p>
    <w:p w:rsidR="00F66073" w:rsidRDefault="001115EA" w:rsidP="00F66073">
      <w:pPr>
        <w:spacing w:after="0" w:line="240" w:lineRule="auto"/>
        <w:jc w:val="both"/>
        <w:rPr>
          <w:rFonts w:asciiTheme="minorHAnsi" w:hAnsiTheme="minorHAnsi"/>
          <w:sz w:val="20"/>
          <w:szCs w:val="20"/>
        </w:rPr>
      </w:pPr>
      <w:r>
        <w:rPr>
          <w:rFonts w:asciiTheme="minorHAnsi" w:hAnsiTheme="minorHAnsi"/>
          <w:sz w:val="20"/>
          <w:szCs w:val="20"/>
        </w:rPr>
        <w:t>Javni N</w:t>
      </w:r>
      <w:r w:rsidR="00F66073" w:rsidRPr="00F66073">
        <w:rPr>
          <w:rFonts w:asciiTheme="minorHAnsi" w:hAnsiTheme="minorHAnsi"/>
          <w:sz w:val="20"/>
          <w:szCs w:val="20"/>
        </w:rPr>
        <w:t>aručitelj će prije donošenja odluke</w:t>
      </w:r>
      <w:r>
        <w:rPr>
          <w:rFonts w:asciiTheme="minorHAnsi" w:hAnsiTheme="minorHAnsi"/>
          <w:sz w:val="20"/>
          <w:szCs w:val="20"/>
        </w:rPr>
        <w:t xml:space="preserve"> o odabiru u postupku javne nabave od Ponuditelja </w:t>
      </w:r>
      <w:r w:rsidR="00F66073" w:rsidRPr="00F66073">
        <w:rPr>
          <w:rFonts w:asciiTheme="minorHAnsi" w:hAnsiTheme="minorHAnsi"/>
          <w:sz w:val="20"/>
          <w:szCs w:val="20"/>
        </w:rPr>
        <w:t xml:space="preserve"> zatražiti da u roku </w:t>
      </w:r>
      <w:r w:rsidR="00F66073" w:rsidRPr="00B231D0">
        <w:rPr>
          <w:rFonts w:asciiTheme="minorHAnsi" w:hAnsiTheme="minorHAnsi"/>
          <w:sz w:val="20"/>
          <w:szCs w:val="20"/>
        </w:rPr>
        <w:t>od sedam dana</w:t>
      </w:r>
      <w:r w:rsidR="00F66073" w:rsidRPr="00F66073">
        <w:rPr>
          <w:rFonts w:asciiTheme="minorHAnsi" w:hAnsiTheme="minorHAnsi"/>
          <w:sz w:val="20"/>
          <w:szCs w:val="20"/>
        </w:rPr>
        <w:t xml:space="preserve"> dostavi ažurirane popratne dokumente, i to:</w:t>
      </w:r>
    </w:p>
    <w:p w:rsidR="00940193" w:rsidRPr="00F66073" w:rsidRDefault="00940193" w:rsidP="00F66073">
      <w:pPr>
        <w:spacing w:after="0" w:line="240" w:lineRule="auto"/>
        <w:jc w:val="both"/>
        <w:rPr>
          <w:rFonts w:asciiTheme="minorHAnsi" w:hAnsiTheme="minorHAnsi"/>
          <w:sz w:val="20"/>
          <w:szCs w:val="20"/>
        </w:rPr>
      </w:pP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xml:space="preserve">1. </w:t>
      </w:r>
      <w:r w:rsidR="00B231D0">
        <w:rPr>
          <w:rFonts w:asciiTheme="minorHAnsi" w:hAnsiTheme="minorHAnsi"/>
          <w:sz w:val="20"/>
          <w:szCs w:val="20"/>
        </w:rPr>
        <w:t>I</w:t>
      </w:r>
      <w:r w:rsidRPr="00F66073">
        <w:rPr>
          <w:rFonts w:asciiTheme="minorHAnsi" w:hAnsiTheme="minorHAnsi"/>
          <w:sz w:val="20"/>
          <w:szCs w:val="20"/>
        </w:rPr>
        <w:t xml:space="preserve">zvadak iz kaznene evidencije ili drugog odgovarajućeg registra ili, ako to nije moguće, jednakovrijedni dokument nadležne sudske ili upravne vlasti u državi poslovnog </w:t>
      </w:r>
      <w:proofErr w:type="spellStart"/>
      <w:r w:rsidRPr="00F66073">
        <w:rPr>
          <w:rFonts w:asciiTheme="minorHAnsi" w:hAnsiTheme="minorHAnsi"/>
          <w:sz w:val="20"/>
          <w:szCs w:val="20"/>
        </w:rPr>
        <w:t>nastana</w:t>
      </w:r>
      <w:proofErr w:type="spellEnd"/>
      <w:r w:rsidRPr="00F66073">
        <w:rPr>
          <w:rFonts w:asciiTheme="minorHAnsi" w:hAnsiTheme="minorHAnsi"/>
          <w:sz w:val="20"/>
          <w:szCs w:val="20"/>
        </w:rPr>
        <w:t xml:space="preserve"> gospodarskog subjekta, odnosno državi čiji je osoba državljanin, kojim se dokazuje da ne postoje osnove za isk</w:t>
      </w:r>
      <w:r w:rsidR="00B231D0">
        <w:rPr>
          <w:rFonts w:asciiTheme="minorHAnsi" w:hAnsiTheme="minorHAnsi"/>
          <w:sz w:val="20"/>
          <w:szCs w:val="20"/>
        </w:rPr>
        <w:t>l</w:t>
      </w:r>
      <w:r w:rsidR="001115EA">
        <w:rPr>
          <w:rFonts w:asciiTheme="minorHAnsi" w:hAnsiTheme="minorHAnsi"/>
          <w:sz w:val="20"/>
          <w:szCs w:val="20"/>
        </w:rPr>
        <w:t>jučenje iz točke 3.1.1. ovih UGS</w:t>
      </w:r>
      <w:r w:rsidR="00B231D0">
        <w:rPr>
          <w:rFonts w:asciiTheme="minorHAnsi" w:hAnsiTheme="minorHAnsi"/>
          <w:sz w:val="20"/>
          <w:szCs w:val="20"/>
        </w:rPr>
        <w:t>;</w:t>
      </w:r>
    </w:p>
    <w:p w:rsidR="00F66073" w:rsidRPr="00F66073" w:rsidRDefault="00B231D0" w:rsidP="00F66073">
      <w:pPr>
        <w:spacing w:after="0" w:line="240" w:lineRule="auto"/>
        <w:jc w:val="both"/>
        <w:rPr>
          <w:rFonts w:asciiTheme="minorHAnsi" w:hAnsiTheme="minorHAnsi"/>
          <w:sz w:val="20"/>
          <w:szCs w:val="20"/>
        </w:rPr>
      </w:pPr>
      <w:r>
        <w:rPr>
          <w:rFonts w:asciiTheme="minorHAnsi" w:hAnsiTheme="minorHAnsi"/>
          <w:sz w:val="20"/>
          <w:szCs w:val="20"/>
        </w:rPr>
        <w:lastRenderedPageBreak/>
        <w:t>2. Potvrdu P</w:t>
      </w:r>
      <w:r w:rsidR="00F66073" w:rsidRPr="00F66073">
        <w:rPr>
          <w:rFonts w:asciiTheme="minorHAnsi" w:hAnsiTheme="minorHAnsi"/>
          <w:sz w:val="20"/>
          <w:szCs w:val="20"/>
        </w:rPr>
        <w:t xml:space="preserve">orezne uprave ili drugog nadležnog tijela u državi poslovnog </w:t>
      </w:r>
      <w:proofErr w:type="spellStart"/>
      <w:r w:rsidR="00F66073" w:rsidRPr="00F66073">
        <w:rPr>
          <w:rFonts w:asciiTheme="minorHAnsi" w:hAnsiTheme="minorHAnsi"/>
          <w:sz w:val="20"/>
          <w:szCs w:val="20"/>
        </w:rPr>
        <w:t>nastana</w:t>
      </w:r>
      <w:proofErr w:type="spellEnd"/>
      <w:r w:rsidR="00F66073" w:rsidRPr="00F66073">
        <w:rPr>
          <w:rFonts w:asciiTheme="minorHAnsi" w:hAnsiTheme="minorHAnsi"/>
          <w:sz w:val="20"/>
          <w:szCs w:val="20"/>
        </w:rPr>
        <w:t xml:space="preserve"> gospodarskog subjekta kojom se dokazuje da ne postoje osnove za isključenje iz točke 3.1.2.</w:t>
      </w:r>
      <w:r w:rsidR="001115EA">
        <w:rPr>
          <w:rFonts w:asciiTheme="minorHAnsi" w:hAnsiTheme="minorHAnsi"/>
          <w:sz w:val="20"/>
          <w:szCs w:val="20"/>
        </w:rPr>
        <w:t xml:space="preserve"> ovih UGS</w:t>
      </w:r>
      <w:r>
        <w:rPr>
          <w:rFonts w:asciiTheme="minorHAnsi" w:hAnsiTheme="minorHAnsi"/>
          <w:sz w:val="20"/>
          <w:szCs w:val="20"/>
        </w:rPr>
        <w:t>;</w:t>
      </w:r>
    </w:p>
    <w:p w:rsidR="00F66073" w:rsidRPr="00F66073" w:rsidRDefault="00B231D0" w:rsidP="00F66073">
      <w:pPr>
        <w:spacing w:after="0" w:line="240" w:lineRule="auto"/>
        <w:jc w:val="both"/>
        <w:rPr>
          <w:rFonts w:asciiTheme="minorHAnsi" w:hAnsiTheme="minorHAnsi"/>
          <w:sz w:val="20"/>
          <w:szCs w:val="20"/>
        </w:rPr>
      </w:pPr>
      <w:r>
        <w:rPr>
          <w:rFonts w:asciiTheme="minorHAnsi" w:hAnsiTheme="minorHAnsi"/>
          <w:sz w:val="20"/>
          <w:szCs w:val="20"/>
        </w:rPr>
        <w:t>3. I</w:t>
      </w:r>
      <w:r w:rsidR="00F66073" w:rsidRPr="00F66073">
        <w:rPr>
          <w:rFonts w:asciiTheme="minorHAnsi" w:hAnsiTheme="minorHAnsi"/>
          <w:sz w:val="20"/>
          <w:szCs w:val="20"/>
        </w:rPr>
        <w:t xml:space="preserve">zvadak iz sudskog registra ili potvrdu trgovačkog suda ili drugog nadležnog tijela u državi poslovnog </w:t>
      </w:r>
      <w:proofErr w:type="spellStart"/>
      <w:r w:rsidR="00F66073" w:rsidRPr="00F66073">
        <w:rPr>
          <w:rFonts w:asciiTheme="minorHAnsi" w:hAnsiTheme="minorHAnsi"/>
          <w:sz w:val="20"/>
          <w:szCs w:val="20"/>
        </w:rPr>
        <w:t>nastana</w:t>
      </w:r>
      <w:proofErr w:type="spellEnd"/>
      <w:r w:rsidR="00F66073" w:rsidRPr="00F66073">
        <w:rPr>
          <w:rFonts w:asciiTheme="minorHAnsi" w:hAnsiTheme="minorHAnsi"/>
          <w:sz w:val="20"/>
          <w:szCs w:val="20"/>
        </w:rPr>
        <w:t xml:space="preserve"> gospodarskog subjekta kojim se dokazuje da ne postoje osnove za isključe</w:t>
      </w:r>
      <w:r>
        <w:rPr>
          <w:rFonts w:asciiTheme="minorHAnsi" w:hAnsiTheme="minorHAnsi"/>
          <w:sz w:val="20"/>
          <w:szCs w:val="20"/>
        </w:rPr>
        <w:t xml:space="preserve">nje iz </w:t>
      </w:r>
      <w:proofErr w:type="spellStart"/>
      <w:r>
        <w:rPr>
          <w:rFonts w:asciiTheme="minorHAnsi" w:hAnsiTheme="minorHAnsi"/>
          <w:sz w:val="20"/>
          <w:szCs w:val="20"/>
        </w:rPr>
        <w:t>iz</w:t>
      </w:r>
      <w:proofErr w:type="spellEnd"/>
      <w:r>
        <w:rPr>
          <w:rFonts w:asciiTheme="minorHAnsi" w:hAnsiTheme="minorHAnsi"/>
          <w:sz w:val="20"/>
          <w:szCs w:val="20"/>
        </w:rPr>
        <w:t xml:space="preserve"> toč</w:t>
      </w:r>
      <w:r w:rsidR="00940193">
        <w:rPr>
          <w:rFonts w:asciiTheme="minorHAnsi" w:hAnsiTheme="minorHAnsi"/>
          <w:sz w:val="20"/>
          <w:szCs w:val="20"/>
        </w:rPr>
        <w:t>ke 3.2.  a) ovih UGS</w:t>
      </w:r>
      <w:r w:rsidR="00F66073" w:rsidRPr="00F66073">
        <w:rPr>
          <w:rFonts w:asciiTheme="minorHAnsi" w:hAnsiTheme="minorHAnsi"/>
          <w:sz w:val="20"/>
          <w:szCs w:val="20"/>
        </w:rPr>
        <w:t>.</w:t>
      </w:r>
    </w:p>
    <w:p w:rsidR="00F66073" w:rsidRPr="00F66073" w:rsidRDefault="00F66073" w:rsidP="00F66073">
      <w:pPr>
        <w:spacing w:after="0" w:line="240" w:lineRule="auto"/>
        <w:jc w:val="both"/>
        <w:rPr>
          <w:rFonts w:asciiTheme="minorHAnsi" w:hAnsiTheme="minorHAnsi"/>
          <w:sz w:val="20"/>
          <w:szCs w:val="20"/>
        </w:rPr>
      </w:pP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 xml:space="preserve">Ako se u državi poslovnog </w:t>
      </w:r>
      <w:proofErr w:type="spellStart"/>
      <w:r w:rsidRPr="00F66073">
        <w:rPr>
          <w:rFonts w:asciiTheme="minorHAnsi" w:hAnsiTheme="minorHAnsi"/>
          <w:sz w:val="20"/>
          <w:szCs w:val="20"/>
        </w:rPr>
        <w:t>nastana</w:t>
      </w:r>
      <w:proofErr w:type="spellEnd"/>
      <w:r w:rsidRPr="00F66073">
        <w:rPr>
          <w:rFonts w:asciiTheme="minorHAnsi" w:hAnsiTheme="minorHAnsi"/>
          <w:sz w:val="20"/>
          <w:szCs w:val="20"/>
        </w:rPr>
        <w:t xml:space="preserve"> gospodarskog subjekta, odnosno državi čiji je osoba državljanin ne izdaju prethodno navedeni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66073">
        <w:rPr>
          <w:rFonts w:asciiTheme="minorHAnsi" w:hAnsiTheme="minorHAnsi"/>
          <w:sz w:val="20"/>
          <w:szCs w:val="20"/>
        </w:rPr>
        <w:t>nastana</w:t>
      </w:r>
      <w:proofErr w:type="spellEnd"/>
      <w:r w:rsidRPr="00F66073">
        <w:rPr>
          <w:rFonts w:asciiTheme="minorHAnsi" w:hAnsiTheme="minorHAnsi"/>
          <w:sz w:val="20"/>
          <w:szCs w:val="20"/>
        </w:rPr>
        <w:t xml:space="preserve"> gospodarskog subjekta, odnosno državi čiji je osoba državljanin.</w:t>
      </w:r>
    </w:p>
    <w:p w:rsidR="00F66073" w:rsidRPr="00F66073" w:rsidRDefault="00F66073" w:rsidP="00F66073">
      <w:pPr>
        <w:spacing w:after="0" w:line="240" w:lineRule="auto"/>
        <w:jc w:val="both"/>
        <w:rPr>
          <w:rFonts w:asciiTheme="minorHAnsi" w:hAnsiTheme="minorHAnsi"/>
          <w:sz w:val="20"/>
          <w:szCs w:val="20"/>
        </w:rPr>
      </w:pP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Odbit će se</w:t>
      </w:r>
      <w:r w:rsidR="00B231D0">
        <w:rPr>
          <w:rFonts w:asciiTheme="minorHAnsi" w:hAnsiTheme="minorHAnsi"/>
          <w:color w:val="FF0000"/>
          <w:sz w:val="20"/>
          <w:szCs w:val="20"/>
        </w:rPr>
        <w:t xml:space="preserve"> </w:t>
      </w:r>
      <w:r w:rsidR="00940193">
        <w:rPr>
          <w:rFonts w:asciiTheme="minorHAnsi" w:hAnsiTheme="minorHAnsi"/>
          <w:sz w:val="20"/>
          <w:szCs w:val="20"/>
        </w:rPr>
        <w:t xml:space="preserve"> ponuda gospodarskog subjekta</w:t>
      </w:r>
      <w:r w:rsidRPr="00F66073">
        <w:rPr>
          <w:rFonts w:asciiTheme="minorHAnsi" w:hAnsiTheme="minorHAnsi"/>
          <w:sz w:val="20"/>
          <w:szCs w:val="20"/>
        </w:rPr>
        <w:t xml:space="preserve"> koji je podnio ekonomski najpovoljniju ponudu</w:t>
      </w:r>
      <w:r w:rsidR="00940193">
        <w:rPr>
          <w:rFonts w:asciiTheme="minorHAnsi" w:hAnsiTheme="minorHAnsi"/>
          <w:sz w:val="20"/>
          <w:szCs w:val="20"/>
        </w:rPr>
        <w:t xml:space="preserve"> (Ponuditelja)</w:t>
      </w:r>
      <w:r w:rsidR="00B231D0">
        <w:rPr>
          <w:rFonts w:asciiTheme="minorHAnsi" w:hAnsiTheme="minorHAnsi"/>
          <w:sz w:val="20"/>
          <w:szCs w:val="20"/>
        </w:rPr>
        <w:t>,</w:t>
      </w:r>
      <w:r w:rsidRPr="00F66073">
        <w:rPr>
          <w:rFonts w:asciiTheme="minorHAnsi" w:hAnsiTheme="minorHAnsi"/>
          <w:sz w:val="20"/>
          <w:szCs w:val="20"/>
        </w:rPr>
        <w:t xml:space="preserve"> a</w:t>
      </w:r>
      <w:r w:rsidR="00940193">
        <w:rPr>
          <w:rFonts w:asciiTheme="minorHAnsi" w:hAnsiTheme="minorHAnsi"/>
          <w:sz w:val="20"/>
          <w:szCs w:val="20"/>
        </w:rPr>
        <w:t>ko</w:t>
      </w:r>
      <w:r w:rsidRPr="00F66073">
        <w:rPr>
          <w:rFonts w:asciiTheme="minorHAnsi" w:hAnsiTheme="minorHAnsi"/>
          <w:sz w:val="20"/>
          <w:szCs w:val="20"/>
        </w:rPr>
        <w:t xml:space="preserve"> ne dostavi ažurne popratne dokumente u ostavljenom roku ili njima ne dokaže da ispunjava tr</w:t>
      </w:r>
      <w:r w:rsidR="00940193">
        <w:rPr>
          <w:rFonts w:asciiTheme="minorHAnsi" w:hAnsiTheme="minorHAnsi"/>
          <w:sz w:val="20"/>
          <w:szCs w:val="20"/>
        </w:rPr>
        <w:t>ažene uvjete. U tom slučaju će N</w:t>
      </w:r>
      <w:r w:rsidRPr="00F66073">
        <w:rPr>
          <w:rFonts w:asciiTheme="minorHAnsi" w:hAnsiTheme="minorHAnsi"/>
          <w:sz w:val="20"/>
          <w:szCs w:val="20"/>
        </w:rPr>
        <w:t>aručitelj  pozvati ponuditelja koji je podnio sljedeću najpovoljniju ponudu ili poništiti postupak javne nabave, ako postoje razlozi za poništenje.</w:t>
      </w:r>
    </w:p>
    <w:p w:rsidR="00F66073" w:rsidRPr="00F66073" w:rsidRDefault="00F66073" w:rsidP="00F66073">
      <w:pPr>
        <w:spacing w:after="0" w:line="240" w:lineRule="auto"/>
        <w:jc w:val="both"/>
        <w:rPr>
          <w:rFonts w:asciiTheme="minorHAnsi" w:hAnsiTheme="minorHAnsi"/>
          <w:b/>
          <w:sz w:val="20"/>
          <w:szCs w:val="20"/>
        </w:rPr>
      </w:pPr>
    </w:p>
    <w:p w:rsidR="00F66073" w:rsidRPr="00F66073" w:rsidRDefault="00F66073" w:rsidP="00F66073">
      <w:pPr>
        <w:spacing w:after="0" w:line="240" w:lineRule="auto"/>
        <w:jc w:val="both"/>
        <w:rPr>
          <w:rFonts w:asciiTheme="minorHAnsi" w:hAnsiTheme="minorHAnsi"/>
          <w:b/>
          <w:sz w:val="20"/>
          <w:szCs w:val="20"/>
        </w:rPr>
      </w:pPr>
    </w:p>
    <w:p w:rsidR="00F66073" w:rsidRPr="00F66073" w:rsidRDefault="006F1E1F" w:rsidP="00F66073">
      <w:pPr>
        <w:spacing w:after="0" w:line="240" w:lineRule="auto"/>
        <w:jc w:val="both"/>
        <w:rPr>
          <w:rFonts w:asciiTheme="minorHAnsi" w:hAnsiTheme="minorHAnsi"/>
          <w:b/>
          <w:sz w:val="20"/>
          <w:szCs w:val="20"/>
        </w:rPr>
      </w:pPr>
      <w:r>
        <w:rPr>
          <w:rFonts w:asciiTheme="minorHAnsi" w:hAnsiTheme="minorHAnsi"/>
          <w:b/>
          <w:sz w:val="20"/>
          <w:szCs w:val="20"/>
        </w:rPr>
        <w:t xml:space="preserve">      </w:t>
      </w:r>
      <w:r w:rsidR="00B231D0">
        <w:rPr>
          <w:rFonts w:asciiTheme="minorHAnsi" w:hAnsiTheme="minorHAnsi"/>
          <w:b/>
          <w:sz w:val="20"/>
          <w:szCs w:val="20"/>
        </w:rPr>
        <w:t xml:space="preserve">3.4.   </w:t>
      </w:r>
      <w:r>
        <w:rPr>
          <w:rFonts w:asciiTheme="minorHAnsi" w:hAnsiTheme="minorHAnsi"/>
          <w:b/>
          <w:sz w:val="20"/>
          <w:szCs w:val="20"/>
        </w:rPr>
        <w:t xml:space="preserve"> </w:t>
      </w:r>
      <w:r w:rsidR="00B231D0">
        <w:rPr>
          <w:rFonts w:asciiTheme="minorHAnsi" w:hAnsiTheme="minorHAnsi"/>
          <w:b/>
          <w:sz w:val="20"/>
          <w:szCs w:val="20"/>
        </w:rPr>
        <w:t xml:space="preserve"> </w:t>
      </w:r>
      <w:r w:rsidR="00205E9C">
        <w:rPr>
          <w:rFonts w:asciiTheme="minorHAnsi" w:hAnsiTheme="minorHAnsi"/>
          <w:b/>
          <w:sz w:val="20"/>
          <w:szCs w:val="20"/>
        </w:rPr>
        <w:t>D</w:t>
      </w:r>
      <w:r w:rsidR="00C55300">
        <w:rPr>
          <w:rFonts w:asciiTheme="minorHAnsi" w:hAnsiTheme="minorHAnsi"/>
          <w:b/>
          <w:sz w:val="20"/>
          <w:szCs w:val="20"/>
        </w:rPr>
        <w:t>OKAZ</w:t>
      </w:r>
      <w:r w:rsidR="00205E9C">
        <w:rPr>
          <w:rFonts w:asciiTheme="minorHAnsi" w:hAnsiTheme="minorHAnsi"/>
          <w:b/>
          <w:sz w:val="20"/>
          <w:szCs w:val="20"/>
        </w:rPr>
        <w:t xml:space="preserve"> O PODUZETIM MJERAMA ZA DOKAZIVANJE POUZDANOSTI</w:t>
      </w:r>
    </w:p>
    <w:p w:rsidR="00F66073" w:rsidRPr="00F66073" w:rsidRDefault="00F66073" w:rsidP="00F66073">
      <w:pPr>
        <w:spacing w:after="0" w:line="240" w:lineRule="auto"/>
        <w:jc w:val="both"/>
        <w:rPr>
          <w:rFonts w:asciiTheme="minorHAnsi" w:hAnsiTheme="minorHAnsi"/>
          <w:sz w:val="20"/>
          <w:szCs w:val="20"/>
        </w:rPr>
      </w:pPr>
    </w:p>
    <w:p w:rsidR="00F66073" w:rsidRPr="00F66073" w:rsidRDefault="00F66073" w:rsidP="00F66073">
      <w:pPr>
        <w:spacing w:after="0" w:line="240" w:lineRule="auto"/>
        <w:jc w:val="both"/>
        <w:rPr>
          <w:rFonts w:asciiTheme="minorHAnsi" w:hAnsiTheme="minorHAnsi"/>
          <w:sz w:val="20"/>
          <w:szCs w:val="20"/>
        </w:rPr>
      </w:pPr>
      <w:r w:rsidRPr="00F66073">
        <w:rPr>
          <w:rFonts w:asciiTheme="minorHAnsi" w:hAnsiTheme="minorHAnsi"/>
          <w:sz w:val="20"/>
          <w:szCs w:val="20"/>
        </w:rPr>
        <w:t>Gospodarski subjekt kod kojeg su ostvarene osnove za isključenje iz točke 3.1.1.,</w:t>
      </w:r>
      <w:r w:rsidR="006F1E1F">
        <w:rPr>
          <w:rFonts w:asciiTheme="minorHAnsi" w:hAnsiTheme="minorHAnsi"/>
          <w:sz w:val="20"/>
          <w:szCs w:val="20"/>
        </w:rPr>
        <w:t xml:space="preserve"> 3.1.2.</w:t>
      </w:r>
      <w:r w:rsidR="00C42D6E">
        <w:rPr>
          <w:rFonts w:asciiTheme="minorHAnsi" w:hAnsiTheme="minorHAnsi"/>
          <w:sz w:val="20"/>
          <w:szCs w:val="20"/>
        </w:rPr>
        <w:t xml:space="preserve"> i 3.2. ovih Uputa gospodarskim subjektima,</w:t>
      </w:r>
      <w:r w:rsidR="006F1E1F">
        <w:rPr>
          <w:rFonts w:asciiTheme="minorHAnsi" w:hAnsiTheme="minorHAnsi"/>
          <w:sz w:val="20"/>
          <w:szCs w:val="20"/>
        </w:rPr>
        <w:t xml:space="preserve"> može N</w:t>
      </w:r>
      <w:r w:rsidRPr="00F66073">
        <w:rPr>
          <w:rFonts w:asciiTheme="minorHAnsi" w:hAnsiTheme="minorHAnsi"/>
          <w:sz w:val="20"/>
          <w:szCs w:val="20"/>
        </w:rPr>
        <w:t>aručitelju dostaviti dokaze o mjerama koje je poduzeo kako bi dokazao svoju pouzdanost bez obzira na postojanje relevantne osnove za isključenje.</w:t>
      </w:r>
    </w:p>
    <w:p w:rsidR="00F66073" w:rsidRPr="00F66073" w:rsidRDefault="00F66073" w:rsidP="00F66073">
      <w:pPr>
        <w:spacing w:after="0" w:line="240" w:lineRule="auto"/>
        <w:rPr>
          <w:rFonts w:asciiTheme="minorHAnsi" w:hAnsiTheme="minorHAnsi"/>
          <w:sz w:val="20"/>
          <w:szCs w:val="20"/>
        </w:rPr>
      </w:pPr>
    </w:p>
    <w:p w:rsidR="00F66073" w:rsidRPr="00F66073" w:rsidRDefault="00F66073" w:rsidP="00F66073">
      <w:pPr>
        <w:spacing w:after="0" w:line="240" w:lineRule="auto"/>
        <w:rPr>
          <w:rFonts w:asciiTheme="minorHAnsi" w:hAnsiTheme="minorHAnsi"/>
          <w:sz w:val="20"/>
          <w:szCs w:val="20"/>
        </w:rPr>
      </w:pPr>
      <w:r w:rsidRPr="00F66073">
        <w:rPr>
          <w:rFonts w:asciiTheme="minorHAnsi" w:hAnsiTheme="minorHAnsi"/>
          <w:sz w:val="20"/>
          <w:szCs w:val="20"/>
        </w:rPr>
        <w:t>Poduzimanje mjera gospodarski subjekt dokazuje:</w:t>
      </w:r>
    </w:p>
    <w:p w:rsidR="00F66073" w:rsidRPr="00F66073" w:rsidRDefault="00F66073" w:rsidP="00F66073">
      <w:pPr>
        <w:spacing w:after="0" w:line="240" w:lineRule="auto"/>
        <w:rPr>
          <w:rFonts w:asciiTheme="minorHAnsi" w:hAnsiTheme="minorHAnsi"/>
          <w:sz w:val="20"/>
          <w:szCs w:val="20"/>
        </w:rPr>
      </w:pPr>
      <w:r w:rsidRPr="00F66073">
        <w:rPr>
          <w:rFonts w:asciiTheme="minorHAnsi" w:hAnsiTheme="minorHAnsi"/>
          <w:sz w:val="20"/>
          <w:szCs w:val="20"/>
        </w:rPr>
        <w:t>1. plaćanjem naknade štete ili poduzimanjem drugih odgovarajućih mjera u cilju plaćanja naknade štete prouzročene kaznenim djelom ili propustom</w:t>
      </w:r>
      <w:r w:rsidR="006F1E1F">
        <w:rPr>
          <w:rFonts w:asciiTheme="minorHAnsi" w:hAnsiTheme="minorHAnsi"/>
          <w:sz w:val="20"/>
          <w:szCs w:val="20"/>
        </w:rPr>
        <w:t>,</w:t>
      </w:r>
    </w:p>
    <w:p w:rsidR="00F66073" w:rsidRPr="00F66073" w:rsidRDefault="00F66073" w:rsidP="00F66073">
      <w:pPr>
        <w:spacing w:after="0" w:line="240" w:lineRule="auto"/>
        <w:rPr>
          <w:rFonts w:asciiTheme="minorHAnsi" w:hAnsiTheme="minorHAnsi"/>
          <w:sz w:val="20"/>
          <w:szCs w:val="20"/>
        </w:rPr>
      </w:pPr>
      <w:r w:rsidRPr="00F66073">
        <w:rPr>
          <w:rFonts w:asciiTheme="minorHAnsi" w:hAnsiTheme="minorHAnsi"/>
          <w:sz w:val="20"/>
          <w:szCs w:val="20"/>
        </w:rPr>
        <w:t xml:space="preserve">2. aktivnom suradnjom s nadležnim istražnim tijelima radi potpunog razjašnjenja činjenica i okolnosti u </w:t>
      </w:r>
      <w:r w:rsidR="00C42D6E">
        <w:rPr>
          <w:rFonts w:asciiTheme="minorHAnsi" w:hAnsiTheme="minorHAnsi"/>
          <w:sz w:val="20"/>
          <w:szCs w:val="20"/>
        </w:rPr>
        <w:t>s</w:t>
      </w:r>
      <w:r w:rsidRPr="00F66073">
        <w:rPr>
          <w:rFonts w:asciiTheme="minorHAnsi" w:hAnsiTheme="minorHAnsi"/>
          <w:sz w:val="20"/>
          <w:szCs w:val="20"/>
        </w:rPr>
        <w:t>vezi s kaznenim djelom ili propustom</w:t>
      </w:r>
      <w:r w:rsidR="006F1E1F">
        <w:rPr>
          <w:rFonts w:asciiTheme="minorHAnsi" w:hAnsiTheme="minorHAnsi"/>
          <w:sz w:val="20"/>
          <w:szCs w:val="20"/>
        </w:rPr>
        <w:t>,</w:t>
      </w:r>
    </w:p>
    <w:p w:rsidR="00F66073" w:rsidRPr="00F66073" w:rsidRDefault="00F66073" w:rsidP="00F66073">
      <w:pPr>
        <w:spacing w:after="0" w:line="240" w:lineRule="auto"/>
        <w:rPr>
          <w:rFonts w:asciiTheme="minorHAnsi" w:hAnsiTheme="minorHAnsi"/>
          <w:sz w:val="20"/>
          <w:szCs w:val="20"/>
        </w:rPr>
      </w:pPr>
      <w:r w:rsidRPr="00F66073">
        <w:rPr>
          <w:rFonts w:asciiTheme="minorHAnsi" w:hAnsiTheme="minorHAnsi"/>
          <w:sz w:val="20"/>
          <w:szCs w:val="20"/>
        </w:rPr>
        <w:t>3. odgovarajućim tehničkim, organizacijskim i kadrovskim mjerama radi sprječavanja daljnjih kaznenih djela ili propusta.</w:t>
      </w:r>
    </w:p>
    <w:p w:rsidR="008B7024" w:rsidRDefault="008B7024" w:rsidP="00175724">
      <w:pPr>
        <w:pStyle w:val="Default"/>
        <w:spacing w:before="120"/>
        <w:rPr>
          <w:rFonts w:ascii="Calibri" w:hAnsi="Calibri" w:cs="Calibri"/>
          <w:color w:val="auto"/>
          <w:sz w:val="20"/>
          <w:szCs w:val="20"/>
        </w:rPr>
      </w:pPr>
    </w:p>
    <w:bookmarkEnd w:id="31"/>
    <w:p w:rsidR="0067638D" w:rsidRPr="00975CCE" w:rsidRDefault="0067638D" w:rsidP="0067638D">
      <w:pPr>
        <w:pStyle w:val="Default"/>
        <w:spacing w:before="120"/>
        <w:ind w:left="357"/>
        <w:outlineLvl w:val="0"/>
        <w:rPr>
          <w:rFonts w:ascii="Calibri" w:hAnsi="Calibri" w:cs="Calibri"/>
          <w:b/>
          <w:bCs/>
          <w:color w:val="auto"/>
          <w:sz w:val="20"/>
          <w:szCs w:val="20"/>
        </w:rPr>
      </w:pPr>
      <w:r>
        <w:rPr>
          <w:rFonts w:ascii="Calibri" w:hAnsi="Calibri" w:cs="Calibri"/>
          <w:b/>
          <w:bCs/>
          <w:color w:val="auto"/>
          <w:sz w:val="20"/>
          <w:szCs w:val="20"/>
        </w:rPr>
        <w:br w:type="page"/>
      </w:r>
      <w:bookmarkStart w:id="36" w:name="_Toc400368754"/>
      <w:r>
        <w:rPr>
          <w:rFonts w:ascii="Calibri" w:hAnsi="Calibri" w:cs="Calibri"/>
          <w:b/>
          <w:bCs/>
          <w:color w:val="auto"/>
          <w:sz w:val="20"/>
          <w:szCs w:val="20"/>
        </w:rPr>
        <w:lastRenderedPageBreak/>
        <w:t xml:space="preserve">4. </w:t>
      </w:r>
      <w:bookmarkEnd w:id="36"/>
      <w:r w:rsidR="00C364EB">
        <w:rPr>
          <w:rFonts w:ascii="Calibri" w:hAnsi="Calibri" w:cs="Calibri"/>
          <w:b/>
          <w:bCs/>
          <w:color w:val="auto"/>
          <w:sz w:val="20"/>
          <w:szCs w:val="20"/>
        </w:rPr>
        <w:t>KRITERIJ ZA ODABIR GOSPODARSKOG SUBJEKTA – UVJETI SPOSOBNOSTI</w:t>
      </w:r>
    </w:p>
    <w:p w:rsidR="0067638D" w:rsidRDefault="0067638D" w:rsidP="00C364EB">
      <w:pPr>
        <w:pStyle w:val="Default"/>
        <w:spacing w:before="120" w:after="120"/>
        <w:ind w:left="360"/>
        <w:outlineLvl w:val="1"/>
        <w:rPr>
          <w:rFonts w:ascii="Calibri" w:hAnsi="Calibri" w:cs="Calibri"/>
          <w:b/>
          <w:bCs/>
          <w:color w:val="auto"/>
          <w:sz w:val="20"/>
          <w:szCs w:val="20"/>
        </w:rPr>
      </w:pPr>
      <w:bookmarkStart w:id="37" w:name="_Toc400368755"/>
      <w:r>
        <w:rPr>
          <w:rFonts w:ascii="Calibri" w:hAnsi="Calibri" w:cs="Calibri"/>
          <w:b/>
          <w:bCs/>
          <w:color w:val="auto"/>
          <w:sz w:val="20"/>
          <w:szCs w:val="20"/>
        </w:rPr>
        <w:t xml:space="preserve">4.1. </w:t>
      </w:r>
      <w:bookmarkEnd w:id="37"/>
      <w:r w:rsidR="00C364EB">
        <w:rPr>
          <w:rFonts w:ascii="Calibri" w:hAnsi="Calibri" w:cs="Calibri"/>
          <w:b/>
          <w:bCs/>
          <w:color w:val="auto"/>
          <w:sz w:val="20"/>
          <w:szCs w:val="20"/>
        </w:rPr>
        <w:t xml:space="preserve"> Sposobnost za obavljanje profesionalne djelatnosti</w:t>
      </w:r>
      <w:r w:rsidRPr="00975CCE">
        <w:rPr>
          <w:rFonts w:ascii="Calibri" w:hAnsi="Calibri" w:cs="Calibri"/>
          <w:b/>
          <w:bCs/>
          <w:color w:val="auto"/>
          <w:sz w:val="20"/>
          <w:szCs w:val="20"/>
        </w:rPr>
        <w:t xml:space="preserve"> </w:t>
      </w:r>
    </w:p>
    <w:p w:rsidR="00EF7804" w:rsidRPr="001C5435" w:rsidRDefault="00EF7804" w:rsidP="0067638D">
      <w:pPr>
        <w:pStyle w:val="Default"/>
        <w:spacing w:before="120"/>
        <w:ind w:left="720"/>
        <w:outlineLvl w:val="1"/>
        <w:rPr>
          <w:rFonts w:ascii="Calibri" w:hAnsi="Calibri" w:cs="Calibri"/>
          <w:b/>
          <w:bCs/>
          <w:color w:val="auto"/>
          <w:sz w:val="20"/>
          <w:szCs w:val="20"/>
        </w:rPr>
      </w:pPr>
    </w:p>
    <w:p w:rsidR="00EF7804" w:rsidRPr="001C5435" w:rsidRDefault="00F94A82" w:rsidP="00E20691">
      <w:pPr>
        <w:pStyle w:val="Default"/>
        <w:jc w:val="both"/>
        <w:rPr>
          <w:rFonts w:ascii="Calibri" w:hAnsi="Calibri" w:cs="Calibri"/>
          <w:color w:val="auto"/>
          <w:sz w:val="20"/>
          <w:szCs w:val="20"/>
        </w:rPr>
      </w:pPr>
      <w:r w:rsidRPr="001C5435">
        <w:rPr>
          <w:rFonts w:ascii="Calibri" w:hAnsi="Calibri" w:cs="Calibri"/>
          <w:color w:val="auto"/>
          <w:sz w:val="20"/>
          <w:szCs w:val="20"/>
        </w:rPr>
        <w:t xml:space="preserve">Svaki </w:t>
      </w:r>
      <w:r w:rsidR="00E20691">
        <w:rPr>
          <w:rFonts w:ascii="Calibri" w:hAnsi="Calibri" w:cs="Calibri"/>
          <w:color w:val="auto"/>
          <w:sz w:val="20"/>
          <w:szCs w:val="20"/>
        </w:rPr>
        <w:t xml:space="preserve"> </w:t>
      </w:r>
      <w:r w:rsidR="006970CB">
        <w:rPr>
          <w:rFonts w:ascii="Calibri" w:hAnsi="Calibri" w:cs="Calibri"/>
          <w:color w:val="auto"/>
          <w:sz w:val="20"/>
          <w:szCs w:val="20"/>
        </w:rPr>
        <w:t>gospodarski subjekt u ovom postupku javne nabave mora dokazati svoj upis u sudski, obrtni, strukovni ili drugi</w:t>
      </w:r>
      <w:r w:rsidR="00EF7804" w:rsidRPr="001C5435">
        <w:rPr>
          <w:rFonts w:ascii="Calibri" w:hAnsi="Calibri" w:cs="Calibri"/>
          <w:color w:val="auto"/>
          <w:sz w:val="20"/>
          <w:szCs w:val="20"/>
        </w:rPr>
        <w:t xml:space="preserve"> odgovarajući registar</w:t>
      </w:r>
      <w:r w:rsidR="006970CB">
        <w:rPr>
          <w:rFonts w:ascii="Calibri" w:hAnsi="Calibri" w:cs="Calibri"/>
          <w:color w:val="auto"/>
          <w:sz w:val="20"/>
          <w:szCs w:val="20"/>
        </w:rPr>
        <w:t xml:space="preserve"> u državi njegova poslovnog </w:t>
      </w:r>
      <w:proofErr w:type="spellStart"/>
      <w:r w:rsidR="006970CB">
        <w:rPr>
          <w:rFonts w:ascii="Calibri" w:hAnsi="Calibri" w:cs="Calibri"/>
          <w:color w:val="auto"/>
          <w:sz w:val="20"/>
          <w:szCs w:val="20"/>
        </w:rPr>
        <w:t>nastana</w:t>
      </w:r>
      <w:proofErr w:type="spellEnd"/>
      <w:r w:rsidR="006970CB">
        <w:rPr>
          <w:rFonts w:ascii="Calibri" w:hAnsi="Calibri" w:cs="Calibri"/>
          <w:color w:val="auto"/>
          <w:sz w:val="20"/>
          <w:szCs w:val="20"/>
        </w:rPr>
        <w:t xml:space="preserve"> kojim će dokazati da ima registriranu djelatnost sukladno predmetu nabave tj. registriranu djelatnost pružanja energetske usluge. </w:t>
      </w:r>
    </w:p>
    <w:p w:rsidR="007A3521" w:rsidRDefault="00E20691" w:rsidP="00E20691">
      <w:pPr>
        <w:pStyle w:val="Default"/>
        <w:jc w:val="both"/>
        <w:rPr>
          <w:rFonts w:ascii="Calibri" w:hAnsi="Calibri" w:cs="Calibri"/>
          <w:color w:val="auto"/>
          <w:sz w:val="20"/>
          <w:szCs w:val="20"/>
        </w:rPr>
      </w:pPr>
      <w:r>
        <w:rPr>
          <w:rFonts w:ascii="Calibri" w:hAnsi="Calibri" w:cs="Calibri"/>
          <w:color w:val="auto"/>
          <w:sz w:val="20"/>
          <w:szCs w:val="20"/>
        </w:rPr>
        <w:t xml:space="preserve">U slučaju zajednice </w:t>
      </w:r>
      <w:r w:rsidR="006970CB">
        <w:rPr>
          <w:rFonts w:ascii="Calibri" w:hAnsi="Calibri" w:cs="Calibri"/>
          <w:color w:val="auto"/>
          <w:sz w:val="20"/>
          <w:szCs w:val="20"/>
        </w:rPr>
        <w:t>gospodarskog subjekta</w:t>
      </w:r>
      <w:r w:rsidR="0041062A" w:rsidRPr="001C5435">
        <w:rPr>
          <w:rFonts w:ascii="Calibri" w:hAnsi="Calibri" w:cs="Calibri"/>
          <w:color w:val="auto"/>
          <w:sz w:val="20"/>
          <w:szCs w:val="20"/>
        </w:rPr>
        <w:t xml:space="preserve"> </w:t>
      </w:r>
      <w:r>
        <w:rPr>
          <w:rFonts w:ascii="Calibri" w:hAnsi="Calibri" w:cs="Calibri"/>
          <w:color w:val="auto"/>
          <w:sz w:val="20"/>
          <w:szCs w:val="20"/>
        </w:rPr>
        <w:t xml:space="preserve">svaki član zajednice </w:t>
      </w:r>
      <w:r w:rsidR="006970CB">
        <w:rPr>
          <w:rFonts w:ascii="Calibri" w:hAnsi="Calibri" w:cs="Calibri"/>
          <w:color w:val="auto"/>
          <w:sz w:val="20"/>
          <w:szCs w:val="20"/>
        </w:rPr>
        <w:t>gospodarskog subjekta</w:t>
      </w:r>
      <w:r w:rsidR="0041062A" w:rsidRPr="001C5435">
        <w:rPr>
          <w:rFonts w:ascii="Calibri" w:hAnsi="Calibri" w:cs="Calibri"/>
          <w:color w:val="auto"/>
          <w:sz w:val="20"/>
          <w:szCs w:val="20"/>
        </w:rPr>
        <w:t xml:space="preserve"> dokazuje da je registriran za obavljanje</w:t>
      </w:r>
      <w:r w:rsidR="007B4464">
        <w:rPr>
          <w:rFonts w:ascii="Calibri" w:hAnsi="Calibri" w:cs="Calibri"/>
          <w:color w:val="auto"/>
          <w:sz w:val="20"/>
          <w:szCs w:val="20"/>
        </w:rPr>
        <w:t xml:space="preserve"> gospodarske</w:t>
      </w:r>
      <w:r w:rsidR="0041062A" w:rsidRPr="001C5435">
        <w:rPr>
          <w:rFonts w:ascii="Calibri" w:hAnsi="Calibri" w:cs="Calibri"/>
          <w:color w:val="auto"/>
          <w:sz w:val="20"/>
          <w:szCs w:val="20"/>
        </w:rPr>
        <w:t xml:space="preserve"> djelatnosti za onaj dio predmeta nabave za koji je u p</w:t>
      </w:r>
      <w:r w:rsidR="007A3521">
        <w:rPr>
          <w:rFonts w:ascii="Calibri" w:hAnsi="Calibri" w:cs="Calibri"/>
          <w:color w:val="auto"/>
          <w:sz w:val="20"/>
          <w:szCs w:val="20"/>
        </w:rPr>
        <w:t>onudi naznačio da će izvršavati.</w:t>
      </w:r>
    </w:p>
    <w:p w:rsidR="007A3521" w:rsidRDefault="007A3521" w:rsidP="0041062A">
      <w:pPr>
        <w:pStyle w:val="Default"/>
        <w:rPr>
          <w:rFonts w:ascii="Calibri" w:hAnsi="Calibri" w:cs="Calibri"/>
          <w:color w:val="auto"/>
          <w:sz w:val="20"/>
          <w:szCs w:val="20"/>
        </w:rPr>
      </w:pPr>
    </w:p>
    <w:p w:rsidR="007A3521" w:rsidRPr="007A3521" w:rsidRDefault="0041062A" w:rsidP="007A3521">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7A3521">
        <w:rPr>
          <w:rFonts w:asciiTheme="minorHAnsi" w:hAnsiTheme="minorHAnsi" w:cs="Calibri"/>
          <w:sz w:val="20"/>
          <w:szCs w:val="20"/>
        </w:rPr>
        <w:t xml:space="preserve">  </w:t>
      </w:r>
      <w:r w:rsidR="007A3521" w:rsidRPr="007A3521">
        <w:rPr>
          <w:rFonts w:asciiTheme="minorHAnsi" w:hAnsiTheme="minorHAnsi"/>
          <w:sz w:val="20"/>
          <w:szCs w:val="20"/>
        </w:rPr>
        <w:t xml:space="preserve">Za potrebe </w:t>
      </w:r>
      <w:r w:rsidR="00301673" w:rsidRPr="00E20691">
        <w:rPr>
          <w:rFonts w:asciiTheme="minorHAnsi" w:hAnsiTheme="minorHAnsi"/>
          <w:sz w:val="20"/>
          <w:szCs w:val="20"/>
        </w:rPr>
        <w:t>preliminarnog</w:t>
      </w:r>
      <w:r w:rsidR="00301673">
        <w:rPr>
          <w:rFonts w:asciiTheme="minorHAnsi" w:hAnsiTheme="minorHAnsi"/>
          <w:color w:val="FF0000"/>
          <w:sz w:val="20"/>
          <w:szCs w:val="20"/>
        </w:rPr>
        <w:t xml:space="preserve"> </w:t>
      </w:r>
      <w:r w:rsidR="007A3521" w:rsidRPr="007A3521">
        <w:rPr>
          <w:rFonts w:asciiTheme="minorHAnsi" w:hAnsiTheme="minorHAnsi"/>
          <w:sz w:val="20"/>
          <w:szCs w:val="20"/>
        </w:rPr>
        <w:t>utvrđivanja okolnosti iz t</w:t>
      </w:r>
      <w:r w:rsidR="007A3521">
        <w:rPr>
          <w:rFonts w:asciiTheme="minorHAnsi" w:hAnsiTheme="minorHAnsi"/>
          <w:sz w:val="20"/>
          <w:szCs w:val="20"/>
        </w:rPr>
        <w:t>očke 4.1.</w:t>
      </w:r>
      <w:r w:rsidR="007A3521" w:rsidRPr="007A3521">
        <w:rPr>
          <w:rFonts w:asciiTheme="minorHAnsi" w:hAnsiTheme="minorHAnsi"/>
          <w:sz w:val="20"/>
          <w:szCs w:val="20"/>
        </w:rPr>
        <w:t xml:space="preserve"> gospodarski subjekt dužan je </w:t>
      </w:r>
      <w:r w:rsidR="007A3521" w:rsidRPr="007A3521">
        <w:rPr>
          <w:rFonts w:asciiTheme="minorHAnsi" w:eastAsiaTheme="majorEastAsia" w:hAnsiTheme="minorHAnsi"/>
          <w:bCs/>
          <w:sz w:val="20"/>
          <w:szCs w:val="20"/>
        </w:rPr>
        <w:t>ispuniti ESPD obrazac kao sastavni dio ponude, i to Dio IV. A: Sposobnost za obavljanje profesionalne djelatnosti, točka 1)</w:t>
      </w:r>
      <w:r w:rsidR="00B959FD">
        <w:rPr>
          <w:rFonts w:asciiTheme="minorHAnsi" w:eastAsiaTheme="majorEastAsia" w:hAnsiTheme="minorHAnsi"/>
          <w:bCs/>
          <w:sz w:val="20"/>
          <w:szCs w:val="20"/>
        </w:rPr>
        <w:t xml:space="preserve"> i 2)</w:t>
      </w:r>
      <w:r w:rsidR="007A3521" w:rsidRPr="007A3521">
        <w:rPr>
          <w:rFonts w:asciiTheme="minorHAnsi" w:eastAsiaTheme="majorEastAsia" w:hAnsiTheme="minorHAnsi"/>
          <w:bCs/>
          <w:sz w:val="20"/>
          <w:szCs w:val="20"/>
        </w:rPr>
        <w:t>.</w:t>
      </w:r>
    </w:p>
    <w:p w:rsidR="0041062A" w:rsidRPr="001C5435" w:rsidRDefault="0041062A" w:rsidP="0041062A">
      <w:pPr>
        <w:pStyle w:val="Default"/>
        <w:rPr>
          <w:rFonts w:ascii="Calibri" w:hAnsi="Calibri" w:cs="Calibri"/>
          <w:color w:val="auto"/>
          <w:sz w:val="20"/>
          <w:szCs w:val="20"/>
        </w:rPr>
      </w:pPr>
    </w:p>
    <w:p w:rsidR="00B15415" w:rsidRDefault="00B15415" w:rsidP="00B15415">
      <w:pPr>
        <w:spacing w:after="0" w:line="240" w:lineRule="auto"/>
        <w:jc w:val="both"/>
        <w:rPr>
          <w:rFonts w:asciiTheme="minorHAnsi" w:hAnsiTheme="minorHAnsi"/>
          <w:sz w:val="20"/>
          <w:szCs w:val="20"/>
        </w:rPr>
      </w:pPr>
      <w:r>
        <w:rPr>
          <w:rFonts w:asciiTheme="minorHAnsi" w:hAnsiTheme="minorHAnsi"/>
          <w:sz w:val="20"/>
          <w:szCs w:val="20"/>
        </w:rPr>
        <w:t xml:space="preserve">Sposobnost za obavljanje profesionalne djelatnosti gospodarski subjekt dokazuje izvatkom iz sudskog, strukovnog ili drugog odgovarajućeg registra koji se vodi u državi članici njegova poslovnog </w:t>
      </w:r>
      <w:proofErr w:type="spellStart"/>
      <w:r>
        <w:rPr>
          <w:rFonts w:asciiTheme="minorHAnsi" w:hAnsiTheme="minorHAnsi"/>
          <w:sz w:val="20"/>
          <w:szCs w:val="20"/>
        </w:rPr>
        <w:t>nastana</w:t>
      </w:r>
      <w:proofErr w:type="spellEnd"/>
      <w:r>
        <w:rPr>
          <w:rFonts w:asciiTheme="minorHAnsi" w:hAnsiTheme="minorHAnsi"/>
          <w:sz w:val="20"/>
          <w:szCs w:val="20"/>
        </w:rPr>
        <w:t>.</w:t>
      </w:r>
    </w:p>
    <w:p w:rsidR="00B15415" w:rsidRDefault="00B15415" w:rsidP="007A3521">
      <w:pPr>
        <w:spacing w:after="0" w:line="240" w:lineRule="auto"/>
        <w:jc w:val="both"/>
        <w:rPr>
          <w:rFonts w:asciiTheme="minorHAnsi" w:hAnsiTheme="minorHAnsi"/>
          <w:sz w:val="20"/>
          <w:szCs w:val="20"/>
        </w:rPr>
      </w:pPr>
    </w:p>
    <w:p w:rsidR="007A3521" w:rsidRDefault="007A3521" w:rsidP="007A3521">
      <w:pPr>
        <w:spacing w:after="0" w:line="240" w:lineRule="auto"/>
        <w:jc w:val="both"/>
        <w:rPr>
          <w:rFonts w:asciiTheme="minorHAnsi" w:hAnsiTheme="minorHAnsi"/>
          <w:sz w:val="20"/>
          <w:szCs w:val="20"/>
        </w:rPr>
      </w:pPr>
      <w:r w:rsidRPr="007A3521">
        <w:rPr>
          <w:rFonts w:asciiTheme="minorHAnsi" w:hAnsiTheme="minorHAnsi"/>
          <w:sz w:val="20"/>
          <w:szCs w:val="20"/>
        </w:rPr>
        <w:t>Naručitelj će od ponuditelja koji je podnio ekonomski najpovoljniju ponudu tražiti</w:t>
      </w:r>
      <w:r>
        <w:rPr>
          <w:rFonts w:asciiTheme="minorHAnsi" w:hAnsiTheme="minorHAnsi"/>
          <w:sz w:val="20"/>
          <w:szCs w:val="20"/>
        </w:rPr>
        <w:t xml:space="preserve"> kao</w:t>
      </w:r>
      <w:r w:rsidRPr="007A3521">
        <w:rPr>
          <w:rFonts w:asciiTheme="minorHAnsi" w:hAnsiTheme="minorHAnsi"/>
          <w:sz w:val="20"/>
          <w:szCs w:val="20"/>
        </w:rPr>
        <w:t xml:space="preserve"> dokaz</w:t>
      </w:r>
      <w:r w:rsidR="00E20691">
        <w:rPr>
          <w:rFonts w:asciiTheme="minorHAnsi" w:hAnsiTheme="minorHAnsi"/>
          <w:sz w:val="20"/>
          <w:szCs w:val="20"/>
        </w:rPr>
        <w:t xml:space="preserve"> uvjeta</w:t>
      </w:r>
      <w:r w:rsidRPr="007A3521">
        <w:rPr>
          <w:rFonts w:asciiTheme="minorHAnsi" w:hAnsiTheme="minorHAnsi"/>
          <w:sz w:val="20"/>
          <w:szCs w:val="20"/>
        </w:rPr>
        <w:t xml:space="preserve"> sposobnost</w:t>
      </w:r>
      <w:r w:rsidR="00E20691">
        <w:rPr>
          <w:rFonts w:asciiTheme="minorHAnsi" w:hAnsiTheme="minorHAnsi"/>
          <w:sz w:val="20"/>
          <w:szCs w:val="20"/>
        </w:rPr>
        <w:t>i</w:t>
      </w:r>
      <w:r w:rsidRPr="007A3521">
        <w:rPr>
          <w:rFonts w:asciiTheme="minorHAnsi" w:hAnsiTheme="minorHAnsi"/>
          <w:sz w:val="20"/>
          <w:szCs w:val="20"/>
        </w:rPr>
        <w:t xml:space="preserve"> izvadak iz sudskog, obrtnog, strukovnog ili drugog odgovarajućeg registra koji se vodi u državi članici njegova poslovnog </w:t>
      </w:r>
      <w:proofErr w:type="spellStart"/>
      <w:r w:rsidRPr="007A3521">
        <w:rPr>
          <w:rFonts w:asciiTheme="minorHAnsi" w:hAnsiTheme="minorHAnsi"/>
          <w:sz w:val="20"/>
          <w:szCs w:val="20"/>
        </w:rPr>
        <w:t>nastana</w:t>
      </w:r>
      <w:proofErr w:type="spellEnd"/>
      <w:r w:rsidRPr="007A3521">
        <w:rPr>
          <w:rFonts w:asciiTheme="minorHAnsi" w:hAnsiTheme="minorHAnsi"/>
          <w:sz w:val="20"/>
          <w:szCs w:val="20"/>
        </w:rPr>
        <w:t>.</w:t>
      </w:r>
    </w:p>
    <w:p w:rsidR="007A3521" w:rsidRPr="007A3521" w:rsidRDefault="007A3521" w:rsidP="007A3521">
      <w:pPr>
        <w:spacing w:after="0" w:line="240" w:lineRule="auto"/>
        <w:jc w:val="both"/>
        <w:rPr>
          <w:rFonts w:asciiTheme="minorHAnsi" w:hAnsiTheme="minorHAnsi"/>
          <w:sz w:val="20"/>
          <w:szCs w:val="20"/>
        </w:rPr>
      </w:pPr>
      <w:r>
        <w:rPr>
          <w:rFonts w:asciiTheme="minorHAnsi" w:hAnsiTheme="minorHAnsi"/>
          <w:sz w:val="20"/>
          <w:szCs w:val="20"/>
        </w:rPr>
        <w:t xml:space="preserve">Naručitelj će iz dostavljenog izvatka provjeriti ima li gospodarski subjekt/zajednica registriranu djelatnost pružanja energetske usluge u cilju onemogućavanja </w:t>
      </w:r>
      <w:r w:rsidR="00D47DEE">
        <w:rPr>
          <w:rFonts w:asciiTheme="minorHAnsi" w:hAnsiTheme="minorHAnsi"/>
          <w:sz w:val="20"/>
          <w:szCs w:val="20"/>
        </w:rPr>
        <w:t>zaključivanja Ugovora protivno Zakonu o sprječavanju obavljanja neregistrirane djelatnosti (NN 61/2011).</w:t>
      </w:r>
    </w:p>
    <w:p w:rsidR="0092720E" w:rsidRDefault="0067638D" w:rsidP="0092720E">
      <w:pPr>
        <w:pStyle w:val="Default"/>
        <w:spacing w:before="120"/>
        <w:ind w:left="360"/>
        <w:outlineLvl w:val="1"/>
        <w:rPr>
          <w:rFonts w:ascii="Calibri" w:hAnsi="Calibri" w:cs="Calibri"/>
          <w:b/>
          <w:bCs/>
          <w:color w:val="auto"/>
          <w:sz w:val="20"/>
          <w:szCs w:val="20"/>
        </w:rPr>
      </w:pPr>
      <w:bookmarkStart w:id="38" w:name="_Toc400368757"/>
      <w:r>
        <w:rPr>
          <w:rFonts w:ascii="Calibri" w:hAnsi="Calibri" w:cs="Calibri"/>
          <w:b/>
          <w:bCs/>
          <w:color w:val="auto"/>
          <w:sz w:val="20"/>
          <w:szCs w:val="20"/>
        </w:rPr>
        <w:t xml:space="preserve">4.2. </w:t>
      </w:r>
      <w:r w:rsidR="00794A59">
        <w:rPr>
          <w:rFonts w:ascii="Calibri" w:hAnsi="Calibri" w:cs="Calibri"/>
          <w:b/>
          <w:bCs/>
          <w:color w:val="auto"/>
          <w:sz w:val="20"/>
          <w:szCs w:val="20"/>
        </w:rPr>
        <w:t>Ekonomska i f</w:t>
      </w:r>
      <w:r w:rsidRPr="00A26EA5">
        <w:rPr>
          <w:rFonts w:ascii="Calibri" w:hAnsi="Calibri" w:cs="Calibri"/>
          <w:b/>
          <w:bCs/>
          <w:color w:val="auto"/>
          <w:sz w:val="20"/>
          <w:szCs w:val="20"/>
        </w:rPr>
        <w:t>inancijska sposobnost</w:t>
      </w:r>
      <w:bookmarkEnd w:id="38"/>
      <w:r w:rsidRPr="00A26EA5">
        <w:rPr>
          <w:rFonts w:ascii="Calibri" w:hAnsi="Calibri" w:cs="Calibri"/>
          <w:b/>
          <w:bCs/>
          <w:color w:val="auto"/>
          <w:sz w:val="20"/>
          <w:szCs w:val="20"/>
        </w:rPr>
        <w:t xml:space="preserve"> </w:t>
      </w:r>
      <w:bookmarkStart w:id="39" w:name="_Toc400368759"/>
    </w:p>
    <w:p w:rsidR="0092720E" w:rsidRDefault="0092720E" w:rsidP="0092720E">
      <w:pPr>
        <w:spacing w:after="0" w:line="240" w:lineRule="auto"/>
        <w:jc w:val="both"/>
        <w:outlineLvl w:val="3"/>
        <w:rPr>
          <w:rFonts w:asciiTheme="minorHAnsi" w:hAnsiTheme="minorHAnsi"/>
          <w:sz w:val="20"/>
          <w:szCs w:val="20"/>
        </w:rPr>
      </w:pPr>
    </w:p>
    <w:p w:rsidR="0092720E" w:rsidRPr="0092720E" w:rsidRDefault="0092720E" w:rsidP="0092720E">
      <w:pPr>
        <w:spacing w:after="0" w:line="240" w:lineRule="auto"/>
        <w:jc w:val="both"/>
        <w:outlineLvl w:val="3"/>
        <w:rPr>
          <w:rFonts w:asciiTheme="minorHAnsi" w:hAnsiTheme="minorHAnsi"/>
          <w:sz w:val="20"/>
          <w:szCs w:val="20"/>
        </w:rPr>
      </w:pPr>
      <w:r w:rsidRPr="0092720E">
        <w:rPr>
          <w:rFonts w:asciiTheme="minorHAnsi" w:hAnsiTheme="minorHAnsi"/>
          <w:sz w:val="20"/>
          <w:szCs w:val="20"/>
        </w:rPr>
        <w:t>Gospodarski subjekt mora dokaz</w:t>
      </w:r>
      <w:r w:rsidR="007E719B">
        <w:rPr>
          <w:rFonts w:asciiTheme="minorHAnsi" w:hAnsiTheme="minorHAnsi"/>
          <w:sz w:val="20"/>
          <w:szCs w:val="20"/>
        </w:rPr>
        <w:t>ati da je njegov ukupni</w:t>
      </w:r>
      <w:r w:rsidRPr="0092720E">
        <w:rPr>
          <w:rFonts w:asciiTheme="minorHAnsi" w:hAnsiTheme="minorHAnsi"/>
          <w:sz w:val="20"/>
          <w:szCs w:val="20"/>
        </w:rPr>
        <w:t xml:space="preserve"> promet u posljednje tri dostupne financijske godine</w:t>
      </w:r>
      <w:r w:rsidR="006623DD">
        <w:rPr>
          <w:rFonts w:asciiTheme="minorHAnsi" w:hAnsiTheme="minorHAnsi"/>
          <w:sz w:val="20"/>
          <w:szCs w:val="20"/>
        </w:rPr>
        <w:t xml:space="preserve"> jednak ili veći od</w:t>
      </w:r>
      <w:r w:rsidR="00560FBC">
        <w:rPr>
          <w:rFonts w:asciiTheme="minorHAnsi" w:hAnsiTheme="minorHAnsi"/>
          <w:sz w:val="20"/>
          <w:szCs w:val="20"/>
        </w:rPr>
        <w:t xml:space="preserve"> </w:t>
      </w:r>
      <w:r w:rsidR="006623DD">
        <w:rPr>
          <w:rFonts w:asciiTheme="minorHAnsi" w:hAnsiTheme="minorHAnsi"/>
          <w:sz w:val="20"/>
          <w:szCs w:val="20"/>
        </w:rPr>
        <w:t xml:space="preserve"> procijenjene vrijednosti nabave</w:t>
      </w:r>
      <w:r w:rsidRPr="0092720E">
        <w:rPr>
          <w:rFonts w:asciiTheme="minorHAnsi" w:hAnsiTheme="minorHAnsi"/>
          <w:sz w:val="20"/>
          <w:szCs w:val="20"/>
        </w:rPr>
        <w:t>,</w:t>
      </w:r>
      <w:r w:rsidR="00666EAE">
        <w:rPr>
          <w:rFonts w:asciiTheme="minorHAnsi" w:hAnsiTheme="minorHAnsi"/>
          <w:sz w:val="20"/>
          <w:szCs w:val="20"/>
        </w:rPr>
        <w:t xml:space="preserve"> a </w:t>
      </w:r>
      <w:r w:rsidRPr="0092720E">
        <w:rPr>
          <w:rFonts w:asciiTheme="minorHAnsi" w:hAnsiTheme="minorHAnsi"/>
          <w:sz w:val="20"/>
          <w:szCs w:val="20"/>
        </w:rPr>
        <w:t xml:space="preserve"> u području koje je obuhvaćeno predmetom nabave</w:t>
      </w:r>
      <w:r w:rsidR="00771A36">
        <w:rPr>
          <w:rFonts w:asciiTheme="minorHAnsi" w:hAnsiTheme="minorHAnsi"/>
          <w:sz w:val="20"/>
          <w:szCs w:val="20"/>
        </w:rPr>
        <w:t xml:space="preserve"> tj. pružanjem energetske usluge u javnoj rasvjeti</w:t>
      </w:r>
      <w:r w:rsidRPr="0092720E">
        <w:rPr>
          <w:rFonts w:asciiTheme="minorHAnsi" w:hAnsiTheme="minorHAnsi"/>
          <w:sz w:val="20"/>
          <w:szCs w:val="20"/>
        </w:rPr>
        <w:t xml:space="preserve"> veći</w:t>
      </w:r>
      <w:r w:rsidR="00560FBC">
        <w:rPr>
          <w:rFonts w:asciiTheme="minorHAnsi" w:hAnsiTheme="minorHAnsi"/>
          <w:sz w:val="20"/>
          <w:szCs w:val="20"/>
        </w:rPr>
        <w:t xml:space="preserve"> od 5</w:t>
      </w:r>
      <w:r w:rsidR="00853BB1">
        <w:rPr>
          <w:rFonts w:asciiTheme="minorHAnsi" w:hAnsiTheme="minorHAnsi"/>
          <w:sz w:val="20"/>
          <w:szCs w:val="20"/>
        </w:rPr>
        <w:t>0%</w:t>
      </w:r>
      <w:r w:rsidR="006623DD">
        <w:rPr>
          <w:rFonts w:asciiTheme="minorHAnsi" w:hAnsiTheme="minorHAnsi"/>
          <w:sz w:val="20"/>
          <w:szCs w:val="20"/>
        </w:rPr>
        <w:t xml:space="preserve"> procijenjene</w:t>
      </w:r>
      <w:r w:rsidRPr="0092720E">
        <w:rPr>
          <w:rFonts w:asciiTheme="minorHAnsi" w:hAnsiTheme="minorHAnsi"/>
          <w:sz w:val="20"/>
          <w:szCs w:val="20"/>
        </w:rPr>
        <w:t xml:space="preserve"> </w:t>
      </w:r>
      <w:r w:rsidR="006623DD">
        <w:rPr>
          <w:rFonts w:asciiTheme="minorHAnsi" w:hAnsiTheme="minorHAnsi"/>
          <w:sz w:val="20"/>
          <w:szCs w:val="20"/>
        </w:rPr>
        <w:t>vrijednosti predmeta</w:t>
      </w:r>
      <w:r w:rsidRPr="0092720E">
        <w:rPr>
          <w:rFonts w:asciiTheme="minorHAnsi" w:hAnsiTheme="minorHAnsi"/>
          <w:sz w:val="20"/>
          <w:szCs w:val="20"/>
        </w:rPr>
        <w:t xml:space="preserve"> nabave.</w:t>
      </w:r>
    </w:p>
    <w:p w:rsidR="0092720E" w:rsidRPr="0092720E" w:rsidRDefault="0092720E" w:rsidP="0092720E">
      <w:pPr>
        <w:spacing w:after="0" w:line="240" w:lineRule="auto"/>
        <w:jc w:val="both"/>
        <w:outlineLvl w:val="3"/>
        <w:rPr>
          <w:rFonts w:asciiTheme="minorHAnsi" w:hAnsiTheme="minorHAnsi"/>
          <w:sz w:val="20"/>
          <w:szCs w:val="20"/>
        </w:rPr>
      </w:pPr>
    </w:p>
    <w:p w:rsidR="0092720E" w:rsidRPr="0092720E" w:rsidRDefault="0092720E" w:rsidP="0092720E">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sz w:val="20"/>
          <w:szCs w:val="20"/>
        </w:rPr>
      </w:pPr>
      <w:r w:rsidRPr="0092720E">
        <w:rPr>
          <w:rFonts w:asciiTheme="minorHAnsi" w:hAnsiTheme="minorHAnsi"/>
          <w:sz w:val="20"/>
          <w:szCs w:val="20"/>
        </w:rPr>
        <w:t xml:space="preserve">Za potrebe </w:t>
      </w:r>
      <w:r w:rsidR="00A5320C" w:rsidRPr="00771A36">
        <w:rPr>
          <w:rFonts w:asciiTheme="minorHAnsi" w:hAnsiTheme="minorHAnsi"/>
          <w:sz w:val="20"/>
          <w:szCs w:val="20"/>
        </w:rPr>
        <w:t>preliminarnog</w:t>
      </w:r>
      <w:r w:rsidR="00A5320C">
        <w:rPr>
          <w:rFonts w:asciiTheme="minorHAnsi" w:hAnsiTheme="minorHAnsi"/>
          <w:color w:val="FF0000"/>
          <w:sz w:val="20"/>
          <w:szCs w:val="20"/>
        </w:rPr>
        <w:t xml:space="preserve"> </w:t>
      </w:r>
      <w:r w:rsidRPr="0092720E">
        <w:rPr>
          <w:rFonts w:asciiTheme="minorHAnsi" w:hAnsiTheme="minorHAnsi"/>
          <w:sz w:val="20"/>
          <w:szCs w:val="20"/>
        </w:rPr>
        <w:t xml:space="preserve">utvrđivanja okolnosti iz točke 4.2. gospodarski subjekt dužan je </w:t>
      </w:r>
      <w:r w:rsidRPr="0092720E">
        <w:rPr>
          <w:rFonts w:asciiTheme="minorHAnsi" w:eastAsiaTheme="majorEastAsia" w:hAnsiTheme="minorHAnsi"/>
          <w:bCs/>
          <w:sz w:val="20"/>
          <w:szCs w:val="20"/>
        </w:rPr>
        <w:t>ispuniti ESPD obrazac kao sastavni dio ponude, i to Dio IV, B: Ekonomska i</w:t>
      </w:r>
      <w:r w:rsidR="001C3096">
        <w:rPr>
          <w:rFonts w:asciiTheme="minorHAnsi" w:eastAsiaTheme="majorEastAsia" w:hAnsiTheme="minorHAnsi"/>
          <w:bCs/>
          <w:sz w:val="20"/>
          <w:szCs w:val="20"/>
        </w:rPr>
        <w:t xml:space="preserve"> financijska sposobnost, točka 1</w:t>
      </w:r>
      <w:r w:rsidRPr="0092720E">
        <w:rPr>
          <w:rFonts w:asciiTheme="minorHAnsi" w:eastAsiaTheme="majorEastAsia" w:hAnsiTheme="minorHAnsi"/>
          <w:bCs/>
          <w:sz w:val="20"/>
          <w:szCs w:val="20"/>
        </w:rPr>
        <w:t>a)</w:t>
      </w:r>
      <w:r w:rsidR="001778EA">
        <w:rPr>
          <w:rFonts w:asciiTheme="minorHAnsi" w:eastAsiaTheme="majorEastAsia" w:hAnsiTheme="minorHAnsi"/>
          <w:bCs/>
          <w:sz w:val="20"/>
          <w:szCs w:val="20"/>
        </w:rPr>
        <w:t xml:space="preserve"> i 2</w:t>
      </w:r>
      <w:r w:rsidR="007E2900">
        <w:rPr>
          <w:rFonts w:asciiTheme="minorHAnsi" w:eastAsiaTheme="majorEastAsia" w:hAnsiTheme="minorHAnsi"/>
          <w:bCs/>
          <w:sz w:val="20"/>
          <w:szCs w:val="20"/>
        </w:rPr>
        <w:t>a</w:t>
      </w:r>
      <w:r w:rsidR="001778EA">
        <w:rPr>
          <w:rFonts w:asciiTheme="minorHAnsi" w:eastAsiaTheme="majorEastAsia" w:hAnsiTheme="minorHAnsi"/>
          <w:bCs/>
          <w:sz w:val="20"/>
          <w:szCs w:val="20"/>
        </w:rPr>
        <w:t>)</w:t>
      </w:r>
      <w:r w:rsidRPr="0092720E">
        <w:rPr>
          <w:rFonts w:asciiTheme="minorHAnsi" w:eastAsiaTheme="majorEastAsia" w:hAnsiTheme="minorHAnsi"/>
          <w:bCs/>
          <w:sz w:val="20"/>
          <w:szCs w:val="20"/>
        </w:rPr>
        <w:t>.</w:t>
      </w:r>
    </w:p>
    <w:p w:rsidR="0092720E" w:rsidRPr="0092720E" w:rsidRDefault="0092720E" w:rsidP="0092720E">
      <w:pPr>
        <w:spacing w:after="0" w:line="240" w:lineRule="auto"/>
        <w:jc w:val="both"/>
        <w:rPr>
          <w:rFonts w:asciiTheme="minorHAnsi" w:hAnsiTheme="minorHAnsi"/>
          <w:sz w:val="20"/>
          <w:szCs w:val="20"/>
        </w:rPr>
      </w:pPr>
    </w:p>
    <w:p w:rsidR="0092720E" w:rsidRPr="0092720E" w:rsidRDefault="0092720E" w:rsidP="0092720E">
      <w:pPr>
        <w:spacing w:after="0" w:line="240" w:lineRule="auto"/>
        <w:jc w:val="both"/>
        <w:rPr>
          <w:rFonts w:asciiTheme="minorHAnsi" w:hAnsiTheme="minorHAnsi"/>
          <w:sz w:val="20"/>
          <w:szCs w:val="20"/>
        </w:rPr>
      </w:pPr>
      <w:r w:rsidRPr="0092720E">
        <w:rPr>
          <w:rFonts w:asciiTheme="minorHAnsi" w:hAnsiTheme="minorHAnsi"/>
          <w:sz w:val="20"/>
          <w:szCs w:val="20"/>
        </w:rPr>
        <w:t xml:space="preserve">Naručitelj će od ponuditelja koji je podnio ekonomski najpovoljniju ponudu tražiti </w:t>
      </w:r>
      <w:r w:rsidRPr="0092720E">
        <w:rPr>
          <w:rFonts w:asciiTheme="minorHAnsi" w:eastAsiaTheme="majorEastAsia" w:hAnsiTheme="minorHAnsi"/>
          <w:bCs/>
          <w:sz w:val="20"/>
          <w:szCs w:val="20"/>
        </w:rPr>
        <w:t>izjavu o ukupnom prometu gospodarskog subjekta</w:t>
      </w:r>
      <w:r w:rsidR="006623DD">
        <w:rPr>
          <w:rFonts w:asciiTheme="minorHAnsi" w:eastAsiaTheme="majorEastAsia" w:hAnsiTheme="minorHAnsi"/>
          <w:bCs/>
          <w:sz w:val="20"/>
          <w:szCs w:val="20"/>
        </w:rPr>
        <w:t>, kao i o ukupnom prometu</w:t>
      </w:r>
      <w:r w:rsidRPr="0092720E">
        <w:rPr>
          <w:rFonts w:asciiTheme="minorHAnsi" w:eastAsiaTheme="majorEastAsia" w:hAnsiTheme="minorHAnsi"/>
          <w:bCs/>
          <w:sz w:val="20"/>
          <w:szCs w:val="20"/>
        </w:rPr>
        <w:t xml:space="preserve"> u području koje je obuhvaćeno predmetom nabave</w:t>
      </w:r>
      <w:r w:rsidR="00771A36">
        <w:rPr>
          <w:rFonts w:asciiTheme="minorHAnsi" w:eastAsiaTheme="majorEastAsia" w:hAnsiTheme="minorHAnsi"/>
          <w:bCs/>
          <w:sz w:val="20"/>
          <w:szCs w:val="20"/>
        </w:rPr>
        <w:t xml:space="preserve"> tj. u pružanju energetske usluge u javnoj rasvjeti </w:t>
      </w:r>
      <w:r w:rsidR="00BD3BB6">
        <w:rPr>
          <w:rFonts w:asciiTheme="minorHAnsi" w:eastAsiaTheme="majorEastAsia" w:hAnsiTheme="minorHAnsi"/>
          <w:bCs/>
          <w:sz w:val="20"/>
          <w:szCs w:val="20"/>
        </w:rPr>
        <w:t>, oboje u</w:t>
      </w:r>
      <w:r w:rsidRPr="0092720E">
        <w:rPr>
          <w:rFonts w:asciiTheme="minorHAnsi" w:eastAsiaTheme="majorEastAsia" w:hAnsiTheme="minorHAnsi"/>
          <w:bCs/>
          <w:sz w:val="20"/>
          <w:szCs w:val="20"/>
        </w:rPr>
        <w:t xml:space="preserve"> tri posljednje dostupne financijske godine, ovisno o datumu osnivanja ili početka obavljanja djelatnosti gospodarskog subjekta, ako je </w:t>
      </w:r>
      <w:r w:rsidRPr="0092720E">
        <w:rPr>
          <w:rFonts w:asciiTheme="minorHAnsi" w:hAnsiTheme="minorHAnsi"/>
          <w:sz w:val="20"/>
          <w:szCs w:val="20"/>
        </w:rPr>
        <w:t>informacija o tim prometima dostupna.</w:t>
      </w:r>
      <w:r w:rsidR="00CB69B9">
        <w:rPr>
          <w:rFonts w:asciiTheme="minorHAnsi" w:hAnsiTheme="minorHAnsi"/>
          <w:sz w:val="20"/>
          <w:szCs w:val="20"/>
        </w:rPr>
        <w:t xml:space="preserve"> </w:t>
      </w:r>
      <w:r w:rsidR="00CB69B9" w:rsidRPr="00771A36">
        <w:rPr>
          <w:rFonts w:asciiTheme="minorHAnsi" w:hAnsiTheme="minorHAnsi"/>
          <w:sz w:val="20"/>
          <w:szCs w:val="20"/>
        </w:rPr>
        <w:t xml:space="preserve">Naručitelj će tražiti od Ponuditelja da svoju prednju izjavu potkrijepi dokazima tražene ekonomske i financijske sposobnosti u obliku dostavljanja relevantnog izvatka iz </w:t>
      </w:r>
      <w:proofErr w:type="spellStart"/>
      <w:r w:rsidR="00CB69B9" w:rsidRPr="00771A36">
        <w:rPr>
          <w:rFonts w:asciiTheme="minorHAnsi" w:hAnsiTheme="minorHAnsi"/>
          <w:sz w:val="20"/>
          <w:szCs w:val="20"/>
        </w:rPr>
        <w:t>financijskuh</w:t>
      </w:r>
      <w:proofErr w:type="spellEnd"/>
      <w:r w:rsidR="00CB69B9" w:rsidRPr="00771A36">
        <w:rPr>
          <w:rFonts w:asciiTheme="minorHAnsi" w:hAnsiTheme="minorHAnsi"/>
          <w:sz w:val="20"/>
          <w:szCs w:val="20"/>
        </w:rPr>
        <w:t xml:space="preserve"> izvješća (npr. Račun dobiti i gubitka), ako je objavljivanje financijskih izvješća obvezno u drža</w:t>
      </w:r>
      <w:r w:rsidR="00771A36" w:rsidRPr="00771A36">
        <w:rPr>
          <w:rFonts w:asciiTheme="minorHAnsi" w:hAnsiTheme="minorHAnsi"/>
          <w:sz w:val="20"/>
          <w:szCs w:val="20"/>
        </w:rPr>
        <w:t xml:space="preserve">vi poslovnog </w:t>
      </w:r>
      <w:proofErr w:type="spellStart"/>
      <w:r w:rsidR="00771A36" w:rsidRPr="00771A36">
        <w:rPr>
          <w:rFonts w:asciiTheme="minorHAnsi" w:hAnsiTheme="minorHAnsi"/>
          <w:sz w:val="20"/>
          <w:szCs w:val="20"/>
        </w:rPr>
        <w:t>nastana</w:t>
      </w:r>
      <w:proofErr w:type="spellEnd"/>
      <w:r w:rsidR="00771A36" w:rsidRPr="00771A36">
        <w:rPr>
          <w:rFonts w:asciiTheme="minorHAnsi" w:hAnsiTheme="minorHAnsi"/>
          <w:sz w:val="20"/>
          <w:szCs w:val="20"/>
        </w:rPr>
        <w:t xml:space="preserve"> Ponuditelja</w:t>
      </w:r>
      <w:r w:rsidR="00CB69B9" w:rsidRPr="00771A36">
        <w:rPr>
          <w:rFonts w:asciiTheme="minorHAnsi" w:hAnsiTheme="minorHAnsi"/>
          <w:sz w:val="20"/>
          <w:szCs w:val="20"/>
        </w:rPr>
        <w:t>. Isto tako treba dokazati i dokumentirati ostvareni minimalni zahtijevani promet u području koje je obuhvaćeno predmetom nabave</w:t>
      </w:r>
      <w:r w:rsidR="00771A36" w:rsidRPr="00771A36">
        <w:rPr>
          <w:rFonts w:asciiTheme="minorHAnsi" w:hAnsiTheme="minorHAnsi"/>
          <w:sz w:val="20"/>
          <w:szCs w:val="20"/>
        </w:rPr>
        <w:t xml:space="preserve"> tj. </w:t>
      </w:r>
      <w:proofErr w:type="spellStart"/>
      <w:r w:rsidR="00771A36" w:rsidRPr="00771A36">
        <w:rPr>
          <w:rFonts w:asciiTheme="minorHAnsi" w:hAnsiTheme="minorHAnsi"/>
          <w:sz w:val="20"/>
          <w:szCs w:val="20"/>
        </w:rPr>
        <w:t>pružnju</w:t>
      </w:r>
      <w:proofErr w:type="spellEnd"/>
      <w:r w:rsidR="00771A36" w:rsidRPr="00771A36">
        <w:rPr>
          <w:rFonts w:asciiTheme="minorHAnsi" w:hAnsiTheme="minorHAnsi"/>
          <w:sz w:val="20"/>
          <w:szCs w:val="20"/>
        </w:rPr>
        <w:t xml:space="preserve"> energetske usluge u javnoj rasvjeti</w:t>
      </w:r>
      <w:r w:rsidR="00CB69B9" w:rsidRPr="00771A36">
        <w:rPr>
          <w:rFonts w:asciiTheme="minorHAnsi" w:hAnsiTheme="minorHAnsi"/>
          <w:sz w:val="20"/>
          <w:szCs w:val="20"/>
        </w:rPr>
        <w:t xml:space="preserve"> u posljednje tri dostupne financijske godine, što može dokaza</w:t>
      </w:r>
      <w:r w:rsidR="00301673" w:rsidRPr="00771A36">
        <w:rPr>
          <w:rFonts w:asciiTheme="minorHAnsi" w:hAnsiTheme="minorHAnsi"/>
          <w:sz w:val="20"/>
          <w:szCs w:val="20"/>
        </w:rPr>
        <w:t>ti odgovarajućim bankovnim izva</w:t>
      </w:r>
      <w:r w:rsidR="00CB69B9" w:rsidRPr="00771A36">
        <w:rPr>
          <w:rFonts w:asciiTheme="minorHAnsi" w:hAnsiTheme="minorHAnsi"/>
          <w:sz w:val="20"/>
          <w:szCs w:val="20"/>
        </w:rPr>
        <w:t>cima i/ili računima ili na drugi prikladan način.</w:t>
      </w:r>
      <w:r w:rsidR="00CB69B9">
        <w:rPr>
          <w:rFonts w:asciiTheme="minorHAnsi" w:hAnsiTheme="minorHAnsi"/>
          <w:color w:val="FF0000"/>
          <w:sz w:val="20"/>
          <w:szCs w:val="20"/>
        </w:rPr>
        <w:t xml:space="preserve"> </w:t>
      </w:r>
      <w:r w:rsidR="00BD3BB6">
        <w:rPr>
          <w:rFonts w:asciiTheme="minorHAnsi" w:hAnsiTheme="minorHAnsi"/>
          <w:sz w:val="20"/>
          <w:szCs w:val="20"/>
        </w:rPr>
        <w:t xml:space="preserve"> </w:t>
      </w:r>
    </w:p>
    <w:p w:rsidR="0092720E" w:rsidRPr="0092720E" w:rsidRDefault="0092720E" w:rsidP="0092720E">
      <w:pPr>
        <w:spacing w:after="0" w:line="240" w:lineRule="auto"/>
        <w:jc w:val="both"/>
        <w:rPr>
          <w:rFonts w:asciiTheme="minorHAnsi" w:eastAsiaTheme="majorEastAsia" w:hAnsiTheme="minorHAnsi"/>
          <w:bCs/>
          <w:sz w:val="20"/>
          <w:szCs w:val="20"/>
        </w:rPr>
      </w:pPr>
    </w:p>
    <w:p w:rsidR="0092720E" w:rsidRPr="006623DD" w:rsidRDefault="00771A36" w:rsidP="006623DD">
      <w:pPr>
        <w:spacing w:after="0" w:line="240" w:lineRule="auto"/>
        <w:jc w:val="both"/>
        <w:rPr>
          <w:rFonts w:asciiTheme="minorHAnsi" w:eastAsiaTheme="majorEastAsia" w:hAnsiTheme="minorHAnsi"/>
          <w:bCs/>
          <w:sz w:val="20"/>
          <w:szCs w:val="20"/>
        </w:rPr>
      </w:pPr>
      <w:r>
        <w:rPr>
          <w:rFonts w:asciiTheme="minorHAnsi" w:eastAsiaTheme="majorEastAsia" w:hAnsiTheme="minorHAnsi"/>
          <w:bCs/>
          <w:sz w:val="20"/>
          <w:szCs w:val="20"/>
        </w:rPr>
        <w:t>Ako Ponuditelj</w:t>
      </w:r>
      <w:r w:rsidR="0092720E" w:rsidRPr="0092720E">
        <w:rPr>
          <w:rFonts w:asciiTheme="minorHAnsi" w:eastAsiaTheme="majorEastAsia" w:hAnsiTheme="minorHAnsi"/>
          <w:bCs/>
          <w:sz w:val="20"/>
          <w:szCs w:val="20"/>
        </w:rPr>
        <w:t xml:space="preserve"> iz opravdanog razloga nije u mogućnosti predočiti</w:t>
      </w:r>
      <w:r w:rsidR="00CB69B9">
        <w:rPr>
          <w:rFonts w:asciiTheme="minorHAnsi" w:eastAsiaTheme="majorEastAsia" w:hAnsiTheme="minorHAnsi"/>
          <w:bCs/>
          <w:sz w:val="20"/>
          <w:szCs w:val="20"/>
        </w:rPr>
        <w:t xml:space="preserve"> dokumente i dokaze koje javni N</w:t>
      </w:r>
      <w:r w:rsidR="0092720E" w:rsidRPr="0092720E">
        <w:rPr>
          <w:rFonts w:asciiTheme="minorHAnsi" w:eastAsiaTheme="majorEastAsia" w:hAnsiTheme="minorHAnsi"/>
          <w:bCs/>
          <w:sz w:val="20"/>
          <w:szCs w:val="20"/>
        </w:rPr>
        <w:t>aručitelj zahtijeva, on može dokazati svoju ekonomsku ili financijsku sposobnost bilo koji</w:t>
      </w:r>
      <w:r w:rsidR="00CB69B9">
        <w:rPr>
          <w:rFonts w:asciiTheme="minorHAnsi" w:eastAsiaTheme="majorEastAsia" w:hAnsiTheme="minorHAnsi"/>
          <w:bCs/>
          <w:sz w:val="20"/>
          <w:szCs w:val="20"/>
        </w:rPr>
        <w:t>m drugim dokumentom koji javni N</w:t>
      </w:r>
      <w:r w:rsidR="0092720E" w:rsidRPr="0092720E">
        <w:rPr>
          <w:rFonts w:asciiTheme="minorHAnsi" w:eastAsiaTheme="majorEastAsia" w:hAnsiTheme="minorHAnsi"/>
          <w:bCs/>
          <w:sz w:val="20"/>
          <w:szCs w:val="20"/>
        </w:rPr>
        <w:t>aručitelj smatra prikladnim.</w:t>
      </w:r>
    </w:p>
    <w:p w:rsidR="0092720E" w:rsidRPr="0092720E" w:rsidRDefault="0092720E" w:rsidP="0092720E">
      <w:pPr>
        <w:spacing w:after="0" w:line="240" w:lineRule="auto"/>
        <w:ind w:right="414"/>
        <w:jc w:val="both"/>
        <w:rPr>
          <w:rFonts w:asciiTheme="minorHAnsi" w:eastAsiaTheme="majorEastAsia" w:hAnsiTheme="minorHAnsi"/>
          <w:bCs/>
          <w:sz w:val="20"/>
          <w:szCs w:val="20"/>
        </w:rPr>
      </w:pPr>
    </w:p>
    <w:p w:rsidR="0092720E" w:rsidRPr="0092720E" w:rsidRDefault="0092720E" w:rsidP="00BD3BB6">
      <w:pPr>
        <w:spacing w:after="0" w:line="240" w:lineRule="auto"/>
        <w:ind w:right="1"/>
        <w:jc w:val="both"/>
        <w:rPr>
          <w:rFonts w:asciiTheme="minorHAnsi" w:eastAsiaTheme="majorEastAsia" w:hAnsiTheme="minorHAnsi"/>
          <w:bCs/>
          <w:sz w:val="20"/>
          <w:szCs w:val="20"/>
        </w:rPr>
      </w:pPr>
      <w:r w:rsidRPr="0092720E">
        <w:rPr>
          <w:rFonts w:asciiTheme="minorHAnsi" w:eastAsiaTheme="majorEastAsia" w:hAnsiTheme="minorHAnsi"/>
          <w:bCs/>
          <w:sz w:val="20"/>
          <w:szCs w:val="20"/>
        </w:rPr>
        <w:t>Gospodarski subjekt može se u postupku javne nabave radi dokazivanja ispunjavanja ekonomske i financijske sposobnosti osloniti na sposobnost drugih</w:t>
      </w:r>
      <w:r w:rsidR="006623DD">
        <w:rPr>
          <w:rFonts w:asciiTheme="minorHAnsi" w:eastAsiaTheme="majorEastAsia" w:hAnsiTheme="minorHAnsi"/>
          <w:bCs/>
          <w:sz w:val="20"/>
          <w:szCs w:val="20"/>
        </w:rPr>
        <w:t xml:space="preserve"> gospodarskih</w:t>
      </w:r>
      <w:r w:rsidRPr="0092720E">
        <w:rPr>
          <w:rFonts w:asciiTheme="minorHAnsi" w:eastAsiaTheme="majorEastAsia" w:hAnsiTheme="minorHAnsi"/>
          <w:bCs/>
          <w:sz w:val="20"/>
          <w:szCs w:val="20"/>
        </w:rPr>
        <w:t xml:space="preserve"> subjekata, bez obzira na pravnu prirodu njihova međusobnog odnosa.</w:t>
      </w:r>
    </w:p>
    <w:p w:rsidR="0092720E" w:rsidRPr="0092720E" w:rsidRDefault="0092720E" w:rsidP="00BD3BB6">
      <w:pPr>
        <w:spacing w:after="0" w:line="240" w:lineRule="auto"/>
        <w:ind w:right="1"/>
        <w:jc w:val="both"/>
        <w:rPr>
          <w:rFonts w:asciiTheme="minorHAnsi" w:eastAsiaTheme="majorEastAsia" w:hAnsiTheme="minorHAnsi"/>
          <w:bCs/>
          <w:sz w:val="20"/>
          <w:szCs w:val="20"/>
        </w:rPr>
      </w:pPr>
    </w:p>
    <w:p w:rsidR="0092720E" w:rsidRPr="0092720E" w:rsidRDefault="0092720E" w:rsidP="00BD3BB6">
      <w:pPr>
        <w:spacing w:after="0" w:line="240" w:lineRule="auto"/>
        <w:ind w:right="1"/>
        <w:jc w:val="both"/>
        <w:rPr>
          <w:rFonts w:asciiTheme="minorHAnsi" w:eastAsiaTheme="majorEastAsia" w:hAnsiTheme="minorHAnsi"/>
          <w:bCs/>
          <w:sz w:val="20"/>
          <w:szCs w:val="20"/>
        </w:rPr>
      </w:pPr>
      <w:r w:rsidRPr="0092720E">
        <w:rPr>
          <w:rFonts w:asciiTheme="minorHAnsi" w:eastAsiaTheme="majorEastAsia" w:hAnsiTheme="minorHAnsi"/>
          <w:bCs/>
          <w:sz w:val="20"/>
          <w:szCs w:val="20"/>
        </w:rPr>
        <w:t>Ako se gospodarski subjekt oslanja na sposobnost drugih s</w:t>
      </w:r>
      <w:r w:rsidR="00771A36">
        <w:rPr>
          <w:rFonts w:asciiTheme="minorHAnsi" w:eastAsiaTheme="majorEastAsia" w:hAnsiTheme="minorHAnsi"/>
          <w:bCs/>
          <w:sz w:val="20"/>
          <w:szCs w:val="20"/>
        </w:rPr>
        <w:t>ubjekata, mora dokazati javnom N</w:t>
      </w:r>
      <w:r w:rsidRPr="0092720E">
        <w:rPr>
          <w:rFonts w:asciiTheme="minorHAnsi" w:eastAsiaTheme="majorEastAsia" w:hAnsiTheme="minorHAnsi"/>
          <w:bCs/>
          <w:sz w:val="20"/>
          <w:szCs w:val="20"/>
        </w:rPr>
        <w:t>aručitelju da će imati na raspolaganju</w:t>
      </w:r>
      <w:r w:rsidR="006623DD">
        <w:rPr>
          <w:rFonts w:asciiTheme="minorHAnsi" w:eastAsiaTheme="majorEastAsia" w:hAnsiTheme="minorHAnsi"/>
          <w:bCs/>
          <w:sz w:val="20"/>
          <w:szCs w:val="20"/>
        </w:rPr>
        <w:t xml:space="preserve"> potrebne resurse za izvršenje U</w:t>
      </w:r>
      <w:r w:rsidRPr="0092720E">
        <w:rPr>
          <w:rFonts w:asciiTheme="minorHAnsi" w:eastAsiaTheme="majorEastAsia" w:hAnsiTheme="minorHAnsi"/>
          <w:bCs/>
          <w:sz w:val="20"/>
          <w:szCs w:val="20"/>
        </w:rPr>
        <w:t>govora</w:t>
      </w:r>
      <w:r w:rsidR="008C0880">
        <w:rPr>
          <w:rFonts w:asciiTheme="minorHAnsi" w:eastAsiaTheme="majorEastAsia" w:hAnsiTheme="minorHAnsi"/>
          <w:bCs/>
          <w:sz w:val="20"/>
          <w:szCs w:val="20"/>
        </w:rPr>
        <w:t>, primjerice prihvaćanjem obveze drugih subjekata da će te resurse staviti na raspolaganje gospodarskom subjektu.</w:t>
      </w:r>
      <w:r w:rsidRPr="0092720E">
        <w:rPr>
          <w:rFonts w:asciiTheme="minorHAnsi" w:eastAsiaTheme="majorEastAsia" w:hAnsiTheme="minorHAnsi"/>
          <w:bCs/>
          <w:sz w:val="20"/>
          <w:szCs w:val="20"/>
        </w:rPr>
        <w:t xml:space="preserve"> Naručitelj će od gospodarskog subjekta zahtijevati da zamijeni </w:t>
      </w:r>
      <w:r w:rsidR="006623DD">
        <w:rPr>
          <w:rFonts w:asciiTheme="minorHAnsi" w:eastAsiaTheme="majorEastAsia" w:hAnsiTheme="minorHAnsi"/>
          <w:bCs/>
          <w:sz w:val="20"/>
          <w:szCs w:val="20"/>
        </w:rPr>
        <w:t xml:space="preserve">gospodarski </w:t>
      </w:r>
      <w:r w:rsidRPr="0092720E">
        <w:rPr>
          <w:rFonts w:asciiTheme="minorHAnsi" w:eastAsiaTheme="majorEastAsia" w:hAnsiTheme="minorHAnsi"/>
          <w:bCs/>
          <w:sz w:val="20"/>
          <w:szCs w:val="20"/>
        </w:rPr>
        <w:t xml:space="preserve">subjekt na čiju se sposobnost oslonio radi dokazivanja ekonomske i </w:t>
      </w:r>
      <w:r w:rsidRPr="0092720E">
        <w:rPr>
          <w:rFonts w:asciiTheme="minorHAnsi" w:eastAsiaTheme="majorEastAsia" w:hAnsiTheme="minorHAnsi"/>
          <w:bCs/>
          <w:sz w:val="20"/>
          <w:szCs w:val="20"/>
        </w:rPr>
        <w:lastRenderedPageBreak/>
        <w:t>financijske sposobnosti</w:t>
      </w:r>
      <w:r w:rsidR="006623DD">
        <w:rPr>
          <w:rFonts w:asciiTheme="minorHAnsi" w:eastAsiaTheme="majorEastAsia" w:hAnsiTheme="minorHAnsi"/>
          <w:bCs/>
          <w:sz w:val="20"/>
          <w:szCs w:val="20"/>
        </w:rPr>
        <w:t>,</w:t>
      </w:r>
      <w:r w:rsidRPr="0092720E">
        <w:rPr>
          <w:rFonts w:asciiTheme="minorHAnsi" w:eastAsiaTheme="majorEastAsia" w:hAnsiTheme="minorHAnsi"/>
          <w:bCs/>
          <w:sz w:val="20"/>
          <w:szCs w:val="20"/>
        </w:rPr>
        <w:t xml:space="preserve"> ako utvrdi da kod tog </w:t>
      </w:r>
      <w:r w:rsidR="006623DD">
        <w:rPr>
          <w:rFonts w:asciiTheme="minorHAnsi" w:eastAsiaTheme="majorEastAsia" w:hAnsiTheme="minorHAnsi"/>
          <w:bCs/>
          <w:sz w:val="20"/>
          <w:szCs w:val="20"/>
        </w:rPr>
        <w:t xml:space="preserve">gospodarskog </w:t>
      </w:r>
      <w:r w:rsidRPr="0092720E">
        <w:rPr>
          <w:rFonts w:asciiTheme="minorHAnsi" w:eastAsiaTheme="majorEastAsia" w:hAnsiTheme="minorHAnsi"/>
          <w:bCs/>
          <w:sz w:val="20"/>
          <w:szCs w:val="20"/>
        </w:rPr>
        <w:t>subjekta postoje osnove za isključenje ili da ne udovoljava relevantnim kriterijima za odabir gospodarskog subjekta</w:t>
      </w:r>
      <w:r w:rsidR="002A6105">
        <w:rPr>
          <w:rFonts w:asciiTheme="minorHAnsi" w:eastAsiaTheme="majorEastAsia" w:hAnsiTheme="minorHAnsi"/>
          <w:bCs/>
          <w:sz w:val="20"/>
          <w:szCs w:val="20"/>
        </w:rPr>
        <w:t xml:space="preserve"> prema ovim UGS</w:t>
      </w:r>
      <w:r w:rsidRPr="0092720E">
        <w:rPr>
          <w:rFonts w:asciiTheme="minorHAnsi" w:eastAsiaTheme="majorEastAsia" w:hAnsiTheme="minorHAnsi"/>
          <w:bCs/>
          <w:sz w:val="20"/>
          <w:szCs w:val="20"/>
        </w:rPr>
        <w:t>.</w:t>
      </w:r>
    </w:p>
    <w:p w:rsidR="0092720E" w:rsidRPr="009E0BA5" w:rsidRDefault="0092720E" w:rsidP="00BD3BB6">
      <w:pPr>
        <w:spacing w:after="0" w:line="240" w:lineRule="auto"/>
        <w:ind w:right="1"/>
        <w:jc w:val="both"/>
        <w:rPr>
          <w:rFonts w:asciiTheme="minorHAnsi" w:eastAsiaTheme="majorEastAsia" w:hAnsiTheme="minorHAnsi"/>
          <w:bCs/>
          <w:sz w:val="20"/>
          <w:szCs w:val="20"/>
        </w:rPr>
      </w:pPr>
    </w:p>
    <w:p w:rsidR="007E71E1" w:rsidRPr="009E0BA5" w:rsidRDefault="0092720E" w:rsidP="00BD3BB6">
      <w:pPr>
        <w:spacing w:after="0" w:line="240" w:lineRule="auto"/>
        <w:ind w:right="1"/>
        <w:jc w:val="both"/>
        <w:rPr>
          <w:rFonts w:asciiTheme="minorHAnsi" w:eastAsiaTheme="majorEastAsia" w:hAnsiTheme="minorHAnsi"/>
          <w:bCs/>
          <w:sz w:val="20"/>
          <w:szCs w:val="20"/>
        </w:rPr>
      </w:pPr>
      <w:r w:rsidRPr="009E0BA5">
        <w:rPr>
          <w:rFonts w:asciiTheme="minorHAnsi" w:eastAsiaTheme="majorEastAsia" w:hAnsiTheme="minorHAnsi"/>
          <w:bCs/>
          <w:sz w:val="20"/>
          <w:szCs w:val="20"/>
        </w:rPr>
        <w:t xml:space="preserve">Pod istim uvjetima, zajednica gospodarskih subjekata može se osloniti na sposobnost članova zajednice ili drugih </w:t>
      </w:r>
      <w:r w:rsidR="006623DD" w:rsidRPr="009E0BA5">
        <w:rPr>
          <w:rFonts w:asciiTheme="minorHAnsi" w:eastAsiaTheme="majorEastAsia" w:hAnsiTheme="minorHAnsi"/>
          <w:bCs/>
          <w:sz w:val="20"/>
          <w:szCs w:val="20"/>
        </w:rPr>
        <w:t xml:space="preserve">gospodarskih </w:t>
      </w:r>
      <w:r w:rsidRPr="009E0BA5">
        <w:rPr>
          <w:rFonts w:asciiTheme="minorHAnsi" w:eastAsiaTheme="majorEastAsia" w:hAnsiTheme="minorHAnsi"/>
          <w:bCs/>
          <w:sz w:val="20"/>
          <w:szCs w:val="20"/>
        </w:rPr>
        <w:t>subjekata.</w:t>
      </w:r>
    </w:p>
    <w:p w:rsidR="007E71E1" w:rsidRPr="009E0BA5" w:rsidRDefault="007E71E1" w:rsidP="007E71E1">
      <w:pPr>
        <w:pStyle w:val="Zaglavlje"/>
        <w:spacing w:before="120"/>
        <w:jc w:val="both"/>
        <w:rPr>
          <w:rFonts w:cs="Calibri"/>
          <w:sz w:val="20"/>
        </w:rPr>
      </w:pPr>
      <w:r w:rsidRPr="009E0BA5">
        <w:rPr>
          <w:rFonts w:cs="Calibri"/>
          <w:sz w:val="20"/>
        </w:rPr>
        <w:t>U tu svrhu potrebno</w:t>
      </w:r>
      <w:r w:rsidR="004376AC">
        <w:rPr>
          <w:rFonts w:cs="Calibri"/>
          <w:sz w:val="20"/>
        </w:rPr>
        <w:t xml:space="preserve"> je priložiti potpisan</w:t>
      </w:r>
      <w:r w:rsidRPr="009E0BA5">
        <w:rPr>
          <w:rFonts w:cs="Calibri"/>
          <w:sz w:val="20"/>
        </w:rPr>
        <w:t xml:space="preserve"> dokument</w:t>
      </w:r>
      <w:r w:rsidR="009E0BA5" w:rsidRPr="009E0BA5">
        <w:rPr>
          <w:rFonts w:cs="Calibri"/>
          <w:sz w:val="20"/>
        </w:rPr>
        <w:t xml:space="preserve"> Izjavu</w:t>
      </w:r>
      <w:r w:rsidRPr="009E0BA5">
        <w:rPr>
          <w:rFonts w:cs="Calibri"/>
          <w:sz w:val="20"/>
        </w:rPr>
        <w:t xml:space="preserve"> o zajedničkoj ponudi (nastupu), kojim to dokazuju</w:t>
      </w:r>
      <w:r w:rsidR="004376AC">
        <w:rPr>
          <w:rFonts w:cs="Calibri"/>
          <w:sz w:val="20"/>
        </w:rPr>
        <w:t xml:space="preserve"> prema Prilogu 1. –</w:t>
      </w:r>
      <w:r w:rsidR="009E0BA5" w:rsidRPr="009E0BA5">
        <w:rPr>
          <w:rFonts w:cs="Calibri"/>
          <w:sz w:val="20"/>
        </w:rPr>
        <w:t xml:space="preserve"> IV. ovih UGS</w:t>
      </w:r>
      <w:r w:rsidR="004376AC">
        <w:rPr>
          <w:rFonts w:cs="Calibri"/>
          <w:sz w:val="20"/>
        </w:rPr>
        <w:t xml:space="preserve"> kao i Prilog 1. II. UGS</w:t>
      </w:r>
      <w:r w:rsidRPr="009E0BA5">
        <w:rPr>
          <w:rFonts w:cs="Calibri"/>
          <w:sz w:val="20"/>
        </w:rPr>
        <w:t xml:space="preserve">. </w:t>
      </w:r>
    </w:p>
    <w:p w:rsidR="0092720E" w:rsidRPr="009E0BA5" w:rsidRDefault="0092720E" w:rsidP="00301673">
      <w:pPr>
        <w:pStyle w:val="Default"/>
        <w:spacing w:before="120"/>
        <w:ind w:right="1"/>
        <w:contextualSpacing/>
        <w:jc w:val="both"/>
        <w:outlineLvl w:val="1"/>
        <w:rPr>
          <w:rFonts w:asciiTheme="minorHAnsi" w:eastAsiaTheme="majorEastAsia" w:hAnsiTheme="minorHAnsi"/>
          <w:bCs/>
          <w:color w:val="auto"/>
          <w:sz w:val="20"/>
          <w:szCs w:val="20"/>
        </w:rPr>
      </w:pPr>
      <w:r w:rsidRPr="009E0BA5">
        <w:rPr>
          <w:rFonts w:asciiTheme="minorHAnsi" w:eastAsiaTheme="majorEastAsia" w:hAnsiTheme="minorHAnsi"/>
          <w:bCs/>
          <w:color w:val="auto"/>
          <w:sz w:val="20"/>
          <w:szCs w:val="20"/>
        </w:rPr>
        <w:t>Ako se gospodarski subjekt oslanja na sposobnost drugih subjekata radi dokazivanja ispunjavanja kriterija</w:t>
      </w:r>
      <w:r w:rsidR="00301673" w:rsidRPr="009E0BA5">
        <w:rPr>
          <w:rFonts w:asciiTheme="minorHAnsi" w:eastAsiaTheme="majorEastAsia" w:hAnsiTheme="minorHAnsi"/>
          <w:bCs/>
          <w:color w:val="auto"/>
          <w:sz w:val="20"/>
          <w:szCs w:val="20"/>
        </w:rPr>
        <w:t xml:space="preserve">  ekonomske</w:t>
      </w:r>
      <w:r w:rsidRPr="009E0BA5">
        <w:rPr>
          <w:rFonts w:asciiTheme="minorHAnsi" w:eastAsiaTheme="majorEastAsia" w:hAnsiTheme="minorHAnsi"/>
          <w:bCs/>
          <w:color w:val="auto"/>
          <w:sz w:val="20"/>
          <w:szCs w:val="20"/>
        </w:rPr>
        <w:t xml:space="preserve"> i financijske sposobnosti, njihova odgovornost za</w:t>
      </w:r>
      <w:r w:rsidR="00BD3BB6" w:rsidRPr="009E0BA5">
        <w:rPr>
          <w:rFonts w:asciiTheme="minorHAnsi" w:eastAsiaTheme="majorEastAsia" w:hAnsiTheme="minorHAnsi"/>
          <w:bCs/>
          <w:color w:val="auto"/>
          <w:sz w:val="20"/>
          <w:szCs w:val="20"/>
        </w:rPr>
        <w:t xml:space="preserve"> izvršenje ugovora je solidarna</w:t>
      </w:r>
      <w:r w:rsidR="00301673" w:rsidRPr="009E0BA5">
        <w:rPr>
          <w:rFonts w:asciiTheme="minorHAnsi" w:eastAsiaTheme="majorEastAsia" w:hAnsiTheme="minorHAnsi"/>
          <w:bCs/>
          <w:color w:val="auto"/>
          <w:sz w:val="20"/>
          <w:szCs w:val="20"/>
        </w:rPr>
        <w:t xml:space="preserve">, a Naručitelju treba dokazati da je </w:t>
      </w:r>
      <w:proofErr w:type="spellStart"/>
      <w:r w:rsidR="00301673" w:rsidRPr="009E0BA5">
        <w:rPr>
          <w:rFonts w:asciiTheme="minorHAnsi" w:eastAsiaTheme="majorEastAsia" w:hAnsiTheme="minorHAnsi"/>
          <w:bCs/>
          <w:color w:val="auto"/>
          <w:sz w:val="20"/>
          <w:szCs w:val="20"/>
        </w:rPr>
        <w:t>gospo</w:t>
      </w:r>
      <w:r w:rsidR="009E0BA5" w:rsidRPr="009E0BA5">
        <w:rPr>
          <w:rFonts w:asciiTheme="minorHAnsi" w:eastAsiaTheme="majorEastAsia" w:hAnsiTheme="minorHAnsi"/>
          <w:bCs/>
          <w:color w:val="auto"/>
          <w:sz w:val="20"/>
          <w:szCs w:val="20"/>
        </w:rPr>
        <w:t>dardki</w:t>
      </w:r>
      <w:proofErr w:type="spellEnd"/>
      <w:r w:rsidR="009E0BA5" w:rsidRPr="009E0BA5">
        <w:rPr>
          <w:rFonts w:asciiTheme="minorHAnsi" w:eastAsiaTheme="majorEastAsia" w:hAnsiTheme="minorHAnsi"/>
          <w:bCs/>
          <w:color w:val="auto"/>
          <w:sz w:val="20"/>
          <w:szCs w:val="20"/>
        </w:rPr>
        <w:t xml:space="preserve"> subjekt, na kojeg se Ponuditelj</w:t>
      </w:r>
      <w:r w:rsidR="00301673" w:rsidRPr="009E0BA5">
        <w:rPr>
          <w:rFonts w:asciiTheme="minorHAnsi" w:eastAsiaTheme="majorEastAsia" w:hAnsiTheme="minorHAnsi"/>
          <w:bCs/>
          <w:color w:val="auto"/>
          <w:sz w:val="20"/>
          <w:szCs w:val="20"/>
        </w:rPr>
        <w:t xml:space="preserve"> oslonio u dokazivanju ekonomske i financijske </w:t>
      </w:r>
      <w:proofErr w:type="spellStart"/>
      <w:r w:rsidR="00301673" w:rsidRPr="009E0BA5">
        <w:rPr>
          <w:rFonts w:asciiTheme="minorHAnsi" w:eastAsiaTheme="majorEastAsia" w:hAnsiTheme="minorHAnsi"/>
          <w:bCs/>
          <w:color w:val="auto"/>
          <w:sz w:val="20"/>
          <w:szCs w:val="20"/>
        </w:rPr>
        <w:t>sposobnodti</w:t>
      </w:r>
      <w:proofErr w:type="spellEnd"/>
      <w:r w:rsidR="00301673" w:rsidRPr="009E0BA5">
        <w:rPr>
          <w:rFonts w:asciiTheme="minorHAnsi" w:eastAsiaTheme="majorEastAsia" w:hAnsiTheme="minorHAnsi"/>
          <w:bCs/>
          <w:color w:val="auto"/>
          <w:sz w:val="20"/>
          <w:szCs w:val="20"/>
        </w:rPr>
        <w:t>, prihvatio solidarnu odgovornost za izvođenje Ugovora. Taj gospodarski subjekt svoju solidarnu odgovornost</w:t>
      </w:r>
      <w:r w:rsidR="007E71E1" w:rsidRPr="009E0BA5">
        <w:rPr>
          <w:rFonts w:asciiTheme="minorHAnsi" w:eastAsiaTheme="majorEastAsia" w:hAnsiTheme="minorHAnsi"/>
          <w:bCs/>
          <w:color w:val="auto"/>
          <w:sz w:val="20"/>
          <w:szCs w:val="20"/>
        </w:rPr>
        <w:t xml:space="preserve"> u ispunjenju Ugovora</w:t>
      </w:r>
      <w:r w:rsidR="00301673" w:rsidRPr="009E0BA5">
        <w:rPr>
          <w:rFonts w:asciiTheme="minorHAnsi" w:eastAsiaTheme="majorEastAsia" w:hAnsiTheme="minorHAnsi"/>
          <w:bCs/>
          <w:color w:val="auto"/>
          <w:sz w:val="20"/>
          <w:szCs w:val="20"/>
        </w:rPr>
        <w:t xml:space="preserve"> potvrđuje odgovarajućom izjavom Naručitelju.</w:t>
      </w:r>
      <w:r w:rsidR="00BD3BB6" w:rsidRPr="009E0BA5">
        <w:rPr>
          <w:rFonts w:asciiTheme="minorHAnsi" w:eastAsiaTheme="majorEastAsia" w:hAnsiTheme="minorHAnsi"/>
          <w:bCs/>
          <w:color w:val="auto"/>
          <w:sz w:val="20"/>
          <w:szCs w:val="20"/>
        </w:rPr>
        <w:t xml:space="preserve"> </w:t>
      </w:r>
      <w:r w:rsidR="00A478ED">
        <w:rPr>
          <w:rFonts w:asciiTheme="minorHAnsi" w:eastAsiaTheme="majorEastAsia" w:hAnsiTheme="minorHAnsi"/>
          <w:bCs/>
          <w:color w:val="auto"/>
          <w:sz w:val="20"/>
          <w:szCs w:val="20"/>
        </w:rPr>
        <w:t>Takva obvezujuće izjava bit će sastavni dio Ugovora.</w:t>
      </w:r>
    </w:p>
    <w:p w:rsidR="0067638D" w:rsidRPr="00A26EA5" w:rsidRDefault="0067638D" w:rsidP="0067638D">
      <w:pPr>
        <w:pStyle w:val="Default"/>
        <w:spacing w:before="120" w:after="120"/>
        <w:ind w:left="360"/>
        <w:outlineLvl w:val="1"/>
        <w:rPr>
          <w:rFonts w:ascii="Calibri" w:hAnsi="Calibri" w:cs="Calibri"/>
          <w:b/>
          <w:bCs/>
          <w:color w:val="auto"/>
          <w:sz w:val="20"/>
          <w:szCs w:val="20"/>
        </w:rPr>
      </w:pPr>
      <w:r>
        <w:rPr>
          <w:rFonts w:ascii="Calibri" w:hAnsi="Calibri" w:cs="Calibri"/>
          <w:b/>
          <w:bCs/>
          <w:color w:val="auto"/>
          <w:sz w:val="20"/>
          <w:szCs w:val="20"/>
        </w:rPr>
        <w:t xml:space="preserve">4.3. </w:t>
      </w:r>
      <w:r w:rsidRPr="00A26EA5">
        <w:rPr>
          <w:rFonts w:ascii="Calibri" w:hAnsi="Calibri" w:cs="Calibri"/>
          <w:b/>
          <w:bCs/>
          <w:color w:val="auto"/>
          <w:sz w:val="20"/>
          <w:szCs w:val="20"/>
        </w:rPr>
        <w:t>Tehnička i stručna sposobnost</w:t>
      </w:r>
      <w:bookmarkEnd w:id="39"/>
      <w:r w:rsidRPr="00A26EA5">
        <w:rPr>
          <w:rFonts w:ascii="Calibri" w:hAnsi="Calibri" w:cs="Calibri"/>
          <w:b/>
          <w:bCs/>
          <w:color w:val="auto"/>
          <w:sz w:val="20"/>
          <w:szCs w:val="20"/>
        </w:rPr>
        <w:t xml:space="preserve"> </w:t>
      </w:r>
    </w:p>
    <w:p w:rsidR="0067638D" w:rsidRPr="00746A61" w:rsidRDefault="0067638D" w:rsidP="0067638D">
      <w:pPr>
        <w:pStyle w:val="Default"/>
        <w:spacing w:before="120"/>
        <w:ind w:left="720"/>
        <w:outlineLvl w:val="1"/>
        <w:rPr>
          <w:rFonts w:ascii="Calibri" w:hAnsi="Calibri" w:cs="Calibri"/>
          <w:b/>
          <w:bCs/>
          <w:color w:val="auto"/>
          <w:sz w:val="20"/>
          <w:szCs w:val="20"/>
        </w:rPr>
      </w:pPr>
      <w:bookmarkStart w:id="40" w:name="_Toc400368760"/>
      <w:r w:rsidRPr="00746A61">
        <w:rPr>
          <w:rFonts w:ascii="Calibri" w:hAnsi="Calibri" w:cs="Calibri"/>
          <w:b/>
          <w:bCs/>
          <w:color w:val="auto"/>
          <w:sz w:val="20"/>
          <w:szCs w:val="20"/>
        </w:rPr>
        <w:t>4.3.1. Tehnička sposobnost</w:t>
      </w:r>
      <w:bookmarkEnd w:id="40"/>
      <w:r w:rsidR="00692893">
        <w:rPr>
          <w:rFonts w:ascii="Calibri" w:hAnsi="Calibri" w:cs="Calibri"/>
          <w:b/>
          <w:bCs/>
          <w:color w:val="auto"/>
          <w:sz w:val="20"/>
          <w:szCs w:val="20"/>
        </w:rPr>
        <w:t xml:space="preserve"> u </w:t>
      </w:r>
      <w:r w:rsidR="000427B2">
        <w:rPr>
          <w:rFonts w:ascii="Calibri" w:hAnsi="Calibri" w:cs="Calibri"/>
          <w:b/>
          <w:bCs/>
          <w:color w:val="auto"/>
          <w:sz w:val="20"/>
          <w:szCs w:val="20"/>
        </w:rPr>
        <w:t>pogledu izvršenih poslova</w:t>
      </w:r>
    </w:p>
    <w:p w:rsidR="0067638D" w:rsidRDefault="0067638D" w:rsidP="0067638D">
      <w:pPr>
        <w:pStyle w:val="Default"/>
        <w:rPr>
          <w:rFonts w:ascii="Calibri" w:hAnsi="Calibri" w:cs="Calibri"/>
          <w:color w:val="auto"/>
          <w:sz w:val="20"/>
          <w:szCs w:val="20"/>
        </w:rPr>
      </w:pPr>
      <w:r w:rsidRPr="00746A61">
        <w:rPr>
          <w:rFonts w:ascii="Calibri" w:hAnsi="Calibri" w:cs="Calibri"/>
          <w:color w:val="auto"/>
          <w:sz w:val="20"/>
          <w:szCs w:val="20"/>
        </w:rPr>
        <w:t>Ponuditel</w:t>
      </w:r>
      <w:r w:rsidR="00713589" w:rsidRPr="00746A61">
        <w:rPr>
          <w:rFonts w:ascii="Calibri" w:hAnsi="Calibri" w:cs="Calibri"/>
          <w:color w:val="auto"/>
          <w:sz w:val="20"/>
          <w:szCs w:val="20"/>
        </w:rPr>
        <w:t>j</w:t>
      </w:r>
      <w:r w:rsidR="000427B2">
        <w:rPr>
          <w:rFonts w:ascii="Calibri" w:hAnsi="Calibri" w:cs="Calibri"/>
          <w:color w:val="auto"/>
          <w:sz w:val="20"/>
          <w:szCs w:val="20"/>
        </w:rPr>
        <w:t>/gospodarski subjekt mora dokazati Naručitelju da ima iskustvo u pružanju energetske usluge u javnoj rasvjeti ili na istim ili sličnim</w:t>
      </w:r>
      <w:r w:rsidR="000427B2">
        <w:rPr>
          <w:rFonts w:ascii="Calibri" w:hAnsi="Calibri" w:cs="Calibri"/>
          <w:color w:val="auto"/>
          <w:sz w:val="20"/>
          <w:szCs w:val="20"/>
          <w:vertAlign w:val="superscript"/>
        </w:rPr>
        <w:t>*5</w:t>
      </w:r>
      <w:r w:rsidR="000427B2">
        <w:rPr>
          <w:rFonts w:ascii="Calibri" w:hAnsi="Calibri" w:cs="Calibri"/>
          <w:color w:val="auto"/>
          <w:sz w:val="20"/>
          <w:szCs w:val="20"/>
        </w:rPr>
        <w:t xml:space="preserve"> poslovima.</w:t>
      </w:r>
      <w:r w:rsidR="00713589" w:rsidRPr="00746A61">
        <w:rPr>
          <w:rFonts w:ascii="Calibri" w:hAnsi="Calibri" w:cs="Calibri"/>
          <w:color w:val="auto"/>
          <w:sz w:val="20"/>
          <w:szCs w:val="20"/>
        </w:rPr>
        <w:t xml:space="preserve"> </w:t>
      </w:r>
      <w:r w:rsidRPr="00746A61">
        <w:rPr>
          <w:rFonts w:ascii="Calibri" w:hAnsi="Calibri" w:cs="Calibri"/>
          <w:color w:val="auto"/>
          <w:sz w:val="20"/>
          <w:szCs w:val="20"/>
        </w:rPr>
        <w:t xml:space="preserve"> </w:t>
      </w:r>
    </w:p>
    <w:p w:rsidR="000427B2" w:rsidRDefault="000427B2" w:rsidP="0067638D">
      <w:pPr>
        <w:pStyle w:val="Default"/>
        <w:rPr>
          <w:rFonts w:ascii="Calibri" w:hAnsi="Calibri" w:cs="Calibri"/>
          <w:color w:val="auto"/>
          <w:sz w:val="20"/>
          <w:szCs w:val="20"/>
        </w:rPr>
      </w:pPr>
    </w:p>
    <w:p w:rsidR="000427B2" w:rsidRPr="000427B2" w:rsidRDefault="000427B2" w:rsidP="000427B2">
      <w:pPr>
        <w:pStyle w:val="Odlomakpopisa"/>
        <w:pBdr>
          <w:top w:val="single" w:sz="4" w:space="1" w:color="auto"/>
          <w:left w:val="single" w:sz="4" w:space="4" w:color="auto"/>
          <w:bottom w:val="single" w:sz="4" w:space="1" w:color="auto"/>
          <w:right w:val="single" w:sz="4" w:space="4" w:color="auto"/>
        </w:pBdr>
        <w:spacing w:after="0" w:line="240" w:lineRule="auto"/>
        <w:ind w:left="0"/>
        <w:jc w:val="both"/>
        <w:rPr>
          <w:rFonts w:asciiTheme="minorHAnsi" w:eastAsiaTheme="majorEastAsia" w:hAnsiTheme="minorHAnsi"/>
          <w:bCs/>
          <w:sz w:val="20"/>
          <w:szCs w:val="20"/>
        </w:rPr>
      </w:pPr>
      <w:r w:rsidRPr="000427B2">
        <w:rPr>
          <w:rFonts w:asciiTheme="minorHAnsi" w:eastAsia="Times New Roman" w:hAnsiTheme="minorHAnsi"/>
          <w:sz w:val="20"/>
          <w:szCs w:val="20"/>
        </w:rPr>
        <w:t xml:space="preserve">Za </w:t>
      </w:r>
      <w:r w:rsidRPr="009E0BA5">
        <w:rPr>
          <w:rFonts w:asciiTheme="minorHAnsi" w:eastAsia="Times New Roman" w:hAnsiTheme="minorHAnsi"/>
          <w:sz w:val="20"/>
          <w:szCs w:val="20"/>
        </w:rPr>
        <w:t>potrebe preliminarnog</w:t>
      </w:r>
      <w:r>
        <w:rPr>
          <w:rFonts w:asciiTheme="minorHAnsi" w:eastAsia="Times New Roman" w:hAnsiTheme="minorHAnsi"/>
          <w:color w:val="FF0000"/>
          <w:sz w:val="20"/>
          <w:szCs w:val="20"/>
        </w:rPr>
        <w:t xml:space="preserve"> </w:t>
      </w:r>
      <w:r w:rsidRPr="000427B2">
        <w:rPr>
          <w:rFonts w:asciiTheme="minorHAnsi" w:eastAsia="Times New Roman" w:hAnsiTheme="minorHAnsi"/>
          <w:sz w:val="20"/>
          <w:szCs w:val="20"/>
        </w:rPr>
        <w:t>utvrđivanja okolnosti iz točke 4.3.</w:t>
      </w:r>
      <w:r w:rsidR="006B3462">
        <w:rPr>
          <w:rFonts w:asciiTheme="minorHAnsi" w:eastAsia="Times New Roman" w:hAnsiTheme="minorHAnsi"/>
          <w:sz w:val="20"/>
          <w:szCs w:val="20"/>
        </w:rPr>
        <w:t>1.</w:t>
      </w:r>
      <w:r w:rsidRPr="000427B2">
        <w:rPr>
          <w:rFonts w:asciiTheme="minorHAnsi" w:eastAsia="Times New Roman" w:hAnsiTheme="minorHAnsi"/>
          <w:sz w:val="20"/>
          <w:szCs w:val="20"/>
        </w:rPr>
        <w:t xml:space="preserve"> gospodarski subjekt dužan je </w:t>
      </w:r>
      <w:r w:rsidRPr="000427B2">
        <w:rPr>
          <w:rFonts w:asciiTheme="minorHAnsi" w:eastAsiaTheme="majorEastAsia" w:hAnsiTheme="minorHAnsi"/>
          <w:bCs/>
          <w:sz w:val="20"/>
          <w:szCs w:val="20"/>
        </w:rPr>
        <w:t>ispuniti ESPD obrazac kao sastavni dio ponude, i to Dio IV, C: Tehnička i stručna sposobnost, točka 1a)</w:t>
      </w:r>
      <w:r w:rsidR="005B01D4">
        <w:rPr>
          <w:rFonts w:asciiTheme="minorHAnsi" w:eastAsiaTheme="majorEastAsia" w:hAnsiTheme="minorHAnsi"/>
          <w:bCs/>
          <w:sz w:val="20"/>
          <w:szCs w:val="20"/>
        </w:rPr>
        <w:t>, 1b)</w:t>
      </w:r>
      <w:r w:rsidRPr="000427B2">
        <w:rPr>
          <w:rFonts w:asciiTheme="minorHAnsi" w:eastAsiaTheme="majorEastAsia" w:hAnsiTheme="minorHAnsi"/>
          <w:bCs/>
          <w:sz w:val="20"/>
          <w:szCs w:val="20"/>
        </w:rPr>
        <w:t xml:space="preserve"> i 10)</w:t>
      </w:r>
      <w:r w:rsidR="00D92C42">
        <w:rPr>
          <w:rFonts w:asciiTheme="minorHAnsi" w:eastAsiaTheme="majorEastAsia" w:hAnsiTheme="minorHAnsi"/>
          <w:bCs/>
          <w:sz w:val="20"/>
          <w:szCs w:val="20"/>
        </w:rPr>
        <w:t>po potrebi</w:t>
      </w:r>
      <w:r w:rsidRPr="000427B2">
        <w:rPr>
          <w:rFonts w:asciiTheme="minorHAnsi" w:eastAsiaTheme="majorEastAsia" w:hAnsiTheme="minorHAnsi"/>
          <w:bCs/>
          <w:sz w:val="20"/>
          <w:szCs w:val="20"/>
        </w:rPr>
        <w:t>.</w:t>
      </w:r>
    </w:p>
    <w:p w:rsidR="000427B2" w:rsidRDefault="000427B2" w:rsidP="0067638D">
      <w:pPr>
        <w:pStyle w:val="Default"/>
        <w:rPr>
          <w:rFonts w:ascii="Calibri" w:hAnsi="Calibri" w:cs="Calibri"/>
          <w:color w:val="auto"/>
          <w:sz w:val="20"/>
          <w:szCs w:val="20"/>
        </w:rPr>
      </w:pPr>
    </w:p>
    <w:p w:rsidR="00D92C42" w:rsidRPr="00746A61" w:rsidRDefault="00D92C42" w:rsidP="0067638D">
      <w:pPr>
        <w:pStyle w:val="Default"/>
        <w:rPr>
          <w:rFonts w:ascii="Calibri" w:hAnsi="Calibri" w:cs="Calibri"/>
          <w:color w:val="auto"/>
          <w:sz w:val="20"/>
          <w:szCs w:val="20"/>
        </w:rPr>
      </w:pPr>
      <w:r>
        <w:rPr>
          <w:rFonts w:ascii="Calibri" w:hAnsi="Calibri" w:cs="Calibri"/>
          <w:color w:val="auto"/>
          <w:sz w:val="20"/>
          <w:szCs w:val="20"/>
        </w:rPr>
        <w:t xml:space="preserve">Naručitelj </w:t>
      </w:r>
      <w:r w:rsidR="005B01D4">
        <w:rPr>
          <w:rFonts w:ascii="Calibri" w:hAnsi="Calibri" w:cs="Calibri"/>
          <w:color w:val="auto"/>
          <w:sz w:val="20"/>
          <w:szCs w:val="20"/>
        </w:rPr>
        <w:t>će</w:t>
      </w:r>
      <w:r w:rsidR="00A64DD8">
        <w:rPr>
          <w:rFonts w:ascii="Calibri" w:hAnsi="Calibri" w:cs="Calibri"/>
          <w:color w:val="auto"/>
          <w:sz w:val="20"/>
          <w:szCs w:val="20"/>
        </w:rPr>
        <w:t xml:space="preserve"> od ponuditelja koji je podnio ekonomski najpovoljniju ponudu tražiti popis radova, isporuke roba i/ili pruženih usluga izvršenih u godini u kojoj je započeo postupak javne nabave i tijekom pet godina koje prethode toj godini. </w:t>
      </w:r>
    </w:p>
    <w:p w:rsidR="0067638D" w:rsidRPr="00F608E9" w:rsidRDefault="0067638D" w:rsidP="0067638D">
      <w:pPr>
        <w:pStyle w:val="Zaglavlje"/>
        <w:spacing w:before="120"/>
        <w:jc w:val="both"/>
        <w:rPr>
          <w:rFonts w:cs="Calibri"/>
          <w:sz w:val="20"/>
        </w:rPr>
      </w:pPr>
      <w:r w:rsidRPr="00A26EA5">
        <w:rPr>
          <w:rFonts w:cs="Calibri"/>
          <w:sz w:val="20"/>
        </w:rPr>
        <w:t>Popis ugovora</w:t>
      </w:r>
      <w:r w:rsidR="00A64DD8">
        <w:rPr>
          <w:rFonts w:cs="Calibri"/>
          <w:sz w:val="20"/>
        </w:rPr>
        <w:t xml:space="preserve"> je</w:t>
      </w:r>
      <w:r w:rsidRPr="00A26EA5">
        <w:rPr>
          <w:rFonts w:cs="Calibri"/>
          <w:sz w:val="20"/>
        </w:rPr>
        <w:t xml:space="preserve"> </w:t>
      </w:r>
      <w:r w:rsidRPr="000E5585">
        <w:rPr>
          <w:rFonts w:cs="Calibri"/>
          <w:sz w:val="20"/>
        </w:rPr>
        <w:t xml:space="preserve">o isporuci </w:t>
      </w:r>
      <w:r>
        <w:rPr>
          <w:rFonts w:cs="Calibri"/>
          <w:sz w:val="20"/>
        </w:rPr>
        <w:t>usluga, robe i radova koje su iste ili slične*</w:t>
      </w:r>
      <w:r>
        <w:rPr>
          <w:rStyle w:val="Referencafusnote"/>
          <w:rFonts w:cs="Calibri"/>
          <w:sz w:val="20"/>
        </w:rPr>
        <w:footnoteReference w:id="5"/>
      </w:r>
      <w:r w:rsidRPr="000E5585">
        <w:rPr>
          <w:rFonts w:cs="Calibri"/>
          <w:sz w:val="20"/>
        </w:rPr>
        <w:t xml:space="preserve"> predmetu nabave</w:t>
      </w:r>
      <w:r>
        <w:rPr>
          <w:rFonts w:cs="Calibri"/>
          <w:sz w:val="20"/>
        </w:rPr>
        <w:t>. Popis</w:t>
      </w:r>
      <w:r w:rsidR="00A64DD8">
        <w:rPr>
          <w:rFonts w:cs="Calibri"/>
          <w:sz w:val="20"/>
        </w:rPr>
        <w:t xml:space="preserve"> radova</w:t>
      </w:r>
      <w:r w:rsidRPr="000E5585">
        <w:rPr>
          <w:rFonts w:cs="Calibri"/>
          <w:sz w:val="20"/>
        </w:rPr>
        <w:t xml:space="preserve"> </w:t>
      </w:r>
      <w:r w:rsidRPr="00A26EA5">
        <w:rPr>
          <w:rFonts w:cs="Calibri"/>
          <w:sz w:val="20"/>
        </w:rPr>
        <w:t>sadrži</w:t>
      </w:r>
      <w:r w:rsidR="00A64DD8">
        <w:rPr>
          <w:rFonts w:cs="Calibri"/>
          <w:sz w:val="20"/>
        </w:rPr>
        <w:t xml:space="preserve"> ili mu se prilaže potvrda druge ugovorne strane o urednom izvođenju i ishodu najvažnijih radova te se navodi i naziv ugovora, ugovorena cijena i godina</w:t>
      </w:r>
      <w:r w:rsidRPr="000E5585">
        <w:rPr>
          <w:rFonts w:cs="Calibri"/>
          <w:sz w:val="20"/>
        </w:rPr>
        <w:t xml:space="preserve"> isporuke</w:t>
      </w:r>
      <w:r w:rsidR="00A64DD8">
        <w:rPr>
          <w:rFonts w:cs="Calibri"/>
          <w:sz w:val="20"/>
        </w:rPr>
        <w:t>. Popis isporuka robe i popis pruženih usluga s</w:t>
      </w:r>
      <w:r w:rsidR="005B01D4">
        <w:rPr>
          <w:rFonts w:cs="Calibri"/>
          <w:sz w:val="20"/>
        </w:rPr>
        <w:t>adržava vrijednost robe ili usluga, datum isporuke robe ili pružanja usluge te naziv druge ugovorne strane. Naručitelj će kod druge ugovorne strane provjeriti istinitost navoda na popisu.</w:t>
      </w:r>
    </w:p>
    <w:p w:rsidR="0067638D" w:rsidRDefault="0067638D" w:rsidP="0067638D">
      <w:pPr>
        <w:pStyle w:val="Zaglavlje"/>
        <w:spacing w:before="120"/>
        <w:jc w:val="both"/>
        <w:rPr>
          <w:rFonts w:cs="Calibri"/>
          <w:sz w:val="20"/>
        </w:rPr>
      </w:pPr>
      <w:r>
        <w:rPr>
          <w:rFonts w:cs="Calibri"/>
          <w:sz w:val="20"/>
        </w:rPr>
        <w:t>P</w:t>
      </w:r>
      <w:r w:rsidRPr="00C72CCD">
        <w:rPr>
          <w:rFonts w:cs="Calibri"/>
          <w:sz w:val="20"/>
        </w:rPr>
        <w:t xml:space="preserve">otrebno je dostaviti najmanje </w:t>
      </w:r>
      <w:r w:rsidRPr="001C5435">
        <w:rPr>
          <w:rFonts w:cs="Calibri"/>
          <w:sz w:val="20"/>
        </w:rPr>
        <w:t>jednu</w:t>
      </w:r>
      <w:r w:rsidR="00A65E23" w:rsidRPr="001C5435">
        <w:rPr>
          <w:rFonts w:cs="Calibri"/>
          <w:sz w:val="20"/>
        </w:rPr>
        <w:t xml:space="preserve"> objektivnu</w:t>
      </w:r>
      <w:r w:rsidRPr="001C5435">
        <w:rPr>
          <w:rFonts w:cs="Calibri"/>
          <w:sz w:val="20"/>
        </w:rPr>
        <w:t xml:space="preserve"> potvrdu</w:t>
      </w:r>
      <w:r w:rsidRPr="00C72CCD">
        <w:rPr>
          <w:rFonts w:cs="Calibri"/>
          <w:sz w:val="20"/>
        </w:rPr>
        <w:t xml:space="preserve"> naručitelja </w:t>
      </w:r>
      <w:r>
        <w:rPr>
          <w:rFonts w:cs="Calibri"/>
          <w:sz w:val="20"/>
        </w:rPr>
        <w:t>o urednoj</w:t>
      </w:r>
      <w:r w:rsidR="00B97C80">
        <w:rPr>
          <w:rFonts w:cs="Calibri"/>
          <w:sz w:val="20"/>
        </w:rPr>
        <w:t xml:space="preserve"> izvršenoj energetskoj usluzi u javnoj/vanjskoj rasvjeti ili</w:t>
      </w:r>
      <w:r w:rsidR="00BA3C99">
        <w:rPr>
          <w:rFonts w:cs="Calibri"/>
          <w:sz w:val="20"/>
        </w:rPr>
        <w:t xml:space="preserve"> po jednu potvrdu o</w:t>
      </w:r>
      <w:r>
        <w:rPr>
          <w:rFonts w:cs="Calibri"/>
          <w:sz w:val="20"/>
        </w:rPr>
        <w:t xml:space="preserve"> </w:t>
      </w:r>
      <w:r w:rsidRPr="000E5585">
        <w:rPr>
          <w:rFonts w:cs="Calibri"/>
          <w:sz w:val="20"/>
        </w:rPr>
        <w:t xml:space="preserve">isporuci </w:t>
      </w:r>
      <w:r>
        <w:rPr>
          <w:rFonts w:cs="Calibri"/>
          <w:sz w:val="20"/>
        </w:rPr>
        <w:t>usluga, roba i radova koje su</w:t>
      </w:r>
      <w:r w:rsidR="00D17410">
        <w:rPr>
          <w:rFonts w:cs="Calibri"/>
          <w:sz w:val="20"/>
        </w:rPr>
        <w:t xml:space="preserve"> kumulativno</w:t>
      </w:r>
      <w:r>
        <w:rPr>
          <w:rFonts w:cs="Calibri"/>
          <w:sz w:val="20"/>
        </w:rPr>
        <w:t xml:space="preserve"> iste ili slične*</w:t>
      </w:r>
      <w:r>
        <w:rPr>
          <w:rStyle w:val="Referencafusnote"/>
          <w:rFonts w:cs="Calibri"/>
          <w:sz w:val="20"/>
        </w:rPr>
        <w:t>5</w:t>
      </w:r>
      <w:r>
        <w:t xml:space="preserve"> </w:t>
      </w:r>
      <w:r>
        <w:rPr>
          <w:rFonts w:cs="Calibri"/>
          <w:sz w:val="20"/>
        </w:rPr>
        <w:t>predmetu nabave i to iz područja:</w:t>
      </w:r>
    </w:p>
    <w:p w:rsidR="00D01BCD" w:rsidRDefault="0067638D" w:rsidP="0067638D">
      <w:pPr>
        <w:pStyle w:val="Zaglavlje"/>
        <w:spacing w:before="120"/>
        <w:contextualSpacing/>
        <w:jc w:val="both"/>
        <w:rPr>
          <w:rFonts w:cs="Calibri"/>
          <w:sz w:val="20"/>
        </w:rPr>
      </w:pPr>
      <w:r>
        <w:rPr>
          <w:rFonts w:cs="Calibri"/>
          <w:sz w:val="20"/>
        </w:rPr>
        <w:t xml:space="preserve">       a)  ugovor iz područja građevinskih radova na području elektroenergetike</w:t>
      </w:r>
      <w:r w:rsidR="005B01D4">
        <w:rPr>
          <w:rFonts w:cs="Calibri"/>
          <w:sz w:val="20"/>
        </w:rPr>
        <w:t xml:space="preserve"> (npr. izgradnja nove</w:t>
      </w:r>
      <w:r w:rsidR="00D01BCD">
        <w:rPr>
          <w:rFonts w:cs="Calibri"/>
          <w:sz w:val="20"/>
        </w:rPr>
        <w:t xml:space="preserve"> javne</w:t>
      </w:r>
    </w:p>
    <w:p w:rsidR="0067638D" w:rsidRDefault="00D01BCD" w:rsidP="0067638D">
      <w:pPr>
        <w:pStyle w:val="Zaglavlje"/>
        <w:spacing w:before="120"/>
        <w:contextualSpacing/>
        <w:jc w:val="both"/>
        <w:rPr>
          <w:rFonts w:cs="Calibri"/>
          <w:sz w:val="20"/>
        </w:rPr>
      </w:pPr>
      <w:r>
        <w:rPr>
          <w:rFonts w:cs="Calibri"/>
          <w:sz w:val="20"/>
        </w:rPr>
        <w:t xml:space="preserve">            </w:t>
      </w:r>
      <w:r w:rsidR="005B01D4">
        <w:rPr>
          <w:rFonts w:cs="Calibri"/>
          <w:sz w:val="20"/>
        </w:rPr>
        <w:t xml:space="preserve"> rasvjete)</w:t>
      </w:r>
      <w:r w:rsidR="0067638D">
        <w:rPr>
          <w:rFonts w:cs="Calibri"/>
          <w:sz w:val="20"/>
        </w:rPr>
        <w:t>,</w:t>
      </w:r>
    </w:p>
    <w:p w:rsidR="0067638D" w:rsidRDefault="0067638D" w:rsidP="0067638D">
      <w:pPr>
        <w:pStyle w:val="Zaglavlje"/>
        <w:spacing w:before="120"/>
        <w:jc w:val="both"/>
        <w:rPr>
          <w:rFonts w:cs="Calibri"/>
          <w:sz w:val="20"/>
        </w:rPr>
      </w:pPr>
      <w:r>
        <w:rPr>
          <w:rFonts w:cs="Calibri"/>
          <w:sz w:val="20"/>
        </w:rPr>
        <w:t xml:space="preserve">       b)  ugovor iz područja isporuke </w:t>
      </w:r>
      <w:proofErr w:type="spellStart"/>
      <w:r>
        <w:rPr>
          <w:rFonts w:cs="Calibri"/>
          <w:sz w:val="20"/>
        </w:rPr>
        <w:t>elektromaterijala</w:t>
      </w:r>
      <w:proofErr w:type="spellEnd"/>
      <w:r>
        <w:rPr>
          <w:rFonts w:cs="Calibri"/>
          <w:sz w:val="20"/>
        </w:rPr>
        <w:t>,</w:t>
      </w:r>
    </w:p>
    <w:p w:rsidR="0027746A" w:rsidRDefault="0067638D" w:rsidP="0067638D">
      <w:pPr>
        <w:pStyle w:val="Zaglavlje"/>
        <w:spacing w:before="120"/>
        <w:jc w:val="both"/>
        <w:rPr>
          <w:rFonts w:cs="Calibri"/>
          <w:sz w:val="20"/>
        </w:rPr>
      </w:pPr>
      <w:r>
        <w:rPr>
          <w:rFonts w:cs="Calibri"/>
          <w:sz w:val="20"/>
        </w:rPr>
        <w:t xml:space="preserve">       c)  ugovor o projektiranju javne rasvjete</w:t>
      </w:r>
      <w:r w:rsidR="0027746A">
        <w:rPr>
          <w:rFonts w:cs="Calibri"/>
          <w:sz w:val="20"/>
        </w:rPr>
        <w:t>,</w:t>
      </w:r>
    </w:p>
    <w:p w:rsidR="0067638D" w:rsidRDefault="0027746A" w:rsidP="0067638D">
      <w:pPr>
        <w:pStyle w:val="Zaglavlje"/>
        <w:spacing w:before="120"/>
        <w:jc w:val="both"/>
        <w:rPr>
          <w:rFonts w:cs="Calibri"/>
          <w:sz w:val="20"/>
        </w:rPr>
      </w:pPr>
      <w:r>
        <w:rPr>
          <w:rFonts w:cs="Calibri"/>
          <w:sz w:val="20"/>
        </w:rPr>
        <w:t xml:space="preserve">       d) </w:t>
      </w:r>
      <w:r w:rsidR="00BA3C99">
        <w:rPr>
          <w:rFonts w:cs="Calibri"/>
          <w:sz w:val="20"/>
        </w:rPr>
        <w:t xml:space="preserve"> </w:t>
      </w:r>
      <w:r>
        <w:rPr>
          <w:rFonts w:cs="Calibri"/>
          <w:sz w:val="20"/>
        </w:rPr>
        <w:t xml:space="preserve">ugovor o izradi </w:t>
      </w:r>
      <w:r w:rsidR="00BA3C99">
        <w:rPr>
          <w:rFonts w:cs="Calibri"/>
          <w:sz w:val="20"/>
        </w:rPr>
        <w:t>energetskog pregleda javne rasvjete</w:t>
      </w:r>
      <w:r w:rsidR="00E3243D">
        <w:rPr>
          <w:rFonts w:cs="Calibri"/>
          <w:sz w:val="20"/>
        </w:rPr>
        <w:t>.</w:t>
      </w:r>
      <w:r w:rsidR="0067638D">
        <w:rPr>
          <w:rFonts w:cs="Calibri"/>
          <w:sz w:val="20"/>
        </w:rPr>
        <w:t xml:space="preserve">   </w:t>
      </w:r>
    </w:p>
    <w:p w:rsidR="0067638D" w:rsidRDefault="0067638D" w:rsidP="0067638D">
      <w:pPr>
        <w:pStyle w:val="Zaglavlje"/>
        <w:spacing w:before="120"/>
        <w:jc w:val="both"/>
        <w:rPr>
          <w:rFonts w:cs="Calibri"/>
          <w:sz w:val="20"/>
        </w:rPr>
      </w:pPr>
      <w:r>
        <w:rPr>
          <w:rFonts w:cs="Calibri"/>
          <w:sz w:val="20"/>
        </w:rPr>
        <w:t xml:space="preserve"> Ako je potrebno javni Naručitelj </w:t>
      </w:r>
      <w:r w:rsidRPr="00C7430B">
        <w:rPr>
          <w:rFonts w:cs="Calibri"/>
          <w:sz w:val="20"/>
        </w:rPr>
        <w:t xml:space="preserve"> može izravno od druge ugovorne strane zatražiti provjeru istinitosti potvrde.</w:t>
      </w:r>
    </w:p>
    <w:p w:rsidR="006B3462" w:rsidRDefault="00F04227" w:rsidP="0067638D">
      <w:pPr>
        <w:pStyle w:val="Zaglavlje"/>
        <w:spacing w:before="120"/>
        <w:jc w:val="both"/>
        <w:rPr>
          <w:rFonts w:cs="Calibri"/>
          <w:sz w:val="20"/>
        </w:rPr>
      </w:pPr>
      <w:r>
        <w:rPr>
          <w:rFonts w:cs="Calibri"/>
          <w:sz w:val="20"/>
        </w:rPr>
        <w:t>Ovim doka</w:t>
      </w:r>
      <w:r w:rsidR="00922C4B">
        <w:rPr>
          <w:rFonts w:cs="Calibri"/>
          <w:sz w:val="20"/>
        </w:rPr>
        <w:t>zom gospodarski subjekt</w:t>
      </w:r>
      <w:r w:rsidR="0027746A">
        <w:rPr>
          <w:rFonts w:cs="Calibri"/>
          <w:sz w:val="20"/>
        </w:rPr>
        <w:t xml:space="preserve"> dokazuje javnom N</w:t>
      </w:r>
      <w:r>
        <w:rPr>
          <w:rFonts w:cs="Calibri"/>
          <w:sz w:val="20"/>
        </w:rPr>
        <w:t xml:space="preserve">aručitelju da ima iskustva u provođenju energetske usluge u javnoj rasvjeti , odnosno da ima iskustva i reference u izvršavanju </w:t>
      </w:r>
      <w:r w:rsidR="0027746A">
        <w:rPr>
          <w:rFonts w:cs="Calibri"/>
          <w:sz w:val="20"/>
        </w:rPr>
        <w:t xml:space="preserve">barem </w:t>
      </w:r>
      <w:r>
        <w:rPr>
          <w:rFonts w:cs="Calibri"/>
          <w:sz w:val="20"/>
        </w:rPr>
        <w:t xml:space="preserve">dijela poslova energetske usluge pa javni </w:t>
      </w:r>
      <w:r w:rsidR="0027746A">
        <w:rPr>
          <w:rFonts w:cs="Calibri"/>
          <w:sz w:val="20"/>
        </w:rPr>
        <w:t>N</w:t>
      </w:r>
      <w:r>
        <w:rPr>
          <w:rFonts w:cs="Calibri"/>
          <w:sz w:val="20"/>
        </w:rPr>
        <w:t xml:space="preserve">aručitelj </w:t>
      </w:r>
      <w:r w:rsidR="0027746A">
        <w:rPr>
          <w:rFonts w:cs="Calibri"/>
          <w:sz w:val="20"/>
        </w:rPr>
        <w:t>može prihvatiti, s razumnim rizikom</w:t>
      </w:r>
      <w:r w:rsidR="00D01BCD">
        <w:rPr>
          <w:rFonts w:cs="Calibri"/>
          <w:sz w:val="20"/>
        </w:rPr>
        <w:t xml:space="preserve"> o kojem on diskrecijski odlučuje</w:t>
      </w:r>
      <w:r w:rsidR="0027746A">
        <w:rPr>
          <w:rFonts w:cs="Calibri"/>
          <w:sz w:val="20"/>
        </w:rPr>
        <w:t>, da će gospodarski subjekt uspjeti</w:t>
      </w:r>
      <w:r>
        <w:rPr>
          <w:rFonts w:cs="Calibri"/>
          <w:sz w:val="20"/>
        </w:rPr>
        <w:t xml:space="preserve"> dobro izvršiti cjelokupnu energetsku uslugu.</w:t>
      </w:r>
    </w:p>
    <w:p w:rsidR="008E69A5" w:rsidRDefault="008E69A5" w:rsidP="0067638D">
      <w:pPr>
        <w:pStyle w:val="Zaglavlje"/>
        <w:spacing w:before="120"/>
        <w:jc w:val="both"/>
        <w:rPr>
          <w:rFonts w:cs="Calibri"/>
          <w:sz w:val="20"/>
        </w:rPr>
      </w:pPr>
    </w:p>
    <w:p w:rsidR="008E69A5" w:rsidRDefault="008E69A5" w:rsidP="0067638D">
      <w:pPr>
        <w:pStyle w:val="Zaglavlje"/>
        <w:spacing w:before="120"/>
        <w:jc w:val="both"/>
        <w:rPr>
          <w:rFonts w:cs="Calibri"/>
          <w:sz w:val="20"/>
        </w:rPr>
      </w:pPr>
    </w:p>
    <w:p w:rsidR="008E69A5" w:rsidRDefault="008E69A5" w:rsidP="0067638D">
      <w:pPr>
        <w:pStyle w:val="Zaglavlje"/>
        <w:spacing w:before="120"/>
        <w:jc w:val="both"/>
        <w:rPr>
          <w:rFonts w:cs="Calibri"/>
          <w:sz w:val="20"/>
        </w:rPr>
      </w:pPr>
    </w:p>
    <w:p w:rsidR="006E258B" w:rsidRDefault="006B3462" w:rsidP="008E69A5">
      <w:pPr>
        <w:pStyle w:val="Default"/>
        <w:spacing w:before="120" w:after="120"/>
        <w:ind w:left="720"/>
        <w:contextualSpacing/>
        <w:outlineLvl w:val="1"/>
        <w:rPr>
          <w:rFonts w:ascii="Calibri" w:hAnsi="Calibri" w:cs="Calibri"/>
          <w:b/>
          <w:bCs/>
          <w:color w:val="auto"/>
          <w:sz w:val="20"/>
          <w:szCs w:val="20"/>
        </w:rPr>
      </w:pPr>
      <w:r>
        <w:rPr>
          <w:rFonts w:ascii="Calibri" w:hAnsi="Calibri" w:cs="Calibri"/>
          <w:b/>
          <w:bCs/>
          <w:color w:val="auto"/>
          <w:sz w:val="20"/>
          <w:szCs w:val="20"/>
        </w:rPr>
        <w:t xml:space="preserve">4.3.2. </w:t>
      </w:r>
      <w:r w:rsidRPr="000E5585">
        <w:rPr>
          <w:rFonts w:ascii="Calibri" w:hAnsi="Calibri" w:cs="Calibri"/>
          <w:b/>
          <w:bCs/>
          <w:color w:val="auto"/>
          <w:sz w:val="20"/>
          <w:szCs w:val="20"/>
        </w:rPr>
        <w:t xml:space="preserve">Izjava o alatima, uređajima ili tehničkoj opremi koja je </w:t>
      </w:r>
      <w:r w:rsidR="006E258B">
        <w:rPr>
          <w:rFonts w:ascii="Calibri" w:hAnsi="Calibri" w:cs="Calibri"/>
          <w:b/>
          <w:bCs/>
          <w:color w:val="auto"/>
          <w:sz w:val="20"/>
          <w:szCs w:val="20"/>
        </w:rPr>
        <w:t>gospodarskom subjektu/</w:t>
      </w:r>
      <w:r w:rsidRPr="000E5585">
        <w:rPr>
          <w:rFonts w:ascii="Calibri" w:hAnsi="Calibri" w:cs="Calibri"/>
          <w:b/>
          <w:bCs/>
          <w:color w:val="auto"/>
          <w:sz w:val="20"/>
          <w:szCs w:val="20"/>
        </w:rPr>
        <w:t>pružatelju</w:t>
      </w:r>
    </w:p>
    <w:p w:rsidR="006B3462" w:rsidRPr="00A26EA5" w:rsidRDefault="006E258B" w:rsidP="008E69A5">
      <w:pPr>
        <w:pStyle w:val="Default"/>
        <w:spacing w:before="120" w:after="120"/>
        <w:ind w:left="720"/>
        <w:contextualSpacing/>
        <w:outlineLvl w:val="1"/>
        <w:rPr>
          <w:rFonts w:ascii="Calibri" w:hAnsi="Calibri" w:cs="Calibri"/>
          <w:b/>
          <w:bCs/>
          <w:color w:val="auto"/>
          <w:sz w:val="20"/>
          <w:szCs w:val="20"/>
        </w:rPr>
      </w:pPr>
      <w:r>
        <w:rPr>
          <w:rFonts w:ascii="Calibri" w:hAnsi="Calibri" w:cs="Calibri"/>
          <w:b/>
          <w:bCs/>
          <w:color w:val="auto"/>
          <w:sz w:val="20"/>
          <w:szCs w:val="20"/>
        </w:rPr>
        <w:t xml:space="preserve">            energetske usluge</w:t>
      </w:r>
      <w:r w:rsidR="006B3462" w:rsidRPr="000E5585">
        <w:rPr>
          <w:rFonts w:ascii="Calibri" w:hAnsi="Calibri" w:cs="Calibri"/>
          <w:b/>
          <w:bCs/>
          <w:color w:val="auto"/>
          <w:sz w:val="20"/>
          <w:szCs w:val="20"/>
        </w:rPr>
        <w:t xml:space="preserve"> na raspolaganju u </w:t>
      </w:r>
      <w:r w:rsidR="008E69A5">
        <w:rPr>
          <w:rFonts w:ascii="Calibri" w:hAnsi="Calibri" w:cs="Calibri"/>
          <w:b/>
          <w:bCs/>
          <w:color w:val="auto"/>
          <w:sz w:val="20"/>
          <w:szCs w:val="20"/>
        </w:rPr>
        <w:t xml:space="preserve"> </w:t>
      </w:r>
      <w:r>
        <w:rPr>
          <w:rFonts w:ascii="Calibri" w:hAnsi="Calibri" w:cs="Calibri"/>
          <w:b/>
          <w:bCs/>
          <w:color w:val="auto"/>
          <w:sz w:val="20"/>
          <w:szCs w:val="20"/>
        </w:rPr>
        <w:t>svrhu izvršenja U</w:t>
      </w:r>
      <w:r w:rsidR="006B3462" w:rsidRPr="000E5585">
        <w:rPr>
          <w:rFonts w:ascii="Calibri" w:hAnsi="Calibri" w:cs="Calibri"/>
          <w:b/>
          <w:bCs/>
          <w:color w:val="auto"/>
          <w:sz w:val="20"/>
          <w:szCs w:val="20"/>
        </w:rPr>
        <w:t>govora</w:t>
      </w:r>
    </w:p>
    <w:p w:rsidR="006B3462" w:rsidRDefault="006E258B" w:rsidP="006B3462">
      <w:pPr>
        <w:tabs>
          <w:tab w:val="left" w:pos="284"/>
        </w:tabs>
        <w:spacing w:before="120"/>
        <w:jc w:val="both"/>
        <w:rPr>
          <w:rFonts w:cs="Calibri"/>
          <w:sz w:val="20"/>
          <w:szCs w:val="20"/>
        </w:rPr>
      </w:pPr>
      <w:r>
        <w:rPr>
          <w:rFonts w:cs="Calibri"/>
          <w:sz w:val="20"/>
          <w:szCs w:val="20"/>
        </w:rPr>
        <w:t>G</w:t>
      </w:r>
      <w:r w:rsidR="00A92983">
        <w:rPr>
          <w:rFonts w:cs="Calibri"/>
          <w:sz w:val="20"/>
          <w:szCs w:val="20"/>
        </w:rPr>
        <w:t>ospodarski subjekt</w:t>
      </w:r>
      <w:r w:rsidR="006B3462" w:rsidRPr="000E5585">
        <w:rPr>
          <w:rFonts w:cs="Calibri"/>
          <w:sz w:val="20"/>
          <w:szCs w:val="20"/>
        </w:rPr>
        <w:t xml:space="preserve"> mora dokazati da raspolaže sa električnim uređajima i instrumentima,  odgovarajućim</w:t>
      </w:r>
      <w:r w:rsidR="006B3462">
        <w:rPr>
          <w:rFonts w:cs="Calibri"/>
          <w:sz w:val="20"/>
          <w:szCs w:val="20"/>
        </w:rPr>
        <w:t xml:space="preserve"> tehničkim alatima te vozilom s podiznom</w:t>
      </w:r>
      <w:r w:rsidR="006B3462" w:rsidRPr="000E5585">
        <w:rPr>
          <w:rFonts w:cs="Calibri"/>
          <w:sz w:val="20"/>
          <w:szCs w:val="20"/>
        </w:rPr>
        <w:t xml:space="preserve"> košarom ili platformom za izvođenj</w:t>
      </w:r>
      <w:r>
        <w:rPr>
          <w:rFonts w:cs="Calibri"/>
          <w:sz w:val="20"/>
          <w:szCs w:val="20"/>
        </w:rPr>
        <w:t>e radova na stupovima rasvjete</w:t>
      </w:r>
      <w:r w:rsidR="006B3462">
        <w:rPr>
          <w:rFonts w:cs="Calibri"/>
          <w:sz w:val="20"/>
          <w:szCs w:val="20"/>
        </w:rPr>
        <w:t>, a visine dizanja do 15</w:t>
      </w:r>
      <w:r w:rsidR="006B3462" w:rsidRPr="000E5585">
        <w:rPr>
          <w:rFonts w:cs="Calibri"/>
          <w:sz w:val="20"/>
          <w:szCs w:val="20"/>
        </w:rPr>
        <w:t>m, kao i osposobljenim rukovateljem podizne platforme.</w:t>
      </w:r>
    </w:p>
    <w:p w:rsidR="006B3462" w:rsidRPr="000427B2" w:rsidRDefault="006B3462" w:rsidP="006B3462">
      <w:pPr>
        <w:pStyle w:val="Odlomakpopisa"/>
        <w:pBdr>
          <w:top w:val="single" w:sz="4" w:space="1" w:color="auto"/>
          <w:left w:val="single" w:sz="4" w:space="4" w:color="auto"/>
          <w:bottom w:val="single" w:sz="4" w:space="1" w:color="auto"/>
          <w:right w:val="single" w:sz="4" w:space="4" w:color="auto"/>
        </w:pBdr>
        <w:spacing w:after="0" w:line="240" w:lineRule="auto"/>
        <w:ind w:left="0"/>
        <w:jc w:val="both"/>
        <w:rPr>
          <w:rFonts w:asciiTheme="minorHAnsi" w:eastAsiaTheme="majorEastAsia" w:hAnsiTheme="minorHAnsi"/>
          <w:bCs/>
          <w:sz w:val="20"/>
          <w:szCs w:val="20"/>
        </w:rPr>
      </w:pPr>
      <w:r w:rsidRPr="000427B2">
        <w:rPr>
          <w:rFonts w:asciiTheme="minorHAnsi" w:eastAsia="Times New Roman" w:hAnsiTheme="minorHAnsi"/>
          <w:sz w:val="20"/>
          <w:szCs w:val="20"/>
        </w:rPr>
        <w:t>Za potrebe</w:t>
      </w:r>
      <w:r w:rsidRPr="006E258B">
        <w:rPr>
          <w:rFonts w:asciiTheme="minorHAnsi" w:eastAsia="Times New Roman" w:hAnsiTheme="minorHAnsi"/>
          <w:sz w:val="20"/>
          <w:szCs w:val="20"/>
        </w:rPr>
        <w:t xml:space="preserve"> preliminarnog</w:t>
      </w:r>
      <w:r>
        <w:rPr>
          <w:rFonts w:asciiTheme="minorHAnsi" w:eastAsia="Times New Roman" w:hAnsiTheme="minorHAnsi"/>
          <w:color w:val="FF0000"/>
          <w:sz w:val="20"/>
          <w:szCs w:val="20"/>
        </w:rPr>
        <w:t xml:space="preserve"> </w:t>
      </w:r>
      <w:r w:rsidRPr="000427B2">
        <w:rPr>
          <w:rFonts w:asciiTheme="minorHAnsi" w:eastAsia="Times New Roman" w:hAnsiTheme="minorHAnsi"/>
          <w:sz w:val="20"/>
          <w:szCs w:val="20"/>
        </w:rPr>
        <w:t>utvrđivanja okolnosti iz točke 4.3.</w:t>
      </w:r>
      <w:r>
        <w:rPr>
          <w:rFonts w:asciiTheme="minorHAnsi" w:eastAsia="Times New Roman" w:hAnsiTheme="minorHAnsi"/>
          <w:sz w:val="20"/>
          <w:szCs w:val="20"/>
        </w:rPr>
        <w:t>2.</w:t>
      </w:r>
      <w:r w:rsidRPr="000427B2">
        <w:rPr>
          <w:rFonts w:asciiTheme="minorHAnsi" w:eastAsia="Times New Roman" w:hAnsiTheme="minorHAnsi"/>
          <w:sz w:val="20"/>
          <w:szCs w:val="20"/>
        </w:rPr>
        <w:t xml:space="preserve"> gospodarski subjekt dužan je </w:t>
      </w:r>
      <w:r w:rsidRPr="000427B2">
        <w:rPr>
          <w:rFonts w:asciiTheme="minorHAnsi" w:eastAsiaTheme="majorEastAsia" w:hAnsiTheme="minorHAnsi"/>
          <w:bCs/>
          <w:sz w:val="20"/>
          <w:szCs w:val="20"/>
        </w:rPr>
        <w:t xml:space="preserve">ispuniti ESPD obrazac kao sastavni dio ponude, i to Dio IV, C: Tehnička i stručna sposobnost, točka </w:t>
      </w:r>
      <w:r>
        <w:rPr>
          <w:rFonts w:asciiTheme="minorHAnsi" w:eastAsiaTheme="majorEastAsia" w:hAnsiTheme="minorHAnsi"/>
          <w:bCs/>
          <w:sz w:val="20"/>
          <w:szCs w:val="20"/>
        </w:rPr>
        <w:t>9</w:t>
      </w:r>
      <w:r w:rsidR="00572ACE">
        <w:rPr>
          <w:rFonts w:asciiTheme="minorHAnsi" w:eastAsiaTheme="majorEastAsia" w:hAnsiTheme="minorHAnsi"/>
          <w:bCs/>
          <w:sz w:val="20"/>
          <w:szCs w:val="20"/>
        </w:rPr>
        <w:t>)</w:t>
      </w:r>
      <w:r w:rsidRPr="000427B2">
        <w:rPr>
          <w:rFonts w:asciiTheme="minorHAnsi" w:eastAsiaTheme="majorEastAsia" w:hAnsiTheme="minorHAnsi"/>
          <w:bCs/>
          <w:sz w:val="20"/>
          <w:szCs w:val="20"/>
        </w:rPr>
        <w:t>.</w:t>
      </w:r>
    </w:p>
    <w:p w:rsidR="006B3462" w:rsidRPr="000E5585" w:rsidRDefault="00A92983" w:rsidP="006B3462">
      <w:pPr>
        <w:tabs>
          <w:tab w:val="left" w:pos="284"/>
        </w:tabs>
        <w:spacing w:before="120"/>
        <w:jc w:val="both"/>
        <w:rPr>
          <w:rFonts w:cs="Calibri"/>
          <w:sz w:val="20"/>
          <w:szCs w:val="20"/>
        </w:rPr>
      </w:pPr>
      <w:r>
        <w:rPr>
          <w:rFonts w:cs="Calibri"/>
          <w:sz w:val="20"/>
          <w:szCs w:val="20"/>
        </w:rPr>
        <w:t>Naručitelj će od ponuditelja koji je podnio ekonomski najpovoljniju ponudu tražiti da dostavi izjavu o raspoloživim alatima, uređajima ili tehničkoj opremi koja je pružatelju energetske usluge na raspolaganju u svrhu ispunjenja Ugovora.</w:t>
      </w:r>
    </w:p>
    <w:p w:rsidR="006B3462" w:rsidRPr="000E5585" w:rsidRDefault="006E258B" w:rsidP="006B3462">
      <w:pPr>
        <w:tabs>
          <w:tab w:val="left" w:pos="284"/>
        </w:tabs>
        <w:spacing w:before="120"/>
        <w:jc w:val="both"/>
        <w:rPr>
          <w:rFonts w:cs="Calibri"/>
          <w:sz w:val="20"/>
          <w:szCs w:val="20"/>
        </w:rPr>
      </w:pPr>
      <w:r>
        <w:rPr>
          <w:rFonts w:cs="Calibri"/>
          <w:sz w:val="20"/>
          <w:szCs w:val="20"/>
        </w:rPr>
        <w:t>Gospodarski subjekt</w:t>
      </w:r>
      <w:r w:rsidR="006B3462" w:rsidRPr="000E5585">
        <w:rPr>
          <w:rFonts w:cs="Calibri"/>
          <w:sz w:val="20"/>
          <w:szCs w:val="20"/>
        </w:rPr>
        <w:t xml:space="preserve"> potpisuje (ovlaštena osoba za zastupanje) i žigom ovjerava izjavu o raspoloživim električnim uređajima i instrumentima, odgovarajućim tehničkim alatima te vozilom sa</w:t>
      </w:r>
      <w:r w:rsidR="006B3462">
        <w:rPr>
          <w:rFonts w:cs="Calibri"/>
          <w:sz w:val="20"/>
          <w:szCs w:val="20"/>
        </w:rPr>
        <w:t xml:space="preserve"> podiznom</w:t>
      </w:r>
      <w:r w:rsidR="006B3462" w:rsidRPr="000E5585">
        <w:rPr>
          <w:rFonts w:cs="Calibri"/>
          <w:sz w:val="20"/>
          <w:szCs w:val="20"/>
        </w:rPr>
        <w:t xml:space="preserve"> košarom ili p</w:t>
      </w:r>
      <w:r w:rsidR="006B3462">
        <w:rPr>
          <w:rFonts w:cs="Calibri"/>
          <w:sz w:val="20"/>
          <w:szCs w:val="20"/>
        </w:rPr>
        <w:t xml:space="preserve">latformom za rad na </w:t>
      </w:r>
      <w:r w:rsidR="006B3462" w:rsidRPr="00F14EE8">
        <w:rPr>
          <w:rFonts w:cs="Calibri"/>
          <w:sz w:val="20"/>
          <w:szCs w:val="20"/>
        </w:rPr>
        <w:t>visini do 15m, čime</w:t>
      </w:r>
      <w:r w:rsidR="006B3462" w:rsidRPr="000E5585">
        <w:rPr>
          <w:rFonts w:cs="Calibri"/>
          <w:sz w:val="20"/>
          <w:szCs w:val="20"/>
        </w:rPr>
        <w:t xml:space="preserve"> dokazuje da je sposoban pružiti u</w:t>
      </w:r>
      <w:r w:rsidR="006B3462">
        <w:rPr>
          <w:rFonts w:cs="Calibri"/>
          <w:sz w:val="20"/>
          <w:szCs w:val="20"/>
        </w:rPr>
        <w:t xml:space="preserve">sluge koje su predmet nuđenja. Uz izjavu je potrebno </w:t>
      </w:r>
      <w:r w:rsidR="006B3462" w:rsidRPr="000E5585">
        <w:rPr>
          <w:rFonts w:cs="Calibri"/>
          <w:sz w:val="20"/>
          <w:szCs w:val="20"/>
        </w:rPr>
        <w:t xml:space="preserve"> priložiti preslik</w:t>
      </w:r>
      <w:r w:rsidR="006B3462">
        <w:rPr>
          <w:rFonts w:cs="Calibri"/>
          <w:sz w:val="20"/>
          <w:szCs w:val="20"/>
        </w:rPr>
        <w:t>u prometne dozvole</w:t>
      </w:r>
      <w:r w:rsidR="006B3462" w:rsidRPr="000E5585">
        <w:rPr>
          <w:rFonts w:cs="Calibri"/>
          <w:sz w:val="20"/>
          <w:szCs w:val="20"/>
        </w:rPr>
        <w:t xml:space="preserve"> vozila</w:t>
      </w:r>
      <w:r w:rsidR="00A92983">
        <w:rPr>
          <w:rFonts w:cs="Calibri"/>
          <w:sz w:val="20"/>
          <w:szCs w:val="20"/>
        </w:rPr>
        <w:t>, presliku Uvjerenja o ispitivanju stroja/uređaja za vozilo</w:t>
      </w:r>
      <w:r w:rsidR="006B3462" w:rsidRPr="000E5585">
        <w:rPr>
          <w:rFonts w:cs="Calibri"/>
          <w:sz w:val="20"/>
          <w:szCs w:val="20"/>
        </w:rPr>
        <w:t xml:space="preserve"> i ovlaštenja za rukovatelja podiznom platformom</w:t>
      </w:r>
      <w:r w:rsidR="00A92983">
        <w:rPr>
          <w:rFonts w:cs="Calibri"/>
          <w:sz w:val="20"/>
          <w:szCs w:val="20"/>
        </w:rPr>
        <w:t xml:space="preserve">. </w:t>
      </w:r>
    </w:p>
    <w:p w:rsidR="006B3462" w:rsidRDefault="006B3462" w:rsidP="006B3462">
      <w:pPr>
        <w:tabs>
          <w:tab w:val="left" w:pos="284"/>
        </w:tabs>
        <w:spacing w:before="120"/>
        <w:jc w:val="both"/>
        <w:rPr>
          <w:rFonts w:cs="Calibri"/>
          <w:sz w:val="20"/>
          <w:szCs w:val="20"/>
        </w:rPr>
      </w:pPr>
      <w:r w:rsidRPr="000E5585">
        <w:rPr>
          <w:rFonts w:cs="Calibri"/>
          <w:sz w:val="20"/>
          <w:szCs w:val="20"/>
        </w:rPr>
        <w:t>Zahtijevani električni uređaji i instrumenti, odgovarajući tehnički alat</w:t>
      </w:r>
      <w:r>
        <w:rPr>
          <w:rFonts w:cs="Calibri"/>
          <w:sz w:val="20"/>
          <w:szCs w:val="20"/>
        </w:rPr>
        <w:t>i</w:t>
      </w:r>
      <w:r w:rsidR="00564D5B">
        <w:rPr>
          <w:rFonts w:cs="Calibri"/>
          <w:sz w:val="20"/>
          <w:szCs w:val="20"/>
        </w:rPr>
        <w:t xml:space="preserve"> i vozilo s</w:t>
      </w:r>
      <w:r>
        <w:rPr>
          <w:rFonts w:cs="Calibri"/>
          <w:sz w:val="20"/>
          <w:szCs w:val="20"/>
        </w:rPr>
        <w:t xml:space="preserve"> podiznom</w:t>
      </w:r>
      <w:r w:rsidRPr="000E5585">
        <w:rPr>
          <w:rFonts w:cs="Calibri"/>
          <w:sz w:val="20"/>
          <w:szCs w:val="20"/>
        </w:rPr>
        <w:t xml:space="preserve"> košarom ili platformom za rad na visini </w:t>
      </w:r>
      <w:r w:rsidRPr="00F14EE8">
        <w:rPr>
          <w:rFonts w:cs="Calibri"/>
          <w:sz w:val="20"/>
          <w:szCs w:val="20"/>
        </w:rPr>
        <w:t>do 15m,</w:t>
      </w:r>
      <w:r>
        <w:rPr>
          <w:rFonts w:cs="Calibri"/>
          <w:sz w:val="20"/>
          <w:szCs w:val="20"/>
        </w:rPr>
        <w:t xml:space="preserve"> kao i osposobljeni rukovatelj,</w:t>
      </w:r>
      <w:r w:rsidRPr="000E5585">
        <w:rPr>
          <w:rFonts w:cs="Calibri"/>
          <w:sz w:val="20"/>
          <w:szCs w:val="20"/>
        </w:rPr>
        <w:t xml:space="preserve"> nužan su uvjet da bi se predmetna usluga mogla obaviti kvalitetno i u definiranim rokovima</w:t>
      </w:r>
      <w:r w:rsidRPr="00B34BB4">
        <w:rPr>
          <w:rFonts w:cs="Calibri"/>
          <w:sz w:val="20"/>
          <w:szCs w:val="20"/>
        </w:rPr>
        <w:t>.</w:t>
      </w:r>
    </w:p>
    <w:p w:rsidR="006B3462" w:rsidRDefault="006B3462" w:rsidP="006B3462">
      <w:pPr>
        <w:tabs>
          <w:tab w:val="left" w:pos="284"/>
        </w:tabs>
        <w:spacing w:before="120"/>
        <w:jc w:val="both"/>
        <w:rPr>
          <w:rFonts w:cs="Calibri"/>
          <w:b/>
          <w:sz w:val="20"/>
          <w:szCs w:val="20"/>
        </w:rPr>
      </w:pPr>
      <w:r>
        <w:rPr>
          <w:rFonts w:cs="Calibri"/>
          <w:sz w:val="20"/>
          <w:szCs w:val="20"/>
        </w:rPr>
        <w:t xml:space="preserve">               </w:t>
      </w:r>
      <w:r w:rsidR="00A92983">
        <w:rPr>
          <w:rFonts w:cs="Calibri"/>
          <w:b/>
          <w:sz w:val="20"/>
          <w:szCs w:val="20"/>
        </w:rPr>
        <w:t>4.3.3</w:t>
      </w:r>
      <w:r w:rsidRPr="00400FBC">
        <w:rPr>
          <w:rFonts w:cs="Calibri"/>
          <w:b/>
          <w:sz w:val="20"/>
          <w:szCs w:val="20"/>
        </w:rPr>
        <w:t>. Izjava da</w:t>
      </w:r>
      <w:r w:rsidR="006E258B">
        <w:rPr>
          <w:rFonts w:cs="Calibri"/>
          <w:b/>
          <w:sz w:val="20"/>
          <w:szCs w:val="20"/>
        </w:rPr>
        <w:t xml:space="preserve"> gospodarski subjekt</w:t>
      </w:r>
      <w:r w:rsidRPr="00400FBC">
        <w:rPr>
          <w:rFonts w:cs="Calibri"/>
          <w:b/>
          <w:sz w:val="20"/>
          <w:szCs w:val="20"/>
        </w:rPr>
        <w:t xml:space="preserve"> ima na raspolaganju ovlaštenog projektanta za javnu rasvjetu</w:t>
      </w:r>
    </w:p>
    <w:p w:rsidR="006B3462" w:rsidRDefault="006E258B" w:rsidP="006B3462">
      <w:pPr>
        <w:tabs>
          <w:tab w:val="left" w:pos="284"/>
        </w:tabs>
        <w:spacing w:before="120"/>
        <w:jc w:val="both"/>
        <w:rPr>
          <w:rFonts w:cs="Calibri"/>
          <w:sz w:val="20"/>
          <w:szCs w:val="20"/>
        </w:rPr>
      </w:pPr>
      <w:r>
        <w:rPr>
          <w:rFonts w:cs="Calibri"/>
          <w:sz w:val="20"/>
          <w:szCs w:val="20"/>
        </w:rPr>
        <w:t>G</w:t>
      </w:r>
      <w:r w:rsidR="00A92983">
        <w:rPr>
          <w:rFonts w:cs="Calibri"/>
          <w:sz w:val="20"/>
          <w:szCs w:val="20"/>
        </w:rPr>
        <w:t>ospodarski subjekt mora dokazati Naručitelju</w:t>
      </w:r>
      <w:r w:rsidR="006B3462" w:rsidRPr="00400FBC">
        <w:rPr>
          <w:rFonts w:cs="Calibri"/>
          <w:sz w:val="20"/>
          <w:szCs w:val="20"/>
        </w:rPr>
        <w:t xml:space="preserve"> da ima na raspolaganju</w:t>
      </w:r>
      <w:r w:rsidR="006B3462">
        <w:rPr>
          <w:rFonts w:cs="Calibri"/>
          <w:sz w:val="20"/>
          <w:szCs w:val="20"/>
        </w:rPr>
        <w:t xml:space="preserve"> ovlaštenog projektanta elektrotehnike za izradu </w:t>
      </w:r>
      <w:r w:rsidR="006B3462" w:rsidRPr="00746A61">
        <w:rPr>
          <w:rFonts w:cs="Calibri"/>
          <w:sz w:val="20"/>
          <w:szCs w:val="20"/>
        </w:rPr>
        <w:t>projekta jake struje odnosno Glavnog projekta rekonstrukcije javne rasvjete.</w:t>
      </w:r>
    </w:p>
    <w:p w:rsidR="00A92983" w:rsidRPr="000427B2" w:rsidRDefault="00A92983" w:rsidP="00A92983">
      <w:pPr>
        <w:pStyle w:val="Odlomakpopisa"/>
        <w:pBdr>
          <w:top w:val="single" w:sz="4" w:space="1" w:color="auto"/>
          <w:left w:val="single" w:sz="4" w:space="4" w:color="auto"/>
          <w:bottom w:val="single" w:sz="4" w:space="1" w:color="auto"/>
          <w:right w:val="single" w:sz="4" w:space="4" w:color="auto"/>
        </w:pBdr>
        <w:spacing w:after="0" w:line="240" w:lineRule="auto"/>
        <w:ind w:left="0"/>
        <w:jc w:val="both"/>
        <w:rPr>
          <w:rFonts w:asciiTheme="minorHAnsi" w:eastAsiaTheme="majorEastAsia" w:hAnsiTheme="minorHAnsi"/>
          <w:bCs/>
          <w:sz w:val="20"/>
          <w:szCs w:val="20"/>
        </w:rPr>
      </w:pPr>
      <w:r w:rsidRPr="000427B2">
        <w:rPr>
          <w:rFonts w:asciiTheme="minorHAnsi" w:eastAsia="Times New Roman" w:hAnsiTheme="minorHAnsi"/>
          <w:sz w:val="20"/>
          <w:szCs w:val="20"/>
        </w:rPr>
        <w:t xml:space="preserve">Za potrebe </w:t>
      </w:r>
      <w:r w:rsidRPr="006E258B">
        <w:rPr>
          <w:rFonts w:asciiTheme="minorHAnsi" w:eastAsia="Times New Roman" w:hAnsiTheme="minorHAnsi"/>
          <w:sz w:val="20"/>
          <w:szCs w:val="20"/>
        </w:rPr>
        <w:t xml:space="preserve">preliminarnog </w:t>
      </w:r>
      <w:r w:rsidRPr="000427B2">
        <w:rPr>
          <w:rFonts w:asciiTheme="minorHAnsi" w:eastAsia="Times New Roman" w:hAnsiTheme="minorHAnsi"/>
          <w:sz w:val="20"/>
          <w:szCs w:val="20"/>
        </w:rPr>
        <w:t>utvrđivanja okolnosti iz točke 4.3.</w:t>
      </w:r>
      <w:r>
        <w:rPr>
          <w:rFonts w:asciiTheme="minorHAnsi" w:eastAsia="Times New Roman" w:hAnsiTheme="minorHAnsi"/>
          <w:sz w:val="20"/>
          <w:szCs w:val="20"/>
        </w:rPr>
        <w:t>3.</w:t>
      </w:r>
      <w:r w:rsidRPr="000427B2">
        <w:rPr>
          <w:rFonts w:asciiTheme="minorHAnsi" w:eastAsia="Times New Roman" w:hAnsiTheme="minorHAnsi"/>
          <w:sz w:val="20"/>
          <w:szCs w:val="20"/>
        </w:rPr>
        <w:t xml:space="preserve"> gospodarski subjekt dužan je </w:t>
      </w:r>
      <w:r w:rsidRPr="000427B2">
        <w:rPr>
          <w:rFonts w:asciiTheme="minorHAnsi" w:eastAsiaTheme="majorEastAsia" w:hAnsiTheme="minorHAnsi"/>
          <w:bCs/>
          <w:sz w:val="20"/>
          <w:szCs w:val="20"/>
        </w:rPr>
        <w:t xml:space="preserve">ispuniti ESPD obrazac kao sastavni dio ponude, i to Dio IV, C: Tehnička i stručna sposobnost, točka </w:t>
      </w:r>
      <w:r w:rsidR="005C119D">
        <w:rPr>
          <w:rFonts w:asciiTheme="minorHAnsi" w:eastAsiaTheme="majorEastAsia" w:hAnsiTheme="minorHAnsi"/>
          <w:bCs/>
          <w:sz w:val="20"/>
          <w:szCs w:val="20"/>
        </w:rPr>
        <w:t>2)</w:t>
      </w:r>
      <w:r w:rsidRPr="000427B2">
        <w:rPr>
          <w:rFonts w:asciiTheme="minorHAnsi" w:eastAsiaTheme="majorEastAsia" w:hAnsiTheme="minorHAnsi"/>
          <w:bCs/>
          <w:sz w:val="20"/>
          <w:szCs w:val="20"/>
        </w:rPr>
        <w:t>.</w:t>
      </w:r>
    </w:p>
    <w:p w:rsidR="00A92983" w:rsidRPr="00746A61" w:rsidRDefault="00572ACE" w:rsidP="006B3462">
      <w:pPr>
        <w:tabs>
          <w:tab w:val="left" w:pos="284"/>
        </w:tabs>
        <w:spacing w:before="120"/>
        <w:jc w:val="both"/>
        <w:rPr>
          <w:rFonts w:cs="Calibri"/>
          <w:sz w:val="20"/>
          <w:szCs w:val="20"/>
        </w:rPr>
      </w:pPr>
      <w:r>
        <w:rPr>
          <w:rFonts w:cs="Calibri"/>
          <w:sz w:val="20"/>
          <w:szCs w:val="20"/>
        </w:rPr>
        <w:t>Naručitelj će od ponuditelja koji je podnio ekonomski najpovoljniju ponudu tražiti da dostavi izjavu da ima na raspolaganju ovlaštenog projektanta za javnu rasvjetu.</w:t>
      </w:r>
    </w:p>
    <w:p w:rsidR="006B3462" w:rsidRPr="00746A61" w:rsidRDefault="006B3462" w:rsidP="006B3462">
      <w:pPr>
        <w:tabs>
          <w:tab w:val="left" w:pos="284"/>
        </w:tabs>
        <w:spacing w:before="120"/>
        <w:jc w:val="both"/>
        <w:rPr>
          <w:rFonts w:cs="Calibri"/>
          <w:sz w:val="20"/>
          <w:szCs w:val="20"/>
        </w:rPr>
      </w:pPr>
      <w:r w:rsidRPr="00746A61">
        <w:rPr>
          <w:rFonts w:cs="Calibri"/>
          <w:sz w:val="20"/>
          <w:szCs w:val="20"/>
        </w:rPr>
        <w:t>Ponuditelj daje izjavu</w:t>
      </w:r>
      <w:r>
        <w:rPr>
          <w:rFonts w:cs="Calibri"/>
          <w:sz w:val="20"/>
          <w:szCs w:val="20"/>
        </w:rPr>
        <w:t xml:space="preserve"> te dokaz</w:t>
      </w:r>
      <w:r w:rsidRPr="00746A61">
        <w:rPr>
          <w:rFonts w:cs="Calibri"/>
          <w:sz w:val="20"/>
          <w:szCs w:val="20"/>
        </w:rPr>
        <w:t xml:space="preserve"> da ima na raspolaganju ovlaštenog projektanta za izvršenje Ugovora te navodi njegovo ime i prezime. Izjavi prilaže Rješenje ili potvrdu o upisu istog u Imenik ovlaštenih inženjera elektrotehnike.</w:t>
      </w:r>
    </w:p>
    <w:p w:rsidR="006E258B" w:rsidRDefault="006B3462" w:rsidP="006B3462">
      <w:pPr>
        <w:tabs>
          <w:tab w:val="left" w:pos="284"/>
        </w:tabs>
        <w:spacing w:before="120"/>
        <w:contextualSpacing/>
        <w:jc w:val="both"/>
        <w:rPr>
          <w:rFonts w:cs="Calibri"/>
          <w:b/>
          <w:sz w:val="20"/>
          <w:szCs w:val="20"/>
        </w:rPr>
      </w:pPr>
      <w:r w:rsidRPr="00746A61">
        <w:rPr>
          <w:rFonts w:cs="Calibri"/>
          <w:sz w:val="20"/>
          <w:szCs w:val="20"/>
        </w:rPr>
        <w:t xml:space="preserve">               </w:t>
      </w:r>
      <w:r w:rsidR="00572ACE">
        <w:rPr>
          <w:rFonts w:cs="Calibri"/>
          <w:b/>
          <w:sz w:val="20"/>
          <w:szCs w:val="20"/>
        </w:rPr>
        <w:t>4.3.4</w:t>
      </w:r>
      <w:r w:rsidRPr="00746A61">
        <w:rPr>
          <w:rFonts w:cs="Calibri"/>
          <w:b/>
          <w:sz w:val="20"/>
          <w:szCs w:val="20"/>
        </w:rPr>
        <w:t>. Izjava da</w:t>
      </w:r>
      <w:r w:rsidR="006E258B">
        <w:rPr>
          <w:rFonts w:cs="Calibri"/>
          <w:b/>
          <w:sz w:val="20"/>
          <w:szCs w:val="20"/>
        </w:rPr>
        <w:t xml:space="preserve"> gospodarski subjekt</w:t>
      </w:r>
      <w:r w:rsidRPr="00746A61">
        <w:rPr>
          <w:rFonts w:cs="Calibri"/>
          <w:b/>
          <w:sz w:val="20"/>
          <w:szCs w:val="20"/>
        </w:rPr>
        <w:t xml:space="preserve"> ima na raspolaganju osobu ovlaštenu za provođenje energetskih</w:t>
      </w:r>
    </w:p>
    <w:p w:rsidR="006B3462" w:rsidRPr="00746A61" w:rsidRDefault="006E258B" w:rsidP="006B3462">
      <w:pPr>
        <w:tabs>
          <w:tab w:val="left" w:pos="284"/>
        </w:tabs>
        <w:spacing w:before="120"/>
        <w:contextualSpacing/>
        <w:jc w:val="both"/>
        <w:rPr>
          <w:rFonts w:cs="Calibri"/>
          <w:b/>
          <w:sz w:val="20"/>
          <w:szCs w:val="20"/>
        </w:rPr>
      </w:pPr>
      <w:r>
        <w:rPr>
          <w:rFonts w:cs="Calibri"/>
          <w:b/>
          <w:sz w:val="20"/>
          <w:szCs w:val="20"/>
        </w:rPr>
        <w:t xml:space="preserve">                          </w:t>
      </w:r>
      <w:r w:rsidR="006B3462" w:rsidRPr="00746A61">
        <w:rPr>
          <w:rFonts w:cs="Calibri"/>
          <w:b/>
          <w:sz w:val="20"/>
          <w:szCs w:val="20"/>
        </w:rPr>
        <w:t xml:space="preserve"> pregleda javne rasvjete</w:t>
      </w:r>
    </w:p>
    <w:p w:rsidR="006B3462" w:rsidRPr="00746A61" w:rsidRDefault="006B3462" w:rsidP="006B3462">
      <w:pPr>
        <w:tabs>
          <w:tab w:val="left" w:pos="284"/>
        </w:tabs>
        <w:spacing w:before="120"/>
        <w:contextualSpacing/>
        <w:jc w:val="both"/>
        <w:rPr>
          <w:rFonts w:cs="Calibri"/>
          <w:b/>
          <w:sz w:val="20"/>
          <w:szCs w:val="20"/>
        </w:rPr>
      </w:pPr>
    </w:p>
    <w:p w:rsidR="006B3462" w:rsidRDefault="006B3462" w:rsidP="006B3462">
      <w:pPr>
        <w:tabs>
          <w:tab w:val="left" w:pos="284"/>
        </w:tabs>
        <w:spacing w:before="120"/>
        <w:jc w:val="both"/>
        <w:rPr>
          <w:rFonts w:cs="Calibri"/>
          <w:sz w:val="20"/>
          <w:szCs w:val="20"/>
        </w:rPr>
      </w:pPr>
      <w:r w:rsidRPr="00746A61">
        <w:rPr>
          <w:rFonts w:cs="Calibri"/>
          <w:b/>
          <w:sz w:val="20"/>
          <w:szCs w:val="20"/>
        </w:rPr>
        <w:t xml:space="preserve"> </w:t>
      </w:r>
      <w:r w:rsidR="006E258B">
        <w:rPr>
          <w:rFonts w:cs="Calibri"/>
          <w:sz w:val="20"/>
          <w:szCs w:val="20"/>
        </w:rPr>
        <w:t>Gospodarski subjekt</w:t>
      </w:r>
      <w:r>
        <w:rPr>
          <w:rFonts w:cs="Calibri"/>
          <w:sz w:val="20"/>
          <w:szCs w:val="20"/>
        </w:rPr>
        <w:t xml:space="preserve"> mora dokazati Naručitelju</w:t>
      </w:r>
      <w:r w:rsidRPr="00746A61">
        <w:rPr>
          <w:rFonts w:cs="Calibri"/>
          <w:sz w:val="20"/>
          <w:szCs w:val="20"/>
        </w:rPr>
        <w:t xml:space="preserve"> da ima na raspolaganju ovlaštenu osobu za izradu Novog energetskog pregleda nakon rekonstrukcije javne rasvjete.</w:t>
      </w:r>
    </w:p>
    <w:p w:rsidR="007C5880" w:rsidRPr="000427B2" w:rsidRDefault="007C5880" w:rsidP="007C5880">
      <w:pPr>
        <w:pStyle w:val="Odlomakpopisa"/>
        <w:pBdr>
          <w:top w:val="single" w:sz="4" w:space="1" w:color="auto"/>
          <w:left w:val="single" w:sz="4" w:space="4" w:color="auto"/>
          <w:bottom w:val="single" w:sz="4" w:space="1" w:color="auto"/>
          <w:right w:val="single" w:sz="4" w:space="4" w:color="auto"/>
        </w:pBdr>
        <w:spacing w:after="0" w:line="240" w:lineRule="auto"/>
        <w:ind w:left="0"/>
        <w:jc w:val="both"/>
        <w:rPr>
          <w:rFonts w:asciiTheme="minorHAnsi" w:eastAsiaTheme="majorEastAsia" w:hAnsiTheme="minorHAnsi"/>
          <w:bCs/>
          <w:sz w:val="20"/>
          <w:szCs w:val="20"/>
        </w:rPr>
      </w:pPr>
      <w:r w:rsidRPr="000427B2">
        <w:rPr>
          <w:rFonts w:asciiTheme="minorHAnsi" w:eastAsia="Times New Roman" w:hAnsiTheme="minorHAnsi"/>
          <w:sz w:val="20"/>
          <w:szCs w:val="20"/>
        </w:rPr>
        <w:t xml:space="preserve">Za potrebe </w:t>
      </w:r>
      <w:r w:rsidRPr="006E258B">
        <w:rPr>
          <w:rFonts w:asciiTheme="minorHAnsi" w:eastAsia="Times New Roman" w:hAnsiTheme="minorHAnsi"/>
          <w:sz w:val="20"/>
          <w:szCs w:val="20"/>
        </w:rPr>
        <w:t xml:space="preserve">preliminarnog </w:t>
      </w:r>
      <w:r w:rsidRPr="000427B2">
        <w:rPr>
          <w:rFonts w:asciiTheme="minorHAnsi" w:eastAsia="Times New Roman" w:hAnsiTheme="minorHAnsi"/>
          <w:sz w:val="20"/>
          <w:szCs w:val="20"/>
        </w:rPr>
        <w:t>utvrđivanja okolnosti iz točke 4.3.</w:t>
      </w:r>
      <w:r>
        <w:rPr>
          <w:rFonts w:asciiTheme="minorHAnsi" w:eastAsia="Times New Roman" w:hAnsiTheme="minorHAnsi"/>
          <w:sz w:val="20"/>
          <w:szCs w:val="20"/>
        </w:rPr>
        <w:t>4.</w:t>
      </w:r>
      <w:r w:rsidRPr="000427B2">
        <w:rPr>
          <w:rFonts w:asciiTheme="minorHAnsi" w:eastAsia="Times New Roman" w:hAnsiTheme="minorHAnsi"/>
          <w:sz w:val="20"/>
          <w:szCs w:val="20"/>
        </w:rPr>
        <w:t xml:space="preserve"> gospodarski subjekt dužan je </w:t>
      </w:r>
      <w:r w:rsidRPr="000427B2">
        <w:rPr>
          <w:rFonts w:asciiTheme="minorHAnsi" w:eastAsiaTheme="majorEastAsia" w:hAnsiTheme="minorHAnsi"/>
          <w:bCs/>
          <w:sz w:val="20"/>
          <w:szCs w:val="20"/>
        </w:rPr>
        <w:t xml:space="preserve">ispuniti ESPD obrazac kao sastavni dio ponude, i to Dio IV, C: Tehnička i stručna sposobnost, točka </w:t>
      </w:r>
      <w:r>
        <w:rPr>
          <w:rFonts w:asciiTheme="minorHAnsi" w:eastAsiaTheme="majorEastAsia" w:hAnsiTheme="minorHAnsi"/>
          <w:bCs/>
          <w:sz w:val="20"/>
          <w:szCs w:val="20"/>
        </w:rPr>
        <w:t>2)</w:t>
      </w:r>
      <w:r w:rsidRPr="000427B2">
        <w:rPr>
          <w:rFonts w:asciiTheme="minorHAnsi" w:eastAsiaTheme="majorEastAsia" w:hAnsiTheme="minorHAnsi"/>
          <w:bCs/>
          <w:sz w:val="20"/>
          <w:szCs w:val="20"/>
        </w:rPr>
        <w:t>.</w:t>
      </w:r>
    </w:p>
    <w:p w:rsidR="007C5880" w:rsidRPr="00746A61" w:rsidRDefault="007C5880" w:rsidP="006B3462">
      <w:pPr>
        <w:tabs>
          <w:tab w:val="left" w:pos="284"/>
        </w:tabs>
        <w:spacing w:before="120"/>
        <w:jc w:val="both"/>
        <w:rPr>
          <w:rFonts w:cs="Calibri"/>
          <w:sz w:val="20"/>
          <w:szCs w:val="20"/>
        </w:rPr>
      </w:pPr>
      <w:r>
        <w:rPr>
          <w:rFonts w:cs="Calibri"/>
          <w:sz w:val="20"/>
          <w:szCs w:val="20"/>
        </w:rPr>
        <w:t>Naručitelj će od ponuditelja koji je podnio ekonomski najpovoljniju ponudu tražiti da dostavi izjavu da ima na raspolaganju osobu ovlaštenu za provođenje energetskog pregleda javne rasvjete.</w:t>
      </w:r>
    </w:p>
    <w:p w:rsidR="006B3462" w:rsidRDefault="006B3462" w:rsidP="007C5880">
      <w:pPr>
        <w:tabs>
          <w:tab w:val="left" w:pos="284"/>
        </w:tabs>
        <w:spacing w:before="120"/>
        <w:jc w:val="both"/>
        <w:rPr>
          <w:rFonts w:cs="Calibri"/>
          <w:sz w:val="20"/>
          <w:szCs w:val="20"/>
        </w:rPr>
      </w:pPr>
      <w:r w:rsidRPr="00746A61">
        <w:rPr>
          <w:rFonts w:cs="Calibri"/>
          <w:sz w:val="20"/>
          <w:szCs w:val="20"/>
        </w:rPr>
        <w:t>Ponuditelj daje izjavu</w:t>
      </w:r>
      <w:r>
        <w:rPr>
          <w:rFonts w:cs="Calibri"/>
          <w:sz w:val="20"/>
          <w:szCs w:val="20"/>
        </w:rPr>
        <w:t xml:space="preserve"> te dokaz</w:t>
      </w:r>
      <w:r w:rsidRPr="00746A61">
        <w:rPr>
          <w:rFonts w:cs="Calibri"/>
          <w:sz w:val="20"/>
          <w:szCs w:val="20"/>
        </w:rPr>
        <w:t xml:space="preserve"> da ima na raspolaganju ovlaštenu osobu za obavljanje Novog energetskog pregleda te navodi njegovo ime i prezime. Izjavi prilaže odgovarajuće Rješenje/Ovlaštenje za navedenu osobu sukladno  zakonskim odredbama. </w:t>
      </w:r>
    </w:p>
    <w:p w:rsidR="006E258B" w:rsidRDefault="006E258B" w:rsidP="007C5880">
      <w:pPr>
        <w:tabs>
          <w:tab w:val="left" w:pos="284"/>
        </w:tabs>
        <w:spacing w:before="120"/>
        <w:jc w:val="both"/>
        <w:rPr>
          <w:rFonts w:cs="Calibri"/>
          <w:sz w:val="20"/>
          <w:szCs w:val="20"/>
        </w:rPr>
      </w:pPr>
    </w:p>
    <w:p w:rsidR="00CE27F6" w:rsidRDefault="00CE27F6" w:rsidP="00CE27F6">
      <w:pPr>
        <w:pStyle w:val="Default"/>
        <w:spacing w:before="120" w:after="120"/>
        <w:ind w:left="720"/>
        <w:outlineLvl w:val="1"/>
        <w:rPr>
          <w:rFonts w:ascii="Calibri" w:hAnsi="Calibri" w:cs="Calibri"/>
          <w:b/>
          <w:bCs/>
          <w:color w:val="auto"/>
          <w:sz w:val="20"/>
          <w:szCs w:val="20"/>
        </w:rPr>
      </w:pPr>
      <w:r>
        <w:rPr>
          <w:rFonts w:ascii="Calibri" w:hAnsi="Calibri" w:cs="Calibri"/>
          <w:b/>
          <w:bCs/>
          <w:color w:val="auto"/>
          <w:sz w:val="20"/>
          <w:szCs w:val="20"/>
        </w:rPr>
        <w:t>4.</w:t>
      </w:r>
      <w:r w:rsidR="008C0880">
        <w:rPr>
          <w:rFonts w:ascii="Calibri" w:hAnsi="Calibri" w:cs="Calibri"/>
          <w:b/>
          <w:bCs/>
          <w:color w:val="auto"/>
          <w:sz w:val="20"/>
          <w:szCs w:val="20"/>
        </w:rPr>
        <w:t>3</w:t>
      </w:r>
      <w:r w:rsidRPr="00E47863">
        <w:rPr>
          <w:rFonts w:ascii="Calibri" w:hAnsi="Calibri" w:cs="Calibri"/>
          <w:b/>
          <w:bCs/>
          <w:color w:val="auto"/>
          <w:sz w:val="20"/>
          <w:szCs w:val="20"/>
        </w:rPr>
        <w:t>.</w:t>
      </w:r>
      <w:r w:rsidR="008C0880">
        <w:rPr>
          <w:rFonts w:ascii="Calibri" w:hAnsi="Calibri" w:cs="Calibri"/>
          <w:b/>
          <w:bCs/>
          <w:color w:val="auto"/>
          <w:sz w:val="20"/>
          <w:szCs w:val="20"/>
        </w:rPr>
        <w:t>5.</w:t>
      </w:r>
      <w:r w:rsidRPr="00E47863">
        <w:rPr>
          <w:rFonts w:ascii="Calibri" w:hAnsi="Calibri" w:cs="Calibri"/>
          <w:b/>
          <w:bCs/>
          <w:color w:val="auto"/>
          <w:sz w:val="20"/>
          <w:szCs w:val="20"/>
        </w:rPr>
        <w:t xml:space="preserve"> Oslanjanje na sposobnost drugih subjekata za dokazivanje</w:t>
      </w:r>
      <w:r w:rsidR="008C0880">
        <w:rPr>
          <w:rFonts w:ascii="Calibri" w:hAnsi="Calibri" w:cs="Calibri"/>
          <w:b/>
          <w:bCs/>
          <w:color w:val="auto"/>
          <w:sz w:val="20"/>
          <w:szCs w:val="20"/>
        </w:rPr>
        <w:t xml:space="preserve">  tehničke i stručne sposobnosti</w:t>
      </w:r>
    </w:p>
    <w:p w:rsidR="008C0880" w:rsidRPr="0092720E" w:rsidRDefault="008C0880" w:rsidP="008C0880">
      <w:pPr>
        <w:spacing w:after="0" w:line="240" w:lineRule="auto"/>
        <w:ind w:right="1"/>
        <w:jc w:val="both"/>
        <w:rPr>
          <w:rFonts w:asciiTheme="minorHAnsi" w:eastAsiaTheme="majorEastAsia" w:hAnsiTheme="minorHAnsi"/>
          <w:bCs/>
          <w:sz w:val="20"/>
          <w:szCs w:val="20"/>
        </w:rPr>
      </w:pPr>
      <w:r w:rsidRPr="0092720E">
        <w:rPr>
          <w:rFonts w:asciiTheme="minorHAnsi" w:eastAsiaTheme="majorEastAsia" w:hAnsiTheme="minorHAnsi"/>
          <w:bCs/>
          <w:sz w:val="20"/>
          <w:szCs w:val="20"/>
        </w:rPr>
        <w:t>Gospodarski subjekt može se u postupku javne nabave radi dokazivanja ispu</w:t>
      </w:r>
      <w:r>
        <w:rPr>
          <w:rFonts w:asciiTheme="minorHAnsi" w:eastAsiaTheme="majorEastAsia" w:hAnsiTheme="minorHAnsi"/>
          <w:bCs/>
          <w:sz w:val="20"/>
          <w:szCs w:val="20"/>
        </w:rPr>
        <w:t>njavanja tehničke i stručne</w:t>
      </w:r>
      <w:r w:rsidRPr="0092720E">
        <w:rPr>
          <w:rFonts w:asciiTheme="minorHAnsi" w:eastAsiaTheme="majorEastAsia" w:hAnsiTheme="minorHAnsi"/>
          <w:bCs/>
          <w:sz w:val="20"/>
          <w:szCs w:val="20"/>
        </w:rPr>
        <w:t xml:space="preserve"> sposobnosti osloniti na sposobnost drugih</w:t>
      </w:r>
      <w:r>
        <w:rPr>
          <w:rFonts w:asciiTheme="minorHAnsi" w:eastAsiaTheme="majorEastAsia" w:hAnsiTheme="minorHAnsi"/>
          <w:bCs/>
          <w:sz w:val="20"/>
          <w:szCs w:val="20"/>
        </w:rPr>
        <w:t xml:space="preserve"> gospodarskih</w:t>
      </w:r>
      <w:r w:rsidRPr="0092720E">
        <w:rPr>
          <w:rFonts w:asciiTheme="minorHAnsi" w:eastAsiaTheme="majorEastAsia" w:hAnsiTheme="minorHAnsi"/>
          <w:bCs/>
          <w:sz w:val="20"/>
          <w:szCs w:val="20"/>
        </w:rPr>
        <w:t xml:space="preserve"> subjekata, bez obzira na pravnu prirodu njihova međusobnog odnosa.</w:t>
      </w:r>
    </w:p>
    <w:p w:rsidR="008C0880" w:rsidRPr="0092720E" w:rsidRDefault="008C0880" w:rsidP="008C0880">
      <w:pPr>
        <w:spacing w:after="0" w:line="240" w:lineRule="auto"/>
        <w:ind w:right="1"/>
        <w:jc w:val="both"/>
        <w:rPr>
          <w:rFonts w:asciiTheme="minorHAnsi" w:eastAsiaTheme="majorEastAsia" w:hAnsiTheme="minorHAnsi"/>
          <w:bCs/>
          <w:sz w:val="20"/>
          <w:szCs w:val="20"/>
        </w:rPr>
      </w:pPr>
    </w:p>
    <w:p w:rsidR="008C0880" w:rsidRPr="0092720E" w:rsidRDefault="008C0880" w:rsidP="008C0880">
      <w:pPr>
        <w:spacing w:after="0" w:line="240" w:lineRule="auto"/>
        <w:ind w:right="1"/>
        <w:jc w:val="both"/>
        <w:rPr>
          <w:rFonts w:asciiTheme="minorHAnsi" w:eastAsiaTheme="majorEastAsia" w:hAnsiTheme="minorHAnsi"/>
          <w:bCs/>
          <w:sz w:val="20"/>
          <w:szCs w:val="20"/>
        </w:rPr>
      </w:pPr>
      <w:r w:rsidRPr="0092720E">
        <w:rPr>
          <w:rFonts w:asciiTheme="minorHAnsi" w:eastAsiaTheme="majorEastAsia" w:hAnsiTheme="minorHAnsi"/>
          <w:bCs/>
          <w:sz w:val="20"/>
          <w:szCs w:val="20"/>
        </w:rPr>
        <w:t>Ako se gospodarski subjekt oslanja na sposobnost drugih subjekata, mora dokazati jav</w:t>
      </w:r>
      <w:r w:rsidR="007A4D91">
        <w:rPr>
          <w:rFonts w:asciiTheme="minorHAnsi" w:eastAsiaTheme="majorEastAsia" w:hAnsiTheme="minorHAnsi"/>
          <w:bCs/>
          <w:sz w:val="20"/>
          <w:szCs w:val="20"/>
        </w:rPr>
        <w:t>nom N</w:t>
      </w:r>
      <w:r w:rsidRPr="0092720E">
        <w:rPr>
          <w:rFonts w:asciiTheme="minorHAnsi" w:eastAsiaTheme="majorEastAsia" w:hAnsiTheme="minorHAnsi"/>
          <w:bCs/>
          <w:sz w:val="20"/>
          <w:szCs w:val="20"/>
        </w:rPr>
        <w:t>aručitelju da će imati na raspolaganju</w:t>
      </w:r>
      <w:r>
        <w:rPr>
          <w:rFonts w:asciiTheme="minorHAnsi" w:eastAsiaTheme="majorEastAsia" w:hAnsiTheme="minorHAnsi"/>
          <w:bCs/>
          <w:sz w:val="20"/>
          <w:szCs w:val="20"/>
        </w:rPr>
        <w:t xml:space="preserve"> potrebne resurse za izvršenje U</w:t>
      </w:r>
      <w:r w:rsidRPr="0092720E">
        <w:rPr>
          <w:rFonts w:asciiTheme="minorHAnsi" w:eastAsiaTheme="majorEastAsia" w:hAnsiTheme="minorHAnsi"/>
          <w:bCs/>
          <w:sz w:val="20"/>
          <w:szCs w:val="20"/>
        </w:rPr>
        <w:t>govora</w:t>
      </w:r>
      <w:r w:rsidR="00A70862">
        <w:rPr>
          <w:rFonts w:asciiTheme="minorHAnsi" w:eastAsiaTheme="majorEastAsia" w:hAnsiTheme="minorHAnsi"/>
          <w:bCs/>
          <w:sz w:val="20"/>
          <w:szCs w:val="20"/>
        </w:rPr>
        <w:t>, primjerice prihvaćanjem obveze drugih subjekata da će te resurse staviti na raspolaganje gospodarskom subjektu</w:t>
      </w:r>
      <w:r w:rsidRPr="0092720E">
        <w:rPr>
          <w:rFonts w:asciiTheme="minorHAnsi" w:eastAsiaTheme="majorEastAsia" w:hAnsiTheme="minorHAnsi"/>
          <w:bCs/>
          <w:sz w:val="20"/>
          <w:szCs w:val="20"/>
        </w:rPr>
        <w:t xml:space="preserve">. Naručitelj će od gospodarskog subjekta zahtijevati da zamijeni </w:t>
      </w:r>
      <w:r>
        <w:rPr>
          <w:rFonts w:asciiTheme="minorHAnsi" w:eastAsiaTheme="majorEastAsia" w:hAnsiTheme="minorHAnsi"/>
          <w:bCs/>
          <w:sz w:val="20"/>
          <w:szCs w:val="20"/>
        </w:rPr>
        <w:t xml:space="preserve">gospodarski </w:t>
      </w:r>
      <w:r w:rsidRPr="0092720E">
        <w:rPr>
          <w:rFonts w:asciiTheme="minorHAnsi" w:eastAsiaTheme="majorEastAsia" w:hAnsiTheme="minorHAnsi"/>
          <w:bCs/>
          <w:sz w:val="20"/>
          <w:szCs w:val="20"/>
        </w:rPr>
        <w:t>subjekt na čiju se sposobnost oslonio radi dok</w:t>
      </w:r>
      <w:r>
        <w:rPr>
          <w:rFonts w:asciiTheme="minorHAnsi" w:eastAsiaTheme="majorEastAsia" w:hAnsiTheme="minorHAnsi"/>
          <w:bCs/>
          <w:sz w:val="20"/>
          <w:szCs w:val="20"/>
        </w:rPr>
        <w:t>azivanja tehničke i stručne</w:t>
      </w:r>
      <w:r w:rsidRPr="0092720E">
        <w:rPr>
          <w:rFonts w:asciiTheme="minorHAnsi" w:eastAsiaTheme="majorEastAsia" w:hAnsiTheme="minorHAnsi"/>
          <w:bCs/>
          <w:sz w:val="20"/>
          <w:szCs w:val="20"/>
        </w:rPr>
        <w:t xml:space="preserve"> sposobnosti</w:t>
      </w:r>
      <w:r>
        <w:rPr>
          <w:rFonts w:asciiTheme="minorHAnsi" w:eastAsiaTheme="majorEastAsia" w:hAnsiTheme="minorHAnsi"/>
          <w:bCs/>
          <w:sz w:val="20"/>
          <w:szCs w:val="20"/>
        </w:rPr>
        <w:t>,</w:t>
      </w:r>
      <w:r w:rsidRPr="0092720E">
        <w:rPr>
          <w:rFonts w:asciiTheme="minorHAnsi" w:eastAsiaTheme="majorEastAsia" w:hAnsiTheme="minorHAnsi"/>
          <w:bCs/>
          <w:sz w:val="20"/>
          <w:szCs w:val="20"/>
        </w:rPr>
        <w:t xml:space="preserve"> ako utvrdi da kod tog </w:t>
      </w:r>
      <w:r>
        <w:rPr>
          <w:rFonts w:asciiTheme="minorHAnsi" w:eastAsiaTheme="majorEastAsia" w:hAnsiTheme="minorHAnsi"/>
          <w:bCs/>
          <w:sz w:val="20"/>
          <w:szCs w:val="20"/>
        </w:rPr>
        <w:t xml:space="preserve">gospodarskog </w:t>
      </w:r>
      <w:r w:rsidRPr="0092720E">
        <w:rPr>
          <w:rFonts w:asciiTheme="minorHAnsi" w:eastAsiaTheme="majorEastAsia" w:hAnsiTheme="minorHAnsi"/>
          <w:bCs/>
          <w:sz w:val="20"/>
          <w:szCs w:val="20"/>
        </w:rPr>
        <w:t>subjekta postoje osnove za isključenje ili da ne udovoljava relevantnim kriterijima za odabir gospodarskog subjekta.</w:t>
      </w:r>
    </w:p>
    <w:p w:rsidR="008C0880" w:rsidRPr="0092720E" w:rsidRDefault="008C0880" w:rsidP="008C0880">
      <w:pPr>
        <w:spacing w:after="0" w:line="240" w:lineRule="auto"/>
        <w:ind w:right="1"/>
        <w:jc w:val="both"/>
        <w:rPr>
          <w:rFonts w:asciiTheme="minorHAnsi" w:eastAsiaTheme="majorEastAsia" w:hAnsiTheme="minorHAnsi"/>
          <w:bCs/>
          <w:sz w:val="20"/>
          <w:szCs w:val="20"/>
        </w:rPr>
      </w:pPr>
    </w:p>
    <w:p w:rsidR="008C0880" w:rsidRDefault="008C0880" w:rsidP="00A70862">
      <w:pPr>
        <w:spacing w:after="0" w:line="240" w:lineRule="auto"/>
        <w:ind w:right="1"/>
        <w:jc w:val="both"/>
        <w:rPr>
          <w:rFonts w:asciiTheme="minorHAnsi" w:eastAsiaTheme="majorEastAsia" w:hAnsiTheme="minorHAnsi"/>
          <w:bCs/>
          <w:sz w:val="20"/>
          <w:szCs w:val="20"/>
        </w:rPr>
      </w:pPr>
      <w:r w:rsidRPr="0092720E">
        <w:rPr>
          <w:rFonts w:asciiTheme="minorHAnsi" w:eastAsiaTheme="majorEastAsia" w:hAnsiTheme="minorHAnsi"/>
          <w:bCs/>
          <w:sz w:val="20"/>
          <w:szCs w:val="20"/>
        </w:rPr>
        <w:t xml:space="preserve">Pod istim uvjetima, zajednica gospodarskih subjekata može se osloniti na sposobnost članova zajednice ili drugih </w:t>
      </w:r>
      <w:r>
        <w:rPr>
          <w:rFonts w:asciiTheme="minorHAnsi" w:eastAsiaTheme="majorEastAsia" w:hAnsiTheme="minorHAnsi"/>
          <w:bCs/>
          <w:sz w:val="20"/>
          <w:szCs w:val="20"/>
        </w:rPr>
        <w:t xml:space="preserve">gospodarskih </w:t>
      </w:r>
      <w:r w:rsidRPr="0092720E">
        <w:rPr>
          <w:rFonts w:asciiTheme="minorHAnsi" w:eastAsiaTheme="majorEastAsia" w:hAnsiTheme="minorHAnsi"/>
          <w:bCs/>
          <w:sz w:val="20"/>
          <w:szCs w:val="20"/>
        </w:rPr>
        <w:t>subjekata.</w:t>
      </w:r>
    </w:p>
    <w:p w:rsidR="004057DE" w:rsidRPr="004057DE" w:rsidRDefault="004057DE" w:rsidP="004057DE">
      <w:pPr>
        <w:pStyle w:val="Zaglavlje"/>
        <w:spacing w:before="120"/>
        <w:jc w:val="both"/>
        <w:rPr>
          <w:rFonts w:cs="Calibri"/>
          <w:sz w:val="20"/>
        </w:rPr>
      </w:pPr>
      <w:r w:rsidRPr="009E0BA5">
        <w:rPr>
          <w:rFonts w:cs="Calibri"/>
          <w:sz w:val="20"/>
        </w:rPr>
        <w:t>U tu svrhu potrebno je priložiti potpisan dokument Izjavu o zajedničkoj ponudi (nastupu), kojim to dokazuju prema Prilogu</w:t>
      </w:r>
      <w:r w:rsidR="007A4D91">
        <w:rPr>
          <w:rFonts w:cs="Calibri"/>
          <w:sz w:val="20"/>
        </w:rPr>
        <w:t xml:space="preserve"> 1. –</w:t>
      </w:r>
      <w:r w:rsidRPr="009E0BA5">
        <w:rPr>
          <w:rFonts w:cs="Calibri"/>
          <w:sz w:val="20"/>
        </w:rPr>
        <w:t xml:space="preserve"> IV. ovih UGS</w:t>
      </w:r>
      <w:r w:rsidR="007A4D91">
        <w:rPr>
          <w:rFonts w:cs="Calibri"/>
          <w:sz w:val="20"/>
        </w:rPr>
        <w:t xml:space="preserve"> i Prilog 1. – II. UGS</w:t>
      </w:r>
      <w:r w:rsidRPr="009E0BA5">
        <w:rPr>
          <w:rFonts w:cs="Calibri"/>
          <w:sz w:val="20"/>
        </w:rPr>
        <w:t xml:space="preserve">. </w:t>
      </w:r>
    </w:p>
    <w:p w:rsidR="0067638D" w:rsidRDefault="0067638D" w:rsidP="0067638D">
      <w:pPr>
        <w:pStyle w:val="Zaglavlje"/>
        <w:spacing w:before="120"/>
        <w:jc w:val="both"/>
        <w:rPr>
          <w:rFonts w:cs="Calibri"/>
          <w:b/>
          <w:sz w:val="20"/>
        </w:rPr>
      </w:pPr>
      <w:r>
        <w:rPr>
          <w:rFonts w:cs="Calibri"/>
          <w:sz w:val="20"/>
        </w:rPr>
        <w:t xml:space="preserve">                </w:t>
      </w:r>
      <w:r w:rsidR="00A70862">
        <w:rPr>
          <w:rFonts w:cs="Calibri"/>
          <w:b/>
          <w:sz w:val="20"/>
        </w:rPr>
        <w:t>4.4</w:t>
      </w:r>
      <w:r w:rsidR="005B01D4">
        <w:rPr>
          <w:rFonts w:cs="Calibri"/>
          <w:b/>
          <w:sz w:val="20"/>
        </w:rPr>
        <w:t>.  Norme osiguranja</w:t>
      </w:r>
      <w:r w:rsidR="007C5880">
        <w:rPr>
          <w:rFonts w:cs="Calibri"/>
          <w:b/>
          <w:sz w:val="20"/>
        </w:rPr>
        <w:t xml:space="preserve"> kvalitete i norme upravljanja okolišem</w:t>
      </w:r>
    </w:p>
    <w:p w:rsidR="0067638D" w:rsidRDefault="004057DE" w:rsidP="0067638D">
      <w:pPr>
        <w:pStyle w:val="Zaglavlje"/>
        <w:spacing w:before="120"/>
        <w:jc w:val="both"/>
        <w:rPr>
          <w:rFonts w:cs="Calibri"/>
          <w:sz w:val="20"/>
        </w:rPr>
      </w:pPr>
      <w:r>
        <w:rPr>
          <w:rFonts w:cs="Calibri"/>
          <w:sz w:val="20"/>
        </w:rPr>
        <w:t>Gospodarski subjekt</w:t>
      </w:r>
      <w:r w:rsidR="0067638D" w:rsidRPr="00CC619C">
        <w:rPr>
          <w:rFonts w:cs="Calibri"/>
          <w:sz w:val="20"/>
        </w:rPr>
        <w:t xml:space="preserve"> mora dokazati da posjeduje</w:t>
      </w:r>
      <w:r w:rsidR="0067638D">
        <w:rPr>
          <w:rFonts w:cs="Calibri"/>
          <w:sz w:val="20"/>
        </w:rPr>
        <w:t xml:space="preserve"> Cert</w:t>
      </w:r>
      <w:r>
        <w:rPr>
          <w:rFonts w:cs="Calibri"/>
          <w:sz w:val="20"/>
        </w:rPr>
        <w:t>ifikat o sukladnosti gospodarskog subjekta s</w:t>
      </w:r>
      <w:r w:rsidR="0067638D">
        <w:rPr>
          <w:rFonts w:cs="Calibri"/>
          <w:sz w:val="20"/>
        </w:rPr>
        <w:t>a sustav</w:t>
      </w:r>
      <w:r>
        <w:rPr>
          <w:rFonts w:cs="Calibri"/>
          <w:sz w:val="20"/>
        </w:rPr>
        <w:t>om</w:t>
      </w:r>
      <w:r w:rsidR="0067638D">
        <w:rPr>
          <w:rFonts w:cs="Calibri"/>
          <w:sz w:val="20"/>
        </w:rPr>
        <w:t xml:space="preserve"> upravljanja kvalitetom prema HRN EN ISO 9001:2009</w:t>
      </w:r>
      <w:r w:rsidR="00E675E1">
        <w:rPr>
          <w:rFonts w:cs="Calibri"/>
          <w:sz w:val="20"/>
        </w:rPr>
        <w:t xml:space="preserve"> </w:t>
      </w:r>
      <w:r w:rsidR="00E756A4">
        <w:rPr>
          <w:rFonts w:cs="Calibri"/>
          <w:sz w:val="20"/>
        </w:rPr>
        <w:t>(</w:t>
      </w:r>
      <w:r w:rsidR="00E675E1">
        <w:rPr>
          <w:rFonts w:cs="Calibri"/>
          <w:sz w:val="20"/>
        </w:rPr>
        <w:t>ili 2015</w:t>
      </w:r>
      <w:r w:rsidR="00E756A4">
        <w:rPr>
          <w:rFonts w:cs="Calibri"/>
          <w:sz w:val="20"/>
        </w:rPr>
        <w:t>)</w:t>
      </w:r>
      <w:r w:rsidR="0067638D">
        <w:rPr>
          <w:rFonts w:cs="Calibri"/>
          <w:sz w:val="20"/>
        </w:rPr>
        <w:t xml:space="preserve"> za pružanje energetske usluge u javnoj rasvjeti. Certifikat mora biti izdan od akreditirane neovisne kuće/tijela. Naručitelj će priznati jednakovrijedne certifikate o sukladnosti sustava osiguranja kvalitete (prema prije navedenoj normi ili jednakovrijednoj, a za gore navedenu djelatnost)</w:t>
      </w:r>
      <w:r w:rsidR="00F87B9C">
        <w:rPr>
          <w:rFonts w:cs="Calibri"/>
          <w:sz w:val="20"/>
        </w:rPr>
        <w:t>,</w:t>
      </w:r>
      <w:r w:rsidR="0067638D">
        <w:rPr>
          <w:rFonts w:cs="Calibri"/>
          <w:sz w:val="20"/>
        </w:rPr>
        <w:t xml:space="preserve"> izdanu od tijela za potvrđivanje osnovanih u drugim zemljama članicama. Naručitelj će od ponuditelja prihvatiti i druge dokaze o jednakovrijednim mjerama osiguranja</w:t>
      </w:r>
      <w:r w:rsidR="00E756A4">
        <w:rPr>
          <w:rFonts w:cs="Calibri"/>
          <w:sz w:val="20"/>
        </w:rPr>
        <w:t xml:space="preserve"> upravljanja kvalitetom</w:t>
      </w:r>
      <w:r w:rsidR="0067638D">
        <w:rPr>
          <w:rFonts w:cs="Calibri"/>
          <w:sz w:val="20"/>
        </w:rPr>
        <w:t xml:space="preserve"> za navedenu djelatnost.</w:t>
      </w:r>
    </w:p>
    <w:p w:rsidR="0067638D" w:rsidRDefault="0067638D" w:rsidP="0067638D">
      <w:pPr>
        <w:pStyle w:val="Zaglavlje"/>
        <w:spacing w:before="120"/>
        <w:jc w:val="both"/>
        <w:rPr>
          <w:rFonts w:cs="Calibri"/>
          <w:sz w:val="20"/>
        </w:rPr>
      </w:pPr>
      <w:r>
        <w:rPr>
          <w:rFonts w:cs="Calibri"/>
          <w:sz w:val="20"/>
        </w:rPr>
        <w:t xml:space="preserve">Sve gornje sukladno odredbama </w:t>
      </w:r>
      <w:r w:rsidR="007C5880">
        <w:rPr>
          <w:rFonts w:cs="Calibri"/>
          <w:sz w:val="20"/>
        </w:rPr>
        <w:t>čl. 270</w:t>
      </w:r>
      <w:r w:rsidRPr="00F14EE8">
        <w:rPr>
          <w:rFonts w:cs="Calibri"/>
          <w:sz w:val="20"/>
        </w:rPr>
        <w:t>.</w:t>
      </w:r>
      <w:r w:rsidR="002527A7" w:rsidRPr="00F14EE8">
        <w:rPr>
          <w:rFonts w:cs="Calibri"/>
          <w:sz w:val="20"/>
        </w:rPr>
        <w:t xml:space="preserve"> Zakona o javnoj nabavi i odredbama</w:t>
      </w:r>
      <w:r w:rsidRPr="00F14EE8">
        <w:rPr>
          <w:rFonts w:cs="Calibri"/>
          <w:sz w:val="20"/>
        </w:rPr>
        <w:t xml:space="preserve"> Uredbe</w:t>
      </w:r>
      <w:r w:rsidR="002527A7" w:rsidRPr="00F14EE8">
        <w:rPr>
          <w:rFonts w:cs="Calibri"/>
          <w:sz w:val="20"/>
        </w:rPr>
        <w:t>.</w:t>
      </w:r>
      <w:r w:rsidRPr="00F14EE8">
        <w:rPr>
          <w:rFonts w:cs="Calibri"/>
          <w:sz w:val="20"/>
        </w:rPr>
        <w:t xml:space="preserve"> o ugovaranju i provedbi energetske uslug</w:t>
      </w:r>
      <w:r w:rsidR="006E7C83">
        <w:rPr>
          <w:rFonts w:cs="Calibri"/>
          <w:sz w:val="20"/>
        </w:rPr>
        <w:t>e u javnom sektoru</w:t>
      </w:r>
      <w:r w:rsidR="00E36415" w:rsidRPr="00F14EE8">
        <w:rPr>
          <w:rFonts w:cs="Calibri"/>
          <w:sz w:val="20"/>
        </w:rPr>
        <w:t>, odnosno u svezi s čl. 6. Uredbe (NN 11/2015).</w:t>
      </w:r>
    </w:p>
    <w:p w:rsidR="00A70862" w:rsidRDefault="00A70862" w:rsidP="0067638D">
      <w:pPr>
        <w:pStyle w:val="Zaglavlje"/>
        <w:spacing w:before="120"/>
        <w:jc w:val="both"/>
        <w:rPr>
          <w:rFonts w:cs="Calibri"/>
          <w:sz w:val="20"/>
        </w:rPr>
      </w:pPr>
    </w:p>
    <w:p w:rsidR="000547F7" w:rsidRPr="000427B2" w:rsidRDefault="000547F7" w:rsidP="000547F7">
      <w:pPr>
        <w:pStyle w:val="Odlomakpopisa"/>
        <w:pBdr>
          <w:top w:val="single" w:sz="4" w:space="1" w:color="auto"/>
          <w:left w:val="single" w:sz="4" w:space="4" w:color="auto"/>
          <w:bottom w:val="single" w:sz="4" w:space="1" w:color="auto"/>
          <w:right w:val="single" w:sz="4" w:space="4" w:color="auto"/>
        </w:pBdr>
        <w:spacing w:after="0" w:line="240" w:lineRule="auto"/>
        <w:ind w:left="0"/>
        <w:jc w:val="both"/>
        <w:rPr>
          <w:rFonts w:asciiTheme="minorHAnsi" w:eastAsiaTheme="majorEastAsia" w:hAnsiTheme="minorHAnsi"/>
          <w:bCs/>
          <w:sz w:val="20"/>
          <w:szCs w:val="20"/>
        </w:rPr>
      </w:pPr>
      <w:r w:rsidRPr="000427B2">
        <w:rPr>
          <w:rFonts w:asciiTheme="minorHAnsi" w:eastAsia="Times New Roman" w:hAnsiTheme="minorHAnsi"/>
          <w:sz w:val="20"/>
          <w:szCs w:val="20"/>
        </w:rPr>
        <w:t>Za potrebe</w:t>
      </w:r>
      <w:r w:rsidRPr="004057DE">
        <w:rPr>
          <w:rFonts w:asciiTheme="minorHAnsi" w:eastAsia="Times New Roman" w:hAnsiTheme="minorHAnsi"/>
          <w:sz w:val="20"/>
          <w:szCs w:val="20"/>
        </w:rPr>
        <w:t xml:space="preserve"> preliminarnog</w:t>
      </w:r>
      <w:r>
        <w:rPr>
          <w:rFonts w:asciiTheme="minorHAnsi" w:eastAsia="Times New Roman" w:hAnsiTheme="minorHAnsi"/>
          <w:color w:val="FF0000"/>
          <w:sz w:val="20"/>
          <w:szCs w:val="20"/>
        </w:rPr>
        <w:t xml:space="preserve"> </w:t>
      </w:r>
      <w:r w:rsidRPr="000427B2">
        <w:rPr>
          <w:rFonts w:asciiTheme="minorHAnsi" w:eastAsia="Times New Roman" w:hAnsiTheme="minorHAnsi"/>
          <w:sz w:val="20"/>
          <w:szCs w:val="20"/>
        </w:rPr>
        <w:t>utv</w:t>
      </w:r>
      <w:r w:rsidR="00A70862">
        <w:rPr>
          <w:rFonts w:asciiTheme="minorHAnsi" w:eastAsia="Times New Roman" w:hAnsiTheme="minorHAnsi"/>
          <w:sz w:val="20"/>
          <w:szCs w:val="20"/>
        </w:rPr>
        <w:t>rđivanja okolnosti iz točke 4.4</w:t>
      </w:r>
      <w:r>
        <w:rPr>
          <w:rFonts w:asciiTheme="minorHAnsi" w:eastAsia="Times New Roman" w:hAnsiTheme="minorHAnsi"/>
          <w:sz w:val="20"/>
          <w:szCs w:val="20"/>
        </w:rPr>
        <w:t>.</w:t>
      </w:r>
      <w:r w:rsidRPr="000427B2">
        <w:rPr>
          <w:rFonts w:asciiTheme="minorHAnsi" w:eastAsia="Times New Roman" w:hAnsiTheme="minorHAnsi"/>
          <w:sz w:val="20"/>
          <w:szCs w:val="20"/>
        </w:rPr>
        <w:t xml:space="preserve"> gospodarski subjekt dužan je </w:t>
      </w:r>
      <w:r w:rsidRPr="000427B2">
        <w:rPr>
          <w:rFonts w:asciiTheme="minorHAnsi" w:eastAsiaTheme="majorEastAsia" w:hAnsiTheme="minorHAnsi"/>
          <w:bCs/>
          <w:sz w:val="20"/>
          <w:szCs w:val="20"/>
        </w:rPr>
        <w:t xml:space="preserve">ispuniti ESPD obrazac kao sastavni dio ponude, i to Dio IV, </w:t>
      </w:r>
      <w:r>
        <w:rPr>
          <w:rFonts w:asciiTheme="minorHAnsi" w:eastAsiaTheme="majorEastAsia" w:hAnsiTheme="minorHAnsi"/>
          <w:bCs/>
          <w:sz w:val="20"/>
          <w:szCs w:val="20"/>
        </w:rPr>
        <w:t>D</w:t>
      </w:r>
      <w:r w:rsidRPr="000427B2">
        <w:rPr>
          <w:rFonts w:asciiTheme="minorHAnsi" w:eastAsiaTheme="majorEastAsia" w:hAnsiTheme="minorHAnsi"/>
          <w:bCs/>
          <w:sz w:val="20"/>
          <w:szCs w:val="20"/>
        </w:rPr>
        <w:t xml:space="preserve">: </w:t>
      </w:r>
      <w:r>
        <w:rPr>
          <w:rFonts w:asciiTheme="minorHAnsi" w:eastAsiaTheme="majorEastAsia" w:hAnsiTheme="minorHAnsi"/>
          <w:bCs/>
          <w:sz w:val="20"/>
          <w:szCs w:val="20"/>
        </w:rPr>
        <w:t>Sustavi za osiguranje kvalitete i norme upravljanja okolišem</w:t>
      </w:r>
      <w:r w:rsidRPr="000427B2">
        <w:rPr>
          <w:rFonts w:asciiTheme="minorHAnsi" w:eastAsiaTheme="majorEastAsia" w:hAnsiTheme="minorHAnsi"/>
          <w:bCs/>
          <w:sz w:val="20"/>
          <w:szCs w:val="20"/>
        </w:rPr>
        <w:t>.</w:t>
      </w:r>
    </w:p>
    <w:p w:rsidR="007C5880" w:rsidRDefault="000547F7" w:rsidP="0067638D">
      <w:pPr>
        <w:pStyle w:val="Zaglavlje"/>
        <w:spacing w:before="120"/>
        <w:jc w:val="both"/>
        <w:rPr>
          <w:rFonts w:cs="Calibri"/>
          <w:sz w:val="20"/>
        </w:rPr>
      </w:pPr>
      <w:r>
        <w:rPr>
          <w:rFonts w:cs="Calibri"/>
          <w:sz w:val="20"/>
        </w:rPr>
        <w:t xml:space="preserve">Naručitelj će od ponuditelja koji je podnio ekonomski najpovoljniju ponudu tražiti da dostavi izjavu o posjedovanju Certifikata o sukladnosti </w:t>
      </w:r>
      <w:r w:rsidR="00EC5573">
        <w:rPr>
          <w:rFonts w:cs="Calibri"/>
          <w:sz w:val="20"/>
        </w:rPr>
        <w:t>sa sustavom kvalitete HRN EN ISO</w:t>
      </w:r>
      <w:r>
        <w:rPr>
          <w:rFonts w:cs="Calibri"/>
          <w:sz w:val="20"/>
        </w:rPr>
        <w:t xml:space="preserve"> 9001:2009 (</w:t>
      </w:r>
      <w:proofErr w:type="spellStart"/>
      <w:r>
        <w:rPr>
          <w:rFonts w:cs="Calibri"/>
          <w:sz w:val="20"/>
        </w:rPr>
        <w:t>il</w:t>
      </w:r>
      <w:proofErr w:type="spellEnd"/>
      <w:r>
        <w:rPr>
          <w:rFonts w:cs="Calibri"/>
          <w:sz w:val="20"/>
        </w:rPr>
        <w:t xml:space="preserve"> 2015) za pružanje energetske usluge u javnoj rasvjeti.</w:t>
      </w:r>
    </w:p>
    <w:p w:rsidR="0067638D" w:rsidRDefault="0067638D" w:rsidP="0067638D">
      <w:pPr>
        <w:pStyle w:val="Zaglavlje"/>
        <w:spacing w:before="120"/>
        <w:jc w:val="both"/>
        <w:rPr>
          <w:rFonts w:cs="Calibri"/>
          <w:sz w:val="20"/>
        </w:rPr>
      </w:pPr>
      <w:r>
        <w:rPr>
          <w:rFonts w:cs="Calibri"/>
          <w:sz w:val="20"/>
        </w:rPr>
        <w:t>Ponuditelj će priložiti svoju izjavu da posjeduje certifikat o sukladnosti (za gore navedenu djel</w:t>
      </w:r>
      <w:r w:rsidR="00A70862">
        <w:rPr>
          <w:rFonts w:cs="Calibri"/>
          <w:sz w:val="20"/>
        </w:rPr>
        <w:t>atnost) iz stavka 1. točke 4.4</w:t>
      </w:r>
      <w:r w:rsidR="004057DE">
        <w:rPr>
          <w:rFonts w:cs="Calibri"/>
          <w:sz w:val="20"/>
        </w:rPr>
        <w:t>. ovih UGS</w:t>
      </w:r>
      <w:r>
        <w:rPr>
          <w:rFonts w:cs="Calibri"/>
          <w:sz w:val="20"/>
        </w:rPr>
        <w:t xml:space="preserve"> i priložiti preslik</w:t>
      </w:r>
      <w:r w:rsidR="00925251">
        <w:rPr>
          <w:rFonts w:cs="Calibri"/>
          <w:sz w:val="20"/>
        </w:rPr>
        <w:t>u</w:t>
      </w:r>
      <w:r>
        <w:rPr>
          <w:rFonts w:cs="Calibri"/>
          <w:sz w:val="20"/>
        </w:rPr>
        <w:t xml:space="preserve"> Certifikata. U slučaju da ne posjeduje traženi certifikat, u izjavi će navesti koje to druge jednakovrijedne mjere osiguranja sustava</w:t>
      </w:r>
      <w:r w:rsidR="001E0D2F">
        <w:rPr>
          <w:rFonts w:cs="Calibri"/>
          <w:sz w:val="20"/>
        </w:rPr>
        <w:t xml:space="preserve"> upravljanja kvalitetom</w:t>
      </w:r>
      <w:r>
        <w:rPr>
          <w:rFonts w:cs="Calibri"/>
          <w:sz w:val="20"/>
        </w:rPr>
        <w:t xml:space="preserve"> za navedenu djelatnost posjeduje i o tome uz izjavu priložiti dokaze i obrazloženje jednakovrijednosti.</w:t>
      </w:r>
    </w:p>
    <w:p w:rsidR="00E675E1" w:rsidRDefault="0067638D" w:rsidP="0067638D">
      <w:pPr>
        <w:pStyle w:val="Zaglavlje"/>
        <w:spacing w:before="120"/>
        <w:jc w:val="both"/>
        <w:rPr>
          <w:rFonts w:cs="Calibri"/>
          <w:sz w:val="20"/>
        </w:rPr>
      </w:pPr>
      <w:r>
        <w:rPr>
          <w:rFonts w:cs="Calibri"/>
          <w:sz w:val="20"/>
        </w:rPr>
        <w:t xml:space="preserve">Zahtjev za posjedovanjem certifikata o sukladnosti upravljanja kvalitetom za predmet nabave je važan iz razloga što se energetska usluga pruža kroz dulji niz godina, a što se ugovara u Ugovoru o energetskom učinku. Stoga Naručitelj mora biti siguran da je Ponuditelj osigurao sustav osiguranja kvalitete pružanja </w:t>
      </w:r>
      <w:r w:rsidR="004057DE">
        <w:rPr>
          <w:rFonts w:cs="Calibri"/>
          <w:sz w:val="20"/>
        </w:rPr>
        <w:t xml:space="preserve">energetske </w:t>
      </w:r>
      <w:r>
        <w:rPr>
          <w:rFonts w:cs="Calibri"/>
          <w:sz w:val="20"/>
        </w:rPr>
        <w:t>usluge</w:t>
      </w:r>
      <w:r w:rsidR="006122A6">
        <w:rPr>
          <w:rFonts w:cs="Calibri"/>
          <w:sz w:val="20"/>
        </w:rPr>
        <w:t xml:space="preserve"> koja je predmet nabave</w:t>
      </w:r>
      <w:r>
        <w:rPr>
          <w:rFonts w:cs="Calibri"/>
          <w:sz w:val="20"/>
        </w:rPr>
        <w:t>, a kako bi tijekom čitavog perioda trajanja Ugovora isti bio ispunjavan na kvalitetan i definiran način.</w:t>
      </w:r>
    </w:p>
    <w:p w:rsidR="00E675E1" w:rsidRDefault="004057DE" w:rsidP="00E675E1">
      <w:pPr>
        <w:pStyle w:val="Zaglavlje"/>
        <w:spacing w:before="120"/>
        <w:jc w:val="both"/>
        <w:rPr>
          <w:rFonts w:cs="Calibri"/>
          <w:sz w:val="20"/>
        </w:rPr>
      </w:pPr>
      <w:r>
        <w:rPr>
          <w:rFonts w:cs="Calibri"/>
          <w:sz w:val="20"/>
        </w:rPr>
        <w:t>Gospodarski subjekt</w:t>
      </w:r>
      <w:r w:rsidR="00E675E1" w:rsidRPr="00CC619C">
        <w:rPr>
          <w:rFonts w:cs="Calibri"/>
          <w:sz w:val="20"/>
        </w:rPr>
        <w:t xml:space="preserve"> mora dokazati da posjeduje</w:t>
      </w:r>
      <w:r w:rsidR="00E675E1">
        <w:rPr>
          <w:rFonts w:cs="Calibri"/>
          <w:sz w:val="20"/>
        </w:rPr>
        <w:t xml:space="preserve"> Cert</w:t>
      </w:r>
      <w:r>
        <w:rPr>
          <w:rFonts w:cs="Calibri"/>
          <w:sz w:val="20"/>
        </w:rPr>
        <w:t>ifikat o sukladnosti gospodarskog subjekta</w:t>
      </w:r>
      <w:r w:rsidR="00E675E1">
        <w:rPr>
          <w:rFonts w:cs="Calibri"/>
          <w:sz w:val="20"/>
        </w:rPr>
        <w:t xml:space="preserve"> </w:t>
      </w:r>
      <w:r>
        <w:rPr>
          <w:rFonts w:cs="Calibri"/>
          <w:sz w:val="20"/>
        </w:rPr>
        <w:t>s</w:t>
      </w:r>
      <w:r w:rsidR="00932A84">
        <w:rPr>
          <w:rFonts w:cs="Calibri"/>
          <w:sz w:val="20"/>
        </w:rPr>
        <w:t>a sustav</w:t>
      </w:r>
      <w:r>
        <w:rPr>
          <w:rFonts w:cs="Calibri"/>
          <w:sz w:val="20"/>
        </w:rPr>
        <w:t>om</w:t>
      </w:r>
      <w:r w:rsidR="00932A84">
        <w:rPr>
          <w:rFonts w:cs="Calibri"/>
          <w:sz w:val="20"/>
        </w:rPr>
        <w:t xml:space="preserve"> upravljanja okolišem prema HRN EN ISO 14</w:t>
      </w:r>
      <w:r w:rsidR="00E675E1">
        <w:rPr>
          <w:rFonts w:cs="Calibri"/>
          <w:sz w:val="20"/>
        </w:rPr>
        <w:t>001:2009</w:t>
      </w:r>
      <w:r w:rsidR="00932A84">
        <w:rPr>
          <w:rFonts w:cs="Calibri"/>
          <w:sz w:val="20"/>
        </w:rPr>
        <w:t xml:space="preserve"> </w:t>
      </w:r>
      <w:r w:rsidR="00B61DA4">
        <w:rPr>
          <w:rFonts w:cs="Calibri"/>
          <w:sz w:val="20"/>
        </w:rPr>
        <w:t>(</w:t>
      </w:r>
      <w:r w:rsidR="00932A84">
        <w:rPr>
          <w:rFonts w:cs="Calibri"/>
          <w:sz w:val="20"/>
        </w:rPr>
        <w:t>ili 2015</w:t>
      </w:r>
      <w:r w:rsidR="00B61DA4">
        <w:rPr>
          <w:rFonts w:cs="Calibri"/>
          <w:sz w:val="20"/>
        </w:rPr>
        <w:t>)</w:t>
      </w:r>
      <w:r w:rsidR="00E675E1">
        <w:rPr>
          <w:rFonts w:cs="Calibri"/>
          <w:sz w:val="20"/>
        </w:rPr>
        <w:t xml:space="preserve"> za pružanje energetske usluge u javnoj rasvjeti. Certifikat mora biti izdan od akreditirane neovisne kuće/tijela. Naručitelj će priznati jednakovrijedne certifikate o sukladno</w:t>
      </w:r>
      <w:r w:rsidR="00932A84">
        <w:rPr>
          <w:rFonts w:cs="Calibri"/>
          <w:sz w:val="20"/>
        </w:rPr>
        <w:t>sti sustava upravljanja okolišem</w:t>
      </w:r>
      <w:r w:rsidR="00E675E1">
        <w:rPr>
          <w:rFonts w:cs="Calibri"/>
          <w:sz w:val="20"/>
        </w:rPr>
        <w:t xml:space="preserve"> (prema prije navedenoj normi ili jednakovrijednoj, a za gore navedenu djelatnost) izdanu od tijela za potvrđivanje osnovanih u drugim zemljama članicama. Naručitelj će od ponuditelja prihvatiti i druge dokaze o jednakovrijed</w:t>
      </w:r>
      <w:r w:rsidR="00932A84">
        <w:rPr>
          <w:rFonts w:cs="Calibri"/>
          <w:sz w:val="20"/>
        </w:rPr>
        <w:t>nim mjerama osiguranja sustava upravljanja okolišem</w:t>
      </w:r>
      <w:r w:rsidR="00E675E1">
        <w:rPr>
          <w:rFonts w:cs="Calibri"/>
          <w:sz w:val="20"/>
        </w:rPr>
        <w:t xml:space="preserve"> za navedenu djelatnost.</w:t>
      </w:r>
    </w:p>
    <w:p w:rsidR="00E675E1" w:rsidRDefault="00E675E1" w:rsidP="00E675E1">
      <w:pPr>
        <w:pStyle w:val="Zaglavlje"/>
        <w:spacing w:before="120"/>
        <w:jc w:val="both"/>
        <w:rPr>
          <w:rFonts w:cs="Calibri"/>
          <w:sz w:val="20"/>
        </w:rPr>
      </w:pPr>
      <w:r>
        <w:rPr>
          <w:rFonts w:cs="Calibri"/>
          <w:sz w:val="20"/>
        </w:rPr>
        <w:t xml:space="preserve">Sve gornje sukladno odredbama </w:t>
      </w:r>
      <w:r w:rsidR="000547F7">
        <w:rPr>
          <w:rFonts w:cs="Calibri"/>
          <w:sz w:val="20"/>
        </w:rPr>
        <w:t>čl. 271</w:t>
      </w:r>
      <w:r w:rsidRPr="00F14EE8">
        <w:rPr>
          <w:rFonts w:cs="Calibri"/>
          <w:sz w:val="20"/>
        </w:rPr>
        <w:t>. Zakona o javnoj nabavi i odredbama Uredbe. o ugovaranju i provedbi energetske uslug</w:t>
      </w:r>
      <w:r>
        <w:rPr>
          <w:rFonts w:cs="Calibri"/>
          <w:sz w:val="20"/>
        </w:rPr>
        <w:t>e u javnom sektoru</w:t>
      </w:r>
      <w:r w:rsidRPr="00F14EE8">
        <w:rPr>
          <w:rFonts w:cs="Calibri"/>
          <w:sz w:val="20"/>
        </w:rPr>
        <w:t>, odnosno u svezi s čl. 6. Uredbe (NN 11/2015).</w:t>
      </w:r>
    </w:p>
    <w:p w:rsidR="00EC5573" w:rsidRDefault="00EC5573" w:rsidP="00E675E1">
      <w:pPr>
        <w:pStyle w:val="Zaglavlje"/>
        <w:spacing w:before="120"/>
        <w:jc w:val="both"/>
        <w:rPr>
          <w:rFonts w:cs="Calibri"/>
          <w:sz w:val="20"/>
        </w:rPr>
      </w:pPr>
    </w:p>
    <w:p w:rsidR="00EC5573" w:rsidRPr="000427B2" w:rsidRDefault="00EC5573" w:rsidP="00EC5573">
      <w:pPr>
        <w:pStyle w:val="Odlomakpopisa"/>
        <w:pBdr>
          <w:top w:val="single" w:sz="4" w:space="1" w:color="auto"/>
          <w:left w:val="single" w:sz="4" w:space="4" w:color="auto"/>
          <w:bottom w:val="single" w:sz="4" w:space="1" w:color="auto"/>
          <w:right w:val="single" w:sz="4" w:space="4" w:color="auto"/>
        </w:pBdr>
        <w:spacing w:after="0" w:line="240" w:lineRule="auto"/>
        <w:ind w:left="0"/>
        <w:jc w:val="both"/>
        <w:rPr>
          <w:rFonts w:asciiTheme="minorHAnsi" w:eastAsiaTheme="majorEastAsia" w:hAnsiTheme="minorHAnsi"/>
          <w:bCs/>
          <w:sz w:val="20"/>
          <w:szCs w:val="20"/>
        </w:rPr>
      </w:pPr>
      <w:r w:rsidRPr="000427B2">
        <w:rPr>
          <w:rFonts w:asciiTheme="minorHAnsi" w:eastAsia="Times New Roman" w:hAnsiTheme="minorHAnsi"/>
          <w:sz w:val="20"/>
          <w:szCs w:val="20"/>
        </w:rPr>
        <w:t>Za potrebe</w:t>
      </w:r>
      <w:r w:rsidRPr="004057DE">
        <w:rPr>
          <w:rFonts w:asciiTheme="minorHAnsi" w:eastAsia="Times New Roman" w:hAnsiTheme="minorHAnsi"/>
          <w:sz w:val="20"/>
          <w:szCs w:val="20"/>
        </w:rPr>
        <w:t xml:space="preserve"> preliminarnog</w:t>
      </w:r>
      <w:r>
        <w:rPr>
          <w:rFonts w:asciiTheme="minorHAnsi" w:eastAsia="Times New Roman" w:hAnsiTheme="minorHAnsi"/>
          <w:color w:val="FF0000"/>
          <w:sz w:val="20"/>
          <w:szCs w:val="20"/>
        </w:rPr>
        <w:t xml:space="preserve"> </w:t>
      </w:r>
      <w:r w:rsidRPr="000427B2">
        <w:rPr>
          <w:rFonts w:asciiTheme="minorHAnsi" w:eastAsia="Times New Roman" w:hAnsiTheme="minorHAnsi"/>
          <w:sz w:val="20"/>
          <w:szCs w:val="20"/>
        </w:rPr>
        <w:t>utv</w:t>
      </w:r>
      <w:r w:rsidR="00A70862">
        <w:rPr>
          <w:rFonts w:asciiTheme="minorHAnsi" w:eastAsia="Times New Roman" w:hAnsiTheme="minorHAnsi"/>
          <w:sz w:val="20"/>
          <w:szCs w:val="20"/>
        </w:rPr>
        <w:t>rđivanja okolnosti iz točke 4.4</w:t>
      </w:r>
      <w:r>
        <w:rPr>
          <w:rFonts w:asciiTheme="minorHAnsi" w:eastAsia="Times New Roman" w:hAnsiTheme="minorHAnsi"/>
          <w:sz w:val="20"/>
          <w:szCs w:val="20"/>
        </w:rPr>
        <w:t>.</w:t>
      </w:r>
      <w:r w:rsidRPr="000427B2">
        <w:rPr>
          <w:rFonts w:asciiTheme="minorHAnsi" w:eastAsia="Times New Roman" w:hAnsiTheme="minorHAnsi"/>
          <w:sz w:val="20"/>
          <w:szCs w:val="20"/>
        </w:rPr>
        <w:t xml:space="preserve"> gospodarski subjekt dužan je </w:t>
      </w:r>
      <w:r w:rsidRPr="000427B2">
        <w:rPr>
          <w:rFonts w:asciiTheme="minorHAnsi" w:eastAsiaTheme="majorEastAsia" w:hAnsiTheme="minorHAnsi"/>
          <w:bCs/>
          <w:sz w:val="20"/>
          <w:szCs w:val="20"/>
        </w:rPr>
        <w:t xml:space="preserve">ispuniti ESPD obrazac kao sastavni dio ponude, i to Dio IV, </w:t>
      </w:r>
      <w:r>
        <w:rPr>
          <w:rFonts w:asciiTheme="minorHAnsi" w:eastAsiaTheme="majorEastAsia" w:hAnsiTheme="minorHAnsi"/>
          <w:bCs/>
          <w:sz w:val="20"/>
          <w:szCs w:val="20"/>
        </w:rPr>
        <w:t>D</w:t>
      </w:r>
      <w:r w:rsidRPr="000427B2">
        <w:rPr>
          <w:rFonts w:asciiTheme="minorHAnsi" w:eastAsiaTheme="majorEastAsia" w:hAnsiTheme="minorHAnsi"/>
          <w:bCs/>
          <w:sz w:val="20"/>
          <w:szCs w:val="20"/>
        </w:rPr>
        <w:t xml:space="preserve">: </w:t>
      </w:r>
      <w:r>
        <w:rPr>
          <w:rFonts w:asciiTheme="minorHAnsi" w:eastAsiaTheme="majorEastAsia" w:hAnsiTheme="minorHAnsi"/>
          <w:bCs/>
          <w:sz w:val="20"/>
          <w:szCs w:val="20"/>
        </w:rPr>
        <w:t>Sustavi za osiguranje kvalitete i norme upravljanja okolišem</w:t>
      </w:r>
      <w:r w:rsidRPr="000427B2">
        <w:rPr>
          <w:rFonts w:asciiTheme="minorHAnsi" w:eastAsiaTheme="majorEastAsia" w:hAnsiTheme="minorHAnsi"/>
          <w:bCs/>
          <w:sz w:val="20"/>
          <w:szCs w:val="20"/>
        </w:rPr>
        <w:t>.</w:t>
      </w:r>
    </w:p>
    <w:p w:rsidR="00EC5573" w:rsidRPr="00EC5573" w:rsidRDefault="00EC5573" w:rsidP="00E675E1">
      <w:pPr>
        <w:pStyle w:val="Zaglavlje"/>
        <w:spacing w:before="120"/>
        <w:jc w:val="both"/>
        <w:rPr>
          <w:rFonts w:cs="Calibri"/>
          <w:sz w:val="20"/>
        </w:rPr>
      </w:pPr>
      <w:r>
        <w:rPr>
          <w:rFonts w:cs="Calibri"/>
          <w:sz w:val="20"/>
        </w:rPr>
        <w:t>Naručitelj će od ponuditelja koji je podnio ekonomski najpovoljniju ponudu tražiti da dostavi izjavu o posjedovanju Certifikata o sukladnosti sa sustavom upravljanja okolišem HRN EN ISO 14001:2009 (</w:t>
      </w:r>
      <w:proofErr w:type="spellStart"/>
      <w:r>
        <w:rPr>
          <w:rFonts w:cs="Calibri"/>
          <w:sz w:val="20"/>
        </w:rPr>
        <w:t>il</w:t>
      </w:r>
      <w:proofErr w:type="spellEnd"/>
      <w:r>
        <w:rPr>
          <w:rFonts w:cs="Calibri"/>
          <w:sz w:val="20"/>
        </w:rPr>
        <w:t xml:space="preserve"> 2015) za pružanje energetske usluge u javnoj rasvjeti.</w:t>
      </w:r>
    </w:p>
    <w:p w:rsidR="00E675E1" w:rsidRDefault="00E675E1" w:rsidP="00E675E1">
      <w:pPr>
        <w:pStyle w:val="Zaglavlje"/>
        <w:spacing w:before="120"/>
        <w:jc w:val="both"/>
        <w:rPr>
          <w:rFonts w:cs="Calibri"/>
          <w:sz w:val="20"/>
        </w:rPr>
      </w:pPr>
      <w:r>
        <w:rPr>
          <w:rFonts w:cs="Calibri"/>
          <w:sz w:val="20"/>
        </w:rPr>
        <w:t>Ponuditelj će priložiti svoju izjavu da posjeduje certifikat o sukladnosti</w:t>
      </w:r>
      <w:r w:rsidR="00B61DA4">
        <w:rPr>
          <w:rFonts w:cs="Calibri"/>
          <w:sz w:val="20"/>
        </w:rPr>
        <w:t xml:space="preserve"> upravljanja okolišem</w:t>
      </w:r>
      <w:r>
        <w:rPr>
          <w:rFonts w:cs="Calibri"/>
          <w:sz w:val="20"/>
        </w:rPr>
        <w:t xml:space="preserve"> (za gore navedenu djelatnost) iz</w:t>
      </w:r>
      <w:r w:rsidR="00B61DA4">
        <w:rPr>
          <w:rFonts w:cs="Calibri"/>
          <w:sz w:val="20"/>
        </w:rPr>
        <w:t xml:space="preserve"> gornjeg</w:t>
      </w:r>
      <w:r>
        <w:rPr>
          <w:rFonts w:cs="Calibri"/>
          <w:sz w:val="20"/>
        </w:rPr>
        <w:t xml:space="preserve"> stavka </w:t>
      </w:r>
      <w:r w:rsidR="00EC5573">
        <w:rPr>
          <w:rFonts w:cs="Calibri"/>
          <w:sz w:val="20"/>
        </w:rPr>
        <w:t>7</w:t>
      </w:r>
      <w:r w:rsidR="00A70862">
        <w:rPr>
          <w:rFonts w:cs="Calibri"/>
          <w:sz w:val="20"/>
        </w:rPr>
        <w:t>. točke 4.4</w:t>
      </w:r>
      <w:r w:rsidR="004057DE">
        <w:rPr>
          <w:rFonts w:cs="Calibri"/>
          <w:sz w:val="20"/>
        </w:rPr>
        <w:t>. ovih UGS</w:t>
      </w:r>
      <w:r>
        <w:rPr>
          <w:rFonts w:cs="Calibri"/>
          <w:sz w:val="20"/>
        </w:rPr>
        <w:t xml:space="preserve"> i priložiti presliku Certifikata. U slučaju da ne posjeduje traženi certifikat, u izjavi će navesti koje to druge jednakovrijedne mj</w:t>
      </w:r>
      <w:r w:rsidR="00932A84">
        <w:rPr>
          <w:rFonts w:cs="Calibri"/>
          <w:sz w:val="20"/>
        </w:rPr>
        <w:t>ere osiguranja sustava upravljanja okolišem</w:t>
      </w:r>
      <w:r>
        <w:rPr>
          <w:rFonts w:cs="Calibri"/>
          <w:sz w:val="20"/>
        </w:rPr>
        <w:t xml:space="preserve"> za navedenu djelatnost posjeduje i o tome uz izjavu priložiti dokaze i obrazloženje jednakovrijednosti.</w:t>
      </w:r>
    </w:p>
    <w:p w:rsidR="00E675E1" w:rsidRPr="00344514" w:rsidRDefault="00E675E1" w:rsidP="00E675E1">
      <w:pPr>
        <w:pStyle w:val="Zaglavlje"/>
        <w:spacing w:before="120"/>
        <w:jc w:val="both"/>
        <w:rPr>
          <w:rFonts w:cs="Calibri"/>
          <w:sz w:val="20"/>
        </w:rPr>
      </w:pPr>
      <w:r>
        <w:rPr>
          <w:rFonts w:cs="Calibri"/>
          <w:sz w:val="20"/>
        </w:rPr>
        <w:t>Zahtjev za posjedovanjem certifikata o sukladnosti</w:t>
      </w:r>
      <w:r w:rsidR="00BA5EBD">
        <w:rPr>
          <w:rFonts w:cs="Calibri"/>
          <w:sz w:val="20"/>
        </w:rPr>
        <w:t xml:space="preserve"> sustava upravljanja okolišem</w:t>
      </w:r>
      <w:r w:rsidR="00543EF8">
        <w:rPr>
          <w:rFonts w:cs="Calibri"/>
          <w:sz w:val="20"/>
        </w:rPr>
        <w:t>, a</w:t>
      </w:r>
      <w:r>
        <w:rPr>
          <w:rFonts w:cs="Calibri"/>
          <w:sz w:val="20"/>
        </w:rPr>
        <w:t xml:space="preserve"> za predmet nabave</w:t>
      </w:r>
      <w:r w:rsidR="00543EF8">
        <w:rPr>
          <w:rFonts w:cs="Calibri"/>
          <w:sz w:val="20"/>
        </w:rPr>
        <w:t>,</w:t>
      </w:r>
      <w:r w:rsidR="00EC5573">
        <w:rPr>
          <w:rFonts w:cs="Calibri"/>
          <w:sz w:val="20"/>
        </w:rPr>
        <w:t xml:space="preserve"> je važan iz razloga što </w:t>
      </w:r>
      <w:r>
        <w:rPr>
          <w:rFonts w:cs="Calibri"/>
          <w:sz w:val="20"/>
        </w:rPr>
        <w:t xml:space="preserve"> energetska usluga</w:t>
      </w:r>
      <w:r w:rsidR="00BA5EBD">
        <w:rPr>
          <w:rFonts w:cs="Calibri"/>
          <w:sz w:val="20"/>
        </w:rPr>
        <w:t xml:space="preserve"> podrazumijeva radove koji mogu generirati onečišćenje okoliša</w:t>
      </w:r>
      <w:r w:rsidR="00F87B9C">
        <w:rPr>
          <w:rFonts w:cs="Calibri"/>
          <w:sz w:val="20"/>
        </w:rPr>
        <w:t>,</w:t>
      </w:r>
      <w:r w:rsidR="00BA5EBD">
        <w:rPr>
          <w:rFonts w:cs="Calibri"/>
          <w:sz w:val="20"/>
        </w:rPr>
        <w:t xml:space="preserve"> a i pruža se </w:t>
      </w:r>
      <w:r>
        <w:rPr>
          <w:rFonts w:cs="Calibri"/>
          <w:sz w:val="20"/>
        </w:rPr>
        <w:t xml:space="preserve"> kroz dulji niz godina, a što se ugovara</w:t>
      </w:r>
      <w:r w:rsidR="00BA5EBD">
        <w:rPr>
          <w:rFonts w:cs="Calibri"/>
          <w:sz w:val="20"/>
        </w:rPr>
        <w:t xml:space="preserve"> u Ugovoru o energetskom učink</w:t>
      </w:r>
      <w:r w:rsidR="00543EF8">
        <w:rPr>
          <w:rFonts w:cs="Calibri"/>
          <w:sz w:val="20"/>
        </w:rPr>
        <w:t>u pa N</w:t>
      </w:r>
      <w:r w:rsidR="00BA5EBD">
        <w:rPr>
          <w:rFonts w:cs="Calibri"/>
          <w:sz w:val="20"/>
        </w:rPr>
        <w:t>aručitelj mora biti siguran da će se mjere sustava za očuvanje</w:t>
      </w:r>
      <w:r w:rsidR="00543EF8">
        <w:rPr>
          <w:rFonts w:cs="Calibri"/>
          <w:sz w:val="20"/>
        </w:rPr>
        <w:t xml:space="preserve"> okoliša provoditi djelotvorno kroz taj period vremena.</w:t>
      </w:r>
      <w:r>
        <w:rPr>
          <w:rFonts w:cs="Calibri"/>
          <w:sz w:val="20"/>
        </w:rPr>
        <w:t xml:space="preserve"> Stoga Naručitelj mora biti siguran da je Ponuditelj osig</w:t>
      </w:r>
      <w:r w:rsidR="00543EF8">
        <w:rPr>
          <w:rFonts w:cs="Calibri"/>
          <w:sz w:val="20"/>
        </w:rPr>
        <w:t>urao sustav upravljanja okolišem za</w:t>
      </w:r>
      <w:r>
        <w:rPr>
          <w:rFonts w:cs="Calibri"/>
          <w:sz w:val="20"/>
        </w:rPr>
        <w:t xml:space="preserve"> pružanja usluge koja je predmet nabave, a kako bi tijekom čitavog perioda trajanja Ugovora i</w:t>
      </w:r>
      <w:r w:rsidR="00E87FAA">
        <w:rPr>
          <w:rFonts w:cs="Calibri"/>
          <w:sz w:val="20"/>
        </w:rPr>
        <w:t>sti bio ispunjavan na djelotvoran</w:t>
      </w:r>
      <w:r>
        <w:rPr>
          <w:rFonts w:cs="Calibri"/>
          <w:sz w:val="20"/>
        </w:rPr>
        <w:t xml:space="preserve"> i definiran</w:t>
      </w:r>
      <w:r w:rsidR="00E87FAA">
        <w:rPr>
          <w:rFonts w:cs="Calibri"/>
          <w:sz w:val="20"/>
        </w:rPr>
        <w:t xml:space="preserve"> način.</w:t>
      </w:r>
      <w:r>
        <w:rPr>
          <w:rFonts w:cs="Calibri"/>
          <w:sz w:val="20"/>
        </w:rPr>
        <w:t xml:space="preserve"> </w:t>
      </w:r>
      <w:r w:rsidR="0067638D">
        <w:rPr>
          <w:rFonts w:cs="Calibri"/>
          <w:sz w:val="20"/>
        </w:rPr>
        <w:t xml:space="preserve"> </w:t>
      </w:r>
      <w:r w:rsidR="0067638D" w:rsidRPr="00CC619C">
        <w:rPr>
          <w:rFonts w:cs="Calibri"/>
          <w:sz w:val="20"/>
        </w:rPr>
        <w:t xml:space="preserve"> </w:t>
      </w:r>
    </w:p>
    <w:p w:rsidR="00955D84" w:rsidRDefault="00193E72" w:rsidP="00D720B0">
      <w:pPr>
        <w:tabs>
          <w:tab w:val="left" w:pos="284"/>
        </w:tabs>
        <w:spacing w:before="120"/>
        <w:contextualSpacing/>
        <w:jc w:val="both"/>
        <w:rPr>
          <w:rFonts w:cs="Calibri"/>
          <w:sz w:val="20"/>
          <w:szCs w:val="20"/>
        </w:rPr>
      </w:pPr>
      <w:r w:rsidRPr="00746A61">
        <w:rPr>
          <w:rFonts w:cs="Calibri"/>
          <w:sz w:val="20"/>
          <w:szCs w:val="20"/>
        </w:rPr>
        <w:t xml:space="preserve">               </w:t>
      </w:r>
    </w:p>
    <w:p w:rsidR="00847772" w:rsidRDefault="00955D84" w:rsidP="00847772">
      <w:pPr>
        <w:tabs>
          <w:tab w:val="left" w:pos="284"/>
        </w:tabs>
        <w:spacing w:before="120"/>
        <w:jc w:val="both"/>
        <w:rPr>
          <w:rFonts w:cs="Calibri"/>
          <w:b/>
          <w:sz w:val="20"/>
          <w:szCs w:val="20"/>
        </w:rPr>
      </w:pPr>
      <w:r>
        <w:rPr>
          <w:rFonts w:cs="Calibri"/>
          <w:sz w:val="20"/>
          <w:szCs w:val="20"/>
        </w:rPr>
        <w:t xml:space="preserve">               </w:t>
      </w:r>
      <w:r w:rsidR="007E71E1">
        <w:rPr>
          <w:rFonts w:cs="Calibri"/>
          <w:b/>
          <w:sz w:val="20"/>
          <w:szCs w:val="20"/>
        </w:rPr>
        <w:t>4.</w:t>
      </w:r>
      <w:r w:rsidR="00F65AE9">
        <w:rPr>
          <w:rFonts w:cs="Calibri"/>
          <w:b/>
          <w:sz w:val="20"/>
          <w:szCs w:val="20"/>
        </w:rPr>
        <w:t>5</w:t>
      </w:r>
      <w:r w:rsidR="00847772">
        <w:rPr>
          <w:rFonts w:cs="Calibri"/>
          <w:b/>
          <w:sz w:val="20"/>
          <w:szCs w:val="20"/>
        </w:rPr>
        <w:t>. Izjava i autorizacija da je ponuditelj ovlašten ponuditi i isporuč</w:t>
      </w:r>
      <w:r w:rsidR="003C094E">
        <w:rPr>
          <w:rFonts w:cs="Calibri"/>
          <w:b/>
          <w:sz w:val="20"/>
          <w:szCs w:val="20"/>
        </w:rPr>
        <w:t>iti svjetiljke iz Priloga 5. UGS</w:t>
      </w:r>
    </w:p>
    <w:p w:rsidR="00847772" w:rsidRDefault="003C094E" w:rsidP="00847772">
      <w:pPr>
        <w:tabs>
          <w:tab w:val="left" w:pos="284"/>
        </w:tabs>
        <w:spacing w:before="120"/>
        <w:jc w:val="both"/>
        <w:rPr>
          <w:rFonts w:cs="Calibri"/>
          <w:color w:val="000000"/>
          <w:sz w:val="20"/>
          <w:szCs w:val="20"/>
        </w:rPr>
      </w:pPr>
      <w:r>
        <w:rPr>
          <w:rFonts w:cs="Calibri"/>
          <w:color w:val="000000"/>
          <w:sz w:val="20"/>
          <w:szCs w:val="20"/>
        </w:rPr>
        <w:t>Gospodarski subjekt</w:t>
      </w:r>
      <w:r w:rsidR="00847772" w:rsidRPr="00847772">
        <w:rPr>
          <w:rFonts w:cs="Calibri"/>
          <w:color w:val="000000"/>
          <w:sz w:val="20"/>
          <w:szCs w:val="20"/>
        </w:rPr>
        <w:t xml:space="preserve"> je dužan u ponudi priložiti</w:t>
      </w:r>
      <w:r w:rsidR="00847772">
        <w:rPr>
          <w:rFonts w:cs="Calibri"/>
          <w:color w:val="000000"/>
          <w:sz w:val="20"/>
          <w:szCs w:val="20"/>
        </w:rPr>
        <w:t xml:space="preserve"> vlastitu Izjavu i uz istu</w:t>
      </w:r>
      <w:r w:rsidR="000B19C1">
        <w:rPr>
          <w:rFonts w:cs="Calibri"/>
          <w:color w:val="000000"/>
          <w:sz w:val="20"/>
          <w:szCs w:val="20"/>
        </w:rPr>
        <w:t xml:space="preserve"> autorizaciju/e P</w:t>
      </w:r>
      <w:r w:rsidR="00847772" w:rsidRPr="00847772">
        <w:rPr>
          <w:rFonts w:cs="Calibri"/>
          <w:color w:val="000000"/>
          <w:sz w:val="20"/>
          <w:szCs w:val="20"/>
        </w:rPr>
        <w:t>roizvođača</w:t>
      </w:r>
      <w:r w:rsidR="000B19C1">
        <w:rPr>
          <w:rFonts w:cs="Calibri"/>
          <w:color w:val="000000"/>
          <w:sz w:val="20"/>
          <w:szCs w:val="20"/>
        </w:rPr>
        <w:t xml:space="preserve"> cestovne svjetiljke</w:t>
      </w:r>
      <w:r w:rsidR="00847772" w:rsidRPr="00847772">
        <w:rPr>
          <w:rFonts w:cs="Calibri"/>
          <w:color w:val="000000"/>
          <w:sz w:val="20"/>
          <w:szCs w:val="20"/>
        </w:rPr>
        <w:t xml:space="preserve"> ili njegovog ovlaštenog zastupnika iz k</w:t>
      </w:r>
      <w:r w:rsidR="000B19C1">
        <w:rPr>
          <w:rFonts w:cs="Calibri"/>
          <w:color w:val="000000"/>
          <w:sz w:val="20"/>
          <w:szCs w:val="20"/>
        </w:rPr>
        <w:t>oje je vidljivo da je gospodarski subjekt</w:t>
      </w:r>
      <w:r w:rsidR="00847772" w:rsidRPr="00847772">
        <w:rPr>
          <w:rFonts w:cs="Calibri"/>
          <w:color w:val="000000"/>
          <w:sz w:val="20"/>
          <w:szCs w:val="20"/>
        </w:rPr>
        <w:t xml:space="preserve"> ovlašten u ovom javnom nadmetanju </w:t>
      </w:r>
      <w:r w:rsidR="00847772">
        <w:rPr>
          <w:rFonts w:cs="Calibri"/>
          <w:color w:val="000000"/>
          <w:sz w:val="20"/>
          <w:szCs w:val="20"/>
        </w:rPr>
        <w:t>nuditi</w:t>
      </w:r>
      <w:r w:rsidR="005627B2">
        <w:rPr>
          <w:rFonts w:cs="Calibri"/>
          <w:color w:val="000000"/>
          <w:sz w:val="20"/>
          <w:szCs w:val="20"/>
        </w:rPr>
        <w:t xml:space="preserve"> cestovne</w:t>
      </w:r>
      <w:r w:rsidR="000B19C1">
        <w:rPr>
          <w:rFonts w:cs="Calibri"/>
          <w:color w:val="000000"/>
          <w:sz w:val="20"/>
          <w:szCs w:val="20"/>
        </w:rPr>
        <w:t xml:space="preserve"> svjetiljke iz točke 2. i P</w:t>
      </w:r>
      <w:r>
        <w:rPr>
          <w:rFonts w:cs="Calibri"/>
          <w:color w:val="000000"/>
          <w:sz w:val="20"/>
          <w:szCs w:val="20"/>
        </w:rPr>
        <w:t>riloga 5. ovih UGS</w:t>
      </w:r>
      <w:r w:rsidR="00847772">
        <w:rPr>
          <w:rFonts w:cs="Calibri"/>
          <w:color w:val="000000"/>
          <w:sz w:val="20"/>
          <w:szCs w:val="20"/>
        </w:rPr>
        <w:t>.</w:t>
      </w:r>
    </w:p>
    <w:p w:rsidR="00847772" w:rsidRDefault="00847772" w:rsidP="00847772">
      <w:pPr>
        <w:tabs>
          <w:tab w:val="left" w:pos="284"/>
        </w:tabs>
        <w:spacing w:before="120"/>
        <w:jc w:val="both"/>
        <w:rPr>
          <w:rFonts w:cs="Calibri"/>
          <w:color w:val="000000"/>
          <w:sz w:val="20"/>
          <w:szCs w:val="20"/>
        </w:rPr>
      </w:pPr>
      <w:r w:rsidRPr="00847772">
        <w:rPr>
          <w:rFonts w:cs="Calibri"/>
          <w:color w:val="000000"/>
          <w:sz w:val="20"/>
          <w:szCs w:val="20"/>
        </w:rPr>
        <w:t xml:space="preserve"> Autorizaciju je potrebno dostaviti</w:t>
      </w:r>
      <w:r w:rsidR="007E71E1">
        <w:rPr>
          <w:rFonts w:cs="Calibri"/>
          <w:color w:val="000000"/>
          <w:sz w:val="20"/>
          <w:szCs w:val="20"/>
        </w:rPr>
        <w:t xml:space="preserve"> u ponudi</w:t>
      </w:r>
      <w:r w:rsidR="000B19C1">
        <w:rPr>
          <w:rFonts w:cs="Calibri"/>
          <w:color w:val="000000"/>
          <w:sz w:val="20"/>
          <w:szCs w:val="20"/>
        </w:rPr>
        <w:t xml:space="preserve"> ukoliko gospodarski subjekt</w:t>
      </w:r>
      <w:r w:rsidRPr="00847772">
        <w:rPr>
          <w:rFonts w:cs="Calibri"/>
          <w:color w:val="000000"/>
          <w:sz w:val="20"/>
          <w:szCs w:val="20"/>
        </w:rPr>
        <w:t xml:space="preserve"> nije</w:t>
      </w:r>
      <w:r>
        <w:rPr>
          <w:rFonts w:cs="Calibri"/>
          <w:color w:val="000000"/>
          <w:sz w:val="20"/>
          <w:szCs w:val="20"/>
        </w:rPr>
        <w:t xml:space="preserve"> i</w:t>
      </w:r>
      <w:r w:rsidR="000B19C1">
        <w:rPr>
          <w:rFonts w:cs="Calibri"/>
          <w:color w:val="000000"/>
          <w:sz w:val="20"/>
          <w:szCs w:val="20"/>
        </w:rPr>
        <w:t xml:space="preserve"> P</w:t>
      </w:r>
      <w:r w:rsidRPr="00847772">
        <w:rPr>
          <w:rFonts w:cs="Calibri"/>
          <w:color w:val="000000"/>
          <w:sz w:val="20"/>
          <w:szCs w:val="20"/>
        </w:rPr>
        <w:t>roizvođač</w:t>
      </w:r>
      <w:r>
        <w:rPr>
          <w:rFonts w:cs="Calibri"/>
          <w:color w:val="000000"/>
          <w:sz w:val="20"/>
          <w:szCs w:val="20"/>
        </w:rPr>
        <w:t>,</w:t>
      </w:r>
      <w:r w:rsidRPr="00847772">
        <w:rPr>
          <w:rFonts w:cs="Calibri"/>
          <w:color w:val="000000"/>
          <w:sz w:val="20"/>
          <w:szCs w:val="20"/>
        </w:rPr>
        <w:t xml:space="preserve"> što se dokazuje </w:t>
      </w:r>
      <w:r w:rsidR="000B19C1">
        <w:rPr>
          <w:rFonts w:cs="Calibri"/>
          <w:color w:val="000000"/>
          <w:sz w:val="20"/>
          <w:szCs w:val="20"/>
        </w:rPr>
        <w:t>izjavom i priloženim katalogom P</w:t>
      </w:r>
      <w:r w:rsidRPr="00847772">
        <w:rPr>
          <w:rFonts w:cs="Calibri"/>
          <w:color w:val="000000"/>
          <w:sz w:val="20"/>
          <w:szCs w:val="20"/>
        </w:rPr>
        <w:t>roizvođača ponuđe</w:t>
      </w:r>
      <w:r>
        <w:rPr>
          <w:rFonts w:cs="Calibri"/>
          <w:color w:val="000000"/>
          <w:sz w:val="20"/>
          <w:szCs w:val="20"/>
        </w:rPr>
        <w:t>nih</w:t>
      </w:r>
      <w:r w:rsidR="005C08E5">
        <w:rPr>
          <w:rFonts w:cs="Calibri"/>
          <w:color w:val="000000"/>
          <w:sz w:val="20"/>
          <w:szCs w:val="20"/>
        </w:rPr>
        <w:t xml:space="preserve"> cestovnih</w:t>
      </w:r>
      <w:r>
        <w:rPr>
          <w:rFonts w:cs="Calibri"/>
          <w:color w:val="000000"/>
          <w:sz w:val="20"/>
          <w:szCs w:val="20"/>
        </w:rPr>
        <w:t xml:space="preserve"> svjetiljki iz</w:t>
      </w:r>
      <w:r w:rsidR="000B19C1">
        <w:rPr>
          <w:rFonts w:cs="Calibri"/>
          <w:color w:val="000000"/>
          <w:sz w:val="20"/>
          <w:szCs w:val="20"/>
        </w:rPr>
        <w:t xml:space="preserve"> točke 2. i</w:t>
      </w:r>
      <w:r>
        <w:rPr>
          <w:rFonts w:cs="Calibri"/>
          <w:color w:val="000000"/>
          <w:sz w:val="20"/>
          <w:szCs w:val="20"/>
        </w:rPr>
        <w:t xml:space="preserve"> priloga 5. </w:t>
      </w:r>
      <w:r w:rsidR="003C094E">
        <w:rPr>
          <w:rFonts w:cs="Calibri"/>
          <w:color w:val="000000"/>
          <w:sz w:val="20"/>
          <w:szCs w:val="20"/>
        </w:rPr>
        <w:t xml:space="preserve"> ovih UGS</w:t>
      </w:r>
      <w:r w:rsidRPr="00847772">
        <w:rPr>
          <w:rFonts w:cs="Calibri"/>
          <w:color w:val="000000"/>
          <w:sz w:val="20"/>
          <w:szCs w:val="20"/>
        </w:rPr>
        <w:t>. Na autorizaciji mora jasno biti naznačeno za koju vrstu robe se ovlaštenje odnosi.</w:t>
      </w:r>
    </w:p>
    <w:p w:rsidR="00E95A3A" w:rsidRDefault="00847772" w:rsidP="0067638D">
      <w:pPr>
        <w:tabs>
          <w:tab w:val="left" w:pos="284"/>
        </w:tabs>
        <w:spacing w:before="120"/>
        <w:jc w:val="both"/>
        <w:rPr>
          <w:rFonts w:cs="Calibri"/>
          <w:color w:val="000000"/>
          <w:sz w:val="20"/>
          <w:szCs w:val="20"/>
        </w:rPr>
      </w:pPr>
      <w:r w:rsidRPr="00847772">
        <w:rPr>
          <w:rFonts w:cs="Calibri"/>
          <w:color w:val="000000"/>
          <w:sz w:val="20"/>
          <w:szCs w:val="20"/>
        </w:rPr>
        <w:t>Autorizacija se dostavlja na hrvatskom jeziku. Ukoliko je autorizacija izrađena na nekom od stranih jezika</w:t>
      </w:r>
      <w:r w:rsidR="000B19C1">
        <w:rPr>
          <w:rFonts w:cs="Calibri"/>
          <w:color w:val="000000"/>
          <w:sz w:val="20"/>
          <w:szCs w:val="20"/>
        </w:rPr>
        <w:t>,</w:t>
      </w:r>
      <w:r w:rsidRPr="00847772">
        <w:rPr>
          <w:rFonts w:cs="Calibri"/>
          <w:color w:val="000000"/>
          <w:sz w:val="20"/>
          <w:szCs w:val="20"/>
        </w:rPr>
        <w:t xml:space="preserve"> uz nju je obvezno dostaviti i prijevod na hrvatski jezik izrađen po ovlaštenom</w:t>
      </w:r>
      <w:r w:rsidR="00E95A3A">
        <w:rPr>
          <w:rFonts w:cs="Calibri"/>
          <w:color w:val="000000"/>
          <w:sz w:val="20"/>
          <w:szCs w:val="20"/>
        </w:rPr>
        <w:t xml:space="preserve"> prevoditelju za taj strani jezik.</w:t>
      </w:r>
    </w:p>
    <w:p w:rsidR="00193E72" w:rsidRPr="00E95A3A" w:rsidRDefault="00847772" w:rsidP="0067638D">
      <w:pPr>
        <w:tabs>
          <w:tab w:val="left" w:pos="284"/>
        </w:tabs>
        <w:spacing w:before="120"/>
        <w:jc w:val="both"/>
        <w:rPr>
          <w:rFonts w:cs="Calibri"/>
          <w:color w:val="000000"/>
          <w:sz w:val="20"/>
          <w:szCs w:val="20"/>
        </w:rPr>
      </w:pPr>
      <w:r w:rsidRPr="00847772">
        <w:rPr>
          <w:rFonts w:cs="Calibri"/>
          <w:color w:val="000000"/>
          <w:sz w:val="20"/>
          <w:szCs w:val="20"/>
        </w:rPr>
        <w:t xml:space="preserve"> </w:t>
      </w:r>
      <w:r w:rsidR="000B19C1">
        <w:rPr>
          <w:rFonts w:cs="Calibri"/>
          <w:color w:val="000000"/>
          <w:sz w:val="20"/>
          <w:szCs w:val="20"/>
        </w:rPr>
        <w:t>Dostavljanje autorizacije P</w:t>
      </w:r>
      <w:r w:rsidRPr="00847772">
        <w:rPr>
          <w:rFonts w:cs="Calibri"/>
          <w:color w:val="000000"/>
          <w:sz w:val="20"/>
          <w:szCs w:val="20"/>
        </w:rPr>
        <w:t xml:space="preserve">roizvođača svjetiljki koje se nude je nužno kako ne bi </w:t>
      </w:r>
      <w:r w:rsidR="003C094E">
        <w:rPr>
          <w:rFonts w:cs="Calibri"/>
          <w:color w:val="000000"/>
          <w:sz w:val="20"/>
          <w:szCs w:val="20"/>
        </w:rPr>
        <w:t>došlo do situacije da odabrani P</w:t>
      </w:r>
      <w:r w:rsidR="000B19C1">
        <w:rPr>
          <w:rFonts w:cs="Calibri"/>
          <w:color w:val="000000"/>
          <w:sz w:val="20"/>
          <w:szCs w:val="20"/>
        </w:rPr>
        <w:t>onuditelj nakon potpisivanja U</w:t>
      </w:r>
      <w:r w:rsidRPr="00847772">
        <w:rPr>
          <w:rFonts w:cs="Calibri"/>
          <w:color w:val="000000"/>
          <w:sz w:val="20"/>
          <w:szCs w:val="20"/>
        </w:rPr>
        <w:t>govora ne može izvršiti predmet nabave.</w:t>
      </w:r>
    </w:p>
    <w:p w:rsidR="0067638D" w:rsidRDefault="001A6F14" w:rsidP="0067638D">
      <w:pPr>
        <w:pStyle w:val="Default"/>
        <w:spacing w:before="120" w:after="120"/>
        <w:ind w:left="360"/>
        <w:outlineLvl w:val="1"/>
        <w:rPr>
          <w:rFonts w:ascii="Calibri" w:hAnsi="Calibri" w:cs="Calibri"/>
          <w:b/>
          <w:bCs/>
          <w:color w:val="auto"/>
          <w:sz w:val="20"/>
          <w:szCs w:val="20"/>
        </w:rPr>
      </w:pPr>
      <w:bookmarkStart w:id="41" w:name="_Toc361830994"/>
      <w:bookmarkStart w:id="42" w:name="_Toc400368764"/>
      <w:r>
        <w:rPr>
          <w:rFonts w:ascii="Calibri" w:hAnsi="Calibri" w:cs="Calibri"/>
          <w:b/>
          <w:bCs/>
          <w:color w:val="auto"/>
          <w:sz w:val="20"/>
          <w:szCs w:val="20"/>
        </w:rPr>
        <w:t>4.6</w:t>
      </w:r>
      <w:r w:rsidR="0067638D">
        <w:rPr>
          <w:rFonts w:ascii="Calibri" w:hAnsi="Calibri" w:cs="Calibri"/>
          <w:b/>
          <w:bCs/>
          <w:color w:val="auto"/>
          <w:sz w:val="20"/>
          <w:szCs w:val="20"/>
        </w:rPr>
        <w:t>. Uvjeti</w:t>
      </w:r>
      <w:r w:rsidR="001B3710">
        <w:rPr>
          <w:rFonts w:ascii="Calibri" w:hAnsi="Calibri" w:cs="Calibri"/>
          <w:b/>
          <w:bCs/>
          <w:color w:val="auto"/>
          <w:sz w:val="20"/>
          <w:szCs w:val="20"/>
        </w:rPr>
        <w:t xml:space="preserve"> sposobnosti u slučaju zajednice gospodarskih subjekata</w:t>
      </w:r>
      <w:bookmarkEnd w:id="41"/>
      <w:bookmarkEnd w:id="42"/>
    </w:p>
    <w:p w:rsidR="0067638D" w:rsidRDefault="003C094E" w:rsidP="0067638D">
      <w:pPr>
        <w:pStyle w:val="Zaglavlje"/>
        <w:spacing w:before="120"/>
        <w:jc w:val="both"/>
        <w:rPr>
          <w:rFonts w:cs="Calibri"/>
          <w:sz w:val="20"/>
        </w:rPr>
      </w:pPr>
      <w:r>
        <w:rPr>
          <w:rFonts w:cs="Calibri"/>
          <w:sz w:val="20"/>
        </w:rPr>
        <w:t xml:space="preserve">U slučaju </w:t>
      </w:r>
      <w:r w:rsidR="001B3710">
        <w:rPr>
          <w:rFonts w:cs="Calibri"/>
          <w:sz w:val="20"/>
        </w:rPr>
        <w:t>zajednice gospodarskih subjekata</w:t>
      </w:r>
      <w:r w:rsidR="0067638D">
        <w:rPr>
          <w:rFonts w:cs="Calibri"/>
          <w:sz w:val="20"/>
        </w:rPr>
        <w:t xml:space="preserve"> svi članovi zajednice obvezni su pojedinačno dokazati svoju</w:t>
      </w:r>
      <w:r w:rsidR="00464542">
        <w:rPr>
          <w:rFonts w:cs="Calibri"/>
          <w:sz w:val="20"/>
        </w:rPr>
        <w:t xml:space="preserve"> potrebnu</w:t>
      </w:r>
      <w:r w:rsidR="001B3710">
        <w:rPr>
          <w:rFonts w:cs="Calibri"/>
          <w:sz w:val="20"/>
        </w:rPr>
        <w:t xml:space="preserve"> </w:t>
      </w:r>
      <w:r w:rsidR="007E71E1">
        <w:rPr>
          <w:rFonts w:cs="Calibri"/>
          <w:sz w:val="20"/>
        </w:rPr>
        <w:t xml:space="preserve"> sposobnost</w:t>
      </w:r>
      <w:r w:rsidR="001B3710">
        <w:rPr>
          <w:rFonts w:cs="Calibri"/>
          <w:sz w:val="20"/>
        </w:rPr>
        <w:t xml:space="preserve"> za obavljanje profesionalne djelatnosti</w:t>
      </w:r>
      <w:r>
        <w:rPr>
          <w:rFonts w:cs="Calibri"/>
          <w:sz w:val="20"/>
        </w:rPr>
        <w:t xml:space="preserve"> iz točke 4.1. ovih UGS</w:t>
      </w:r>
      <w:r w:rsidR="001B3710">
        <w:rPr>
          <w:rFonts w:cs="Calibri"/>
          <w:sz w:val="20"/>
        </w:rPr>
        <w:t xml:space="preserve">, a za dio predmeta nabave koji će obavljati. </w:t>
      </w:r>
      <w:r w:rsidR="0067638D">
        <w:rPr>
          <w:rFonts w:cs="Calibri"/>
          <w:sz w:val="20"/>
        </w:rPr>
        <w:t xml:space="preserve"> </w:t>
      </w:r>
    </w:p>
    <w:p w:rsidR="003C4807" w:rsidRPr="003C4807" w:rsidRDefault="0067638D" w:rsidP="0067638D">
      <w:pPr>
        <w:pStyle w:val="Zaglavlje"/>
        <w:spacing w:before="120"/>
        <w:jc w:val="both"/>
        <w:rPr>
          <w:rFonts w:cs="Calibri"/>
          <w:color w:val="FF0000"/>
          <w:sz w:val="20"/>
        </w:rPr>
      </w:pPr>
      <w:r>
        <w:rPr>
          <w:rFonts w:cs="Calibri"/>
          <w:sz w:val="20"/>
        </w:rPr>
        <w:t>U svrhu dokazivanja sposobnosti iz točke 4.2. i 4</w:t>
      </w:r>
      <w:r w:rsidR="00F65AE9">
        <w:rPr>
          <w:rFonts w:cs="Calibri"/>
          <w:sz w:val="20"/>
        </w:rPr>
        <w:t>.3.</w:t>
      </w:r>
      <w:r w:rsidR="003C094E">
        <w:rPr>
          <w:rFonts w:cs="Calibri"/>
          <w:sz w:val="20"/>
        </w:rPr>
        <w:t xml:space="preserve"> ovih UGS</w:t>
      </w:r>
      <w:r w:rsidR="007F3180">
        <w:rPr>
          <w:rFonts w:cs="Calibri"/>
          <w:sz w:val="20"/>
        </w:rPr>
        <w:t>, zajednica gospodarskih subjekata</w:t>
      </w:r>
      <w:r>
        <w:rPr>
          <w:rFonts w:cs="Calibri"/>
          <w:sz w:val="20"/>
        </w:rPr>
        <w:t xml:space="preserve"> može se osloniti na sposobnost članova zajednice</w:t>
      </w:r>
      <w:r w:rsidR="00F65AE9">
        <w:rPr>
          <w:rFonts w:cs="Calibri"/>
          <w:sz w:val="20"/>
        </w:rPr>
        <w:t xml:space="preserve"> ili drugih subjekata bez obzira na pravnu prirodu njihova međusobnog od</w:t>
      </w:r>
      <w:r w:rsidR="003C094E">
        <w:rPr>
          <w:rFonts w:cs="Calibri"/>
          <w:sz w:val="20"/>
        </w:rPr>
        <w:t>nosa, a pod uvjetima iz ovih UGS</w:t>
      </w:r>
      <w:r w:rsidR="00F65AE9">
        <w:rPr>
          <w:rFonts w:cs="Calibri"/>
          <w:sz w:val="20"/>
        </w:rPr>
        <w:t xml:space="preserve"> i što sve mora dokazati javnom Naručitelju. </w:t>
      </w:r>
    </w:p>
    <w:p w:rsidR="003C4807" w:rsidRDefault="00F65AE9" w:rsidP="00F65AE9">
      <w:pPr>
        <w:pStyle w:val="Zaglavlje"/>
        <w:spacing w:before="120"/>
        <w:jc w:val="both"/>
        <w:rPr>
          <w:rFonts w:cs="Calibri"/>
          <w:sz w:val="20"/>
        </w:rPr>
      </w:pPr>
      <w:r>
        <w:rPr>
          <w:rFonts w:cs="Calibri"/>
          <w:sz w:val="20"/>
        </w:rPr>
        <w:t>U svrhu dokazivanja sposobnosti iz točke 4.4. i 4</w:t>
      </w:r>
      <w:r w:rsidR="001B3710">
        <w:rPr>
          <w:rFonts w:cs="Calibri"/>
          <w:sz w:val="20"/>
        </w:rPr>
        <w:t>.5</w:t>
      </w:r>
      <w:r w:rsidR="007F3180">
        <w:rPr>
          <w:rFonts w:cs="Calibri"/>
          <w:sz w:val="20"/>
        </w:rPr>
        <w:t>.</w:t>
      </w:r>
      <w:r w:rsidR="003C4807">
        <w:rPr>
          <w:rFonts w:cs="Calibri"/>
          <w:sz w:val="20"/>
        </w:rPr>
        <w:t xml:space="preserve"> ovih UGS, zajednica gospodarskih subjekata</w:t>
      </w:r>
      <w:r>
        <w:rPr>
          <w:rFonts w:cs="Calibri"/>
          <w:sz w:val="20"/>
        </w:rPr>
        <w:t xml:space="preserve"> može se osloniti na sposobnost članova zajednice</w:t>
      </w:r>
      <w:r w:rsidR="00DF5DFA">
        <w:rPr>
          <w:rFonts w:cs="Calibri"/>
          <w:sz w:val="20"/>
        </w:rPr>
        <w:t>.</w:t>
      </w:r>
      <w:r>
        <w:rPr>
          <w:rFonts w:cs="Calibri"/>
          <w:sz w:val="20"/>
        </w:rPr>
        <w:t xml:space="preserve"> </w:t>
      </w:r>
    </w:p>
    <w:p w:rsidR="003C4807" w:rsidRPr="009E0BA5" w:rsidRDefault="003C4807" w:rsidP="003C4807">
      <w:pPr>
        <w:pStyle w:val="Zaglavlje"/>
        <w:spacing w:before="120"/>
        <w:jc w:val="both"/>
        <w:rPr>
          <w:rFonts w:cs="Calibri"/>
          <w:sz w:val="20"/>
        </w:rPr>
      </w:pPr>
      <w:r w:rsidRPr="009E0BA5">
        <w:rPr>
          <w:rFonts w:cs="Calibri"/>
          <w:sz w:val="20"/>
        </w:rPr>
        <w:t xml:space="preserve">U tu svrhu potrebno je priložiti potpisan dokument Izjavu o zajedničkoj ponudi (nastupu), kojim to </w:t>
      </w:r>
      <w:r w:rsidR="007F3180">
        <w:rPr>
          <w:rFonts w:cs="Calibri"/>
          <w:sz w:val="20"/>
        </w:rPr>
        <w:t>dokazuju prema Prilogu 1. –</w:t>
      </w:r>
      <w:r w:rsidRPr="009E0BA5">
        <w:rPr>
          <w:rFonts w:cs="Calibri"/>
          <w:sz w:val="20"/>
        </w:rPr>
        <w:t xml:space="preserve"> IV. ovih UGS</w:t>
      </w:r>
      <w:r w:rsidR="007F3180">
        <w:rPr>
          <w:rFonts w:cs="Calibri"/>
          <w:sz w:val="20"/>
        </w:rPr>
        <w:t xml:space="preserve"> i Prilog 1. – II. UGS</w:t>
      </w:r>
      <w:r w:rsidRPr="009E0BA5">
        <w:rPr>
          <w:rFonts w:cs="Calibri"/>
          <w:sz w:val="20"/>
        </w:rPr>
        <w:t xml:space="preserve">. </w:t>
      </w:r>
    </w:p>
    <w:p w:rsidR="00F65AE9" w:rsidRDefault="00F65AE9" w:rsidP="0067638D">
      <w:pPr>
        <w:pStyle w:val="Zaglavlje"/>
        <w:spacing w:before="120"/>
        <w:jc w:val="both"/>
        <w:rPr>
          <w:rFonts w:cs="Calibri"/>
          <w:sz w:val="20"/>
        </w:rPr>
      </w:pPr>
    </w:p>
    <w:p w:rsidR="0067638D" w:rsidRDefault="0067638D" w:rsidP="0067638D">
      <w:pPr>
        <w:spacing w:before="120" w:after="0" w:line="240" w:lineRule="auto"/>
        <w:jc w:val="both"/>
        <w:rPr>
          <w:rFonts w:eastAsia="Calibri" w:cs="Calibri"/>
          <w:sz w:val="20"/>
          <w:szCs w:val="20"/>
        </w:rPr>
      </w:pPr>
    </w:p>
    <w:p w:rsidR="0067638D" w:rsidRPr="003C3351" w:rsidRDefault="00DF7CF3" w:rsidP="00B9527E">
      <w:pPr>
        <w:pStyle w:val="Default"/>
        <w:spacing w:before="240"/>
        <w:ind w:left="357"/>
        <w:jc w:val="both"/>
        <w:outlineLvl w:val="0"/>
        <w:rPr>
          <w:rFonts w:asciiTheme="minorHAnsi" w:hAnsiTheme="minorHAnsi" w:cs="Calibri"/>
          <w:b/>
          <w:bCs/>
          <w:color w:val="auto"/>
          <w:sz w:val="20"/>
          <w:szCs w:val="20"/>
        </w:rPr>
      </w:pPr>
      <w:r>
        <w:rPr>
          <w:rFonts w:ascii="Calibri" w:hAnsi="Calibri" w:cs="Calibri"/>
          <w:b/>
          <w:bCs/>
          <w:color w:val="auto"/>
          <w:sz w:val="20"/>
          <w:szCs w:val="20"/>
        </w:rPr>
        <w:t xml:space="preserve"> </w:t>
      </w:r>
      <w:r w:rsidR="0067638D" w:rsidRPr="003C3351">
        <w:rPr>
          <w:rFonts w:asciiTheme="minorHAnsi" w:hAnsiTheme="minorHAnsi" w:cs="Calibri"/>
          <w:b/>
          <w:bCs/>
          <w:color w:val="auto"/>
          <w:sz w:val="20"/>
          <w:szCs w:val="20"/>
        </w:rPr>
        <w:br w:type="page"/>
      </w:r>
      <w:bookmarkStart w:id="43" w:name="_Toc400368766"/>
      <w:r w:rsidR="0067638D" w:rsidRPr="003C3351">
        <w:rPr>
          <w:rFonts w:asciiTheme="minorHAnsi" w:hAnsiTheme="minorHAnsi" w:cs="Calibri"/>
          <w:b/>
          <w:bCs/>
          <w:color w:val="auto"/>
          <w:sz w:val="20"/>
          <w:szCs w:val="20"/>
        </w:rPr>
        <w:lastRenderedPageBreak/>
        <w:t>5. PODACI O PONUDI:</w:t>
      </w:r>
      <w:bookmarkEnd w:id="43"/>
    </w:p>
    <w:p w:rsidR="0067638D" w:rsidRPr="003C3351" w:rsidRDefault="0067638D" w:rsidP="00B9527E">
      <w:pPr>
        <w:pStyle w:val="Default"/>
        <w:spacing w:before="120" w:after="120"/>
        <w:ind w:left="360"/>
        <w:jc w:val="both"/>
        <w:outlineLvl w:val="1"/>
        <w:rPr>
          <w:rFonts w:asciiTheme="minorHAnsi" w:hAnsiTheme="minorHAnsi" w:cs="Calibri"/>
          <w:b/>
          <w:bCs/>
          <w:color w:val="auto"/>
          <w:sz w:val="20"/>
          <w:szCs w:val="20"/>
        </w:rPr>
      </w:pPr>
      <w:bookmarkStart w:id="44" w:name="_Toc400368767"/>
      <w:r w:rsidRPr="003C3351">
        <w:rPr>
          <w:rFonts w:asciiTheme="minorHAnsi" w:hAnsiTheme="minorHAnsi" w:cs="Calibri"/>
          <w:b/>
          <w:bCs/>
          <w:color w:val="auto"/>
          <w:sz w:val="20"/>
          <w:szCs w:val="20"/>
        </w:rPr>
        <w:t>5.1. Sadržaj i način izrade</w:t>
      </w:r>
      <w:bookmarkEnd w:id="44"/>
    </w:p>
    <w:p w:rsidR="0067638D" w:rsidRPr="003C3351" w:rsidRDefault="0067638D" w:rsidP="008D5135">
      <w:pPr>
        <w:pStyle w:val="Zaglavlje"/>
        <w:spacing w:before="120"/>
        <w:jc w:val="both"/>
        <w:rPr>
          <w:rFonts w:asciiTheme="minorHAnsi" w:hAnsiTheme="minorHAnsi" w:cs="Calibri"/>
          <w:sz w:val="20"/>
          <w:szCs w:val="20"/>
        </w:rPr>
      </w:pPr>
      <w:r w:rsidRPr="003C3351">
        <w:rPr>
          <w:rFonts w:asciiTheme="minorHAnsi" w:hAnsiTheme="minorHAnsi" w:cs="Calibri"/>
          <w:sz w:val="20"/>
          <w:szCs w:val="20"/>
        </w:rPr>
        <w:t>Ponuda je</w:t>
      </w:r>
      <w:r w:rsidR="008D5135">
        <w:rPr>
          <w:rFonts w:asciiTheme="minorHAnsi" w:hAnsiTheme="minorHAnsi" w:cs="Calibri"/>
          <w:sz w:val="20"/>
          <w:szCs w:val="20"/>
        </w:rPr>
        <w:t xml:space="preserve"> pisana izjava volje gospodarskog subjekta</w:t>
      </w:r>
      <w:r w:rsidRPr="003C3351">
        <w:rPr>
          <w:rFonts w:asciiTheme="minorHAnsi" w:hAnsiTheme="minorHAnsi" w:cs="Calibri"/>
          <w:sz w:val="20"/>
          <w:szCs w:val="20"/>
        </w:rPr>
        <w:t xml:space="preserve"> da isporuči robu, pruži usluge ili izvede radove sukladno uvje</w:t>
      </w:r>
      <w:r w:rsidR="00E83CCE">
        <w:rPr>
          <w:rFonts w:asciiTheme="minorHAnsi" w:hAnsiTheme="minorHAnsi" w:cs="Calibri"/>
          <w:sz w:val="20"/>
          <w:szCs w:val="20"/>
        </w:rPr>
        <w:t>tima i zahtjevima navedenima u D</w:t>
      </w:r>
      <w:r w:rsidR="00C85359">
        <w:rPr>
          <w:rFonts w:asciiTheme="minorHAnsi" w:hAnsiTheme="minorHAnsi" w:cs="Calibri"/>
          <w:sz w:val="20"/>
          <w:szCs w:val="20"/>
        </w:rPr>
        <w:t>o</w:t>
      </w:r>
      <w:r w:rsidR="008D5135">
        <w:rPr>
          <w:rFonts w:asciiTheme="minorHAnsi" w:hAnsiTheme="minorHAnsi" w:cs="Calibri"/>
          <w:sz w:val="20"/>
          <w:szCs w:val="20"/>
        </w:rPr>
        <w:t>kumentaciji o nabavi odnosno UGS</w:t>
      </w:r>
      <w:r w:rsidR="0009057D" w:rsidRPr="003C3351">
        <w:rPr>
          <w:rFonts w:asciiTheme="minorHAnsi" w:hAnsiTheme="minorHAnsi" w:cs="Calibri"/>
          <w:sz w:val="20"/>
          <w:szCs w:val="20"/>
        </w:rPr>
        <w:t>.</w:t>
      </w:r>
      <w:r w:rsidR="000F64CF" w:rsidRPr="003C3351">
        <w:rPr>
          <w:rFonts w:asciiTheme="minorHAnsi" w:hAnsiTheme="minorHAnsi" w:cs="Calibri"/>
          <w:sz w:val="20"/>
          <w:szCs w:val="20"/>
        </w:rPr>
        <w:t xml:space="preserve"> </w:t>
      </w:r>
    </w:p>
    <w:p w:rsidR="0067638D" w:rsidRDefault="008D5135" w:rsidP="008D5135">
      <w:pPr>
        <w:pStyle w:val="Zaglavlje"/>
        <w:spacing w:before="120"/>
        <w:jc w:val="both"/>
        <w:rPr>
          <w:rFonts w:asciiTheme="minorHAnsi" w:hAnsiTheme="minorHAnsi" w:cs="Calibri"/>
          <w:sz w:val="20"/>
          <w:szCs w:val="20"/>
        </w:rPr>
      </w:pPr>
      <w:r>
        <w:rPr>
          <w:rFonts w:asciiTheme="minorHAnsi" w:hAnsiTheme="minorHAnsi" w:cs="Calibri"/>
          <w:sz w:val="20"/>
          <w:szCs w:val="20"/>
        </w:rPr>
        <w:t>Pri izradi ponude, gospodarski subjekt</w:t>
      </w:r>
      <w:r w:rsidR="0067638D" w:rsidRPr="003C3351">
        <w:rPr>
          <w:rFonts w:asciiTheme="minorHAnsi" w:hAnsiTheme="minorHAnsi" w:cs="Calibri"/>
          <w:sz w:val="20"/>
          <w:szCs w:val="20"/>
        </w:rPr>
        <w:t xml:space="preserve"> se mora pridržavati zahtjeva i uvjeta iz</w:t>
      </w:r>
      <w:r>
        <w:rPr>
          <w:rFonts w:asciiTheme="minorHAnsi" w:hAnsiTheme="minorHAnsi" w:cs="Calibri"/>
          <w:sz w:val="20"/>
          <w:szCs w:val="20"/>
        </w:rPr>
        <w:t xml:space="preserve"> ovih Uputa gospodarskim subjektima</w:t>
      </w:r>
      <w:r w:rsidR="0067638D" w:rsidRPr="003C3351">
        <w:rPr>
          <w:rFonts w:asciiTheme="minorHAnsi" w:hAnsiTheme="minorHAnsi" w:cs="Calibri"/>
          <w:sz w:val="20"/>
          <w:szCs w:val="20"/>
        </w:rPr>
        <w:t xml:space="preserve"> te Zakona o javnoj nabavi (N</w:t>
      </w:r>
      <w:r w:rsidR="00C85359">
        <w:rPr>
          <w:rFonts w:asciiTheme="minorHAnsi" w:hAnsiTheme="minorHAnsi" w:cs="Calibri"/>
          <w:sz w:val="20"/>
          <w:szCs w:val="20"/>
        </w:rPr>
        <w:t>.N. 120/2016</w:t>
      </w:r>
      <w:r w:rsidR="0067638D" w:rsidRPr="003C3351">
        <w:rPr>
          <w:rFonts w:asciiTheme="minorHAnsi" w:hAnsiTheme="minorHAnsi" w:cs="Calibri"/>
          <w:sz w:val="20"/>
          <w:szCs w:val="20"/>
        </w:rPr>
        <w:t xml:space="preserve">) i </w:t>
      </w:r>
      <w:proofErr w:type="spellStart"/>
      <w:r w:rsidR="0067638D" w:rsidRPr="003C3351">
        <w:rPr>
          <w:rFonts w:asciiTheme="minorHAnsi" w:hAnsiTheme="minorHAnsi" w:cs="Calibri"/>
          <w:sz w:val="20"/>
          <w:szCs w:val="20"/>
        </w:rPr>
        <w:t>podzakonskih</w:t>
      </w:r>
      <w:proofErr w:type="spellEnd"/>
      <w:r w:rsidR="0067638D" w:rsidRPr="003C3351">
        <w:rPr>
          <w:rFonts w:asciiTheme="minorHAnsi" w:hAnsiTheme="minorHAnsi" w:cs="Calibri"/>
          <w:sz w:val="20"/>
          <w:szCs w:val="20"/>
        </w:rPr>
        <w:t xml:space="preserve"> propi</w:t>
      </w:r>
      <w:r>
        <w:rPr>
          <w:rFonts w:asciiTheme="minorHAnsi" w:hAnsiTheme="minorHAnsi" w:cs="Calibri"/>
          <w:sz w:val="20"/>
          <w:szCs w:val="20"/>
        </w:rPr>
        <w:t>sa. Pri izradi ponude gospodarski subjekt</w:t>
      </w:r>
      <w:r w:rsidR="0067638D" w:rsidRPr="003C3351">
        <w:rPr>
          <w:rFonts w:asciiTheme="minorHAnsi" w:hAnsiTheme="minorHAnsi" w:cs="Calibri"/>
          <w:sz w:val="20"/>
          <w:szCs w:val="20"/>
        </w:rPr>
        <w:t xml:space="preserve"> ne smije mijenj</w:t>
      </w:r>
      <w:r w:rsidR="00C85359">
        <w:rPr>
          <w:rFonts w:asciiTheme="minorHAnsi" w:hAnsiTheme="minorHAnsi" w:cs="Calibri"/>
          <w:sz w:val="20"/>
          <w:szCs w:val="20"/>
        </w:rPr>
        <w:t>at</w:t>
      </w:r>
      <w:r>
        <w:rPr>
          <w:rFonts w:asciiTheme="minorHAnsi" w:hAnsiTheme="minorHAnsi" w:cs="Calibri"/>
          <w:sz w:val="20"/>
          <w:szCs w:val="20"/>
        </w:rPr>
        <w:t>i i nadopunjavati tekst ovih UGS</w:t>
      </w:r>
      <w:r w:rsidR="0067638D" w:rsidRPr="003C3351">
        <w:rPr>
          <w:rFonts w:asciiTheme="minorHAnsi" w:hAnsiTheme="minorHAnsi" w:cs="Calibri"/>
          <w:sz w:val="20"/>
          <w:szCs w:val="20"/>
        </w:rPr>
        <w:t>.</w:t>
      </w:r>
    </w:p>
    <w:p w:rsidR="003C3351" w:rsidRPr="003C3351" w:rsidRDefault="003C3351" w:rsidP="008D5135">
      <w:pPr>
        <w:pStyle w:val="Zaglavlje"/>
        <w:spacing w:before="120"/>
        <w:jc w:val="both"/>
        <w:rPr>
          <w:rFonts w:asciiTheme="minorHAnsi" w:hAnsiTheme="minorHAnsi" w:cs="Calibri"/>
          <w:b/>
          <w:sz w:val="20"/>
          <w:szCs w:val="20"/>
        </w:rPr>
      </w:pPr>
      <w:r>
        <w:rPr>
          <w:rFonts w:asciiTheme="minorHAnsi" w:hAnsiTheme="minorHAnsi" w:cs="Calibri"/>
          <w:sz w:val="20"/>
          <w:szCs w:val="20"/>
        </w:rPr>
        <w:t xml:space="preserve">        </w:t>
      </w:r>
      <w:r w:rsidR="00C85359">
        <w:rPr>
          <w:rFonts w:asciiTheme="minorHAnsi" w:hAnsiTheme="minorHAnsi" w:cs="Calibri"/>
          <w:b/>
          <w:sz w:val="20"/>
          <w:szCs w:val="20"/>
        </w:rPr>
        <w:t>5.2. Sadržaj ponude</w:t>
      </w:r>
    </w:p>
    <w:p w:rsidR="00C85359" w:rsidRPr="003C3351" w:rsidRDefault="008D5135" w:rsidP="008D5135">
      <w:pPr>
        <w:spacing w:before="120"/>
        <w:jc w:val="both"/>
        <w:rPr>
          <w:rFonts w:asciiTheme="minorHAnsi" w:hAnsiTheme="minorHAnsi"/>
          <w:iCs/>
          <w:sz w:val="20"/>
          <w:szCs w:val="20"/>
        </w:rPr>
      </w:pPr>
      <w:r>
        <w:rPr>
          <w:rFonts w:asciiTheme="minorHAnsi" w:hAnsiTheme="minorHAnsi"/>
          <w:sz w:val="20"/>
          <w:szCs w:val="20"/>
        </w:rPr>
        <w:t>G</w:t>
      </w:r>
      <w:r w:rsidR="00C85359">
        <w:rPr>
          <w:rFonts w:asciiTheme="minorHAnsi" w:hAnsiTheme="minorHAnsi"/>
          <w:sz w:val="20"/>
          <w:szCs w:val="20"/>
        </w:rPr>
        <w:t>ospodarski subjekt mora kreirati ponudu u kojoj je sadržan popunjeni ponudbeni list, ESPD i svi prilo</w:t>
      </w:r>
      <w:r>
        <w:rPr>
          <w:rFonts w:asciiTheme="minorHAnsi" w:hAnsiTheme="minorHAnsi"/>
          <w:sz w:val="20"/>
          <w:szCs w:val="20"/>
        </w:rPr>
        <w:t>ženi obrasci i tablice iz priloga UGS</w:t>
      </w:r>
      <w:r w:rsidR="00C85359">
        <w:rPr>
          <w:rFonts w:asciiTheme="minorHAnsi" w:hAnsiTheme="minorHAnsi"/>
          <w:sz w:val="20"/>
          <w:szCs w:val="20"/>
        </w:rPr>
        <w:t xml:space="preserve">, dati tražene izjave i sve </w:t>
      </w:r>
      <w:r>
        <w:rPr>
          <w:rFonts w:asciiTheme="minorHAnsi" w:hAnsiTheme="minorHAnsi"/>
          <w:sz w:val="20"/>
          <w:szCs w:val="20"/>
        </w:rPr>
        <w:t>ostalo što se traži u UGS</w:t>
      </w:r>
      <w:r w:rsidR="00C85359">
        <w:rPr>
          <w:rFonts w:asciiTheme="minorHAnsi" w:hAnsiTheme="minorHAnsi"/>
          <w:sz w:val="20"/>
          <w:szCs w:val="20"/>
        </w:rPr>
        <w:t xml:space="preserve"> te sastaviti ponudu kako slijedi:</w:t>
      </w:r>
    </w:p>
    <w:p w:rsidR="00D86AEC" w:rsidRDefault="00D86AEC" w:rsidP="00D86AEC">
      <w:pPr>
        <w:pStyle w:val="Odlomakpopisa"/>
        <w:spacing w:before="120"/>
        <w:rPr>
          <w:rFonts w:asciiTheme="minorHAnsi" w:hAnsiTheme="minorHAnsi"/>
          <w:sz w:val="20"/>
          <w:szCs w:val="20"/>
        </w:rPr>
      </w:pPr>
      <w:r w:rsidRPr="00D86AEC">
        <w:rPr>
          <w:rFonts w:asciiTheme="minorHAnsi" w:hAnsiTheme="minorHAnsi"/>
          <w:sz w:val="20"/>
          <w:szCs w:val="20"/>
        </w:rPr>
        <w:t>Ponuda mora sadržavati:</w:t>
      </w:r>
    </w:p>
    <w:p w:rsidR="00D86AEC" w:rsidRPr="006E767E" w:rsidRDefault="00D86AEC" w:rsidP="00D86AEC">
      <w:pPr>
        <w:pStyle w:val="Odlomakpopisa"/>
        <w:numPr>
          <w:ilvl w:val="0"/>
          <w:numId w:val="30"/>
        </w:numPr>
        <w:spacing w:before="120"/>
        <w:rPr>
          <w:rFonts w:asciiTheme="minorHAnsi" w:hAnsiTheme="minorHAnsi"/>
          <w:iCs/>
          <w:sz w:val="20"/>
          <w:szCs w:val="20"/>
        </w:rPr>
      </w:pPr>
      <w:r>
        <w:rPr>
          <w:rFonts w:asciiTheme="minorHAnsi" w:hAnsiTheme="minorHAnsi"/>
          <w:iCs/>
          <w:sz w:val="20"/>
          <w:szCs w:val="20"/>
        </w:rPr>
        <w:t xml:space="preserve">Uvez Ponude ovjeren </w:t>
      </w:r>
      <w:r w:rsidRPr="006E767E">
        <w:rPr>
          <w:rFonts w:asciiTheme="minorHAnsi" w:hAnsiTheme="minorHAnsi"/>
          <w:iCs/>
          <w:sz w:val="20"/>
          <w:szCs w:val="20"/>
        </w:rPr>
        <w:t>naprednim elektroničkim potpisom odgov</w:t>
      </w:r>
      <w:r w:rsidR="008D5135" w:rsidRPr="006E767E">
        <w:rPr>
          <w:rFonts w:asciiTheme="minorHAnsi" w:hAnsiTheme="minorHAnsi"/>
          <w:iCs/>
          <w:sz w:val="20"/>
          <w:szCs w:val="20"/>
        </w:rPr>
        <w:t xml:space="preserve">orne/ovlaštene osobe </w:t>
      </w:r>
      <w:r w:rsidR="00926C68" w:rsidRPr="006E767E">
        <w:rPr>
          <w:rFonts w:asciiTheme="minorHAnsi" w:hAnsiTheme="minorHAnsi"/>
          <w:iCs/>
          <w:sz w:val="20"/>
          <w:szCs w:val="20"/>
        </w:rPr>
        <w:t>gospodarskog subjekta</w:t>
      </w:r>
      <w:r w:rsidR="00B56C3A" w:rsidRPr="006E767E">
        <w:rPr>
          <w:rFonts w:asciiTheme="minorHAnsi" w:hAnsiTheme="minorHAnsi"/>
          <w:iCs/>
          <w:sz w:val="20"/>
          <w:szCs w:val="20"/>
        </w:rPr>
        <w:t xml:space="preserve"> s popunjenim (generiranim) P</w:t>
      </w:r>
      <w:r w:rsidR="00AE56BB" w:rsidRPr="006E767E">
        <w:rPr>
          <w:rFonts w:asciiTheme="minorHAnsi" w:hAnsiTheme="minorHAnsi"/>
          <w:iCs/>
          <w:sz w:val="20"/>
          <w:szCs w:val="20"/>
        </w:rPr>
        <w:t>onudbenim listom sukladno obrascu EOJN</w:t>
      </w:r>
      <w:r w:rsidRPr="006E767E">
        <w:rPr>
          <w:rFonts w:asciiTheme="minorHAnsi" w:hAnsiTheme="minorHAnsi"/>
          <w:iCs/>
          <w:sz w:val="20"/>
          <w:szCs w:val="20"/>
        </w:rPr>
        <w:t>;</w:t>
      </w:r>
    </w:p>
    <w:p w:rsidR="008A57BF" w:rsidRPr="006E767E" w:rsidRDefault="00AE56BB" w:rsidP="00B56C3A">
      <w:pPr>
        <w:pStyle w:val="Odlomakpopisa"/>
        <w:numPr>
          <w:ilvl w:val="0"/>
          <w:numId w:val="30"/>
        </w:numPr>
        <w:spacing w:before="120"/>
        <w:rPr>
          <w:rFonts w:asciiTheme="minorHAnsi" w:hAnsiTheme="minorHAnsi"/>
          <w:iCs/>
          <w:sz w:val="20"/>
          <w:szCs w:val="20"/>
        </w:rPr>
      </w:pPr>
      <w:r w:rsidRPr="006E767E">
        <w:rPr>
          <w:rFonts w:asciiTheme="minorHAnsi" w:hAnsiTheme="minorHAnsi"/>
          <w:iCs/>
          <w:sz w:val="20"/>
          <w:szCs w:val="20"/>
        </w:rPr>
        <w:t>Pop</w:t>
      </w:r>
      <w:r w:rsidR="008D5135" w:rsidRPr="006E767E">
        <w:rPr>
          <w:rFonts w:asciiTheme="minorHAnsi" w:hAnsiTheme="minorHAnsi"/>
          <w:iCs/>
          <w:sz w:val="20"/>
          <w:szCs w:val="20"/>
        </w:rPr>
        <w:t>unjeni obrazac iz Priloga 1. UGS</w:t>
      </w:r>
      <w:r w:rsidRPr="006E767E">
        <w:rPr>
          <w:rFonts w:asciiTheme="minorHAnsi" w:hAnsiTheme="minorHAnsi"/>
          <w:iCs/>
          <w:sz w:val="20"/>
          <w:szCs w:val="20"/>
        </w:rPr>
        <w:t xml:space="preserve">- </w:t>
      </w:r>
      <w:r w:rsidR="00B56C3A" w:rsidRPr="006E767E">
        <w:rPr>
          <w:rFonts w:asciiTheme="minorHAnsi" w:hAnsiTheme="minorHAnsi"/>
          <w:iCs/>
          <w:sz w:val="20"/>
          <w:szCs w:val="20"/>
        </w:rPr>
        <w:t>Prilog</w:t>
      </w:r>
      <w:r w:rsidR="00926C68" w:rsidRPr="006E767E">
        <w:rPr>
          <w:rFonts w:asciiTheme="minorHAnsi" w:hAnsiTheme="minorHAnsi"/>
          <w:iCs/>
          <w:sz w:val="20"/>
          <w:szCs w:val="20"/>
        </w:rPr>
        <w:t xml:space="preserve"> 1.</w:t>
      </w:r>
      <w:r w:rsidR="008C16DE" w:rsidRPr="006E767E">
        <w:rPr>
          <w:rFonts w:asciiTheme="minorHAnsi" w:hAnsiTheme="minorHAnsi"/>
          <w:iCs/>
          <w:sz w:val="20"/>
          <w:szCs w:val="20"/>
        </w:rPr>
        <w:t>-</w:t>
      </w:r>
      <w:r w:rsidR="00B56C3A" w:rsidRPr="006E767E">
        <w:rPr>
          <w:rFonts w:asciiTheme="minorHAnsi" w:hAnsiTheme="minorHAnsi"/>
          <w:iCs/>
          <w:sz w:val="20"/>
          <w:szCs w:val="20"/>
        </w:rPr>
        <w:t xml:space="preserve"> I.</w:t>
      </w:r>
      <w:r w:rsidR="002F121D" w:rsidRPr="006E767E">
        <w:rPr>
          <w:rFonts w:asciiTheme="minorHAnsi" w:hAnsiTheme="minorHAnsi"/>
          <w:iCs/>
          <w:sz w:val="20"/>
          <w:szCs w:val="20"/>
        </w:rPr>
        <w:t xml:space="preserve"> Privitak</w:t>
      </w:r>
      <w:r w:rsidR="00B56C3A" w:rsidRPr="006E767E">
        <w:rPr>
          <w:rFonts w:asciiTheme="minorHAnsi" w:hAnsiTheme="minorHAnsi"/>
          <w:iCs/>
          <w:sz w:val="20"/>
          <w:szCs w:val="20"/>
        </w:rPr>
        <w:t xml:space="preserve"> P</w:t>
      </w:r>
      <w:r w:rsidRPr="006E767E">
        <w:rPr>
          <w:rFonts w:asciiTheme="minorHAnsi" w:hAnsiTheme="minorHAnsi"/>
          <w:iCs/>
          <w:sz w:val="20"/>
          <w:szCs w:val="20"/>
        </w:rPr>
        <w:t>onudbenom listu</w:t>
      </w:r>
      <w:r w:rsidR="000463E5" w:rsidRPr="006E767E">
        <w:rPr>
          <w:rFonts w:asciiTheme="minorHAnsi" w:hAnsiTheme="minorHAnsi"/>
          <w:iCs/>
          <w:sz w:val="20"/>
          <w:szCs w:val="20"/>
        </w:rPr>
        <w:t>, ili</w:t>
      </w:r>
      <w:r w:rsidR="00926C68" w:rsidRPr="006E767E">
        <w:rPr>
          <w:rFonts w:asciiTheme="minorHAnsi" w:hAnsiTheme="minorHAnsi"/>
          <w:iCs/>
          <w:sz w:val="20"/>
          <w:szCs w:val="20"/>
        </w:rPr>
        <w:t xml:space="preserve"> </w:t>
      </w:r>
      <w:r w:rsidR="000463E5" w:rsidRPr="006E767E">
        <w:rPr>
          <w:rFonts w:asciiTheme="minorHAnsi" w:hAnsiTheme="minorHAnsi"/>
          <w:iCs/>
          <w:sz w:val="20"/>
          <w:szCs w:val="20"/>
        </w:rPr>
        <w:t>Prilog</w:t>
      </w:r>
      <w:r w:rsidR="008C16DE" w:rsidRPr="006E767E">
        <w:rPr>
          <w:rFonts w:asciiTheme="minorHAnsi" w:hAnsiTheme="minorHAnsi"/>
          <w:iCs/>
          <w:sz w:val="20"/>
          <w:szCs w:val="20"/>
        </w:rPr>
        <w:t xml:space="preserve"> 1.-</w:t>
      </w:r>
      <w:r w:rsidR="00926C68" w:rsidRPr="006E767E">
        <w:rPr>
          <w:rFonts w:asciiTheme="minorHAnsi" w:hAnsiTheme="minorHAnsi"/>
          <w:iCs/>
          <w:sz w:val="20"/>
          <w:szCs w:val="20"/>
        </w:rPr>
        <w:t xml:space="preserve"> III. </w:t>
      </w:r>
      <w:r w:rsidR="002F121D" w:rsidRPr="006E767E">
        <w:rPr>
          <w:rFonts w:asciiTheme="minorHAnsi" w:hAnsiTheme="minorHAnsi"/>
          <w:iCs/>
          <w:sz w:val="20"/>
          <w:szCs w:val="20"/>
        </w:rPr>
        <w:t>Privitak</w:t>
      </w:r>
      <w:r w:rsidR="008C16DE" w:rsidRPr="006E767E">
        <w:rPr>
          <w:rFonts w:asciiTheme="minorHAnsi" w:hAnsiTheme="minorHAnsi"/>
          <w:iCs/>
          <w:sz w:val="20"/>
          <w:szCs w:val="20"/>
        </w:rPr>
        <w:t xml:space="preserve"> </w:t>
      </w:r>
      <w:r w:rsidR="00926C68" w:rsidRPr="006E767E">
        <w:rPr>
          <w:rFonts w:asciiTheme="minorHAnsi" w:hAnsiTheme="minorHAnsi"/>
          <w:iCs/>
          <w:sz w:val="20"/>
          <w:szCs w:val="20"/>
        </w:rPr>
        <w:t>Ponudbenom listu u slučaju zajednice go</w:t>
      </w:r>
      <w:r w:rsidR="008D5135" w:rsidRPr="006E767E">
        <w:rPr>
          <w:rFonts w:asciiTheme="minorHAnsi" w:hAnsiTheme="minorHAnsi"/>
          <w:iCs/>
          <w:sz w:val="20"/>
          <w:szCs w:val="20"/>
        </w:rPr>
        <w:t>spodarskih subjekata</w:t>
      </w:r>
      <w:r w:rsidRPr="006E767E">
        <w:rPr>
          <w:rFonts w:asciiTheme="minorHAnsi" w:hAnsiTheme="minorHAnsi"/>
          <w:iCs/>
          <w:sz w:val="20"/>
          <w:szCs w:val="20"/>
        </w:rPr>
        <w:t>;</w:t>
      </w:r>
    </w:p>
    <w:p w:rsidR="00AE56BB" w:rsidRPr="006E767E" w:rsidRDefault="00926C68" w:rsidP="00D86AEC">
      <w:pPr>
        <w:pStyle w:val="Odlomakpopisa"/>
        <w:numPr>
          <w:ilvl w:val="0"/>
          <w:numId w:val="30"/>
        </w:numPr>
        <w:spacing w:before="120"/>
        <w:rPr>
          <w:rFonts w:asciiTheme="minorHAnsi" w:hAnsiTheme="minorHAnsi"/>
          <w:iCs/>
          <w:sz w:val="20"/>
          <w:szCs w:val="20"/>
        </w:rPr>
      </w:pPr>
      <w:r w:rsidRPr="006E767E">
        <w:rPr>
          <w:rFonts w:asciiTheme="minorHAnsi" w:hAnsiTheme="minorHAnsi"/>
          <w:iCs/>
          <w:sz w:val="20"/>
          <w:szCs w:val="20"/>
        </w:rPr>
        <w:t>U slučaju z</w:t>
      </w:r>
      <w:r w:rsidR="008A57BF" w:rsidRPr="006E767E">
        <w:rPr>
          <w:rFonts w:asciiTheme="minorHAnsi" w:hAnsiTheme="minorHAnsi"/>
          <w:iCs/>
          <w:sz w:val="20"/>
          <w:szCs w:val="20"/>
        </w:rPr>
        <w:t>ajednice</w:t>
      </w:r>
      <w:r w:rsidR="008D5135" w:rsidRPr="006E767E">
        <w:rPr>
          <w:rFonts w:asciiTheme="minorHAnsi" w:hAnsiTheme="minorHAnsi"/>
          <w:iCs/>
          <w:sz w:val="20"/>
          <w:szCs w:val="20"/>
        </w:rPr>
        <w:t xml:space="preserve"> gospodarskih subjekata</w:t>
      </w:r>
      <w:r w:rsidR="008A57BF" w:rsidRPr="006E767E">
        <w:rPr>
          <w:rFonts w:asciiTheme="minorHAnsi" w:hAnsiTheme="minorHAnsi"/>
          <w:iCs/>
          <w:sz w:val="20"/>
          <w:szCs w:val="20"/>
        </w:rPr>
        <w:t xml:space="preserve"> skenirana punomoć za potpis Ponude on</w:t>
      </w:r>
      <w:r w:rsidR="008D5135" w:rsidRPr="006E767E">
        <w:rPr>
          <w:rFonts w:asciiTheme="minorHAnsi" w:hAnsiTheme="minorHAnsi"/>
          <w:iCs/>
          <w:sz w:val="20"/>
          <w:szCs w:val="20"/>
        </w:rPr>
        <w:t>om članu Zajednice gospodarskih subjekata</w:t>
      </w:r>
      <w:r w:rsidRPr="006E767E">
        <w:rPr>
          <w:rFonts w:asciiTheme="minorHAnsi" w:hAnsiTheme="minorHAnsi"/>
          <w:iCs/>
          <w:sz w:val="20"/>
          <w:szCs w:val="20"/>
        </w:rPr>
        <w:t xml:space="preserve"> k</w:t>
      </w:r>
      <w:r w:rsidR="008A57BF" w:rsidRPr="006E767E">
        <w:rPr>
          <w:rFonts w:asciiTheme="minorHAnsi" w:hAnsiTheme="minorHAnsi"/>
          <w:iCs/>
          <w:sz w:val="20"/>
          <w:szCs w:val="20"/>
        </w:rPr>
        <w:t>oji elektronički potpisuje Ponudu</w:t>
      </w:r>
      <w:r w:rsidR="008D5135" w:rsidRPr="006E767E">
        <w:rPr>
          <w:rFonts w:asciiTheme="minorHAnsi" w:hAnsiTheme="minorHAnsi"/>
          <w:iCs/>
          <w:sz w:val="20"/>
          <w:szCs w:val="20"/>
        </w:rPr>
        <w:t xml:space="preserve"> prema Prilogu 1. UGS</w:t>
      </w:r>
      <w:r w:rsidRPr="006E767E">
        <w:rPr>
          <w:rFonts w:asciiTheme="minorHAnsi" w:hAnsiTheme="minorHAnsi"/>
          <w:iCs/>
          <w:sz w:val="20"/>
          <w:szCs w:val="20"/>
        </w:rPr>
        <w:t>-Prilog</w:t>
      </w:r>
      <w:r w:rsidR="008C16DE" w:rsidRPr="006E767E">
        <w:rPr>
          <w:rFonts w:asciiTheme="minorHAnsi" w:hAnsiTheme="minorHAnsi"/>
          <w:iCs/>
          <w:sz w:val="20"/>
          <w:szCs w:val="20"/>
        </w:rPr>
        <w:t xml:space="preserve"> 1.-</w:t>
      </w:r>
      <w:r w:rsidRPr="006E767E">
        <w:rPr>
          <w:rFonts w:asciiTheme="minorHAnsi" w:hAnsiTheme="minorHAnsi"/>
          <w:iCs/>
          <w:sz w:val="20"/>
          <w:szCs w:val="20"/>
        </w:rPr>
        <w:t xml:space="preserve"> VI.</w:t>
      </w:r>
      <w:r w:rsidR="008C16DE" w:rsidRPr="006E767E">
        <w:rPr>
          <w:rFonts w:asciiTheme="minorHAnsi" w:hAnsiTheme="minorHAnsi"/>
          <w:iCs/>
          <w:sz w:val="20"/>
          <w:szCs w:val="20"/>
        </w:rPr>
        <w:t xml:space="preserve"> </w:t>
      </w:r>
      <w:r w:rsidR="002E52DF" w:rsidRPr="006E767E">
        <w:rPr>
          <w:rFonts w:asciiTheme="minorHAnsi" w:hAnsiTheme="minorHAnsi"/>
          <w:iCs/>
          <w:sz w:val="20"/>
          <w:szCs w:val="20"/>
        </w:rPr>
        <w:t>i</w:t>
      </w:r>
      <w:r w:rsidR="008D5135" w:rsidRPr="006E767E">
        <w:rPr>
          <w:rFonts w:asciiTheme="minorHAnsi" w:hAnsiTheme="minorHAnsi"/>
          <w:iCs/>
          <w:sz w:val="20"/>
          <w:szCs w:val="20"/>
        </w:rPr>
        <w:t xml:space="preserve"> k tome Prilog 1. UGS</w:t>
      </w:r>
      <w:r w:rsidR="008C16DE" w:rsidRPr="006E767E">
        <w:rPr>
          <w:rFonts w:asciiTheme="minorHAnsi" w:hAnsiTheme="minorHAnsi"/>
          <w:iCs/>
          <w:sz w:val="20"/>
          <w:szCs w:val="20"/>
        </w:rPr>
        <w:t>- Prilog 1.-II. Prilog ponudbenom listu zajednice gospodarskih subjekata</w:t>
      </w:r>
      <w:r w:rsidR="008A57BF" w:rsidRPr="006E767E">
        <w:rPr>
          <w:rFonts w:asciiTheme="minorHAnsi" w:hAnsiTheme="minorHAnsi"/>
          <w:iCs/>
          <w:sz w:val="20"/>
          <w:szCs w:val="20"/>
        </w:rPr>
        <w:t>;</w:t>
      </w:r>
      <w:r w:rsidR="00AE56BB" w:rsidRPr="006E767E">
        <w:rPr>
          <w:rFonts w:asciiTheme="minorHAnsi" w:hAnsiTheme="minorHAnsi"/>
          <w:iCs/>
          <w:sz w:val="20"/>
          <w:szCs w:val="20"/>
        </w:rPr>
        <w:t xml:space="preserve"> </w:t>
      </w:r>
    </w:p>
    <w:p w:rsidR="00D86AEC" w:rsidRPr="006E767E" w:rsidRDefault="008A57BF" w:rsidP="00D86AEC">
      <w:pPr>
        <w:pStyle w:val="Odlomakpopisa"/>
        <w:numPr>
          <w:ilvl w:val="0"/>
          <w:numId w:val="30"/>
        </w:numPr>
        <w:spacing w:before="120"/>
        <w:rPr>
          <w:rFonts w:asciiTheme="minorHAnsi" w:hAnsiTheme="minorHAnsi"/>
          <w:iCs/>
          <w:sz w:val="20"/>
          <w:szCs w:val="20"/>
        </w:rPr>
      </w:pPr>
      <w:r w:rsidRPr="006E767E">
        <w:rPr>
          <w:rFonts w:asciiTheme="minorHAnsi" w:hAnsiTheme="minorHAnsi"/>
          <w:iCs/>
          <w:sz w:val="20"/>
          <w:szCs w:val="20"/>
        </w:rPr>
        <w:t>Jamstvo za ozbiljnost P</w:t>
      </w:r>
      <w:r w:rsidR="00D86AEC" w:rsidRPr="006E767E">
        <w:rPr>
          <w:rFonts w:asciiTheme="minorHAnsi" w:hAnsiTheme="minorHAnsi"/>
          <w:iCs/>
          <w:sz w:val="20"/>
          <w:szCs w:val="20"/>
        </w:rPr>
        <w:t>onude (ako je primjenjivo)</w:t>
      </w:r>
      <w:r w:rsidR="00E83CCE" w:rsidRPr="006E767E">
        <w:rPr>
          <w:rFonts w:asciiTheme="minorHAnsi" w:hAnsiTheme="minorHAnsi"/>
          <w:iCs/>
          <w:sz w:val="20"/>
          <w:szCs w:val="20"/>
        </w:rPr>
        <w:t>-skenirano, a izvornik u papirnatom obliku</w:t>
      </w:r>
      <w:r w:rsidR="00D86AEC" w:rsidRPr="006E767E">
        <w:rPr>
          <w:rFonts w:asciiTheme="minorHAnsi" w:hAnsiTheme="minorHAnsi"/>
          <w:iCs/>
          <w:sz w:val="20"/>
          <w:szCs w:val="20"/>
        </w:rPr>
        <w:t>;</w:t>
      </w:r>
    </w:p>
    <w:p w:rsidR="00D86AEC" w:rsidRPr="006E767E" w:rsidRDefault="00526ED9" w:rsidP="00D86AEC">
      <w:pPr>
        <w:pStyle w:val="Odlomakpopisa"/>
        <w:numPr>
          <w:ilvl w:val="0"/>
          <w:numId w:val="30"/>
        </w:numPr>
        <w:spacing w:before="120"/>
        <w:rPr>
          <w:rFonts w:asciiTheme="minorHAnsi" w:hAnsiTheme="minorHAnsi"/>
          <w:iCs/>
          <w:sz w:val="20"/>
          <w:szCs w:val="20"/>
        </w:rPr>
      </w:pPr>
      <w:r w:rsidRPr="006E767E">
        <w:rPr>
          <w:rFonts w:asciiTheme="minorHAnsi" w:hAnsiTheme="minorHAnsi"/>
          <w:iCs/>
          <w:sz w:val="20"/>
          <w:szCs w:val="20"/>
        </w:rPr>
        <w:t>ESPD obrazac-popunjen,</w:t>
      </w:r>
      <w:r w:rsidR="0017675E">
        <w:rPr>
          <w:rFonts w:asciiTheme="minorHAnsi" w:hAnsiTheme="minorHAnsi"/>
          <w:iCs/>
          <w:sz w:val="20"/>
          <w:szCs w:val="20"/>
        </w:rPr>
        <w:t xml:space="preserve"> kao i za </w:t>
      </w:r>
      <w:proofErr w:type="spellStart"/>
      <w:r w:rsidR="0017675E">
        <w:rPr>
          <w:rFonts w:asciiTheme="minorHAnsi" w:hAnsiTheme="minorHAnsi"/>
          <w:iCs/>
          <w:sz w:val="20"/>
          <w:szCs w:val="20"/>
        </w:rPr>
        <w:t>podugovaratelja</w:t>
      </w:r>
      <w:proofErr w:type="spellEnd"/>
      <w:r w:rsidR="0017675E">
        <w:rPr>
          <w:rFonts w:asciiTheme="minorHAnsi" w:hAnsiTheme="minorHAnsi"/>
          <w:iCs/>
          <w:sz w:val="20"/>
          <w:szCs w:val="20"/>
        </w:rPr>
        <w:t>, a</w:t>
      </w:r>
      <w:r w:rsidRPr="006E767E">
        <w:rPr>
          <w:rFonts w:asciiTheme="minorHAnsi" w:hAnsiTheme="minorHAnsi"/>
          <w:iCs/>
          <w:sz w:val="20"/>
          <w:szCs w:val="20"/>
        </w:rPr>
        <w:t xml:space="preserve"> u slučaju zajednice go</w:t>
      </w:r>
      <w:r w:rsidR="008D5135" w:rsidRPr="006E767E">
        <w:rPr>
          <w:rFonts w:asciiTheme="minorHAnsi" w:hAnsiTheme="minorHAnsi"/>
          <w:iCs/>
          <w:sz w:val="20"/>
          <w:szCs w:val="20"/>
        </w:rPr>
        <w:t>spodarskih subjekata</w:t>
      </w:r>
      <w:r w:rsidRPr="006E767E">
        <w:rPr>
          <w:rFonts w:asciiTheme="minorHAnsi" w:hAnsiTheme="minorHAnsi"/>
          <w:iCs/>
          <w:sz w:val="20"/>
          <w:szCs w:val="20"/>
        </w:rPr>
        <w:t xml:space="preserve"> ESPD obrazac popunjen za svakog od</w:t>
      </w:r>
      <w:r w:rsidR="0017675E">
        <w:rPr>
          <w:rFonts w:asciiTheme="minorHAnsi" w:hAnsiTheme="minorHAnsi"/>
          <w:iCs/>
          <w:sz w:val="20"/>
          <w:szCs w:val="20"/>
        </w:rPr>
        <w:t xml:space="preserve"> članova</w:t>
      </w:r>
      <w:r w:rsidRPr="006E767E">
        <w:rPr>
          <w:rFonts w:asciiTheme="minorHAnsi" w:hAnsiTheme="minorHAnsi"/>
          <w:iCs/>
          <w:sz w:val="20"/>
          <w:szCs w:val="20"/>
        </w:rPr>
        <w:t xml:space="preserve"> go</w:t>
      </w:r>
      <w:r w:rsidR="0017675E">
        <w:rPr>
          <w:rFonts w:asciiTheme="minorHAnsi" w:hAnsiTheme="minorHAnsi"/>
          <w:iCs/>
          <w:sz w:val="20"/>
          <w:szCs w:val="20"/>
        </w:rPr>
        <w:t>spodarskog subjekta</w:t>
      </w:r>
      <w:r w:rsidRPr="006E767E">
        <w:rPr>
          <w:rFonts w:asciiTheme="minorHAnsi" w:hAnsiTheme="minorHAnsi"/>
          <w:iCs/>
          <w:sz w:val="20"/>
          <w:szCs w:val="20"/>
        </w:rPr>
        <w:t xml:space="preserve"> zasebno</w:t>
      </w:r>
      <w:r w:rsidR="00D86AEC" w:rsidRPr="006E767E">
        <w:rPr>
          <w:rFonts w:asciiTheme="minorHAnsi" w:hAnsiTheme="minorHAnsi"/>
          <w:iCs/>
          <w:sz w:val="20"/>
          <w:szCs w:val="20"/>
        </w:rPr>
        <w:t>;</w:t>
      </w:r>
    </w:p>
    <w:p w:rsidR="00D86AEC" w:rsidRPr="006E767E" w:rsidRDefault="00D86AEC" w:rsidP="00D86AEC">
      <w:pPr>
        <w:pStyle w:val="Odlomakpopisa"/>
        <w:numPr>
          <w:ilvl w:val="0"/>
          <w:numId w:val="30"/>
        </w:numPr>
        <w:spacing w:before="120"/>
        <w:rPr>
          <w:rFonts w:asciiTheme="minorHAnsi" w:hAnsiTheme="minorHAnsi"/>
          <w:iCs/>
          <w:sz w:val="20"/>
          <w:szCs w:val="20"/>
        </w:rPr>
      </w:pPr>
      <w:r w:rsidRPr="006E767E">
        <w:rPr>
          <w:rFonts w:asciiTheme="minorHAnsi" w:hAnsiTheme="minorHAnsi"/>
          <w:iCs/>
          <w:sz w:val="20"/>
          <w:szCs w:val="20"/>
        </w:rPr>
        <w:t xml:space="preserve">Tražene </w:t>
      </w:r>
      <w:r w:rsidR="00526ED9" w:rsidRPr="006E767E">
        <w:rPr>
          <w:rFonts w:asciiTheme="minorHAnsi" w:hAnsiTheme="minorHAnsi"/>
          <w:iCs/>
          <w:sz w:val="20"/>
          <w:szCs w:val="20"/>
        </w:rPr>
        <w:t xml:space="preserve">ostale </w:t>
      </w:r>
      <w:r w:rsidRPr="006E767E">
        <w:rPr>
          <w:rFonts w:asciiTheme="minorHAnsi" w:hAnsiTheme="minorHAnsi"/>
          <w:iCs/>
          <w:sz w:val="20"/>
          <w:szCs w:val="20"/>
        </w:rPr>
        <w:t>dokaze sposobnosti;</w:t>
      </w:r>
    </w:p>
    <w:p w:rsidR="00D86AEC" w:rsidRPr="006E767E" w:rsidRDefault="00D86AEC" w:rsidP="00D86AEC">
      <w:pPr>
        <w:pStyle w:val="Odlomakpopisa"/>
        <w:numPr>
          <w:ilvl w:val="0"/>
          <w:numId w:val="30"/>
        </w:numPr>
        <w:spacing w:before="120"/>
        <w:rPr>
          <w:rFonts w:asciiTheme="minorHAnsi" w:hAnsiTheme="minorHAnsi"/>
          <w:iCs/>
          <w:sz w:val="20"/>
          <w:szCs w:val="20"/>
        </w:rPr>
      </w:pPr>
      <w:r w:rsidRPr="006E767E">
        <w:rPr>
          <w:rFonts w:asciiTheme="minorHAnsi" w:hAnsiTheme="minorHAnsi"/>
          <w:iCs/>
          <w:sz w:val="20"/>
          <w:szCs w:val="20"/>
        </w:rPr>
        <w:t>Sve ostale izjave, dok</w:t>
      </w:r>
      <w:r w:rsidR="008D5135" w:rsidRPr="006E767E">
        <w:rPr>
          <w:rFonts w:asciiTheme="minorHAnsi" w:hAnsiTheme="minorHAnsi"/>
          <w:iCs/>
          <w:sz w:val="20"/>
          <w:szCs w:val="20"/>
        </w:rPr>
        <w:t>aze i dokumente tražene ovim UGS</w:t>
      </w:r>
      <w:r w:rsidR="00526ED9" w:rsidRPr="006E767E">
        <w:rPr>
          <w:rFonts w:asciiTheme="minorHAnsi" w:hAnsiTheme="minorHAnsi"/>
          <w:iCs/>
          <w:sz w:val="20"/>
          <w:szCs w:val="20"/>
        </w:rPr>
        <w:t>;</w:t>
      </w:r>
    </w:p>
    <w:p w:rsidR="00F9532A" w:rsidRPr="006E767E" w:rsidRDefault="00F9532A" w:rsidP="00D86AEC">
      <w:pPr>
        <w:pStyle w:val="Odlomakpopisa"/>
        <w:numPr>
          <w:ilvl w:val="0"/>
          <w:numId w:val="30"/>
        </w:numPr>
        <w:spacing w:before="120"/>
        <w:rPr>
          <w:rFonts w:asciiTheme="minorHAnsi" w:hAnsiTheme="minorHAnsi"/>
          <w:iCs/>
          <w:sz w:val="20"/>
          <w:szCs w:val="20"/>
        </w:rPr>
      </w:pPr>
      <w:r w:rsidRPr="006E767E">
        <w:rPr>
          <w:rFonts w:asciiTheme="minorHAnsi" w:hAnsiTheme="minorHAnsi"/>
          <w:iCs/>
          <w:sz w:val="20"/>
          <w:szCs w:val="20"/>
        </w:rPr>
        <w:t xml:space="preserve">Sve </w:t>
      </w:r>
      <w:r w:rsidR="008D5135" w:rsidRPr="006E767E">
        <w:rPr>
          <w:rFonts w:asciiTheme="minorHAnsi" w:hAnsiTheme="minorHAnsi"/>
          <w:iCs/>
          <w:sz w:val="20"/>
          <w:szCs w:val="20"/>
        </w:rPr>
        <w:t>što se traži u Prilozima ovih UGS</w:t>
      </w:r>
      <w:r w:rsidRPr="006E767E">
        <w:rPr>
          <w:rFonts w:asciiTheme="minorHAnsi" w:hAnsiTheme="minorHAnsi"/>
          <w:iCs/>
          <w:sz w:val="20"/>
          <w:szCs w:val="20"/>
        </w:rPr>
        <w:t>, kako je aplikabilno;</w:t>
      </w:r>
    </w:p>
    <w:p w:rsidR="00C72987" w:rsidRPr="006E767E" w:rsidRDefault="008D5135" w:rsidP="00C72987">
      <w:pPr>
        <w:pStyle w:val="Odlomakpopisa"/>
        <w:numPr>
          <w:ilvl w:val="0"/>
          <w:numId w:val="30"/>
        </w:numPr>
        <w:spacing w:before="120"/>
        <w:rPr>
          <w:rFonts w:asciiTheme="minorHAnsi" w:hAnsiTheme="minorHAnsi"/>
          <w:iCs/>
          <w:sz w:val="20"/>
          <w:szCs w:val="20"/>
        </w:rPr>
      </w:pPr>
      <w:r w:rsidRPr="006E767E">
        <w:rPr>
          <w:rFonts w:asciiTheme="minorHAnsi" w:hAnsiTheme="minorHAnsi"/>
          <w:iCs/>
          <w:sz w:val="20"/>
          <w:szCs w:val="20"/>
        </w:rPr>
        <w:t>Sadržaj p</w:t>
      </w:r>
      <w:r w:rsidR="00F9532A" w:rsidRPr="006E767E">
        <w:rPr>
          <w:rFonts w:asciiTheme="minorHAnsi" w:hAnsiTheme="minorHAnsi"/>
          <w:iCs/>
          <w:sz w:val="20"/>
          <w:szCs w:val="20"/>
        </w:rPr>
        <w:t>onude</w:t>
      </w:r>
      <w:r w:rsidR="008A57BF" w:rsidRPr="006E767E">
        <w:rPr>
          <w:rFonts w:asciiTheme="minorHAnsi" w:hAnsiTheme="minorHAnsi"/>
          <w:iCs/>
          <w:sz w:val="20"/>
          <w:szCs w:val="20"/>
        </w:rPr>
        <w:t xml:space="preserve">(ako se ponuda sastoji </w:t>
      </w:r>
      <w:r w:rsidRPr="006E767E">
        <w:rPr>
          <w:rFonts w:asciiTheme="minorHAnsi" w:hAnsiTheme="minorHAnsi"/>
          <w:iCs/>
          <w:sz w:val="20"/>
          <w:szCs w:val="20"/>
        </w:rPr>
        <w:t>od više dijelova, svi dijelovi p</w:t>
      </w:r>
      <w:r w:rsidR="008A57BF" w:rsidRPr="006E767E">
        <w:rPr>
          <w:rFonts w:asciiTheme="minorHAnsi" w:hAnsiTheme="minorHAnsi"/>
          <w:iCs/>
          <w:sz w:val="20"/>
          <w:szCs w:val="20"/>
        </w:rPr>
        <w:t>onude koji se dostavljaju</w:t>
      </w:r>
      <w:r w:rsidR="00D53227" w:rsidRPr="006E767E">
        <w:rPr>
          <w:rFonts w:asciiTheme="minorHAnsi" w:hAnsiTheme="minorHAnsi"/>
          <w:iCs/>
          <w:sz w:val="20"/>
          <w:szCs w:val="20"/>
        </w:rPr>
        <w:t>,</w:t>
      </w:r>
      <w:r w:rsidR="002E52DF" w:rsidRPr="006E767E">
        <w:rPr>
          <w:rFonts w:asciiTheme="minorHAnsi" w:hAnsiTheme="minorHAnsi"/>
          <w:iCs/>
          <w:sz w:val="20"/>
          <w:szCs w:val="20"/>
        </w:rPr>
        <w:t xml:space="preserve"> uključivo</w:t>
      </w:r>
      <w:r w:rsidR="00A46167" w:rsidRPr="006E767E">
        <w:rPr>
          <w:rFonts w:asciiTheme="minorHAnsi" w:hAnsiTheme="minorHAnsi"/>
          <w:iCs/>
          <w:sz w:val="20"/>
          <w:szCs w:val="20"/>
        </w:rPr>
        <w:t xml:space="preserve"> i</w:t>
      </w:r>
      <w:r w:rsidR="008A57BF" w:rsidRPr="006E767E">
        <w:rPr>
          <w:rFonts w:asciiTheme="minorHAnsi" w:hAnsiTheme="minorHAnsi"/>
          <w:iCs/>
          <w:sz w:val="20"/>
          <w:szCs w:val="20"/>
        </w:rPr>
        <w:t xml:space="preserve"> u papirnatom ili drugačijem obliku</w:t>
      </w:r>
      <w:r w:rsidR="00D53227" w:rsidRPr="006E767E">
        <w:rPr>
          <w:rFonts w:asciiTheme="minorHAnsi" w:hAnsiTheme="minorHAnsi"/>
          <w:iCs/>
          <w:sz w:val="20"/>
          <w:szCs w:val="20"/>
        </w:rPr>
        <w:t>,</w:t>
      </w:r>
      <w:r w:rsidR="008A57BF" w:rsidRPr="006E767E">
        <w:rPr>
          <w:rFonts w:asciiTheme="minorHAnsi" w:hAnsiTheme="minorHAnsi"/>
          <w:iCs/>
          <w:sz w:val="20"/>
          <w:szCs w:val="20"/>
        </w:rPr>
        <w:t xml:space="preserve"> m</w:t>
      </w:r>
      <w:r w:rsidR="006E767E" w:rsidRPr="006E767E">
        <w:rPr>
          <w:rFonts w:asciiTheme="minorHAnsi" w:hAnsiTheme="minorHAnsi"/>
          <w:iCs/>
          <w:sz w:val="20"/>
          <w:szCs w:val="20"/>
        </w:rPr>
        <w:t>oraju biti navedeni u sadržaju p</w:t>
      </w:r>
      <w:r w:rsidR="008A57BF" w:rsidRPr="006E767E">
        <w:rPr>
          <w:rFonts w:asciiTheme="minorHAnsi" w:hAnsiTheme="minorHAnsi"/>
          <w:iCs/>
          <w:sz w:val="20"/>
          <w:szCs w:val="20"/>
        </w:rPr>
        <w:t>onude).</w:t>
      </w:r>
    </w:p>
    <w:p w:rsidR="00C72987" w:rsidRDefault="003C3351" w:rsidP="00C72987">
      <w:pPr>
        <w:pStyle w:val="Zaglavlje"/>
        <w:spacing w:before="120"/>
        <w:jc w:val="both"/>
        <w:rPr>
          <w:rFonts w:asciiTheme="minorHAnsi" w:hAnsiTheme="minorHAnsi" w:cs="Calibri"/>
          <w:b/>
          <w:sz w:val="20"/>
          <w:szCs w:val="20"/>
        </w:rPr>
      </w:pPr>
      <w:r w:rsidRPr="003C3351">
        <w:rPr>
          <w:rFonts w:asciiTheme="minorHAnsi" w:hAnsiTheme="minorHAnsi"/>
          <w:sz w:val="20"/>
          <w:szCs w:val="20"/>
        </w:rPr>
        <w:t xml:space="preserve"> </w:t>
      </w:r>
      <w:r w:rsidR="00C72987">
        <w:rPr>
          <w:rFonts w:asciiTheme="minorHAnsi" w:hAnsiTheme="minorHAnsi" w:cs="Calibri"/>
          <w:sz w:val="20"/>
          <w:szCs w:val="20"/>
        </w:rPr>
        <w:t xml:space="preserve">        </w:t>
      </w:r>
      <w:r w:rsidR="003C5EFE">
        <w:rPr>
          <w:rFonts w:asciiTheme="minorHAnsi" w:hAnsiTheme="minorHAnsi" w:cs="Calibri"/>
          <w:b/>
          <w:sz w:val="20"/>
          <w:szCs w:val="20"/>
        </w:rPr>
        <w:t>5.3</w:t>
      </w:r>
      <w:r w:rsidR="008D479C">
        <w:rPr>
          <w:rFonts w:asciiTheme="minorHAnsi" w:hAnsiTheme="minorHAnsi" w:cs="Calibri"/>
          <w:b/>
          <w:sz w:val="20"/>
          <w:szCs w:val="20"/>
        </w:rPr>
        <w:t>. Način izrade ponude</w:t>
      </w:r>
    </w:p>
    <w:p w:rsidR="008D479C" w:rsidRPr="003C3351" w:rsidRDefault="008D479C" w:rsidP="00C72987">
      <w:pPr>
        <w:pStyle w:val="Zaglavlje"/>
        <w:spacing w:before="120"/>
        <w:jc w:val="both"/>
        <w:rPr>
          <w:rFonts w:asciiTheme="minorHAnsi" w:hAnsiTheme="minorHAnsi" w:cs="Calibri"/>
          <w:b/>
          <w:sz w:val="20"/>
          <w:szCs w:val="20"/>
        </w:rPr>
      </w:pPr>
    </w:p>
    <w:p w:rsidR="00C72987" w:rsidRPr="00C72987" w:rsidRDefault="00C72987" w:rsidP="00C72987">
      <w:pPr>
        <w:pStyle w:val="Odlomakpopisa"/>
        <w:numPr>
          <w:ilvl w:val="0"/>
          <w:numId w:val="33"/>
        </w:numPr>
        <w:spacing w:after="0" w:line="240" w:lineRule="auto"/>
        <w:jc w:val="both"/>
        <w:rPr>
          <w:rFonts w:asciiTheme="minorHAnsi" w:eastAsia="Arial" w:hAnsiTheme="minorHAnsi"/>
          <w:sz w:val="20"/>
          <w:szCs w:val="20"/>
        </w:rPr>
      </w:pPr>
      <w:r>
        <w:rPr>
          <w:rFonts w:asciiTheme="minorHAnsi" w:eastAsia="Arial" w:hAnsiTheme="minorHAnsi"/>
          <w:sz w:val="20"/>
          <w:szCs w:val="20"/>
        </w:rPr>
        <w:t>P</w:t>
      </w:r>
      <w:r w:rsidRPr="00C72987">
        <w:rPr>
          <w:rFonts w:asciiTheme="minorHAnsi" w:eastAsia="Arial" w:hAnsiTheme="minorHAnsi"/>
          <w:sz w:val="20"/>
          <w:szCs w:val="20"/>
        </w:rPr>
        <w:t>onuda mora biti iz</w:t>
      </w:r>
      <w:r>
        <w:rPr>
          <w:rFonts w:asciiTheme="minorHAnsi" w:eastAsia="Arial" w:hAnsiTheme="minorHAnsi"/>
          <w:sz w:val="20"/>
          <w:szCs w:val="20"/>
        </w:rPr>
        <w:t>rađena u obliku nazna</w:t>
      </w:r>
      <w:r w:rsidR="006E767E">
        <w:rPr>
          <w:rFonts w:asciiTheme="minorHAnsi" w:eastAsia="Arial" w:hAnsiTheme="minorHAnsi"/>
          <w:sz w:val="20"/>
          <w:szCs w:val="20"/>
        </w:rPr>
        <w:t>čenom ovim Uputama gospodarskim subjektima</w:t>
      </w:r>
      <w:r w:rsidR="006B62A5">
        <w:rPr>
          <w:rFonts w:asciiTheme="minorHAnsi" w:eastAsia="Arial" w:hAnsiTheme="minorHAnsi"/>
          <w:sz w:val="20"/>
          <w:szCs w:val="20"/>
        </w:rPr>
        <w:t>.</w:t>
      </w:r>
    </w:p>
    <w:p w:rsidR="00C72987" w:rsidRPr="00C72987" w:rsidRDefault="00C72987" w:rsidP="00C72987">
      <w:pPr>
        <w:pStyle w:val="Odlomakpopisa"/>
        <w:numPr>
          <w:ilvl w:val="0"/>
          <w:numId w:val="33"/>
        </w:numPr>
        <w:spacing w:after="0" w:line="240" w:lineRule="auto"/>
        <w:jc w:val="both"/>
        <w:rPr>
          <w:rFonts w:asciiTheme="minorHAnsi" w:eastAsia="Arial" w:hAnsiTheme="minorHAnsi"/>
          <w:i/>
          <w:sz w:val="20"/>
          <w:szCs w:val="20"/>
        </w:rPr>
      </w:pPr>
      <w:r>
        <w:rPr>
          <w:rFonts w:asciiTheme="minorHAnsi" w:eastAsia="Arial" w:hAnsiTheme="minorHAnsi"/>
          <w:sz w:val="20"/>
          <w:szCs w:val="20"/>
        </w:rPr>
        <w:t>D</w:t>
      </w:r>
      <w:r w:rsidRPr="00C72987">
        <w:rPr>
          <w:rFonts w:asciiTheme="minorHAnsi" w:eastAsia="Arial" w:hAnsiTheme="minorHAnsi"/>
          <w:sz w:val="20"/>
          <w:szCs w:val="20"/>
        </w:rPr>
        <w:t>ijelovi ponude koji se dostavljaju u papirnatom obliku moraju biti uvezani u cjelinu na način da se onemogući naknadno vađenje ili umetanje listova ili dijelova ponude</w:t>
      </w:r>
      <w:r w:rsidR="006B62A5">
        <w:rPr>
          <w:rFonts w:asciiTheme="minorHAnsi" w:eastAsia="Arial" w:hAnsiTheme="minorHAnsi"/>
          <w:sz w:val="20"/>
          <w:szCs w:val="20"/>
        </w:rPr>
        <w:t>.</w:t>
      </w:r>
    </w:p>
    <w:p w:rsidR="00C72987" w:rsidRPr="00C72987" w:rsidRDefault="00C72987" w:rsidP="00C72987">
      <w:pPr>
        <w:pStyle w:val="Odlomakpopisa"/>
        <w:numPr>
          <w:ilvl w:val="0"/>
          <w:numId w:val="33"/>
        </w:numPr>
        <w:spacing w:after="0" w:line="240" w:lineRule="auto"/>
        <w:jc w:val="both"/>
        <w:rPr>
          <w:rFonts w:asciiTheme="minorHAnsi" w:eastAsia="Arial" w:hAnsiTheme="minorHAnsi"/>
          <w:sz w:val="20"/>
          <w:szCs w:val="20"/>
        </w:rPr>
      </w:pPr>
      <w:r>
        <w:rPr>
          <w:rFonts w:asciiTheme="minorHAnsi" w:eastAsia="Arial" w:hAnsiTheme="minorHAnsi"/>
          <w:sz w:val="20"/>
          <w:szCs w:val="20"/>
        </w:rPr>
        <w:t>A</w:t>
      </w:r>
      <w:r w:rsidRPr="00C72987">
        <w:rPr>
          <w:rFonts w:asciiTheme="minorHAnsi" w:eastAsia="Arial" w:hAnsiTheme="minorHAnsi"/>
          <w:sz w:val="20"/>
          <w:szCs w:val="20"/>
        </w:rPr>
        <w:t>ko je ponuda izra</w:t>
      </w:r>
      <w:r w:rsidR="00A374D5">
        <w:rPr>
          <w:rFonts w:asciiTheme="minorHAnsi" w:eastAsia="Arial" w:hAnsiTheme="minorHAnsi"/>
          <w:sz w:val="20"/>
          <w:szCs w:val="20"/>
        </w:rPr>
        <w:t>đena od više dijelova, gospodarski subjekt</w:t>
      </w:r>
      <w:r w:rsidRPr="00C72987">
        <w:rPr>
          <w:rFonts w:asciiTheme="minorHAnsi" w:eastAsia="Arial" w:hAnsiTheme="minorHAnsi"/>
          <w:sz w:val="20"/>
          <w:szCs w:val="20"/>
        </w:rPr>
        <w:t xml:space="preserve"> mora u sadržaju ponude navesti od koliko se dijelova ponuda sastoji</w:t>
      </w:r>
      <w:r w:rsidR="006B62A5">
        <w:rPr>
          <w:rFonts w:asciiTheme="minorHAnsi" w:eastAsia="Arial" w:hAnsiTheme="minorHAnsi"/>
          <w:sz w:val="20"/>
          <w:szCs w:val="20"/>
        </w:rPr>
        <w:t>.</w:t>
      </w:r>
    </w:p>
    <w:p w:rsidR="00C72987" w:rsidRPr="00C72987" w:rsidRDefault="00747A4B" w:rsidP="00C72987">
      <w:pPr>
        <w:pStyle w:val="Odlomakpopisa"/>
        <w:numPr>
          <w:ilvl w:val="0"/>
          <w:numId w:val="33"/>
        </w:numPr>
        <w:spacing w:after="0" w:line="240" w:lineRule="auto"/>
        <w:jc w:val="both"/>
        <w:rPr>
          <w:rFonts w:asciiTheme="minorHAnsi" w:eastAsia="Arial" w:hAnsiTheme="minorHAnsi"/>
          <w:sz w:val="20"/>
          <w:szCs w:val="20"/>
        </w:rPr>
      </w:pPr>
      <w:r>
        <w:rPr>
          <w:rFonts w:asciiTheme="minorHAnsi" w:eastAsia="Arial" w:hAnsiTheme="minorHAnsi"/>
          <w:sz w:val="20"/>
          <w:szCs w:val="20"/>
        </w:rPr>
        <w:t>Gospodarski subjekti</w:t>
      </w:r>
      <w:r w:rsidR="00C72987" w:rsidRPr="00C72987">
        <w:rPr>
          <w:rFonts w:asciiTheme="minorHAnsi" w:eastAsia="Arial" w:hAnsiTheme="minorHAnsi"/>
          <w:sz w:val="20"/>
          <w:szCs w:val="20"/>
        </w:rPr>
        <w:t xml:space="preserve"> nemaju pravo mijenjati, ispravljati, dopunjavati ili brisati ili na bilo koji drugi način intervenirati u tekst koji je</w:t>
      </w:r>
      <w:r w:rsidR="006E767E">
        <w:rPr>
          <w:rFonts w:asciiTheme="minorHAnsi" w:eastAsia="Arial" w:hAnsiTheme="minorHAnsi"/>
          <w:sz w:val="20"/>
          <w:szCs w:val="20"/>
        </w:rPr>
        <w:t xml:space="preserve"> dao N</w:t>
      </w:r>
      <w:r w:rsidR="00C72987">
        <w:rPr>
          <w:rFonts w:asciiTheme="minorHAnsi" w:eastAsia="Arial" w:hAnsiTheme="minorHAnsi"/>
          <w:sz w:val="20"/>
          <w:szCs w:val="20"/>
        </w:rPr>
        <w:t>a</w:t>
      </w:r>
      <w:r w:rsidR="006E767E">
        <w:rPr>
          <w:rFonts w:asciiTheme="minorHAnsi" w:eastAsia="Arial" w:hAnsiTheme="minorHAnsi"/>
          <w:sz w:val="20"/>
          <w:szCs w:val="20"/>
        </w:rPr>
        <w:t>ručitelj u Uputama gospodarskim subjektima</w:t>
      </w:r>
      <w:r w:rsidR="00C72987">
        <w:rPr>
          <w:rFonts w:asciiTheme="minorHAnsi" w:eastAsia="Arial" w:hAnsiTheme="minorHAnsi"/>
          <w:sz w:val="20"/>
          <w:szCs w:val="20"/>
        </w:rPr>
        <w:t xml:space="preserve"> i Dokumentaciji o nabavi</w:t>
      </w:r>
      <w:r w:rsidR="006B62A5">
        <w:rPr>
          <w:rFonts w:asciiTheme="minorHAnsi" w:eastAsia="Arial" w:hAnsiTheme="minorHAnsi"/>
          <w:sz w:val="20"/>
          <w:szCs w:val="20"/>
        </w:rPr>
        <w:t>.</w:t>
      </w:r>
      <w:r w:rsidR="00C72987" w:rsidRPr="00C72987">
        <w:rPr>
          <w:rFonts w:asciiTheme="minorHAnsi" w:eastAsia="Arial" w:hAnsiTheme="minorHAnsi"/>
          <w:sz w:val="20"/>
          <w:szCs w:val="20"/>
        </w:rPr>
        <w:t xml:space="preserve"> </w:t>
      </w:r>
    </w:p>
    <w:p w:rsidR="00C72987" w:rsidRPr="00C72987" w:rsidRDefault="00C72987" w:rsidP="00C72987">
      <w:pPr>
        <w:pStyle w:val="Odlomakpopisa"/>
        <w:numPr>
          <w:ilvl w:val="0"/>
          <w:numId w:val="33"/>
        </w:numPr>
        <w:spacing w:after="0" w:line="240" w:lineRule="auto"/>
        <w:jc w:val="both"/>
        <w:rPr>
          <w:rFonts w:asciiTheme="minorHAnsi" w:eastAsia="Arial" w:hAnsiTheme="minorHAnsi"/>
          <w:sz w:val="20"/>
          <w:szCs w:val="20"/>
        </w:rPr>
      </w:pPr>
      <w:r>
        <w:rPr>
          <w:rFonts w:asciiTheme="minorHAnsi" w:eastAsia="Arial" w:hAnsiTheme="minorHAnsi"/>
          <w:sz w:val="20"/>
          <w:szCs w:val="20"/>
        </w:rPr>
        <w:t>I</w:t>
      </w:r>
      <w:r w:rsidRPr="00C72987">
        <w:rPr>
          <w:rFonts w:asciiTheme="minorHAnsi" w:eastAsia="Arial" w:hAnsiTheme="minorHAnsi"/>
          <w:sz w:val="20"/>
          <w:szCs w:val="20"/>
        </w:rPr>
        <w:t>spravci u dijelu ponude koja se dostavlja u papirnatom obliku moraju biti izrađeni na način da su vidljivi. Ispravci moraju uz navod datuma ispravka bit</w:t>
      </w:r>
      <w:r w:rsidR="006E767E">
        <w:rPr>
          <w:rFonts w:asciiTheme="minorHAnsi" w:eastAsia="Arial" w:hAnsiTheme="minorHAnsi"/>
          <w:sz w:val="20"/>
          <w:szCs w:val="20"/>
        </w:rPr>
        <w:t>i potvrđeni potpisom ovlaštene osobe gospodarskog subjekta</w:t>
      </w:r>
      <w:r w:rsidRPr="00C72987">
        <w:rPr>
          <w:rFonts w:asciiTheme="minorHAnsi" w:eastAsia="Arial" w:hAnsiTheme="minorHAnsi"/>
          <w:sz w:val="20"/>
          <w:szCs w:val="20"/>
        </w:rPr>
        <w:t>.</w:t>
      </w:r>
    </w:p>
    <w:p w:rsidR="00C72987" w:rsidRPr="00C72987" w:rsidRDefault="006E767E" w:rsidP="00C72987">
      <w:pPr>
        <w:pStyle w:val="Odlomakpopisa"/>
        <w:numPr>
          <w:ilvl w:val="0"/>
          <w:numId w:val="33"/>
        </w:numPr>
        <w:spacing w:after="0" w:line="240" w:lineRule="auto"/>
        <w:jc w:val="both"/>
        <w:rPr>
          <w:rFonts w:asciiTheme="minorHAnsi" w:eastAsia="Arial" w:hAnsiTheme="minorHAnsi"/>
          <w:sz w:val="20"/>
          <w:szCs w:val="20"/>
        </w:rPr>
      </w:pPr>
      <w:r>
        <w:rPr>
          <w:rFonts w:asciiTheme="minorHAnsi" w:eastAsia="Arial" w:hAnsiTheme="minorHAnsi"/>
          <w:sz w:val="20"/>
          <w:szCs w:val="20"/>
        </w:rPr>
        <w:t>Gospodarski subjekt</w:t>
      </w:r>
      <w:r w:rsidR="00C72987" w:rsidRPr="00C72987">
        <w:rPr>
          <w:rFonts w:asciiTheme="minorHAnsi" w:eastAsia="Arial" w:hAnsiTheme="minorHAnsi"/>
          <w:sz w:val="20"/>
          <w:szCs w:val="20"/>
        </w:rPr>
        <w:t xml:space="preserve"> može dostaviti samo jednu ponudu za cjelo</w:t>
      </w:r>
      <w:r>
        <w:rPr>
          <w:rFonts w:asciiTheme="minorHAnsi" w:eastAsia="Arial" w:hAnsiTheme="minorHAnsi"/>
          <w:sz w:val="20"/>
          <w:szCs w:val="20"/>
        </w:rPr>
        <w:t>kupan predmet nabave. Gospodarski subjekt</w:t>
      </w:r>
      <w:r w:rsidR="00C72987" w:rsidRPr="00C72987">
        <w:rPr>
          <w:rFonts w:asciiTheme="minorHAnsi" w:eastAsia="Arial" w:hAnsiTheme="minorHAnsi"/>
          <w:sz w:val="20"/>
          <w:szCs w:val="20"/>
        </w:rPr>
        <w:t xml:space="preserve"> koji je samostalno podnio ponudu ne smije istodobno sudjelovati u zajedničkoj ponudi za isti predmet nabave.</w:t>
      </w:r>
    </w:p>
    <w:p w:rsidR="006B62A5" w:rsidRDefault="006B62A5" w:rsidP="006B62A5">
      <w:pPr>
        <w:spacing w:after="0" w:line="240" w:lineRule="auto"/>
        <w:jc w:val="both"/>
        <w:rPr>
          <w:rFonts w:asciiTheme="minorHAnsi" w:hAnsiTheme="minorHAnsi"/>
          <w:sz w:val="20"/>
          <w:szCs w:val="20"/>
        </w:rPr>
      </w:pPr>
    </w:p>
    <w:p w:rsidR="00880601" w:rsidRDefault="006B62A5" w:rsidP="006B62A5">
      <w:pPr>
        <w:spacing w:after="0" w:line="240" w:lineRule="auto"/>
        <w:jc w:val="both"/>
        <w:rPr>
          <w:rFonts w:asciiTheme="minorHAnsi" w:hAnsiTheme="minorHAnsi"/>
          <w:sz w:val="20"/>
          <w:szCs w:val="20"/>
        </w:rPr>
      </w:pPr>
      <w:r w:rsidRPr="006B62A5">
        <w:rPr>
          <w:rFonts w:asciiTheme="minorHAnsi" w:hAnsiTheme="minorHAnsi"/>
          <w:sz w:val="20"/>
          <w:szCs w:val="20"/>
        </w:rPr>
        <w:t xml:space="preserve">Sukladno odredbama Zakona o elektroničkom potpisu (Narodne novine, broj 10/2002 i 80/2008, 30/2014) i pripadnih </w:t>
      </w:r>
      <w:proofErr w:type="spellStart"/>
      <w:r w:rsidRPr="006B62A5">
        <w:rPr>
          <w:rFonts w:asciiTheme="minorHAnsi" w:hAnsiTheme="minorHAnsi"/>
          <w:sz w:val="20"/>
          <w:szCs w:val="20"/>
        </w:rPr>
        <w:t>podzakonskih</w:t>
      </w:r>
      <w:proofErr w:type="spellEnd"/>
      <w:r w:rsidRPr="006B62A5">
        <w:rPr>
          <w:rFonts w:asciiTheme="minorHAnsi" w:hAnsiTheme="minorHAnsi"/>
          <w:sz w:val="20"/>
          <w:szCs w:val="20"/>
        </w:rPr>
        <w:t xml:space="preserve"> propisa, prije </w:t>
      </w:r>
      <w:r w:rsidR="00CE5B2C">
        <w:rPr>
          <w:rFonts w:asciiTheme="minorHAnsi" w:hAnsiTheme="minorHAnsi"/>
          <w:sz w:val="20"/>
          <w:szCs w:val="20"/>
        </w:rPr>
        <w:t xml:space="preserve">dostave svoje ponude, </w:t>
      </w:r>
      <w:r>
        <w:rPr>
          <w:rFonts w:asciiTheme="minorHAnsi" w:hAnsiTheme="minorHAnsi"/>
          <w:sz w:val="20"/>
          <w:szCs w:val="20"/>
        </w:rPr>
        <w:t>gospodarski subjekt</w:t>
      </w:r>
      <w:r w:rsidRPr="006B62A5">
        <w:rPr>
          <w:rFonts w:asciiTheme="minorHAnsi" w:hAnsiTheme="minorHAnsi"/>
          <w:sz w:val="20"/>
          <w:szCs w:val="20"/>
        </w:rPr>
        <w:t xml:space="preserve"> je obvezan ponudu potpisati uporabom naprednog elektroničkog potpisa</w:t>
      </w:r>
      <w:r>
        <w:rPr>
          <w:rFonts w:asciiTheme="minorHAnsi" w:hAnsiTheme="minorHAnsi"/>
          <w:sz w:val="20"/>
          <w:szCs w:val="20"/>
        </w:rPr>
        <w:t>,</w:t>
      </w:r>
      <w:r w:rsidRPr="006B62A5">
        <w:rPr>
          <w:rFonts w:asciiTheme="minorHAnsi" w:hAnsiTheme="minorHAnsi"/>
          <w:sz w:val="20"/>
          <w:szCs w:val="20"/>
        </w:rPr>
        <w:t xml:space="preserve"> koji u toj prilici ima istovjetnu pravnu snagu kao vlastoručni potpis ovlaštene osobe i otisak službenoga pečata na papiru zajedno. </w:t>
      </w:r>
    </w:p>
    <w:p w:rsidR="00880601" w:rsidRDefault="00880601" w:rsidP="006B62A5">
      <w:pPr>
        <w:spacing w:after="0" w:line="240" w:lineRule="auto"/>
        <w:jc w:val="both"/>
        <w:rPr>
          <w:rFonts w:asciiTheme="minorHAnsi" w:hAnsiTheme="minorHAnsi"/>
          <w:sz w:val="20"/>
          <w:szCs w:val="20"/>
        </w:rPr>
      </w:pPr>
    </w:p>
    <w:p w:rsidR="00880601" w:rsidRDefault="00880601" w:rsidP="006B62A5">
      <w:pPr>
        <w:spacing w:after="0" w:line="240" w:lineRule="auto"/>
        <w:jc w:val="both"/>
        <w:rPr>
          <w:rFonts w:asciiTheme="minorHAnsi" w:hAnsiTheme="minorHAnsi"/>
          <w:sz w:val="20"/>
          <w:szCs w:val="20"/>
        </w:rPr>
      </w:pPr>
      <w:r>
        <w:rPr>
          <w:rFonts w:asciiTheme="minorHAnsi" w:hAnsiTheme="minorHAnsi"/>
          <w:sz w:val="20"/>
          <w:szCs w:val="20"/>
        </w:rPr>
        <w:t>U roku za dostavu ponuda gospodarski subjekt može izmijeniti svoju ponudu ili od nje odustati.</w:t>
      </w:r>
    </w:p>
    <w:p w:rsidR="006B62A5" w:rsidRDefault="00880601" w:rsidP="006B62A5">
      <w:pPr>
        <w:spacing w:after="0" w:line="240" w:lineRule="auto"/>
        <w:jc w:val="both"/>
        <w:rPr>
          <w:rFonts w:asciiTheme="minorHAnsi" w:hAnsiTheme="minorHAnsi"/>
          <w:sz w:val="20"/>
          <w:szCs w:val="20"/>
        </w:rPr>
      </w:pPr>
      <w:r>
        <w:rPr>
          <w:rFonts w:asciiTheme="minorHAnsi" w:hAnsiTheme="minorHAnsi"/>
          <w:sz w:val="20"/>
          <w:szCs w:val="20"/>
        </w:rPr>
        <w:lastRenderedPageBreak/>
        <w:t>Ako gospodarski subjekt</w:t>
      </w:r>
      <w:r w:rsidR="006B62A5" w:rsidRPr="006B62A5">
        <w:rPr>
          <w:rFonts w:asciiTheme="minorHAnsi" w:hAnsiTheme="minorHAnsi"/>
          <w:sz w:val="20"/>
          <w:szCs w:val="20"/>
        </w:rPr>
        <w:t xml:space="preserve"> </w:t>
      </w:r>
      <w:r w:rsidR="003469E9">
        <w:rPr>
          <w:rFonts w:asciiTheme="minorHAnsi" w:hAnsiTheme="minorHAnsi"/>
          <w:sz w:val="20"/>
          <w:szCs w:val="20"/>
        </w:rPr>
        <w:t>tijekom roka za dostavu ponuda mijenja ponudu, smatra se da je ponuda dostavljena u trenutku dostave posljednje izmjene ponude.</w:t>
      </w:r>
    </w:p>
    <w:p w:rsidR="003469E9" w:rsidRDefault="003469E9" w:rsidP="006B62A5">
      <w:pPr>
        <w:spacing w:after="0" w:line="240" w:lineRule="auto"/>
        <w:jc w:val="both"/>
        <w:rPr>
          <w:rFonts w:asciiTheme="minorHAnsi" w:hAnsiTheme="minorHAnsi"/>
          <w:sz w:val="20"/>
          <w:szCs w:val="20"/>
        </w:rPr>
      </w:pPr>
      <w:r>
        <w:rPr>
          <w:rFonts w:asciiTheme="minorHAnsi" w:hAnsiTheme="minorHAnsi"/>
          <w:sz w:val="20"/>
          <w:szCs w:val="20"/>
        </w:rPr>
        <w:t>Nakon isteka roka za dostavu ponuda, (konačna) ponuda se ne smije mijenjati.</w:t>
      </w:r>
    </w:p>
    <w:p w:rsidR="003469E9" w:rsidRDefault="003469E9" w:rsidP="006B62A5">
      <w:pPr>
        <w:spacing w:after="0" w:line="240" w:lineRule="auto"/>
        <w:jc w:val="both"/>
        <w:rPr>
          <w:rFonts w:asciiTheme="minorHAnsi" w:hAnsiTheme="minorHAnsi"/>
          <w:sz w:val="20"/>
          <w:szCs w:val="20"/>
        </w:rPr>
      </w:pPr>
      <w:r>
        <w:rPr>
          <w:rFonts w:asciiTheme="minorHAnsi" w:hAnsiTheme="minorHAnsi"/>
          <w:sz w:val="20"/>
          <w:szCs w:val="20"/>
        </w:rPr>
        <w:t>Ponuda obvezuje gospodarski subjekt do isteka roka važenja ponude, a na zahtjev javnog Naručitelja ponuditelj može produžiti rok važenja svoje ponude.</w:t>
      </w:r>
    </w:p>
    <w:p w:rsidR="003469E9" w:rsidRDefault="003469E9" w:rsidP="006B62A5">
      <w:pPr>
        <w:spacing w:after="0" w:line="240" w:lineRule="auto"/>
        <w:jc w:val="both"/>
        <w:rPr>
          <w:rFonts w:asciiTheme="minorHAnsi" w:hAnsiTheme="minorHAnsi"/>
          <w:sz w:val="20"/>
          <w:szCs w:val="20"/>
        </w:rPr>
      </w:pPr>
    </w:p>
    <w:p w:rsidR="0007206F" w:rsidRDefault="003469E9" w:rsidP="003469E9">
      <w:pPr>
        <w:spacing w:after="0" w:line="240" w:lineRule="auto"/>
        <w:jc w:val="both"/>
        <w:rPr>
          <w:rFonts w:asciiTheme="minorHAnsi" w:hAnsiTheme="minorHAnsi"/>
          <w:sz w:val="20"/>
          <w:szCs w:val="20"/>
        </w:rPr>
      </w:pPr>
      <w:r>
        <w:rPr>
          <w:rFonts w:asciiTheme="minorHAnsi" w:hAnsiTheme="minorHAnsi"/>
          <w:sz w:val="20"/>
          <w:szCs w:val="20"/>
        </w:rPr>
        <w:t>Smatra se da ponuda dostavljena elektroničkim sredstvima komunikacije putem EOJN RH obvezuje ponuditelja u roku važenja ponude neovisno o tome je li potpisana ili nije te Naručitelj ne smije odbiti takvu ponudu samo iz toga razloga.</w:t>
      </w:r>
    </w:p>
    <w:p w:rsidR="003469E9" w:rsidRDefault="0007206F" w:rsidP="003469E9">
      <w:pPr>
        <w:pStyle w:val="Zaglavlje"/>
        <w:spacing w:before="120"/>
        <w:contextualSpacing/>
        <w:jc w:val="both"/>
        <w:rPr>
          <w:rFonts w:asciiTheme="minorHAnsi" w:hAnsiTheme="minorHAnsi" w:cs="Calibri"/>
          <w:b/>
          <w:sz w:val="20"/>
          <w:szCs w:val="20"/>
        </w:rPr>
      </w:pPr>
      <w:r w:rsidRPr="003C3351">
        <w:rPr>
          <w:rFonts w:asciiTheme="minorHAnsi" w:hAnsiTheme="minorHAnsi"/>
          <w:sz w:val="20"/>
          <w:szCs w:val="20"/>
        </w:rPr>
        <w:t xml:space="preserve"> </w:t>
      </w:r>
      <w:r>
        <w:rPr>
          <w:rFonts w:asciiTheme="minorHAnsi" w:hAnsiTheme="minorHAnsi" w:cs="Calibri"/>
          <w:sz w:val="20"/>
          <w:szCs w:val="20"/>
        </w:rPr>
        <w:t xml:space="preserve">        </w:t>
      </w:r>
      <w:r>
        <w:rPr>
          <w:rFonts w:asciiTheme="minorHAnsi" w:hAnsiTheme="minorHAnsi" w:cs="Calibri"/>
          <w:b/>
          <w:sz w:val="20"/>
          <w:szCs w:val="20"/>
        </w:rPr>
        <w:t>5.4. Način dostave ponude</w:t>
      </w:r>
    </w:p>
    <w:p w:rsidR="003469E9" w:rsidRPr="00D51836" w:rsidRDefault="003469E9" w:rsidP="003469E9">
      <w:pPr>
        <w:pStyle w:val="Zaglavlje"/>
        <w:spacing w:before="120"/>
        <w:contextualSpacing/>
        <w:jc w:val="both"/>
        <w:rPr>
          <w:rFonts w:asciiTheme="minorHAnsi" w:hAnsiTheme="minorHAnsi" w:cs="Calibri"/>
          <w:b/>
          <w:sz w:val="20"/>
          <w:szCs w:val="20"/>
        </w:rPr>
      </w:pPr>
    </w:p>
    <w:p w:rsidR="00D51836" w:rsidRPr="00D51836" w:rsidRDefault="00D51836" w:rsidP="00D51836">
      <w:pPr>
        <w:spacing w:after="0" w:line="240" w:lineRule="auto"/>
        <w:jc w:val="both"/>
        <w:outlineLvl w:val="3"/>
        <w:rPr>
          <w:rFonts w:asciiTheme="minorHAnsi" w:hAnsiTheme="minorHAnsi"/>
          <w:bCs/>
          <w:sz w:val="20"/>
          <w:szCs w:val="20"/>
        </w:rPr>
      </w:pPr>
      <w:r w:rsidRPr="00D51836">
        <w:rPr>
          <w:rFonts w:asciiTheme="minorHAnsi" w:hAnsiTheme="minorHAnsi"/>
          <w:bCs/>
          <w:sz w:val="20"/>
          <w:szCs w:val="20"/>
        </w:rPr>
        <w:t>Elektronička dostava ponuda provodi se posredstvom elektroničkom oglasnika javne nabave Narodnih novina</w:t>
      </w:r>
      <w:r>
        <w:rPr>
          <w:rFonts w:asciiTheme="minorHAnsi" w:hAnsiTheme="minorHAnsi"/>
          <w:bCs/>
          <w:sz w:val="20"/>
          <w:szCs w:val="20"/>
        </w:rPr>
        <w:t xml:space="preserve"> (dalje u tekstu: EOJN)</w:t>
      </w:r>
      <w:r w:rsidRPr="00D51836">
        <w:rPr>
          <w:rFonts w:asciiTheme="minorHAnsi" w:hAnsiTheme="minorHAnsi"/>
          <w:bCs/>
          <w:sz w:val="20"/>
          <w:szCs w:val="20"/>
        </w:rPr>
        <w:t xml:space="preserve"> vezujući se na elektroničku objavu poziva na nadmetanje te na elektronički pristu</w:t>
      </w:r>
      <w:r>
        <w:rPr>
          <w:rFonts w:asciiTheme="minorHAnsi" w:hAnsiTheme="minorHAnsi"/>
          <w:bCs/>
          <w:sz w:val="20"/>
          <w:szCs w:val="20"/>
        </w:rPr>
        <w:t>p Dokumentaciji o nadmetanju</w:t>
      </w:r>
      <w:r w:rsidRPr="00D51836">
        <w:rPr>
          <w:rFonts w:asciiTheme="minorHAnsi" w:hAnsiTheme="minorHAnsi"/>
          <w:bCs/>
          <w:sz w:val="20"/>
          <w:szCs w:val="20"/>
        </w:rPr>
        <w:t xml:space="preserve">. </w:t>
      </w:r>
    </w:p>
    <w:p w:rsidR="00D51836" w:rsidRPr="00D51836" w:rsidRDefault="00D51836" w:rsidP="00D51836">
      <w:pPr>
        <w:spacing w:after="0" w:line="240" w:lineRule="auto"/>
        <w:jc w:val="both"/>
        <w:outlineLvl w:val="3"/>
        <w:rPr>
          <w:rFonts w:asciiTheme="minorHAnsi" w:hAnsiTheme="minorHAnsi"/>
          <w:b/>
          <w:bCs/>
          <w:sz w:val="20"/>
          <w:szCs w:val="20"/>
        </w:rPr>
      </w:pPr>
    </w:p>
    <w:p w:rsidR="00D51836" w:rsidRPr="00D51836" w:rsidRDefault="00D51836" w:rsidP="00D51836">
      <w:pPr>
        <w:spacing w:after="0" w:line="240" w:lineRule="auto"/>
        <w:rPr>
          <w:rFonts w:asciiTheme="minorHAnsi" w:hAnsiTheme="minorHAnsi"/>
          <w:sz w:val="20"/>
          <w:szCs w:val="20"/>
        </w:rPr>
      </w:pPr>
      <w:r w:rsidRPr="00D51836">
        <w:rPr>
          <w:rFonts w:asciiTheme="minorHAnsi" w:hAnsiTheme="minorHAnsi"/>
          <w:sz w:val="20"/>
          <w:szCs w:val="20"/>
        </w:rPr>
        <w:t>Elektronička sredstva komunikacije nisu obvezna</w:t>
      </w:r>
      <w:r w:rsidR="003469E9">
        <w:rPr>
          <w:rFonts w:asciiTheme="minorHAnsi" w:hAnsiTheme="minorHAnsi"/>
          <w:sz w:val="20"/>
          <w:szCs w:val="20"/>
        </w:rPr>
        <w:t xml:space="preserve"> u slučaju</w:t>
      </w:r>
      <w:r w:rsidRPr="00D51836">
        <w:rPr>
          <w:rFonts w:asciiTheme="minorHAnsi" w:hAnsiTheme="minorHAnsi"/>
          <w:sz w:val="20"/>
          <w:szCs w:val="20"/>
        </w:rPr>
        <w:t>:</w:t>
      </w:r>
    </w:p>
    <w:p w:rsidR="00D51836" w:rsidRPr="00D51836" w:rsidRDefault="00D51836" w:rsidP="00D51836">
      <w:pPr>
        <w:spacing w:after="0" w:line="240" w:lineRule="auto"/>
        <w:jc w:val="both"/>
        <w:rPr>
          <w:rFonts w:asciiTheme="minorHAnsi" w:hAnsiTheme="minorHAnsi"/>
          <w:sz w:val="20"/>
          <w:szCs w:val="20"/>
        </w:rPr>
      </w:pPr>
      <w:r>
        <w:rPr>
          <w:rFonts w:asciiTheme="minorHAnsi" w:hAnsiTheme="minorHAnsi"/>
          <w:sz w:val="20"/>
          <w:szCs w:val="20"/>
        </w:rPr>
        <w:t>1. A</w:t>
      </w:r>
      <w:r w:rsidRPr="00D51836">
        <w:rPr>
          <w:rFonts w:asciiTheme="minorHAnsi" w:hAnsiTheme="minorHAnsi"/>
          <w:sz w:val="20"/>
          <w:szCs w:val="20"/>
        </w:rPr>
        <w:t xml:space="preserve">ko bi zbog specijalizirane prirode nabave korištenje elektroničkih sredstava komunikacije zahtijevalo </w:t>
      </w:r>
      <w:r w:rsidRPr="00D51836">
        <w:rPr>
          <w:rFonts w:asciiTheme="minorHAnsi" w:hAnsiTheme="minorHAnsi"/>
          <w:b/>
          <w:sz w:val="20"/>
          <w:szCs w:val="20"/>
        </w:rPr>
        <w:t>posebne alate, opremu ili formate</w:t>
      </w:r>
      <w:r w:rsidRPr="00D51836">
        <w:rPr>
          <w:rFonts w:asciiTheme="minorHAnsi" w:hAnsiTheme="minorHAnsi"/>
          <w:sz w:val="20"/>
          <w:szCs w:val="20"/>
        </w:rPr>
        <w:t xml:space="preserve"> datoteka koji nisu </w:t>
      </w:r>
      <w:proofErr w:type="spellStart"/>
      <w:r w:rsidRPr="00D51836">
        <w:rPr>
          <w:rFonts w:asciiTheme="minorHAnsi" w:hAnsiTheme="minorHAnsi"/>
          <w:sz w:val="20"/>
          <w:szCs w:val="20"/>
        </w:rPr>
        <w:t>općedostupni</w:t>
      </w:r>
      <w:proofErr w:type="spellEnd"/>
      <w:r w:rsidRPr="00D51836">
        <w:rPr>
          <w:rFonts w:asciiTheme="minorHAnsi" w:hAnsiTheme="minorHAnsi"/>
          <w:sz w:val="20"/>
          <w:szCs w:val="20"/>
        </w:rPr>
        <w:t xml:space="preserve"> ili nisu podržani kroz </w:t>
      </w:r>
      <w:proofErr w:type="spellStart"/>
      <w:r w:rsidRPr="00D51836">
        <w:rPr>
          <w:rFonts w:asciiTheme="minorHAnsi" w:hAnsiTheme="minorHAnsi"/>
          <w:sz w:val="20"/>
          <w:szCs w:val="20"/>
        </w:rPr>
        <w:t>općedostupne</w:t>
      </w:r>
      <w:proofErr w:type="spellEnd"/>
      <w:r w:rsidRPr="00D51836">
        <w:rPr>
          <w:rFonts w:asciiTheme="minorHAnsi" w:hAnsiTheme="minorHAnsi"/>
          <w:sz w:val="20"/>
          <w:szCs w:val="20"/>
        </w:rPr>
        <w:t xml:space="preserve"> aplikacije</w:t>
      </w:r>
      <w:r>
        <w:rPr>
          <w:rFonts w:asciiTheme="minorHAnsi" w:hAnsiTheme="minorHAnsi"/>
          <w:sz w:val="20"/>
          <w:szCs w:val="20"/>
        </w:rPr>
        <w:t>;</w:t>
      </w:r>
    </w:p>
    <w:p w:rsidR="00D51836" w:rsidRPr="00D51836" w:rsidRDefault="00D51836" w:rsidP="00D51836">
      <w:pPr>
        <w:spacing w:after="0" w:line="240" w:lineRule="auto"/>
        <w:jc w:val="both"/>
        <w:rPr>
          <w:rFonts w:asciiTheme="minorHAnsi" w:hAnsiTheme="minorHAnsi"/>
          <w:sz w:val="20"/>
          <w:szCs w:val="20"/>
        </w:rPr>
      </w:pPr>
      <w:r>
        <w:rPr>
          <w:rFonts w:asciiTheme="minorHAnsi" w:hAnsiTheme="minorHAnsi"/>
          <w:sz w:val="20"/>
          <w:szCs w:val="20"/>
        </w:rPr>
        <w:t>2. A</w:t>
      </w:r>
      <w:r w:rsidRPr="00D51836">
        <w:rPr>
          <w:rFonts w:asciiTheme="minorHAnsi" w:hAnsiTheme="minorHAnsi"/>
          <w:sz w:val="20"/>
          <w:szCs w:val="20"/>
        </w:rPr>
        <w:t xml:space="preserve">ko aplikacije koje podržavaju formate datoteka prikladne za opis ponuda koriste formate datoteka koji se ne mogu obraditi bilo kojom drugom otvorenom ili </w:t>
      </w:r>
      <w:proofErr w:type="spellStart"/>
      <w:r w:rsidRPr="00D51836">
        <w:rPr>
          <w:rFonts w:asciiTheme="minorHAnsi" w:hAnsiTheme="minorHAnsi"/>
          <w:sz w:val="20"/>
          <w:szCs w:val="20"/>
        </w:rPr>
        <w:t>općedostupnom</w:t>
      </w:r>
      <w:proofErr w:type="spellEnd"/>
      <w:r w:rsidRPr="00D51836">
        <w:rPr>
          <w:rFonts w:asciiTheme="minorHAnsi" w:hAnsiTheme="minorHAnsi"/>
          <w:sz w:val="20"/>
          <w:szCs w:val="20"/>
        </w:rPr>
        <w:t xml:space="preserve"> aplikacijom ili se na njih primjenjuje </w:t>
      </w:r>
      <w:r w:rsidRPr="00D51836">
        <w:rPr>
          <w:rFonts w:asciiTheme="minorHAnsi" w:hAnsiTheme="minorHAnsi"/>
          <w:b/>
          <w:sz w:val="20"/>
          <w:szCs w:val="20"/>
        </w:rPr>
        <w:t>sustav zaštite vlasničke licencije</w:t>
      </w:r>
      <w:r w:rsidR="003469E9">
        <w:rPr>
          <w:rFonts w:asciiTheme="minorHAnsi" w:hAnsiTheme="minorHAnsi"/>
          <w:sz w:val="20"/>
          <w:szCs w:val="20"/>
        </w:rPr>
        <w:t xml:space="preserve"> te ih N</w:t>
      </w:r>
      <w:r w:rsidRPr="00D51836">
        <w:rPr>
          <w:rFonts w:asciiTheme="minorHAnsi" w:hAnsiTheme="minorHAnsi"/>
          <w:sz w:val="20"/>
          <w:szCs w:val="20"/>
        </w:rPr>
        <w:t>aručitelj ne može preuzimati niti ih koristiti na daljinu</w:t>
      </w:r>
      <w:r>
        <w:rPr>
          <w:rFonts w:asciiTheme="minorHAnsi" w:hAnsiTheme="minorHAnsi"/>
          <w:sz w:val="20"/>
          <w:szCs w:val="20"/>
        </w:rPr>
        <w:t>;</w:t>
      </w:r>
    </w:p>
    <w:p w:rsidR="00D51836" w:rsidRPr="00D51836" w:rsidRDefault="00D51836" w:rsidP="00D51836">
      <w:pPr>
        <w:spacing w:after="0" w:line="240" w:lineRule="auto"/>
        <w:jc w:val="both"/>
        <w:rPr>
          <w:rFonts w:asciiTheme="minorHAnsi" w:hAnsiTheme="minorHAnsi"/>
          <w:sz w:val="20"/>
          <w:szCs w:val="20"/>
        </w:rPr>
      </w:pPr>
      <w:r>
        <w:rPr>
          <w:rFonts w:asciiTheme="minorHAnsi" w:hAnsiTheme="minorHAnsi"/>
          <w:sz w:val="20"/>
          <w:szCs w:val="20"/>
        </w:rPr>
        <w:t>3. A</w:t>
      </w:r>
      <w:r w:rsidRPr="00D51836">
        <w:rPr>
          <w:rFonts w:asciiTheme="minorHAnsi" w:hAnsiTheme="minorHAnsi"/>
          <w:sz w:val="20"/>
          <w:szCs w:val="20"/>
        </w:rPr>
        <w:t xml:space="preserve">ko bi korištenje elektroničkih sredstava komunikacije zahtijevalo </w:t>
      </w:r>
      <w:r w:rsidRPr="00D51836">
        <w:rPr>
          <w:rFonts w:asciiTheme="minorHAnsi" w:hAnsiTheme="minorHAnsi"/>
          <w:b/>
          <w:sz w:val="20"/>
          <w:szCs w:val="20"/>
        </w:rPr>
        <w:t>specijaliziranu uredsku opremu</w:t>
      </w:r>
      <w:r w:rsidRPr="00D51836">
        <w:rPr>
          <w:rFonts w:asciiTheme="minorHAnsi" w:hAnsiTheme="minorHAnsi"/>
          <w:sz w:val="20"/>
          <w:szCs w:val="20"/>
        </w:rPr>
        <w:t xml:space="preserve"> koja nije široko dostupna naručiteljima</w:t>
      </w:r>
      <w:r>
        <w:rPr>
          <w:rFonts w:asciiTheme="minorHAnsi" w:hAnsiTheme="minorHAnsi"/>
          <w:sz w:val="20"/>
          <w:szCs w:val="20"/>
        </w:rPr>
        <w:t>;</w:t>
      </w:r>
    </w:p>
    <w:p w:rsidR="00D51836" w:rsidRPr="00D51836" w:rsidRDefault="00D51836" w:rsidP="00D51836">
      <w:pPr>
        <w:spacing w:after="0" w:line="240" w:lineRule="auto"/>
        <w:jc w:val="both"/>
        <w:rPr>
          <w:rFonts w:asciiTheme="minorHAnsi" w:hAnsiTheme="minorHAnsi"/>
          <w:sz w:val="20"/>
          <w:szCs w:val="20"/>
        </w:rPr>
      </w:pPr>
      <w:r>
        <w:rPr>
          <w:rFonts w:asciiTheme="minorHAnsi" w:hAnsiTheme="minorHAnsi"/>
          <w:sz w:val="20"/>
          <w:szCs w:val="20"/>
        </w:rPr>
        <w:t>4. A</w:t>
      </w:r>
      <w:r w:rsidRPr="00D51836">
        <w:rPr>
          <w:rFonts w:asciiTheme="minorHAnsi" w:hAnsiTheme="minorHAnsi"/>
          <w:sz w:val="20"/>
          <w:szCs w:val="20"/>
        </w:rPr>
        <w:t xml:space="preserve">ko se određeni predmeti kao što </w:t>
      </w:r>
      <w:r w:rsidRPr="00D51836">
        <w:rPr>
          <w:rFonts w:asciiTheme="minorHAnsi" w:hAnsiTheme="minorHAnsi"/>
          <w:b/>
          <w:sz w:val="20"/>
          <w:szCs w:val="20"/>
        </w:rPr>
        <w:t>su uzorci, makete</w:t>
      </w:r>
      <w:r w:rsidRPr="00D51836">
        <w:rPr>
          <w:rFonts w:asciiTheme="minorHAnsi" w:hAnsiTheme="minorHAnsi"/>
          <w:sz w:val="20"/>
          <w:szCs w:val="20"/>
        </w:rPr>
        <w:t xml:space="preserve"> i slično ne mogu dostaviti elektroničkim sredstvima komunikacije</w:t>
      </w:r>
      <w:r>
        <w:rPr>
          <w:rFonts w:asciiTheme="minorHAnsi" w:hAnsiTheme="minorHAnsi"/>
          <w:sz w:val="20"/>
          <w:szCs w:val="20"/>
        </w:rPr>
        <w:t>;</w:t>
      </w:r>
    </w:p>
    <w:p w:rsidR="00D51836" w:rsidRDefault="00D51836" w:rsidP="00D51836">
      <w:pPr>
        <w:spacing w:after="0" w:line="240" w:lineRule="auto"/>
        <w:jc w:val="both"/>
        <w:rPr>
          <w:rFonts w:asciiTheme="minorHAnsi" w:hAnsiTheme="minorHAnsi"/>
          <w:b/>
          <w:sz w:val="20"/>
          <w:szCs w:val="20"/>
        </w:rPr>
      </w:pPr>
      <w:r w:rsidRPr="00D51836">
        <w:rPr>
          <w:rFonts w:asciiTheme="minorHAnsi" w:hAnsiTheme="minorHAnsi"/>
          <w:sz w:val="20"/>
          <w:szCs w:val="20"/>
        </w:rPr>
        <w:t xml:space="preserve">5. </w:t>
      </w:r>
      <w:r>
        <w:rPr>
          <w:rFonts w:asciiTheme="minorHAnsi" w:hAnsiTheme="minorHAnsi"/>
          <w:b/>
          <w:sz w:val="20"/>
          <w:szCs w:val="20"/>
        </w:rPr>
        <w:t>A</w:t>
      </w:r>
      <w:r w:rsidRPr="00D51836">
        <w:rPr>
          <w:rFonts w:asciiTheme="minorHAnsi" w:hAnsiTheme="minorHAnsi"/>
          <w:b/>
          <w:sz w:val="20"/>
          <w:szCs w:val="20"/>
        </w:rPr>
        <w:t>ko izvornike dokumenata ili dokaza nije moguće dostaviti elektroničkim sredstvima komunikacije</w:t>
      </w:r>
    </w:p>
    <w:p w:rsidR="00D51836" w:rsidRPr="00D51836" w:rsidRDefault="00D51836" w:rsidP="00D51836">
      <w:pPr>
        <w:spacing w:after="0" w:line="240" w:lineRule="auto"/>
        <w:jc w:val="both"/>
        <w:rPr>
          <w:rFonts w:asciiTheme="minorHAnsi" w:hAnsiTheme="minorHAnsi"/>
          <w:sz w:val="20"/>
          <w:szCs w:val="20"/>
        </w:rPr>
      </w:pPr>
    </w:p>
    <w:p w:rsidR="00D51836" w:rsidRPr="004A2DE2" w:rsidRDefault="00D51836" w:rsidP="00D51836">
      <w:pPr>
        <w:spacing w:after="0" w:line="240" w:lineRule="auto"/>
        <w:jc w:val="both"/>
        <w:rPr>
          <w:rFonts w:ascii="Times New Roman" w:hAnsi="Times New Roman"/>
          <w:color w:val="002060"/>
        </w:rPr>
      </w:pPr>
      <w:r w:rsidRPr="00D51836">
        <w:rPr>
          <w:rFonts w:asciiTheme="minorHAnsi" w:hAnsiTheme="minorHAnsi"/>
          <w:sz w:val="20"/>
          <w:szCs w:val="20"/>
        </w:rPr>
        <w:t xml:space="preserve">Komunikacija u navedenim </w:t>
      </w:r>
      <w:proofErr w:type="spellStart"/>
      <w:r w:rsidRPr="00D51836">
        <w:rPr>
          <w:rFonts w:asciiTheme="minorHAnsi" w:hAnsiTheme="minorHAnsi"/>
          <w:sz w:val="20"/>
          <w:szCs w:val="20"/>
        </w:rPr>
        <w:t>slučajajevima</w:t>
      </w:r>
      <w:proofErr w:type="spellEnd"/>
      <w:r w:rsidRPr="00D51836">
        <w:rPr>
          <w:rFonts w:asciiTheme="minorHAnsi" w:hAnsiTheme="minorHAnsi"/>
          <w:sz w:val="20"/>
          <w:szCs w:val="20"/>
        </w:rPr>
        <w:t xml:space="preserve"> odvija se putem ovlaštenog pružatelja poštanskih usluga ili druge odgovarajuće kurirske službe, telefaksom ili njihovim kombiniranjem s elektroničkim sredstvima</w:t>
      </w:r>
      <w:r w:rsidRPr="004A2DE2">
        <w:rPr>
          <w:rFonts w:ascii="Times New Roman" w:hAnsi="Times New Roman"/>
          <w:color w:val="002060"/>
        </w:rPr>
        <w:t>.</w:t>
      </w:r>
    </w:p>
    <w:p w:rsidR="00D51836" w:rsidRDefault="00D51836" w:rsidP="007D3D17">
      <w:pPr>
        <w:spacing w:after="120"/>
        <w:rPr>
          <w:sz w:val="20"/>
          <w:szCs w:val="20"/>
        </w:rPr>
      </w:pPr>
    </w:p>
    <w:p w:rsidR="003C3351" w:rsidRPr="003C3351" w:rsidRDefault="003C3351" w:rsidP="003C3351">
      <w:pPr>
        <w:spacing w:before="120"/>
        <w:rPr>
          <w:rFonts w:asciiTheme="minorHAnsi" w:hAnsiTheme="minorHAnsi"/>
          <w:iCs/>
          <w:sz w:val="20"/>
          <w:szCs w:val="20"/>
        </w:rPr>
      </w:pPr>
      <w:r w:rsidRPr="003C3351">
        <w:rPr>
          <w:rFonts w:asciiTheme="minorHAnsi" w:hAnsiTheme="minorHAnsi"/>
          <w:b/>
          <w:sz w:val="20"/>
          <w:szCs w:val="20"/>
        </w:rPr>
        <w:tab/>
      </w:r>
      <w:r w:rsidR="00E36AC4">
        <w:rPr>
          <w:rFonts w:asciiTheme="minorHAnsi" w:hAnsiTheme="minorHAnsi"/>
          <w:b/>
          <w:sz w:val="20"/>
          <w:szCs w:val="20"/>
        </w:rPr>
        <w:t>5.4</w:t>
      </w:r>
      <w:r w:rsidR="00D55FF0">
        <w:rPr>
          <w:rFonts w:asciiTheme="minorHAnsi" w:hAnsiTheme="minorHAnsi"/>
          <w:b/>
          <w:sz w:val="20"/>
          <w:szCs w:val="20"/>
        </w:rPr>
        <w:t xml:space="preserve">.1.  </w:t>
      </w:r>
      <w:r w:rsidRPr="003C3351">
        <w:rPr>
          <w:rFonts w:asciiTheme="minorHAnsi" w:hAnsiTheme="minorHAnsi"/>
          <w:b/>
          <w:sz w:val="20"/>
          <w:szCs w:val="20"/>
        </w:rPr>
        <w:t>Dostava dijela / dijelova ponude u zatvorenoj omotnici</w:t>
      </w:r>
      <w:r w:rsidR="000C7211">
        <w:rPr>
          <w:rFonts w:asciiTheme="minorHAnsi" w:hAnsiTheme="minorHAnsi"/>
          <w:b/>
          <w:sz w:val="20"/>
          <w:szCs w:val="20"/>
        </w:rPr>
        <w:t xml:space="preserve"> ili drugačije upakirano</w:t>
      </w:r>
    </w:p>
    <w:p w:rsidR="00F732B9" w:rsidRDefault="00F732B9" w:rsidP="00F732B9">
      <w:pPr>
        <w:spacing w:after="0" w:line="240" w:lineRule="auto"/>
        <w:jc w:val="both"/>
        <w:rPr>
          <w:rFonts w:asciiTheme="minorHAnsi" w:hAnsiTheme="minorHAnsi"/>
          <w:bCs/>
          <w:sz w:val="20"/>
          <w:szCs w:val="20"/>
        </w:rPr>
      </w:pPr>
      <w:r w:rsidRPr="00F732B9">
        <w:rPr>
          <w:rFonts w:asciiTheme="minorHAnsi" w:hAnsiTheme="minorHAnsi"/>
          <w:bCs/>
          <w:sz w:val="20"/>
          <w:szCs w:val="20"/>
        </w:rPr>
        <w:t>Traženo bankovno jamstvo (ili zadužnica) koje u ovom trenutku nije moguće slati i primati kao el</w:t>
      </w:r>
      <w:r w:rsidR="00256F57">
        <w:rPr>
          <w:rFonts w:asciiTheme="minorHAnsi" w:hAnsiTheme="minorHAnsi"/>
          <w:bCs/>
          <w:sz w:val="20"/>
          <w:szCs w:val="20"/>
        </w:rPr>
        <w:t xml:space="preserve">ektronički dokument, </w:t>
      </w:r>
      <w:r>
        <w:rPr>
          <w:rFonts w:asciiTheme="minorHAnsi" w:hAnsiTheme="minorHAnsi"/>
          <w:bCs/>
          <w:sz w:val="20"/>
          <w:szCs w:val="20"/>
        </w:rPr>
        <w:t>gospodarski subjekt</w:t>
      </w:r>
      <w:r w:rsidR="00256F57">
        <w:rPr>
          <w:rFonts w:asciiTheme="minorHAnsi" w:hAnsiTheme="minorHAnsi"/>
          <w:bCs/>
          <w:sz w:val="20"/>
          <w:szCs w:val="20"/>
        </w:rPr>
        <w:t>,</w:t>
      </w:r>
      <w:r w:rsidRPr="00F732B9">
        <w:rPr>
          <w:rFonts w:asciiTheme="minorHAnsi" w:hAnsiTheme="minorHAnsi"/>
          <w:bCs/>
          <w:sz w:val="20"/>
          <w:szCs w:val="20"/>
        </w:rPr>
        <w:t xml:space="preserve"> u roku za dostavu ponuda, dostavlja Naručitelju u zatvorenoj poštanskoj omotnici na adresu za dostavu ponuda te takva omotnica sadrži sve tražene podatke, s dodatkom „dio/dijelovi ponude k</w:t>
      </w:r>
      <w:r w:rsidR="00256F57">
        <w:rPr>
          <w:rFonts w:asciiTheme="minorHAnsi" w:hAnsiTheme="minorHAnsi"/>
          <w:bCs/>
          <w:sz w:val="20"/>
          <w:szCs w:val="20"/>
        </w:rPr>
        <w:t>oji se dostavlja/ju odvojeno“.</w:t>
      </w:r>
      <w:r w:rsidRPr="00F732B9">
        <w:rPr>
          <w:rFonts w:asciiTheme="minorHAnsi" w:hAnsiTheme="minorHAnsi"/>
          <w:bCs/>
          <w:sz w:val="20"/>
          <w:szCs w:val="20"/>
        </w:rPr>
        <w:t xml:space="preserve"> U tom slučaju će se kao vrijeme dostave ponude uzeti vrijeme zaprimanja ponude putem e-oglasnika javne  nabave „Narodnih novina“</w:t>
      </w:r>
      <w:r w:rsidR="00256F57">
        <w:rPr>
          <w:rFonts w:asciiTheme="minorHAnsi" w:hAnsiTheme="minorHAnsi"/>
          <w:bCs/>
          <w:sz w:val="20"/>
          <w:szCs w:val="20"/>
        </w:rPr>
        <w:t>- EOJN</w:t>
      </w:r>
      <w:r w:rsidRPr="00F732B9">
        <w:rPr>
          <w:rFonts w:asciiTheme="minorHAnsi" w:hAnsiTheme="minorHAnsi"/>
          <w:bCs/>
          <w:sz w:val="20"/>
          <w:szCs w:val="20"/>
        </w:rPr>
        <w:t xml:space="preserve">. </w:t>
      </w:r>
    </w:p>
    <w:p w:rsidR="00F732B9" w:rsidRDefault="00F732B9" w:rsidP="00F732B9">
      <w:pPr>
        <w:spacing w:after="0" w:line="240" w:lineRule="auto"/>
        <w:jc w:val="both"/>
        <w:rPr>
          <w:rFonts w:asciiTheme="minorHAnsi" w:hAnsiTheme="minorHAnsi"/>
          <w:bCs/>
          <w:sz w:val="20"/>
          <w:szCs w:val="20"/>
        </w:rPr>
      </w:pPr>
    </w:p>
    <w:p w:rsidR="00F732B9" w:rsidRPr="00E36AC4" w:rsidRDefault="00F732B9" w:rsidP="00E36AC4">
      <w:pPr>
        <w:spacing w:after="0" w:line="240" w:lineRule="auto"/>
        <w:jc w:val="both"/>
        <w:rPr>
          <w:rFonts w:asciiTheme="minorHAnsi" w:hAnsiTheme="minorHAnsi"/>
          <w:bCs/>
          <w:sz w:val="20"/>
          <w:szCs w:val="20"/>
        </w:rPr>
      </w:pPr>
      <w:r>
        <w:rPr>
          <w:rFonts w:asciiTheme="minorHAnsi" w:hAnsiTheme="minorHAnsi"/>
          <w:bCs/>
          <w:sz w:val="20"/>
          <w:szCs w:val="20"/>
        </w:rPr>
        <w:t>Elektronski nosači podataka (CD,DVD) koje se treba priložiti ponudi dostavljaju se odvojeno u omotnici zajedno s bankovnom garancijom ili zad</w:t>
      </w:r>
      <w:r w:rsidR="00256F57">
        <w:rPr>
          <w:rFonts w:asciiTheme="minorHAnsi" w:hAnsiTheme="minorHAnsi"/>
          <w:bCs/>
          <w:sz w:val="20"/>
          <w:szCs w:val="20"/>
        </w:rPr>
        <w:t>užnicom, na način kako je</w:t>
      </w:r>
      <w:r>
        <w:rPr>
          <w:rFonts w:asciiTheme="minorHAnsi" w:hAnsiTheme="minorHAnsi"/>
          <w:bCs/>
          <w:sz w:val="20"/>
          <w:szCs w:val="20"/>
        </w:rPr>
        <w:t xml:space="preserve"> gore opisano za dostavu jamstava.</w:t>
      </w:r>
      <w:r w:rsidRPr="00F732B9">
        <w:rPr>
          <w:rFonts w:asciiTheme="minorHAnsi" w:hAnsiTheme="minorHAnsi"/>
          <w:bCs/>
          <w:sz w:val="20"/>
          <w:szCs w:val="20"/>
        </w:rPr>
        <w:t xml:space="preserve"> </w:t>
      </w:r>
    </w:p>
    <w:p w:rsidR="009E72B1" w:rsidRDefault="003C3351" w:rsidP="00A46167">
      <w:pPr>
        <w:spacing w:before="120"/>
        <w:rPr>
          <w:rFonts w:asciiTheme="minorHAnsi" w:hAnsiTheme="minorHAnsi"/>
          <w:sz w:val="20"/>
          <w:szCs w:val="20"/>
        </w:rPr>
      </w:pPr>
      <w:r w:rsidRPr="003C3351">
        <w:rPr>
          <w:rFonts w:asciiTheme="minorHAnsi" w:hAnsiTheme="minorHAnsi"/>
          <w:sz w:val="20"/>
          <w:szCs w:val="20"/>
        </w:rPr>
        <w:t>Dio/dijelove ponude koji se dostavljaju u papirnatom</w:t>
      </w:r>
      <w:r w:rsidR="009E72B1">
        <w:rPr>
          <w:rFonts w:asciiTheme="minorHAnsi" w:hAnsiTheme="minorHAnsi"/>
          <w:sz w:val="20"/>
          <w:szCs w:val="20"/>
        </w:rPr>
        <w:t xml:space="preserve"> i/ili drugom</w:t>
      </w:r>
      <w:r w:rsidR="00256F57">
        <w:rPr>
          <w:rFonts w:asciiTheme="minorHAnsi" w:hAnsiTheme="minorHAnsi"/>
          <w:sz w:val="20"/>
          <w:szCs w:val="20"/>
        </w:rPr>
        <w:t xml:space="preserve"> obliku, gospodarski subjekt</w:t>
      </w:r>
      <w:r w:rsidRPr="003C3351">
        <w:rPr>
          <w:rFonts w:asciiTheme="minorHAnsi" w:hAnsiTheme="minorHAnsi"/>
          <w:sz w:val="20"/>
          <w:szCs w:val="20"/>
        </w:rPr>
        <w:t xml:space="preserve"> u roku za dostavu ponuda dostavlja Naručitelju u zatvorenoj omotnici</w:t>
      </w:r>
      <w:r w:rsidR="00F732B9">
        <w:rPr>
          <w:rFonts w:asciiTheme="minorHAnsi" w:hAnsiTheme="minorHAnsi"/>
          <w:sz w:val="20"/>
          <w:szCs w:val="20"/>
        </w:rPr>
        <w:t xml:space="preserve"> </w:t>
      </w:r>
      <w:r w:rsidR="00256F57">
        <w:rPr>
          <w:rFonts w:asciiTheme="minorHAnsi" w:hAnsiTheme="minorHAnsi"/>
          <w:sz w:val="20"/>
          <w:szCs w:val="20"/>
        </w:rPr>
        <w:t xml:space="preserve"> na adres</w:t>
      </w:r>
      <w:r w:rsidRPr="003C3351">
        <w:rPr>
          <w:rFonts w:asciiTheme="minorHAnsi" w:hAnsiTheme="minorHAnsi"/>
          <w:sz w:val="20"/>
          <w:szCs w:val="20"/>
        </w:rPr>
        <w:t>i:</w:t>
      </w:r>
    </w:p>
    <w:p w:rsidR="00A46167" w:rsidRPr="00C71E84" w:rsidRDefault="00326CE5" w:rsidP="00A46167">
      <w:pPr>
        <w:spacing w:before="120"/>
        <w:rPr>
          <w:rFonts w:asciiTheme="minorHAnsi" w:hAnsiTheme="minorHAnsi"/>
          <w:iCs/>
          <w:sz w:val="20"/>
          <w:szCs w:val="20"/>
        </w:rPr>
      </w:pPr>
      <w:r>
        <w:rPr>
          <w:rFonts w:asciiTheme="minorHAnsi" w:hAnsiTheme="minorHAnsi"/>
          <w:iCs/>
          <w:sz w:val="20"/>
          <w:szCs w:val="20"/>
        </w:rPr>
        <w:t xml:space="preserve"> </w:t>
      </w:r>
      <w:r w:rsidR="00B53FE4">
        <w:rPr>
          <w:rFonts w:asciiTheme="minorHAnsi" w:hAnsiTheme="minorHAnsi"/>
          <w:sz w:val="20"/>
          <w:szCs w:val="20"/>
        </w:rPr>
        <w:t>OPĆINA BEDNJA</w:t>
      </w:r>
      <w:r w:rsidRPr="00C71E84">
        <w:rPr>
          <w:rFonts w:asciiTheme="minorHAnsi" w:hAnsiTheme="minorHAnsi"/>
          <w:sz w:val="20"/>
          <w:szCs w:val="20"/>
        </w:rPr>
        <w:t>,</w:t>
      </w:r>
      <w:r w:rsidR="00B53FE4">
        <w:rPr>
          <w:rFonts w:asciiTheme="minorHAnsi" w:hAnsiTheme="minorHAnsi"/>
          <w:sz w:val="20"/>
          <w:szCs w:val="20"/>
        </w:rPr>
        <w:t xml:space="preserve"> Trg svete Marije 26</w:t>
      </w:r>
      <w:r w:rsidRPr="00C71E84">
        <w:rPr>
          <w:rFonts w:asciiTheme="minorHAnsi" w:hAnsiTheme="minorHAnsi"/>
          <w:sz w:val="20"/>
          <w:szCs w:val="20"/>
        </w:rPr>
        <w:t xml:space="preserve">, </w:t>
      </w:r>
      <w:r w:rsidR="00B53FE4">
        <w:rPr>
          <w:rFonts w:asciiTheme="minorHAnsi" w:hAnsiTheme="minorHAnsi"/>
          <w:sz w:val="20"/>
          <w:szCs w:val="20"/>
        </w:rPr>
        <w:t xml:space="preserve"> 42 253 Bednja</w:t>
      </w:r>
    </w:p>
    <w:p w:rsidR="009E72B1" w:rsidRDefault="003C3351" w:rsidP="003C3351">
      <w:pPr>
        <w:spacing w:before="120"/>
        <w:rPr>
          <w:rFonts w:asciiTheme="minorHAnsi" w:hAnsiTheme="minorHAnsi"/>
          <w:sz w:val="20"/>
          <w:szCs w:val="20"/>
        </w:rPr>
      </w:pPr>
      <w:r w:rsidRPr="003C3351">
        <w:rPr>
          <w:rFonts w:asciiTheme="minorHAnsi" w:hAnsiTheme="minorHAnsi"/>
          <w:sz w:val="20"/>
          <w:szCs w:val="20"/>
        </w:rPr>
        <w:t>Na zatvorenoj omotnici</w:t>
      </w:r>
      <w:r w:rsidR="004E4CD7">
        <w:rPr>
          <w:rFonts w:asciiTheme="minorHAnsi" w:hAnsiTheme="minorHAnsi"/>
          <w:sz w:val="20"/>
          <w:szCs w:val="20"/>
        </w:rPr>
        <w:t>, uz gornji naziv i adresu Naručitelja,</w:t>
      </w:r>
      <w:r w:rsidRPr="003C3351">
        <w:rPr>
          <w:rFonts w:asciiTheme="minorHAnsi" w:hAnsiTheme="minorHAnsi"/>
          <w:sz w:val="20"/>
          <w:szCs w:val="20"/>
        </w:rPr>
        <w:t xml:space="preserve"> mora također biti naznačeno sljedeće:</w:t>
      </w:r>
    </w:p>
    <w:p w:rsidR="00326CE5" w:rsidRDefault="00326CE5" w:rsidP="00A965FC">
      <w:pPr>
        <w:pStyle w:val="Default"/>
        <w:numPr>
          <w:ilvl w:val="1"/>
          <w:numId w:val="36"/>
        </w:numPr>
        <w:jc w:val="both"/>
        <w:rPr>
          <w:rFonts w:ascii="Calibri" w:hAnsi="Calibri" w:cs="Calibri"/>
          <w:color w:val="auto"/>
          <w:sz w:val="20"/>
          <w:szCs w:val="20"/>
        </w:rPr>
      </w:pPr>
      <w:r w:rsidRPr="00975CCE">
        <w:rPr>
          <w:rFonts w:ascii="Calibri" w:hAnsi="Calibri" w:cs="Calibri"/>
          <w:color w:val="auto"/>
          <w:sz w:val="20"/>
          <w:szCs w:val="20"/>
        </w:rPr>
        <w:t xml:space="preserve">naziv i adresa naručitelja, </w:t>
      </w:r>
    </w:p>
    <w:p w:rsidR="00326CE5" w:rsidRDefault="00326CE5" w:rsidP="00A965FC">
      <w:pPr>
        <w:pStyle w:val="Default"/>
        <w:numPr>
          <w:ilvl w:val="1"/>
          <w:numId w:val="36"/>
        </w:numPr>
        <w:jc w:val="both"/>
        <w:rPr>
          <w:rFonts w:ascii="Calibri" w:hAnsi="Calibri" w:cs="Calibri"/>
          <w:color w:val="auto"/>
          <w:sz w:val="20"/>
          <w:szCs w:val="20"/>
        </w:rPr>
      </w:pPr>
      <w:r w:rsidRPr="00975CCE">
        <w:rPr>
          <w:rFonts w:ascii="Calibri" w:hAnsi="Calibri" w:cs="Calibri"/>
          <w:color w:val="auto"/>
          <w:sz w:val="20"/>
          <w:szCs w:val="20"/>
        </w:rPr>
        <w:t xml:space="preserve">naziv i adresa ponuditelja, </w:t>
      </w:r>
    </w:p>
    <w:p w:rsidR="00A965FC" w:rsidRDefault="00326CE5" w:rsidP="00A965FC">
      <w:pPr>
        <w:pStyle w:val="Default"/>
        <w:numPr>
          <w:ilvl w:val="1"/>
          <w:numId w:val="36"/>
        </w:numPr>
        <w:jc w:val="both"/>
        <w:rPr>
          <w:rFonts w:ascii="Calibri" w:hAnsi="Calibri" w:cs="Calibri"/>
          <w:color w:val="auto"/>
          <w:sz w:val="20"/>
          <w:szCs w:val="20"/>
        </w:rPr>
      </w:pPr>
      <w:r w:rsidRPr="00975CCE">
        <w:rPr>
          <w:rFonts w:ascii="Calibri" w:hAnsi="Calibri" w:cs="Calibri"/>
          <w:color w:val="auto"/>
          <w:sz w:val="20"/>
          <w:szCs w:val="20"/>
        </w:rPr>
        <w:t xml:space="preserve">evidencijski broj nabave, </w:t>
      </w:r>
    </w:p>
    <w:p w:rsidR="00A965FC" w:rsidRDefault="00326CE5" w:rsidP="00A965FC">
      <w:pPr>
        <w:pStyle w:val="Default"/>
        <w:numPr>
          <w:ilvl w:val="1"/>
          <w:numId w:val="36"/>
        </w:numPr>
        <w:jc w:val="both"/>
        <w:rPr>
          <w:rFonts w:ascii="Calibri" w:hAnsi="Calibri" w:cs="Calibri"/>
          <w:color w:val="auto"/>
          <w:sz w:val="20"/>
          <w:szCs w:val="20"/>
        </w:rPr>
      </w:pPr>
      <w:r w:rsidRPr="00A965FC">
        <w:rPr>
          <w:rFonts w:ascii="Calibri" w:hAnsi="Calibri" w:cs="Calibri"/>
          <w:color w:val="auto"/>
          <w:sz w:val="20"/>
          <w:szCs w:val="20"/>
        </w:rPr>
        <w:t>naziv predmeta nabave na koji se ponuda odnosi (pr</w:t>
      </w:r>
      <w:r w:rsidR="003E0513">
        <w:rPr>
          <w:rFonts w:ascii="Calibri" w:hAnsi="Calibri" w:cs="Calibri"/>
          <w:color w:val="auto"/>
          <w:sz w:val="20"/>
          <w:szCs w:val="20"/>
        </w:rPr>
        <w:t>ema točki 2.1. UGS</w:t>
      </w:r>
      <w:r w:rsidRPr="00A965FC">
        <w:rPr>
          <w:rFonts w:ascii="Calibri" w:hAnsi="Calibri" w:cs="Calibri"/>
          <w:color w:val="auto"/>
          <w:sz w:val="20"/>
          <w:szCs w:val="20"/>
        </w:rPr>
        <w:t xml:space="preserve">), </w:t>
      </w:r>
    </w:p>
    <w:p w:rsidR="00326CE5" w:rsidRPr="00361145" w:rsidRDefault="00326CE5" w:rsidP="00361145">
      <w:pPr>
        <w:pStyle w:val="Default"/>
        <w:numPr>
          <w:ilvl w:val="1"/>
          <w:numId w:val="36"/>
        </w:numPr>
        <w:jc w:val="both"/>
        <w:rPr>
          <w:rFonts w:ascii="Calibri" w:hAnsi="Calibri" w:cs="Calibri"/>
          <w:color w:val="auto"/>
          <w:sz w:val="20"/>
          <w:szCs w:val="20"/>
        </w:rPr>
      </w:pPr>
      <w:r w:rsidRPr="00A965FC">
        <w:rPr>
          <w:rFonts w:ascii="Calibri" w:hAnsi="Calibri" w:cs="Calibri"/>
          <w:color w:val="auto"/>
          <w:sz w:val="20"/>
          <w:szCs w:val="20"/>
        </w:rPr>
        <w:t>naznaka „NE OTVARAJ“</w:t>
      </w:r>
    </w:p>
    <w:p w:rsidR="004E4CD7" w:rsidRPr="004E4CD7" w:rsidRDefault="004E4CD7" w:rsidP="00145E10">
      <w:pPr>
        <w:pStyle w:val="Odlomakpopisa"/>
        <w:spacing w:after="0" w:line="240" w:lineRule="auto"/>
        <w:ind w:left="1134" w:hanging="420"/>
        <w:contextualSpacing w:val="0"/>
        <w:rPr>
          <w:rFonts w:asciiTheme="minorHAnsi" w:hAnsiTheme="minorHAnsi"/>
          <w:i/>
          <w:iCs/>
          <w:sz w:val="20"/>
          <w:szCs w:val="20"/>
        </w:rPr>
      </w:pPr>
      <w:r>
        <w:rPr>
          <w:rFonts w:asciiTheme="minorHAnsi" w:hAnsiTheme="minorHAnsi"/>
          <w:i/>
          <w:iCs/>
          <w:sz w:val="20"/>
          <w:szCs w:val="20"/>
        </w:rPr>
        <w:t>Na isti način označavaju se na ambalaži i uzorci</w:t>
      </w:r>
      <w:r w:rsidR="00256F57">
        <w:rPr>
          <w:rFonts w:asciiTheme="minorHAnsi" w:hAnsiTheme="minorHAnsi"/>
          <w:i/>
          <w:iCs/>
          <w:sz w:val="20"/>
          <w:szCs w:val="20"/>
        </w:rPr>
        <w:t xml:space="preserve"> </w:t>
      </w:r>
      <w:r w:rsidR="00145E10">
        <w:rPr>
          <w:rFonts w:asciiTheme="minorHAnsi" w:hAnsiTheme="minorHAnsi"/>
          <w:i/>
          <w:iCs/>
          <w:sz w:val="20"/>
          <w:szCs w:val="20"/>
        </w:rPr>
        <w:t>koji se dostavljaju</w:t>
      </w:r>
      <w:r>
        <w:rPr>
          <w:rFonts w:asciiTheme="minorHAnsi" w:hAnsiTheme="minorHAnsi"/>
          <w:i/>
          <w:iCs/>
          <w:sz w:val="20"/>
          <w:szCs w:val="20"/>
        </w:rPr>
        <w:t xml:space="preserve"> (ako je primjenjivo</w:t>
      </w:r>
      <w:r w:rsidR="00256F57">
        <w:rPr>
          <w:rFonts w:asciiTheme="minorHAnsi" w:hAnsiTheme="minorHAnsi"/>
          <w:i/>
          <w:iCs/>
          <w:sz w:val="20"/>
          <w:szCs w:val="20"/>
        </w:rPr>
        <w:t xml:space="preserve"> i traženo u UGS</w:t>
      </w:r>
      <w:r>
        <w:rPr>
          <w:rFonts w:asciiTheme="minorHAnsi" w:hAnsiTheme="minorHAnsi"/>
          <w:i/>
          <w:iCs/>
          <w:sz w:val="20"/>
          <w:szCs w:val="20"/>
        </w:rPr>
        <w:t>).</w:t>
      </w:r>
    </w:p>
    <w:p w:rsidR="00E36AC4" w:rsidRDefault="003C3351" w:rsidP="00E36AC4">
      <w:pPr>
        <w:spacing w:before="120"/>
        <w:contextualSpacing/>
        <w:jc w:val="both"/>
        <w:rPr>
          <w:rFonts w:asciiTheme="minorHAnsi" w:hAnsiTheme="minorHAnsi"/>
          <w:iCs/>
          <w:sz w:val="20"/>
          <w:szCs w:val="20"/>
        </w:rPr>
      </w:pPr>
      <w:r w:rsidRPr="003C3351">
        <w:rPr>
          <w:rFonts w:asciiTheme="minorHAnsi" w:hAnsiTheme="minorHAnsi"/>
          <w:sz w:val="20"/>
          <w:szCs w:val="20"/>
        </w:rPr>
        <w:lastRenderedPageBreak/>
        <w:t>Dio / dijelove ponude koji se dostavljaju odvojeno u papirnatom obliku moraju biti uvezani u cjelinu na način da se onemogući naknadno vađenje ili umetanje listova</w:t>
      </w:r>
      <w:r w:rsidR="00511EC1">
        <w:rPr>
          <w:rFonts w:asciiTheme="minorHAnsi" w:hAnsiTheme="minorHAnsi"/>
          <w:sz w:val="20"/>
          <w:szCs w:val="20"/>
        </w:rPr>
        <w:t xml:space="preserve"> (npr. uvezani jamstvenikom</w:t>
      </w:r>
      <w:r w:rsidR="00C8012B">
        <w:rPr>
          <w:rFonts w:asciiTheme="minorHAnsi" w:hAnsiTheme="minorHAnsi"/>
          <w:sz w:val="20"/>
          <w:szCs w:val="20"/>
        </w:rPr>
        <w:t>-vrpcom čija su oba kraja</w:t>
      </w:r>
      <w:r w:rsidR="00511EC1">
        <w:rPr>
          <w:rFonts w:asciiTheme="minorHAnsi" w:hAnsiTheme="minorHAnsi"/>
          <w:sz w:val="20"/>
          <w:szCs w:val="20"/>
        </w:rPr>
        <w:t xml:space="preserve"> na poleđini zadnje stranice </w:t>
      </w:r>
      <w:proofErr w:type="spellStart"/>
      <w:r w:rsidR="00511EC1">
        <w:rPr>
          <w:rFonts w:asciiTheme="minorHAnsi" w:hAnsiTheme="minorHAnsi"/>
          <w:sz w:val="20"/>
          <w:szCs w:val="20"/>
        </w:rPr>
        <w:t>zaljeplena</w:t>
      </w:r>
      <w:proofErr w:type="spellEnd"/>
      <w:r w:rsidR="00511EC1">
        <w:rPr>
          <w:rFonts w:asciiTheme="minorHAnsi" w:hAnsiTheme="minorHAnsi"/>
          <w:sz w:val="20"/>
          <w:szCs w:val="20"/>
        </w:rPr>
        <w:t xml:space="preserve"> naljepnicom te pečatom i potpisom preko </w:t>
      </w:r>
      <w:proofErr w:type="spellStart"/>
      <w:r w:rsidR="00511EC1">
        <w:rPr>
          <w:rFonts w:asciiTheme="minorHAnsi" w:hAnsiTheme="minorHAnsi"/>
          <w:sz w:val="20"/>
          <w:szCs w:val="20"/>
        </w:rPr>
        <w:t>nakjepnice</w:t>
      </w:r>
      <w:proofErr w:type="spellEnd"/>
      <w:r w:rsidR="00C8012B">
        <w:rPr>
          <w:rFonts w:asciiTheme="minorHAnsi" w:hAnsiTheme="minorHAnsi"/>
          <w:sz w:val="20"/>
          <w:szCs w:val="20"/>
        </w:rPr>
        <w:t>)</w:t>
      </w:r>
      <w:r w:rsidRPr="003C3351">
        <w:rPr>
          <w:rFonts w:asciiTheme="minorHAnsi" w:hAnsiTheme="minorHAnsi"/>
          <w:sz w:val="20"/>
          <w:szCs w:val="20"/>
        </w:rPr>
        <w:t>, a stranice moraju biti označene rednim brojem stranice kroz ukupan broj stranica ponude ili ukupan broj stranica ponude kroz redni broj stranice.</w:t>
      </w:r>
    </w:p>
    <w:p w:rsidR="003C3351" w:rsidRPr="003C3351" w:rsidRDefault="003C3351" w:rsidP="00E36AC4">
      <w:pPr>
        <w:spacing w:before="120"/>
        <w:contextualSpacing/>
        <w:jc w:val="both"/>
        <w:rPr>
          <w:rFonts w:asciiTheme="minorHAnsi" w:hAnsiTheme="minorHAnsi"/>
          <w:iCs/>
          <w:sz w:val="20"/>
          <w:szCs w:val="20"/>
        </w:rPr>
      </w:pPr>
      <w:r w:rsidRPr="003C3351">
        <w:rPr>
          <w:rFonts w:asciiTheme="minorHAnsi" w:hAnsiTheme="minorHAnsi"/>
          <w:sz w:val="20"/>
          <w:szCs w:val="20"/>
        </w:rPr>
        <w:t>Jamstvo za ozbiljnost ponude u o</w:t>
      </w:r>
      <w:r w:rsidR="007F7D3C">
        <w:rPr>
          <w:rFonts w:asciiTheme="minorHAnsi" w:hAnsiTheme="minorHAnsi"/>
          <w:sz w:val="20"/>
          <w:szCs w:val="20"/>
        </w:rPr>
        <w:t>bliku bankarske garancije obvezat</w:t>
      </w:r>
      <w:r w:rsidRPr="003C3351">
        <w:rPr>
          <w:rFonts w:asciiTheme="minorHAnsi" w:hAnsiTheme="minorHAnsi"/>
          <w:sz w:val="20"/>
          <w:szCs w:val="20"/>
        </w:rPr>
        <w:t>no se dostavlja u papirnatom obliku u skladu s točkom 6.</w:t>
      </w:r>
      <w:r w:rsidR="004E4CD7">
        <w:rPr>
          <w:rFonts w:asciiTheme="minorHAnsi" w:hAnsiTheme="minorHAnsi"/>
          <w:sz w:val="20"/>
          <w:szCs w:val="20"/>
        </w:rPr>
        <w:t>4.</w:t>
      </w:r>
      <w:r w:rsidR="007F7D3C">
        <w:rPr>
          <w:rFonts w:asciiTheme="minorHAnsi" w:hAnsiTheme="minorHAnsi"/>
          <w:sz w:val="20"/>
          <w:szCs w:val="20"/>
        </w:rPr>
        <w:t>1. ov</w:t>
      </w:r>
      <w:r w:rsidR="00694B4C">
        <w:rPr>
          <w:rFonts w:asciiTheme="minorHAnsi" w:hAnsiTheme="minorHAnsi"/>
          <w:sz w:val="20"/>
          <w:szCs w:val="20"/>
        </w:rPr>
        <w:t>ih UGS</w:t>
      </w:r>
      <w:r w:rsidRPr="003C3351">
        <w:rPr>
          <w:rFonts w:asciiTheme="minorHAnsi" w:hAnsiTheme="minorHAnsi"/>
          <w:sz w:val="20"/>
          <w:szCs w:val="20"/>
        </w:rPr>
        <w:t>.</w:t>
      </w:r>
    </w:p>
    <w:p w:rsidR="003C3351" w:rsidRPr="003C3351" w:rsidRDefault="003C3351" w:rsidP="0077434C">
      <w:pPr>
        <w:spacing w:before="120"/>
        <w:jc w:val="both"/>
        <w:rPr>
          <w:rFonts w:asciiTheme="minorHAnsi" w:hAnsiTheme="minorHAnsi"/>
          <w:iCs/>
          <w:sz w:val="20"/>
          <w:szCs w:val="20"/>
        </w:rPr>
      </w:pPr>
      <w:r w:rsidRPr="003C3351">
        <w:rPr>
          <w:rFonts w:asciiTheme="minorHAnsi" w:hAnsiTheme="minorHAnsi"/>
          <w:sz w:val="20"/>
          <w:szCs w:val="20"/>
        </w:rPr>
        <w:t>U sklopu elektronički uvezane i dostavljene ponude moraju biti uvršteni svi dijelovi ponude dostavljeni odvojeno u papirnatom obliku kao skenirani dokumenti.</w:t>
      </w:r>
    </w:p>
    <w:p w:rsidR="00A965FC" w:rsidRPr="00694B4C" w:rsidRDefault="003C3351" w:rsidP="00694B4C">
      <w:pPr>
        <w:spacing w:before="120"/>
        <w:jc w:val="both"/>
        <w:rPr>
          <w:rFonts w:asciiTheme="minorHAnsi" w:hAnsiTheme="minorHAnsi"/>
          <w:sz w:val="20"/>
          <w:szCs w:val="20"/>
        </w:rPr>
      </w:pPr>
      <w:r w:rsidRPr="003C3351">
        <w:rPr>
          <w:rFonts w:asciiTheme="minorHAnsi" w:hAnsiTheme="minorHAnsi"/>
          <w:sz w:val="20"/>
          <w:szCs w:val="20"/>
        </w:rPr>
        <w:t>U slučaju dostave dijelova ponude u papirnatom obliku kao vrijeme dostave ponude uzet će se vrijeme zaprimanja ponude putem EOJN. Ponuda se smatra pravodobnom ako i dijelovi ponude koji se dostavljaju u papirnatom</w:t>
      </w:r>
      <w:r w:rsidR="00511EC1">
        <w:rPr>
          <w:rFonts w:asciiTheme="minorHAnsi" w:hAnsiTheme="minorHAnsi"/>
          <w:sz w:val="20"/>
          <w:szCs w:val="20"/>
        </w:rPr>
        <w:t xml:space="preserve"> i/ili drugačijem</w:t>
      </w:r>
      <w:r w:rsidRPr="003C3351">
        <w:rPr>
          <w:rFonts w:asciiTheme="minorHAnsi" w:hAnsiTheme="minorHAnsi"/>
          <w:sz w:val="20"/>
          <w:szCs w:val="20"/>
        </w:rPr>
        <w:t xml:space="preserve"> obliku budu zaprimljeni na adresi Naručitelja do roka za otvaranje ponuda.</w:t>
      </w:r>
    </w:p>
    <w:p w:rsidR="00A965FC" w:rsidRPr="00694B4C" w:rsidRDefault="00694B4C" w:rsidP="0077434C">
      <w:pPr>
        <w:pStyle w:val="Default"/>
        <w:jc w:val="both"/>
        <w:rPr>
          <w:rFonts w:ascii="Calibri" w:hAnsi="Calibri" w:cs="Calibri"/>
          <w:color w:val="auto"/>
          <w:sz w:val="20"/>
          <w:szCs w:val="20"/>
        </w:rPr>
      </w:pPr>
      <w:r w:rsidRPr="00694B4C">
        <w:rPr>
          <w:rFonts w:ascii="Calibri" w:hAnsi="Calibri" w:cs="Calibri"/>
          <w:color w:val="auto"/>
          <w:sz w:val="20"/>
          <w:szCs w:val="20"/>
        </w:rPr>
        <w:t>Naručitelj će odbiti kao nepravilnu ponudu</w:t>
      </w:r>
      <w:r w:rsidR="00A965FC" w:rsidRPr="00694B4C">
        <w:rPr>
          <w:rFonts w:ascii="Calibri" w:hAnsi="Calibri" w:cs="Calibri"/>
          <w:color w:val="auto"/>
          <w:sz w:val="20"/>
          <w:szCs w:val="20"/>
        </w:rPr>
        <w:t xml:space="preserve">, ako nije dostavljen izvornik bankovne garancije ili </w:t>
      </w:r>
      <w:r w:rsidRPr="00694B4C">
        <w:rPr>
          <w:rFonts w:ascii="Calibri" w:hAnsi="Calibri" w:cs="Calibri"/>
          <w:color w:val="auto"/>
          <w:sz w:val="20"/>
          <w:szCs w:val="20"/>
        </w:rPr>
        <w:t>zadužnice, kako je traženo u UGS</w:t>
      </w:r>
      <w:r w:rsidR="00A965FC" w:rsidRPr="00694B4C">
        <w:rPr>
          <w:rFonts w:ascii="Calibri" w:hAnsi="Calibri" w:cs="Calibri"/>
          <w:color w:val="auto"/>
          <w:sz w:val="20"/>
          <w:szCs w:val="20"/>
        </w:rPr>
        <w:t>, kao jamstvo za ozbiljnost ponude prema to</w:t>
      </w:r>
      <w:r w:rsidRPr="00694B4C">
        <w:rPr>
          <w:rFonts w:ascii="Calibri" w:hAnsi="Calibri" w:cs="Calibri"/>
          <w:color w:val="auto"/>
          <w:sz w:val="20"/>
          <w:szCs w:val="20"/>
        </w:rPr>
        <w:t>čki 6.4.1. ovih UGS</w:t>
      </w:r>
      <w:r w:rsidR="00C40738" w:rsidRPr="00694B4C">
        <w:rPr>
          <w:rFonts w:ascii="Calibri" w:hAnsi="Calibri" w:cs="Calibri"/>
          <w:color w:val="auto"/>
          <w:sz w:val="20"/>
          <w:szCs w:val="20"/>
        </w:rPr>
        <w:t>, jer smatra</w:t>
      </w:r>
      <w:r w:rsidR="00A965FC" w:rsidRPr="00694B4C">
        <w:rPr>
          <w:rFonts w:ascii="Calibri" w:hAnsi="Calibri" w:cs="Calibri"/>
          <w:color w:val="auto"/>
          <w:sz w:val="20"/>
          <w:szCs w:val="20"/>
        </w:rPr>
        <w:t xml:space="preserve"> da bi ponuda, koja je podnijeta bez traženog jamstva za ozbiljnost ponude, unaprijed zapravo</w:t>
      </w:r>
      <w:r w:rsidR="00A7518D">
        <w:rPr>
          <w:rFonts w:ascii="Calibri" w:hAnsi="Calibri" w:cs="Calibri"/>
          <w:color w:val="auto"/>
          <w:sz w:val="20"/>
          <w:szCs w:val="20"/>
        </w:rPr>
        <w:t xml:space="preserve"> bila</w:t>
      </w:r>
      <w:r w:rsidR="00A965FC" w:rsidRPr="00694B4C">
        <w:rPr>
          <w:rFonts w:ascii="Calibri" w:hAnsi="Calibri" w:cs="Calibri"/>
          <w:color w:val="auto"/>
          <w:sz w:val="20"/>
          <w:szCs w:val="20"/>
        </w:rPr>
        <w:t xml:space="preserve"> neozbiljna.</w:t>
      </w:r>
    </w:p>
    <w:p w:rsidR="00476EA8" w:rsidRPr="0002355A" w:rsidRDefault="00476EA8" w:rsidP="0077434C">
      <w:pPr>
        <w:pStyle w:val="Default"/>
        <w:jc w:val="both"/>
        <w:rPr>
          <w:rFonts w:ascii="Calibri" w:hAnsi="Calibri" w:cs="Calibri"/>
          <w:color w:val="auto"/>
          <w:sz w:val="20"/>
          <w:szCs w:val="20"/>
        </w:rPr>
      </w:pPr>
    </w:p>
    <w:p w:rsidR="0067638D" w:rsidRPr="00975CCE" w:rsidRDefault="00E36AC4" w:rsidP="00B9527E">
      <w:pPr>
        <w:pStyle w:val="Default"/>
        <w:spacing w:before="120" w:after="120"/>
        <w:ind w:left="360"/>
        <w:jc w:val="both"/>
        <w:outlineLvl w:val="1"/>
        <w:rPr>
          <w:rFonts w:ascii="Calibri" w:hAnsi="Calibri" w:cs="Calibri"/>
          <w:b/>
          <w:bCs/>
          <w:color w:val="auto"/>
          <w:sz w:val="20"/>
          <w:szCs w:val="20"/>
        </w:rPr>
      </w:pPr>
      <w:bookmarkStart w:id="45" w:name="_Toc400368769"/>
      <w:r>
        <w:rPr>
          <w:rFonts w:ascii="Calibri" w:hAnsi="Calibri" w:cs="Calibri"/>
          <w:b/>
          <w:bCs/>
          <w:color w:val="auto"/>
          <w:sz w:val="20"/>
          <w:szCs w:val="20"/>
        </w:rPr>
        <w:t>5.</w:t>
      </w:r>
      <w:r w:rsidR="000A49CA">
        <w:rPr>
          <w:rFonts w:ascii="Calibri" w:hAnsi="Calibri" w:cs="Calibri"/>
          <w:b/>
          <w:bCs/>
          <w:color w:val="auto"/>
          <w:sz w:val="20"/>
          <w:szCs w:val="20"/>
        </w:rPr>
        <w:t>4</w:t>
      </w:r>
      <w:r w:rsidR="0067638D">
        <w:rPr>
          <w:rFonts w:ascii="Calibri" w:hAnsi="Calibri" w:cs="Calibri"/>
          <w:b/>
          <w:bCs/>
          <w:color w:val="auto"/>
          <w:sz w:val="20"/>
          <w:szCs w:val="20"/>
        </w:rPr>
        <w:t>.</w:t>
      </w:r>
      <w:r w:rsidR="000A49CA">
        <w:rPr>
          <w:rFonts w:ascii="Calibri" w:hAnsi="Calibri" w:cs="Calibri"/>
          <w:b/>
          <w:bCs/>
          <w:color w:val="auto"/>
          <w:sz w:val="20"/>
          <w:szCs w:val="20"/>
        </w:rPr>
        <w:t>2.</w:t>
      </w:r>
      <w:r w:rsidR="0067638D">
        <w:rPr>
          <w:rFonts w:ascii="Calibri" w:hAnsi="Calibri" w:cs="Calibri"/>
          <w:b/>
          <w:bCs/>
          <w:color w:val="auto"/>
          <w:sz w:val="20"/>
          <w:szCs w:val="20"/>
        </w:rPr>
        <w:t xml:space="preserve"> </w:t>
      </w:r>
      <w:r w:rsidR="00A965FC">
        <w:rPr>
          <w:rFonts w:ascii="Calibri" w:hAnsi="Calibri" w:cs="Calibri"/>
          <w:b/>
          <w:bCs/>
          <w:color w:val="auto"/>
          <w:sz w:val="20"/>
          <w:szCs w:val="20"/>
        </w:rPr>
        <w:t>Varijante ponude</w:t>
      </w:r>
      <w:r w:rsidR="0067638D" w:rsidRPr="00975CCE">
        <w:rPr>
          <w:rFonts w:ascii="Calibri" w:hAnsi="Calibri" w:cs="Calibri"/>
          <w:b/>
          <w:bCs/>
          <w:color w:val="auto"/>
          <w:sz w:val="20"/>
          <w:szCs w:val="20"/>
        </w:rPr>
        <w:t>, ako su dopuštene,</w:t>
      </w:r>
      <w:bookmarkEnd w:id="45"/>
    </w:p>
    <w:p w:rsidR="0067638D" w:rsidRPr="00975CCE" w:rsidRDefault="00A965FC" w:rsidP="00B9527E">
      <w:pPr>
        <w:pStyle w:val="Default"/>
        <w:jc w:val="both"/>
        <w:rPr>
          <w:rFonts w:ascii="Calibri" w:hAnsi="Calibri" w:cs="Calibri"/>
          <w:color w:val="auto"/>
          <w:sz w:val="20"/>
          <w:szCs w:val="20"/>
        </w:rPr>
      </w:pPr>
      <w:r>
        <w:rPr>
          <w:rFonts w:ascii="Calibri" w:eastAsia="Calibri" w:hAnsi="Calibri" w:cs="Calibri"/>
          <w:color w:val="auto"/>
          <w:sz w:val="20"/>
          <w:szCs w:val="20"/>
          <w:lang w:eastAsia="en-US"/>
        </w:rPr>
        <w:t>Varijante</w:t>
      </w:r>
      <w:r w:rsidR="0067638D" w:rsidRPr="00975CCE">
        <w:rPr>
          <w:rFonts w:ascii="Calibri" w:eastAsia="Calibri" w:hAnsi="Calibri" w:cs="Calibri"/>
          <w:color w:val="auto"/>
          <w:sz w:val="20"/>
          <w:szCs w:val="20"/>
          <w:lang w:eastAsia="en-US"/>
        </w:rPr>
        <w:t xml:space="preserve"> ponude nisu dopuštene.</w:t>
      </w:r>
    </w:p>
    <w:p w:rsidR="0067638D" w:rsidRPr="00975CCE" w:rsidRDefault="00E36AC4" w:rsidP="00B9527E">
      <w:pPr>
        <w:pStyle w:val="Default"/>
        <w:spacing w:before="120" w:after="120"/>
        <w:ind w:left="360"/>
        <w:jc w:val="both"/>
        <w:outlineLvl w:val="1"/>
        <w:rPr>
          <w:rFonts w:ascii="Calibri" w:hAnsi="Calibri" w:cs="Calibri"/>
          <w:b/>
          <w:bCs/>
          <w:color w:val="auto"/>
          <w:sz w:val="20"/>
          <w:szCs w:val="20"/>
        </w:rPr>
      </w:pPr>
      <w:bookmarkStart w:id="46" w:name="_Toc400368770"/>
      <w:r>
        <w:rPr>
          <w:rFonts w:ascii="Calibri" w:hAnsi="Calibri" w:cs="Calibri"/>
          <w:b/>
          <w:bCs/>
          <w:color w:val="auto"/>
          <w:sz w:val="20"/>
          <w:szCs w:val="20"/>
        </w:rPr>
        <w:t>5.</w:t>
      </w:r>
      <w:r w:rsidR="000A49CA">
        <w:rPr>
          <w:rFonts w:ascii="Calibri" w:hAnsi="Calibri" w:cs="Calibri"/>
          <w:b/>
          <w:bCs/>
          <w:color w:val="auto"/>
          <w:sz w:val="20"/>
          <w:szCs w:val="20"/>
        </w:rPr>
        <w:t>4</w:t>
      </w:r>
      <w:r w:rsidR="00D55FF0">
        <w:rPr>
          <w:rFonts w:ascii="Calibri" w:hAnsi="Calibri" w:cs="Calibri"/>
          <w:b/>
          <w:bCs/>
          <w:color w:val="auto"/>
          <w:sz w:val="20"/>
          <w:szCs w:val="20"/>
        </w:rPr>
        <w:t>.</w:t>
      </w:r>
      <w:r w:rsidR="000A49CA">
        <w:rPr>
          <w:rFonts w:ascii="Calibri" w:hAnsi="Calibri" w:cs="Calibri"/>
          <w:b/>
          <w:bCs/>
          <w:color w:val="auto"/>
          <w:sz w:val="20"/>
          <w:szCs w:val="20"/>
        </w:rPr>
        <w:t>3.</w:t>
      </w:r>
      <w:r w:rsidR="00D55FF0">
        <w:rPr>
          <w:rFonts w:ascii="Calibri" w:hAnsi="Calibri" w:cs="Calibri"/>
          <w:b/>
          <w:bCs/>
          <w:color w:val="auto"/>
          <w:sz w:val="20"/>
          <w:szCs w:val="20"/>
        </w:rPr>
        <w:t xml:space="preserve"> Elektronička dostava</w:t>
      </w:r>
      <w:r w:rsidR="0067638D" w:rsidRPr="00975CCE">
        <w:rPr>
          <w:rFonts w:ascii="Calibri" w:hAnsi="Calibri" w:cs="Calibri"/>
          <w:b/>
          <w:bCs/>
          <w:color w:val="auto"/>
          <w:sz w:val="20"/>
          <w:szCs w:val="20"/>
        </w:rPr>
        <w:t xml:space="preserve"> ponude</w:t>
      </w:r>
      <w:bookmarkEnd w:id="46"/>
    </w:p>
    <w:p w:rsidR="0067638D" w:rsidRPr="00975CCE" w:rsidRDefault="0067638D" w:rsidP="00B9527E">
      <w:pPr>
        <w:spacing w:after="120" w:line="240" w:lineRule="auto"/>
        <w:jc w:val="both"/>
        <w:rPr>
          <w:rFonts w:eastAsia="Calibri" w:cs="Calibri"/>
          <w:sz w:val="20"/>
          <w:szCs w:val="20"/>
          <w:lang w:eastAsia="en-US"/>
        </w:rPr>
      </w:pPr>
      <w:r>
        <w:rPr>
          <w:rFonts w:eastAsia="Calibri" w:cs="Calibri"/>
          <w:sz w:val="20"/>
          <w:szCs w:val="20"/>
          <w:lang w:eastAsia="en-US"/>
        </w:rPr>
        <w:t>E</w:t>
      </w:r>
      <w:r w:rsidRPr="00975CCE">
        <w:rPr>
          <w:rFonts w:eastAsia="Calibri" w:cs="Calibri"/>
          <w:sz w:val="20"/>
          <w:szCs w:val="20"/>
          <w:lang w:eastAsia="en-US"/>
        </w:rPr>
        <w:t xml:space="preserve">lektronička </w:t>
      </w:r>
      <w:r w:rsidR="00CB6608">
        <w:rPr>
          <w:rFonts w:eastAsia="Calibri" w:cs="Calibri"/>
          <w:sz w:val="20"/>
          <w:szCs w:val="20"/>
          <w:lang w:eastAsia="en-US"/>
        </w:rPr>
        <w:t>dostava ponude je obvezatna</w:t>
      </w:r>
      <w:r w:rsidRPr="00975CCE">
        <w:rPr>
          <w:rFonts w:eastAsia="Calibri" w:cs="Calibri"/>
          <w:sz w:val="20"/>
          <w:szCs w:val="20"/>
          <w:lang w:eastAsia="en-US"/>
        </w:rPr>
        <w:t xml:space="preserve">. </w:t>
      </w:r>
    </w:p>
    <w:p w:rsidR="0067638D" w:rsidRPr="00975CCE" w:rsidRDefault="0067638D" w:rsidP="00B9527E">
      <w:pPr>
        <w:pStyle w:val="Default"/>
        <w:spacing w:before="120" w:after="120"/>
        <w:ind w:left="360"/>
        <w:jc w:val="both"/>
        <w:outlineLvl w:val="1"/>
        <w:rPr>
          <w:rFonts w:ascii="Calibri" w:hAnsi="Calibri" w:cs="Calibri"/>
          <w:b/>
          <w:bCs/>
          <w:color w:val="auto"/>
          <w:sz w:val="20"/>
          <w:szCs w:val="20"/>
        </w:rPr>
      </w:pPr>
      <w:r>
        <w:rPr>
          <w:rFonts w:ascii="Calibri" w:hAnsi="Calibri" w:cs="Calibri"/>
          <w:b/>
          <w:bCs/>
          <w:color w:val="auto"/>
          <w:sz w:val="20"/>
          <w:szCs w:val="20"/>
        </w:rPr>
        <w:t xml:space="preserve">5.5. </w:t>
      </w:r>
      <w:r w:rsidRPr="00975CCE">
        <w:rPr>
          <w:rFonts w:ascii="Calibri" w:hAnsi="Calibri" w:cs="Calibri"/>
          <w:b/>
          <w:bCs/>
          <w:color w:val="auto"/>
          <w:sz w:val="20"/>
          <w:szCs w:val="20"/>
        </w:rPr>
        <w:t xml:space="preserve"> </w:t>
      </w:r>
      <w:bookmarkStart w:id="47" w:name="_Toc400368771"/>
      <w:r w:rsidRPr="00975CCE">
        <w:rPr>
          <w:rFonts w:ascii="Calibri" w:hAnsi="Calibri" w:cs="Calibri"/>
          <w:b/>
          <w:bCs/>
          <w:color w:val="auto"/>
          <w:sz w:val="20"/>
          <w:szCs w:val="20"/>
        </w:rPr>
        <w:t>Način određivanja cijene ponude</w:t>
      </w:r>
      <w:bookmarkEnd w:id="47"/>
    </w:p>
    <w:p w:rsidR="0049195F" w:rsidRDefault="0067638D" w:rsidP="00B9527E">
      <w:pPr>
        <w:pStyle w:val="Default"/>
        <w:spacing w:before="120"/>
        <w:jc w:val="both"/>
        <w:rPr>
          <w:rFonts w:ascii="Calibri" w:hAnsi="Calibri" w:cs="Calibri"/>
          <w:color w:val="auto"/>
          <w:sz w:val="20"/>
          <w:szCs w:val="20"/>
        </w:rPr>
      </w:pPr>
      <w:r>
        <w:rPr>
          <w:rFonts w:ascii="Calibri" w:hAnsi="Calibri" w:cs="Calibri"/>
          <w:color w:val="auto"/>
          <w:sz w:val="20"/>
          <w:szCs w:val="20"/>
        </w:rPr>
        <w:t>Ukupna cijena predmeta nabave predstavlja ukupni</w:t>
      </w:r>
      <w:r w:rsidRPr="00A86B57">
        <w:rPr>
          <w:rFonts w:ascii="Calibri" w:hAnsi="Calibri" w:cs="Calibri"/>
          <w:color w:val="auto"/>
          <w:sz w:val="20"/>
          <w:szCs w:val="20"/>
        </w:rPr>
        <w:t xml:space="preserve"> </w:t>
      </w:r>
      <w:r>
        <w:rPr>
          <w:rFonts w:ascii="Calibri" w:hAnsi="Calibri" w:cs="Calibri"/>
          <w:color w:val="auto"/>
          <w:sz w:val="20"/>
          <w:szCs w:val="20"/>
        </w:rPr>
        <w:t xml:space="preserve">iznos naknada za pruženu energetsku uslugu (dalje u tekstu: </w:t>
      </w:r>
      <w:proofErr w:type="spellStart"/>
      <w:r w:rsidRPr="007C05BB">
        <w:rPr>
          <w:rFonts w:ascii="Calibri" w:hAnsi="Calibri" w:cs="Calibri"/>
          <w:b/>
          <w:color w:val="auto"/>
          <w:sz w:val="20"/>
          <w:szCs w:val="20"/>
        </w:rPr>
        <w:t>Cuk</w:t>
      </w:r>
      <w:proofErr w:type="spellEnd"/>
      <w:r>
        <w:rPr>
          <w:rFonts w:ascii="Calibri" w:hAnsi="Calibri" w:cs="Calibri"/>
          <w:color w:val="auto"/>
          <w:sz w:val="20"/>
          <w:szCs w:val="20"/>
        </w:rPr>
        <w:t>), dotično iznos svih isplata po Ugovoru, koji se sklapa na temelju provedbe ovog postupka nabave</w:t>
      </w:r>
      <w:r w:rsidR="000D3D8B">
        <w:rPr>
          <w:rFonts w:ascii="Calibri" w:hAnsi="Calibri" w:cs="Calibri"/>
          <w:color w:val="auto"/>
          <w:sz w:val="20"/>
          <w:szCs w:val="20"/>
        </w:rPr>
        <w:t>.</w:t>
      </w:r>
    </w:p>
    <w:p w:rsidR="0049195F" w:rsidRDefault="0067638D" w:rsidP="0049195F">
      <w:pPr>
        <w:pStyle w:val="Default"/>
        <w:spacing w:before="120"/>
        <w:contextualSpacing/>
        <w:jc w:val="both"/>
        <w:rPr>
          <w:rFonts w:ascii="Calibri" w:hAnsi="Calibri" w:cs="Calibri"/>
          <w:color w:val="auto"/>
          <w:sz w:val="20"/>
          <w:szCs w:val="20"/>
        </w:rPr>
      </w:pPr>
      <w:r w:rsidRPr="00A86B57">
        <w:rPr>
          <w:rFonts w:ascii="Calibri" w:hAnsi="Calibri" w:cs="Calibri"/>
          <w:color w:val="auto"/>
          <w:sz w:val="20"/>
          <w:szCs w:val="20"/>
        </w:rPr>
        <w:t>Cijena se iska</w:t>
      </w:r>
      <w:r>
        <w:rPr>
          <w:rFonts w:ascii="Calibri" w:hAnsi="Calibri" w:cs="Calibri"/>
          <w:color w:val="auto"/>
          <w:sz w:val="20"/>
          <w:szCs w:val="20"/>
        </w:rPr>
        <w:t>zuje neto i s pridodanim PDV-om</w:t>
      </w:r>
      <w:r w:rsidRPr="00A86B57">
        <w:rPr>
          <w:rFonts w:ascii="Calibri" w:hAnsi="Calibri" w:cs="Calibri"/>
          <w:color w:val="auto"/>
          <w:sz w:val="20"/>
          <w:szCs w:val="20"/>
        </w:rPr>
        <w:t xml:space="preserve"> </w:t>
      </w:r>
      <w:r>
        <w:rPr>
          <w:rFonts w:ascii="Calibri" w:hAnsi="Calibri" w:cs="Calibri"/>
          <w:color w:val="auto"/>
          <w:sz w:val="20"/>
          <w:szCs w:val="20"/>
        </w:rPr>
        <w:t xml:space="preserve">: </w:t>
      </w:r>
      <w:proofErr w:type="spellStart"/>
      <w:r w:rsidRPr="004E017E">
        <w:rPr>
          <w:rFonts w:ascii="Calibri" w:hAnsi="Calibri" w:cs="Calibri"/>
          <w:b/>
          <w:color w:val="auto"/>
          <w:sz w:val="20"/>
          <w:szCs w:val="20"/>
        </w:rPr>
        <w:t>Cuk</w:t>
      </w:r>
      <w:proofErr w:type="spellEnd"/>
      <w:r>
        <w:rPr>
          <w:rFonts w:ascii="Calibri" w:hAnsi="Calibri" w:cs="Calibri"/>
          <w:color w:val="auto"/>
          <w:sz w:val="20"/>
          <w:szCs w:val="20"/>
        </w:rPr>
        <w:t xml:space="preserve"> = </w:t>
      </w:r>
      <w:proofErr w:type="spellStart"/>
      <w:r>
        <w:rPr>
          <w:rFonts w:ascii="Calibri" w:hAnsi="Calibri" w:cs="Calibri"/>
          <w:color w:val="auto"/>
          <w:sz w:val="20"/>
          <w:szCs w:val="20"/>
        </w:rPr>
        <w:t>Cneto</w:t>
      </w:r>
      <w:proofErr w:type="spellEnd"/>
      <w:r>
        <w:rPr>
          <w:rFonts w:ascii="Calibri" w:hAnsi="Calibri" w:cs="Calibri"/>
          <w:color w:val="auto"/>
          <w:sz w:val="20"/>
          <w:szCs w:val="20"/>
        </w:rPr>
        <w:t xml:space="preserve"> + PDV.</w:t>
      </w:r>
    </w:p>
    <w:p w:rsidR="00F2306F" w:rsidRDefault="00B250DE" w:rsidP="0049195F">
      <w:pPr>
        <w:pStyle w:val="Default"/>
        <w:spacing w:before="120"/>
        <w:contextualSpacing/>
        <w:jc w:val="both"/>
        <w:rPr>
          <w:rFonts w:ascii="Calibri" w:hAnsi="Calibri" w:cs="Calibri"/>
          <w:color w:val="auto"/>
          <w:sz w:val="20"/>
          <w:szCs w:val="20"/>
        </w:rPr>
      </w:pPr>
      <w:r>
        <w:rPr>
          <w:rFonts w:ascii="Calibri" w:hAnsi="Calibri" w:cs="Calibri"/>
          <w:color w:val="auto"/>
          <w:sz w:val="20"/>
          <w:szCs w:val="20"/>
        </w:rPr>
        <w:t xml:space="preserve">Ukoliko </w:t>
      </w:r>
      <w:r w:rsidR="0049195F">
        <w:rPr>
          <w:rFonts w:ascii="Calibri" w:hAnsi="Calibri" w:cs="Calibri"/>
          <w:color w:val="auto"/>
          <w:sz w:val="20"/>
          <w:szCs w:val="20"/>
        </w:rPr>
        <w:t>gospodarski subjekt nije u sustavu PDV-a, t</w:t>
      </w:r>
      <w:r>
        <w:rPr>
          <w:rFonts w:ascii="Calibri" w:hAnsi="Calibri" w:cs="Calibri"/>
          <w:color w:val="auto"/>
          <w:sz w:val="20"/>
          <w:szCs w:val="20"/>
        </w:rPr>
        <w:t xml:space="preserve">ada u Ponudbenom listu </w:t>
      </w:r>
      <w:r w:rsidR="00747A4B">
        <w:rPr>
          <w:rFonts w:ascii="Calibri" w:hAnsi="Calibri" w:cs="Calibri"/>
          <w:color w:val="auto"/>
          <w:sz w:val="20"/>
          <w:szCs w:val="20"/>
        </w:rPr>
        <w:t xml:space="preserve"> i njegovom Privitku </w:t>
      </w:r>
      <w:r>
        <w:rPr>
          <w:rFonts w:ascii="Calibri" w:hAnsi="Calibri" w:cs="Calibri"/>
          <w:color w:val="auto"/>
          <w:sz w:val="20"/>
          <w:szCs w:val="20"/>
        </w:rPr>
        <w:t>na mjest</w:t>
      </w:r>
      <w:r w:rsidR="0049195F">
        <w:rPr>
          <w:rFonts w:ascii="Calibri" w:hAnsi="Calibri" w:cs="Calibri"/>
          <w:color w:val="auto"/>
          <w:sz w:val="20"/>
          <w:szCs w:val="20"/>
        </w:rPr>
        <w:t>u predviđenom za upis cijene ponude s PDV-om upisuje isti iznos koji je upis</w:t>
      </w:r>
      <w:r>
        <w:rPr>
          <w:rFonts w:ascii="Calibri" w:hAnsi="Calibri" w:cs="Calibri"/>
          <w:color w:val="auto"/>
          <w:sz w:val="20"/>
          <w:szCs w:val="20"/>
        </w:rPr>
        <w:t>a</w:t>
      </w:r>
      <w:r w:rsidR="0049195F">
        <w:rPr>
          <w:rFonts w:ascii="Calibri" w:hAnsi="Calibri" w:cs="Calibri"/>
          <w:color w:val="auto"/>
          <w:sz w:val="20"/>
          <w:szCs w:val="20"/>
        </w:rPr>
        <w:t>n na mjestu predviđenom za upis cijene bez PDV-a, a mjesto za upis iznosa PDV-a ostavlja praznim.</w:t>
      </w:r>
    </w:p>
    <w:p w:rsidR="00F2306F" w:rsidRPr="00C05AFD" w:rsidRDefault="00B025B7" w:rsidP="00F2306F">
      <w:pPr>
        <w:spacing w:after="0" w:line="240" w:lineRule="auto"/>
        <w:jc w:val="both"/>
        <w:rPr>
          <w:sz w:val="20"/>
          <w:szCs w:val="20"/>
        </w:rPr>
      </w:pPr>
      <w:r>
        <w:rPr>
          <w:sz w:val="20"/>
          <w:szCs w:val="20"/>
        </w:rPr>
        <w:t>Gospodarski subjekt</w:t>
      </w:r>
      <w:r w:rsidR="00F2306F" w:rsidRPr="00C05AFD">
        <w:rPr>
          <w:sz w:val="20"/>
          <w:szCs w:val="20"/>
        </w:rPr>
        <w:t xml:space="preserve"> je dužan u ukupnoj cijeni svoje ponude predvidjeti sve troškove provođenja Ugovora uključujući i troškove izrade investicijske, projektne i tehničke dokumentacije, troškova ishođenja potrebnih dozvola i suglasnosti (pri čemu će Naručitelj promptno pružiti pomoć u smislu da zahtjeve mora potpisati u svojstvu Investitora i sl.), troškove svih predviđenih radova, materijala i opreme, troškove kapitala te bilo koje druge zavisne troškove koji Ponuditelju (kao Pružatelju energetske usluge</w:t>
      </w:r>
      <w:r>
        <w:rPr>
          <w:sz w:val="20"/>
          <w:szCs w:val="20"/>
        </w:rPr>
        <w:t>-U</w:t>
      </w:r>
      <w:r w:rsidR="00B250DE" w:rsidRPr="00C05AFD">
        <w:rPr>
          <w:sz w:val="20"/>
          <w:szCs w:val="20"/>
        </w:rPr>
        <w:t>govaratelju</w:t>
      </w:r>
      <w:r w:rsidR="00F2306F" w:rsidRPr="00C05AFD">
        <w:rPr>
          <w:sz w:val="20"/>
          <w:szCs w:val="20"/>
        </w:rPr>
        <w:t xml:space="preserve">) nastaju u svezi s ulaganjem temeljem Ugovora i u postupku provedbe istog. </w:t>
      </w:r>
    </w:p>
    <w:p w:rsidR="00F2306F" w:rsidRPr="00C05AFD" w:rsidRDefault="00C05AFD" w:rsidP="00F2306F">
      <w:pPr>
        <w:spacing w:after="0" w:line="240" w:lineRule="auto"/>
        <w:jc w:val="both"/>
        <w:rPr>
          <w:sz w:val="20"/>
          <w:szCs w:val="20"/>
        </w:rPr>
      </w:pPr>
      <w:r w:rsidRPr="00C05AFD">
        <w:rPr>
          <w:sz w:val="20"/>
          <w:szCs w:val="20"/>
        </w:rPr>
        <w:t>Gospodarski subjekt</w:t>
      </w:r>
      <w:r w:rsidR="00F2306F" w:rsidRPr="00C05AFD">
        <w:rPr>
          <w:sz w:val="20"/>
          <w:szCs w:val="20"/>
        </w:rPr>
        <w:t xml:space="preserve"> je obvezan voditi računa da obračunate uštede, koje će postići temeljem ulaganja, budu dostatne za podmirivanje svih troškova naknada koje će nastati za Naručitelja temeljem Ugovora.</w:t>
      </w:r>
    </w:p>
    <w:p w:rsidR="00F2306F" w:rsidRPr="00C05AFD" w:rsidRDefault="00C05AFD" w:rsidP="00F2306F">
      <w:pPr>
        <w:spacing w:after="0" w:line="240" w:lineRule="auto"/>
        <w:jc w:val="both"/>
        <w:rPr>
          <w:sz w:val="20"/>
          <w:szCs w:val="20"/>
        </w:rPr>
      </w:pPr>
      <w:r w:rsidRPr="00C05AFD">
        <w:rPr>
          <w:sz w:val="20"/>
          <w:szCs w:val="20"/>
        </w:rPr>
        <w:t>Gospodarski subjekt</w:t>
      </w:r>
      <w:r w:rsidR="00F2306F" w:rsidRPr="00C05AFD">
        <w:rPr>
          <w:sz w:val="20"/>
          <w:szCs w:val="20"/>
        </w:rPr>
        <w:t xml:space="preserve"> se obvezuje ishoditi sve potrebne suglasnosti za provođenje projekta i dozvole za građenje.</w:t>
      </w:r>
    </w:p>
    <w:p w:rsidR="00F2306F" w:rsidRPr="00C05AFD" w:rsidRDefault="00C05AFD" w:rsidP="00C05AFD">
      <w:pPr>
        <w:spacing w:after="0" w:line="240" w:lineRule="auto"/>
        <w:jc w:val="both"/>
        <w:rPr>
          <w:sz w:val="20"/>
          <w:szCs w:val="20"/>
        </w:rPr>
      </w:pPr>
      <w:r w:rsidRPr="00C05AFD">
        <w:rPr>
          <w:sz w:val="20"/>
          <w:szCs w:val="20"/>
        </w:rPr>
        <w:t>Rizici ugovaratelja/Pružatelja energetske usluge</w:t>
      </w:r>
      <w:r w:rsidR="00F2306F" w:rsidRPr="00C05AFD">
        <w:rPr>
          <w:sz w:val="20"/>
          <w:szCs w:val="20"/>
        </w:rPr>
        <w:t xml:space="preserve"> p</w:t>
      </w:r>
      <w:r w:rsidRPr="00C05AFD">
        <w:rPr>
          <w:sz w:val="20"/>
          <w:szCs w:val="20"/>
        </w:rPr>
        <w:t>obrojani su u Prilogu 9. ovih UGS</w:t>
      </w:r>
      <w:r w:rsidR="00F2306F" w:rsidRPr="00C05AFD">
        <w:rPr>
          <w:sz w:val="20"/>
          <w:szCs w:val="20"/>
        </w:rPr>
        <w:t>.</w:t>
      </w:r>
    </w:p>
    <w:p w:rsidR="0067638D" w:rsidRDefault="0067638D" w:rsidP="00B9527E">
      <w:pPr>
        <w:pStyle w:val="Default"/>
        <w:spacing w:before="120"/>
        <w:jc w:val="both"/>
        <w:rPr>
          <w:rFonts w:ascii="Calibri" w:hAnsi="Calibri" w:cs="Calibri"/>
          <w:color w:val="auto"/>
          <w:sz w:val="20"/>
          <w:szCs w:val="20"/>
        </w:rPr>
      </w:pPr>
      <w:r>
        <w:rPr>
          <w:rFonts w:ascii="Calibri" w:hAnsi="Calibri" w:cs="Calibri"/>
          <w:color w:val="auto"/>
          <w:sz w:val="20"/>
          <w:szCs w:val="20"/>
        </w:rPr>
        <w:t>Dinamiku ispostavljanja privremenih situacija/računa za naknade u ponuđenom roku pruža</w:t>
      </w:r>
      <w:r w:rsidR="00C05AFD">
        <w:rPr>
          <w:rFonts w:ascii="Calibri" w:hAnsi="Calibri" w:cs="Calibri"/>
          <w:color w:val="auto"/>
          <w:sz w:val="20"/>
          <w:szCs w:val="20"/>
        </w:rPr>
        <w:t xml:space="preserve">nja energetske usluge </w:t>
      </w:r>
      <w:r w:rsidR="009E083E">
        <w:rPr>
          <w:rFonts w:ascii="Calibri" w:hAnsi="Calibri" w:cs="Calibri"/>
          <w:color w:val="auto"/>
          <w:sz w:val="20"/>
          <w:szCs w:val="20"/>
        </w:rPr>
        <w:t>gospodarski subjekt</w:t>
      </w:r>
      <w:r>
        <w:rPr>
          <w:rFonts w:ascii="Calibri" w:hAnsi="Calibri" w:cs="Calibri"/>
          <w:color w:val="auto"/>
          <w:sz w:val="20"/>
          <w:szCs w:val="20"/>
        </w:rPr>
        <w:t xml:space="preserve"> određuje samostalno vodeći računa o odred</w:t>
      </w:r>
      <w:r w:rsidR="00DF0386">
        <w:rPr>
          <w:rFonts w:ascii="Calibri" w:hAnsi="Calibri" w:cs="Calibri"/>
          <w:color w:val="auto"/>
          <w:sz w:val="20"/>
          <w:szCs w:val="20"/>
        </w:rPr>
        <w:t>bama točke 2.8</w:t>
      </w:r>
      <w:r w:rsidR="00C05AFD">
        <w:rPr>
          <w:rFonts w:ascii="Calibri" w:hAnsi="Calibri" w:cs="Calibri"/>
          <w:color w:val="auto"/>
          <w:sz w:val="20"/>
          <w:szCs w:val="20"/>
        </w:rPr>
        <w:t>.</w:t>
      </w:r>
      <w:r w:rsidR="00DF0386">
        <w:rPr>
          <w:rFonts w:ascii="Calibri" w:hAnsi="Calibri" w:cs="Calibri"/>
          <w:color w:val="auto"/>
          <w:sz w:val="20"/>
          <w:szCs w:val="20"/>
        </w:rPr>
        <w:t>, 5.5.3.</w:t>
      </w:r>
      <w:r w:rsidR="00C05AFD">
        <w:rPr>
          <w:rFonts w:ascii="Calibri" w:hAnsi="Calibri" w:cs="Calibri"/>
          <w:color w:val="auto"/>
          <w:sz w:val="20"/>
          <w:szCs w:val="20"/>
        </w:rPr>
        <w:t xml:space="preserve"> i Priloga 8. UGS</w:t>
      </w:r>
      <w:r>
        <w:rPr>
          <w:rFonts w:ascii="Calibri" w:hAnsi="Calibri" w:cs="Calibri"/>
          <w:color w:val="auto"/>
          <w:sz w:val="20"/>
          <w:szCs w:val="20"/>
        </w:rPr>
        <w:t xml:space="preserve">. </w:t>
      </w:r>
    </w:p>
    <w:p w:rsidR="0067638D" w:rsidRDefault="0067638D" w:rsidP="00B9527E">
      <w:pPr>
        <w:pStyle w:val="Default"/>
        <w:spacing w:before="120"/>
        <w:jc w:val="both"/>
        <w:rPr>
          <w:rFonts w:ascii="Calibri" w:hAnsi="Calibri" w:cs="Calibri"/>
          <w:color w:val="auto"/>
          <w:sz w:val="20"/>
          <w:szCs w:val="20"/>
        </w:rPr>
      </w:pPr>
      <w:r w:rsidRPr="00A86B57">
        <w:rPr>
          <w:rFonts w:ascii="Calibri" w:hAnsi="Calibri" w:cs="Calibri"/>
          <w:color w:val="auto"/>
          <w:sz w:val="20"/>
          <w:szCs w:val="20"/>
        </w:rPr>
        <w:t>Cijenu predmeta nabave dakle či</w:t>
      </w:r>
      <w:r>
        <w:rPr>
          <w:rFonts w:ascii="Calibri" w:hAnsi="Calibri" w:cs="Calibri"/>
          <w:color w:val="auto"/>
          <w:sz w:val="20"/>
          <w:szCs w:val="20"/>
        </w:rPr>
        <w:t>ni ukupna cijena kao zb</w:t>
      </w:r>
      <w:r w:rsidR="00C05AFD">
        <w:rPr>
          <w:rFonts w:ascii="Calibri" w:hAnsi="Calibri" w:cs="Calibri"/>
          <w:color w:val="auto"/>
          <w:sz w:val="20"/>
          <w:szCs w:val="20"/>
        </w:rPr>
        <w:t xml:space="preserve">roj svih naknada koje </w:t>
      </w:r>
      <w:r w:rsidR="009C3DB8">
        <w:rPr>
          <w:rFonts w:ascii="Calibri" w:hAnsi="Calibri" w:cs="Calibri"/>
          <w:color w:val="auto"/>
          <w:sz w:val="20"/>
          <w:szCs w:val="20"/>
        </w:rPr>
        <w:t>U</w:t>
      </w:r>
      <w:r w:rsidR="009E083E">
        <w:rPr>
          <w:rFonts w:ascii="Calibri" w:hAnsi="Calibri" w:cs="Calibri"/>
          <w:color w:val="auto"/>
          <w:sz w:val="20"/>
          <w:szCs w:val="20"/>
        </w:rPr>
        <w:t>govaratelj</w:t>
      </w:r>
      <w:r w:rsidR="00C05AFD">
        <w:rPr>
          <w:rFonts w:ascii="Calibri" w:hAnsi="Calibri" w:cs="Calibri"/>
          <w:color w:val="auto"/>
          <w:sz w:val="20"/>
          <w:szCs w:val="20"/>
        </w:rPr>
        <w:t>/Pružatelj energetske usluge</w:t>
      </w:r>
      <w:r>
        <w:rPr>
          <w:rFonts w:ascii="Calibri" w:hAnsi="Calibri" w:cs="Calibri"/>
          <w:color w:val="auto"/>
          <w:sz w:val="20"/>
          <w:szCs w:val="20"/>
        </w:rPr>
        <w:t xml:space="preserve"> treba primiti po Ugovoru tijeko</w:t>
      </w:r>
      <w:r w:rsidR="00C05AFD">
        <w:rPr>
          <w:rFonts w:ascii="Calibri" w:hAnsi="Calibri" w:cs="Calibri"/>
          <w:color w:val="auto"/>
          <w:sz w:val="20"/>
          <w:szCs w:val="20"/>
        </w:rPr>
        <w:t xml:space="preserve">m trajanja Ugovora, a </w:t>
      </w:r>
      <w:r w:rsidR="009E083E">
        <w:rPr>
          <w:rFonts w:ascii="Calibri" w:hAnsi="Calibri" w:cs="Calibri"/>
          <w:color w:val="auto"/>
          <w:sz w:val="20"/>
          <w:szCs w:val="20"/>
        </w:rPr>
        <w:t>gospodarski subjekt</w:t>
      </w:r>
      <w:r>
        <w:rPr>
          <w:rFonts w:ascii="Calibri" w:hAnsi="Calibri" w:cs="Calibri"/>
          <w:color w:val="auto"/>
          <w:sz w:val="20"/>
          <w:szCs w:val="20"/>
        </w:rPr>
        <w:t xml:space="preserve"> je navodi u svojoj ponudi</w:t>
      </w:r>
      <w:r w:rsidRPr="00A86B57">
        <w:rPr>
          <w:rFonts w:ascii="Calibri" w:hAnsi="Calibri" w:cs="Calibri"/>
          <w:color w:val="auto"/>
          <w:sz w:val="20"/>
          <w:szCs w:val="20"/>
        </w:rPr>
        <w:t xml:space="preserve">. </w:t>
      </w:r>
    </w:p>
    <w:p w:rsidR="0067638D" w:rsidRDefault="0067638D" w:rsidP="00B9527E">
      <w:pPr>
        <w:pStyle w:val="Default"/>
        <w:spacing w:before="120"/>
        <w:jc w:val="both"/>
        <w:rPr>
          <w:rFonts w:ascii="Calibri" w:hAnsi="Calibri" w:cs="Calibri"/>
          <w:color w:val="auto"/>
          <w:sz w:val="20"/>
          <w:szCs w:val="20"/>
        </w:rPr>
      </w:pPr>
      <w:r>
        <w:rPr>
          <w:rFonts w:ascii="Calibri" w:hAnsi="Calibri" w:cs="Calibri"/>
          <w:color w:val="auto"/>
          <w:sz w:val="20"/>
          <w:szCs w:val="20"/>
        </w:rPr>
        <w:t>Ponuđen</w:t>
      </w:r>
      <w:r w:rsidR="00C05AFD">
        <w:rPr>
          <w:rFonts w:ascii="Calibri" w:hAnsi="Calibri" w:cs="Calibri"/>
          <w:color w:val="auto"/>
          <w:sz w:val="20"/>
          <w:szCs w:val="20"/>
        </w:rPr>
        <w:t xml:space="preserve">i rok trajanja Ugovora </w:t>
      </w:r>
      <w:r w:rsidR="009E083E">
        <w:rPr>
          <w:rFonts w:ascii="Calibri" w:hAnsi="Calibri" w:cs="Calibri"/>
          <w:color w:val="auto"/>
          <w:sz w:val="20"/>
          <w:szCs w:val="20"/>
        </w:rPr>
        <w:t>gospodarski subjekt</w:t>
      </w:r>
      <w:r>
        <w:rPr>
          <w:rFonts w:ascii="Calibri" w:hAnsi="Calibri" w:cs="Calibri"/>
          <w:color w:val="auto"/>
          <w:sz w:val="20"/>
          <w:szCs w:val="20"/>
        </w:rPr>
        <w:t xml:space="preserve"> određuje samostalno, ali ne dulje od</w:t>
      </w:r>
      <w:r w:rsidR="009E083E">
        <w:rPr>
          <w:rFonts w:ascii="Calibri" w:hAnsi="Calibri" w:cs="Calibri"/>
          <w:color w:val="auto"/>
          <w:sz w:val="20"/>
          <w:szCs w:val="20"/>
        </w:rPr>
        <w:t xml:space="preserve"> maksimalnog</w:t>
      </w:r>
      <w:r w:rsidR="00DF0386">
        <w:rPr>
          <w:rFonts w:ascii="Calibri" w:hAnsi="Calibri" w:cs="Calibri"/>
          <w:color w:val="auto"/>
          <w:sz w:val="20"/>
          <w:szCs w:val="20"/>
        </w:rPr>
        <w:t xml:space="preserve"> roka definiranog u točki</w:t>
      </w:r>
      <w:r w:rsidR="005D57DF">
        <w:rPr>
          <w:rFonts w:ascii="Calibri" w:hAnsi="Calibri" w:cs="Calibri"/>
          <w:color w:val="auto"/>
          <w:sz w:val="20"/>
          <w:szCs w:val="20"/>
        </w:rPr>
        <w:t xml:space="preserve"> 2.8. i</w:t>
      </w:r>
      <w:r w:rsidR="00DF0386">
        <w:rPr>
          <w:rFonts w:ascii="Calibri" w:hAnsi="Calibri" w:cs="Calibri"/>
          <w:color w:val="auto"/>
          <w:sz w:val="20"/>
          <w:szCs w:val="20"/>
        </w:rPr>
        <w:t xml:space="preserve"> 5.5.3.</w:t>
      </w:r>
      <w:r w:rsidR="00C05AFD">
        <w:rPr>
          <w:rFonts w:ascii="Calibri" w:hAnsi="Calibri" w:cs="Calibri"/>
          <w:color w:val="auto"/>
          <w:sz w:val="20"/>
          <w:szCs w:val="20"/>
        </w:rPr>
        <w:t xml:space="preserve"> UGS</w:t>
      </w:r>
      <w:r>
        <w:rPr>
          <w:rFonts w:ascii="Calibri" w:hAnsi="Calibri" w:cs="Calibri"/>
          <w:color w:val="auto"/>
          <w:sz w:val="20"/>
          <w:szCs w:val="20"/>
        </w:rPr>
        <w:t>.</w:t>
      </w:r>
    </w:p>
    <w:p w:rsidR="00C05AFD" w:rsidRDefault="00C05AFD" w:rsidP="00B9527E">
      <w:pPr>
        <w:pStyle w:val="Default"/>
        <w:spacing w:before="120"/>
        <w:jc w:val="both"/>
        <w:rPr>
          <w:rFonts w:ascii="Calibri" w:hAnsi="Calibri" w:cs="Calibri"/>
          <w:color w:val="auto"/>
          <w:sz w:val="20"/>
          <w:szCs w:val="20"/>
        </w:rPr>
      </w:pPr>
      <w:r>
        <w:rPr>
          <w:rFonts w:ascii="Calibri" w:hAnsi="Calibri" w:cs="Calibri"/>
          <w:color w:val="auto"/>
          <w:sz w:val="20"/>
          <w:szCs w:val="20"/>
        </w:rPr>
        <w:t>Gospodarski subjekt</w:t>
      </w:r>
      <w:r w:rsidR="0067638D">
        <w:rPr>
          <w:rFonts w:ascii="Calibri" w:hAnsi="Calibri" w:cs="Calibri"/>
          <w:color w:val="auto"/>
          <w:sz w:val="20"/>
          <w:szCs w:val="20"/>
        </w:rPr>
        <w:t xml:space="preserve"> je dužan u ukupnoj cijeni </w:t>
      </w:r>
      <w:proofErr w:type="spellStart"/>
      <w:r w:rsidR="0067638D">
        <w:rPr>
          <w:rFonts w:ascii="Calibri" w:hAnsi="Calibri" w:cs="Calibri"/>
          <w:color w:val="auto"/>
          <w:sz w:val="20"/>
          <w:szCs w:val="20"/>
        </w:rPr>
        <w:t>Cuk</w:t>
      </w:r>
      <w:proofErr w:type="spellEnd"/>
      <w:r w:rsidR="0067638D">
        <w:rPr>
          <w:rFonts w:ascii="Calibri" w:hAnsi="Calibri" w:cs="Calibri"/>
          <w:color w:val="auto"/>
          <w:sz w:val="20"/>
          <w:szCs w:val="20"/>
        </w:rPr>
        <w:t xml:space="preserve"> svoje ponude predvidjeti sve troškove pružanja energetske usluge, odnosno provođenja Ugovora, a</w:t>
      </w:r>
      <w:r>
        <w:rPr>
          <w:rFonts w:ascii="Calibri" w:hAnsi="Calibri" w:cs="Calibri"/>
          <w:color w:val="auto"/>
          <w:sz w:val="20"/>
          <w:szCs w:val="20"/>
        </w:rPr>
        <w:t xml:space="preserve"> kako je navedeno u točki 2. UGS</w:t>
      </w:r>
      <w:r w:rsidR="0067638D">
        <w:rPr>
          <w:rFonts w:ascii="Calibri" w:hAnsi="Calibri" w:cs="Calibri"/>
          <w:color w:val="auto"/>
          <w:sz w:val="20"/>
          <w:szCs w:val="20"/>
        </w:rPr>
        <w:t xml:space="preserve">. </w:t>
      </w:r>
    </w:p>
    <w:p w:rsidR="0067638D" w:rsidRDefault="00C05AFD" w:rsidP="00B9527E">
      <w:pPr>
        <w:pStyle w:val="Default"/>
        <w:spacing w:before="120"/>
        <w:jc w:val="both"/>
        <w:rPr>
          <w:rFonts w:ascii="Calibri" w:hAnsi="Calibri" w:cs="Calibri"/>
          <w:color w:val="auto"/>
          <w:sz w:val="20"/>
          <w:szCs w:val="20"/>
        </w:rPr>
      </w:pPr>
      <w:r>
        <w:rPr>
          <w:rFonts w:ascii="Calibri" w:hAnsi="Calibri" w:cs="Calibri"/>
          <w:color w:val="auto"/>
          <w:sz w:val="20"/>
          <w:szCs w:val="20"/>
        </w:rPr>
        <w:t>Gospodarski subjekt</w:t>
      </w:r>
      <w:r w:rsidR="0067638D">
        <w:rPr>
          <w:rFonts w:ascii="Calibri" w:hAnsi="Calibri" w:cs="Calibri"/>
          <w:color w:val="auto"/>
          <w:sz w:val="20"/>
          <w:szCs w:val="20"/>
        </w:rPr>
        <w:t xml:space="preserve"> će formirajući ukupnu cijenu </w:t>
      </w:r>
      <w:proofErr w:type="spellStart"/>
      <w:r w:rsidR="0067638D">
        <w:rPr>
          <w:rFonts w:ascii="Calibri" w:hAnsi="Calibri" w:cs="Calibri"/>
          <w:color w:val="auto"/>
          <w:sz w:val="20"/>
          <w:szCs w:val="20"/>
        </w:rPr>
        <w:t>Cuk</w:t>
      </w:r>
      <w:proofErr w:type="spellEnd"/>
      <w:r w:rsidR="0067638D">
        <w:rPr>
          <w:rFonts w:ascii="Calibri" w:hAnsi="Calibri" w:cs="Calibri"/>
          <w:color w:val="auto"/>
          <w:sz w:val="20"/>
          <w:szCs w:val="20"/>
        </w:rPr>
        <w:t>, zaračunati i u nju</w:t>
      </w:r>
      <w:r w:rsidR="0067638D" w:rsidRPr="00A86B57">
        <w:rPr>
          <w:rFonts w:ascii="Calibri" w:hAnsi="Calibri" w:cs="Calibri"/>
          <w:color w:val="auto"/>
          <w:sz w:val="20"/>
          <w:szCs w:val="20"/>
        </w:rPr>
        <w:t xml:space="preserve"> uključiti sve svoje troškove u</w:t>
      </w:r>
      <w:r w:rsidR="00954D62">
        <w:rPr>
          <w:rFonts w:ascii="Calibri" w:hAnsi="Calibri" w:cs="Calibri"/>
          <w:color w:val="auto"/>
          <w:sz w:val="20"/>
          <w:szCs w:val="20"/>
        </w:rPr>
        <w:t>ključivo i troškove kapitala</w:t>
      </w:r>
      <w:r w:rsidR="0067638D" w:rsidRPr="00A86B57">
        <w:rPr>
          <w:rFonts w:ascii="Calibri" w:hAnsi="Calibri" w:cs="Calibri"/>
          <w:color w:val="auto"/>
          <w:sz w:val="20"/>
          <w:szCs w:val="20"/>
        </w:rPr>
        <w:t xml:space="preserve"> i ostale troškove koji proizlaze iz opisa poslova prema točki 2.</w:t>
      </w:r>
      <w:r>
        <w:rPr>
          <w:rFonts w:ascii="Calibri" w:hAnsi="Calibri" w:cs="Calibri"/>
          <w:color w:val="auto"/>
          <w:sz w:val="20"/>
          <w:szCs w:val="20"/>
        </w:rPr>
        <w:t xml:space="preserve"> UGS</w:t>
      </w:r>
      <w:r w:rsidR="0067638D">
        <w:rPr>
          <w:rFonts w:ascii="Calibri" w:hAnsi="Calibri" w:cs="Calibri"/>
          <w:color w:val="auto"/>
          <w:sz w:val="20"/>
          <w:szCs w:val="20"/>
        </w:rPr>
        <w:t>,</w:t>
      </w:r>
      <w:r w:rsidR="0067638D" w:rsidRPr="002B5810">
        <w:rPr>
          <w:rFonts w:ascii="Calibri" w:hAnsi="Calibri" w:cs="Calibri"/>
          <w:color w:val="00B050"/>
          <w:sz w:val="20"/>
          <w:szCs w:val="20"/>
        </w:rPr>
        <w:t xml:space="preserve"> </w:t>
      </w:r>
      <w:r w:rsidR="0067638D">
        <w:rPr>
          <w:rFonts w:ascii="Calibri" w:hAnsi="Calibri" w:cs="Calibri"/>
          <w:color w:val="auto"/>
          <w:sz w:val="20"/>
          <w:szCs w:val="20"/>
        </w:rPr>
        <w:t>a u vremenu trajanja U</w:t>
      </w:r>
      <w:r w:rsidR="0067638D" w:rsidRPr="00A86B57">
        <w:rPr>
          <w:rFonts w:ascii="Calibri" w:hAnsi="Calibri" w:cs="Calibri"/>
          <w:color w:val="auto"/>
          <w:sz w:val="20"/>
          <w:szCs w:val="20"/>
        </w:rPr>
        <w:t>govora</w:t>
      </w:r>
      <w:r w:rsidR="0067638D">
        <w:rPr>
          <w:rFonts w:ascii="Calibri" w:hAnsi="Calibri" w:cs="Calibri"/>
          <w:color w:val="auto"/>
          <w:sz w:val="20"/>
          <w:szCs w:val="20"/>
        </w:rPr>
        <w:t>.</w:t>
      </w:r>
      <w:r w:rsidR="0067638D" w:rsidRPr="00A86B57">
        <w:rPr>
          <w:rFonts w:ascii="Calibri" w:hAnsi="Calibri" w:cs="Calibri"/>
          <w:color w:val="auto"/>
          <w:sz w:val="20"/>
          <w:szCs w:val="20"/>
        </w:rPr>
        <w:t xml:space="preserve"> </w:t>
      </w:r>
    </w:p>
    <w:p w:rsidR="0067638D" w:rsidRDefault="00CE7B61" w:rsidP="00B9527E">
      <w:pPr>
        <w:pStyle w:val="Default"/>
        <w:spacing w:before="120"/>
        <w:jc w:val="both"/>
        <w:rPr>
          <w:rFonts w:ascii="Calibri" w:hAnsi="Calibri" w:cs="Calibri"/>
          <w:color w:val="auto"/>
          <w:sz w:val="20"/>
          <w:szCs w:val="20"/>
        </w:rPr>
      </w:pPr>
      <w:r>
        <w:rPr>
          <w:rFonts w:ascii="Calibri" w:hAnsi="Calibri" w:cs="Calibri"/>
          <w:color w:val="auto"/>
          <w:sz w:val="20"/>
          <w:szCs w:val="20"/>
        </w:rPr>
        <w:lastRenderedPageBreak/>
        <w:t>Ponuđena cijena</w:t>
      </w:r>
      <w:r w:rsidR="0067638D">
        <w:rPr>
          <w:rFonts w:ascii="Calibri" w:hAnsi="Calibri" w:cs="Calibri"/>
          <w:color w:val="auto"/>
          <w:sz w:val="20"/>
          <w:szCs w:val="20"/>
        </w:rPr>
        <w:t xml:space="preserve"> se daje u ponudi i  nepromjenjiv</w:t>
      </w:r>
      <w:r w:rsidR="00EE1A49">
        <w:rPr>
          <w:rFonts w:ascii="Calibri" w:hAnsi="Calibri" w:cs="Calibri"/>
          <w:color w:val="auto"/>
          <w:sz w:val="20"/>
          <w:szCs w:val="20"/>
        </w:rPr>
        <w:t>a je u ponuđenom roku iz ponude, uz iznimku donjih navoda.</w:t>
      </w:r>
    </w:p>
    <w:p w:rsidR="0067638D" w:rsidRPr="00746A61" w:rsidRDefault="0067638D" w:rsidP="00B9527E">
      <w:pPr>
        <w:pStyle w:val="Default"/>
        <w:spacing w:before="120"/>
        <w:jc w:val="both"/>
        <w:rPr>
          <w:rFonts w:ascii="Calibri" w:hAnsi="Calibri" w:cs="Calibri"/>
          <w:color w:val="auto"/>
          <w:sz w:val="20"/>
          <w:szCs w:val="20"/>
        </w:rPr>
      </w:pPr>
      <w:r w:rsidRPr="00746A61">
        <w:rPr>
          <w:rFonts w:ascii="Calibri" w:hAnsi="Calibri" w:cs="Calibri"/>
          <w:color w:val="auto"/>
          <w:sz w:val="20"/>
          <w:szCs w:val="20"/>
        </w:rPr>
        <w:t>Uko</w:t>
      </w:r>
      <w:r w:rsidR="00DF0386">
        <w:rPr>
          <w:rFonts w:ascii="Calibri" w:hAnsi="Calibri" w:cs="Calibri"/>
          <w:color w:val="auto"/>
          <w:sz w:val="20"/>
          <w:szCs w:val="20"/>
        </w:rPr>
        <w:t>liko je odredbama točke 5.5.3.</w:t>
      </w:r>
      <w:r w:rsidR="008165D8">
        <w:rPr>
          <w:rFonts w:ascii="Calibri" w:hAnsi="Calibri" w:cs="Calibri"/>
          <w:color w:val="auto"/>
          <w:sz w:val="20"/>
          <w:szCs w:val="20"/>
        </w:rPr>
        <w:t xml:space="preserve"> UGS</w:t>
      </w:r>
      <w:r w:rsidRPr="00746A61">
        <w:rPr>
          <w:rFonts w:ascii="Calibri" w:hAnsi="Calibri" w:cs="Calibri"/>
          <w:color w:val="auto"/>
          <w:sz w:val="20"/>
          <w:szCs w:val="20"/>
        </w:rPr>
        <w:t xml:space="preserve"> dopušteno ponuditi pružanje energetske usluge na rok dulji o</w:t>
      </w:r>
      <w:r w:rsidR="009C3DB8">
        <w:rPr>
          <w:rFonts w:ascii="Calibri" w:hAnsi="Calibri" w:cs="Calibri"/>
          <w:color w:val="auto"/>
          <w:sz w:val="20"/>
          <w:szCs w:val="20"/>
        </w:rPr>
        <w:t>d 72 mjeseca, tada će U</w:t>
      </w:r>
      <w:r w:rsidR="008165D8">
        <w:rPr>
          <w:rFonts w:ascii="Calibri" w:hAnsi="Calibri" w:cs="Calibri"/>
          <w:color w:val="auto"/>
          <w:sz w:val="20"/>
          <w:szCs w:val="20"/>
        </w:rPr>
        <w:t>govaratelj/Pružatelj energetske usluge</w:t>
      </w:r>
      <w:r w:rsidRPr="00746A61">
        <w:rPr>
          <w:rFonts w:ascii="Calibri" w:hAnsi="Calibri" w:cs="Calibri"/>
          <w:color w:val="auto"/>
          <w:sz w:val="20"/>
          <w:szCs w:val="20"/>
        </w:rPr>
        <w:t xml:space="preserve"> imati pravo, nakon isteka 72 mjeseca</w:t>
      </w:r>
      <w:r w:rsidR="008165D8">
        <w:rPr>
          <w:rFonts w:ascii="Calibri" w:hAnsi="Calibri" w:cs="Calibri"/>
          <w:color w:val="auto"/>
          <w:sz w:val="20"/>
          <w:szCs w:val="20"/>
        </w:rPr>
        <w:t>,</w:t>
      </w:r>
      <w:r w:rsidRPr="00746A61">
        <w:rPr>
          <w:rFonts w:ascii="Calibri" w:hAnsi="Calibri" w:cs="Calibri"/>
          <w:color w:val="auto"/>
          <w:sz w:val="20"/>
          <w:szCs w:val="20"/>
        </w:rPr>
        <w:t xml:space="preserve"> za preostali dio naknada korigirati cijenu u skladu s ukupnim službenim godišnjim indeksom inflacij</w:t>
      </w:r>
      <w:r w:rsidR="00EE1A49">
        <w:rPr>
          <w:rFonts w:ascii="Calibri" w:hAnsi="Calibri" w:cs="Calibri"/>
          <w:color w:val="auto"/>
          <w:sz w:val="20"/>
          <w:szCs w:val="20"/>
        </w:rPr>
        <w:t>e kroz proteklih 6(šest) godina,</w:t>
      </w:r>
      <w:r w:rsidR="00312F83">
        <w:rPr>
          <w:rFonts w:ascii="Calibri" w:hAnsi="Calibri" w:cs="Calibri"/>
          <w:color w:val="auto"/>
          <w:sz w:val="20"/>
          <w:szCs w:val="20"/>
        </w:rPr>
        <w:t xml:space="preserve"> reval</w:t>
      </w:r>
      <w:r w:rsidR="003809C4">
        <w:rPr>
          <w:rFonts w:ascii="Calibri" w:hAnsi="Calibri" w:cs="Calibri"/>
          <w:color w:val="auto"/>
          <w:sz w:val="20"/>
          <w:szCs w:val="20"/>
        </w:rPr>
        <w:t>o</w:t>
      </w:r>
      <w:r w:rsidR="00312F83">
        <w:rPr>
          <w:rFonts w:ascii="Calibri" w:hAnsi="Calibri" w:cs="Calibri"/>
          <w:color w:val="auto"/>
          <w:sz w:val="20"/>
          <w:szCs w:val="20"/>
        </w:rPr>
        <w:t>rizirajući i energetske uštede stopom inflacije, a</w:t>
      </w:r>
      <w:r w:rsidR="008165D8">
        <w:rPr>
          <w:rFonts w:ascii="Calibri" w:hAnsi="Calibri" w:cs="Calibri"/>
          <w:color w:val="auto"/>
          <w:sz w:val="20"/>
          <w:szCs w:val="20"/>
        </w:rPr>
        <w:t xml:space="preserve"> što će s</w:t>
      </w:r>
      <w:r w:rsidR="00312F83">
        <w:rPr>
          <w:rFonts w:ascii="Calibri" w:hAnsi="Calibri" w:cs="Calibri"/>
          <w:color w:val="auto"/>
          <w:sz w:val="20"/>
          <w:szCs w:val="20"/>
        </w:rPr>
        <w:t>e sv</w:t>
      </w:r>
      <w:r w:rsidR="008165D8">
        <w:rPr>
          <w:rFonts w:ascii="Calibri" w:hAnsi="Calibri" w:cs="Calibri"/>
          <w:color w:val="auto"/>
          <w:sz w:val="20"/>
          <w:szCs w:val="20"/>
        </w:rPr>
        <w:t>e kao okolnost navesti u Ugovoru i</w:t>
      </w:r>
      <w:r w:rsidR="00EE1A49">
        <w:rPr>
          <w:rFonts w:ascii="Calibri" w:hAnsi="Calibri" w:cs="Calibri"/>
          <w:color w:val="auto"/>
          <w:sz w:val="20"/>
          <w:szCs w:val="20"/>
        </w:rPr>
        <w:t xml:space="preserve"> o čemu će se zaključiti Dodatak Ugovoru</w:t>
      </w:r>
      <w:r w:rsidR="008165D8">
        <w:rPr>
          <w:rFonts w:ascii="Calibri" w:hAnsi="Calibri" w:cs="Calibri"/>
          <w:color w:val="auto"/>
          <w:sz w:val="20"/>
          <w:szCs w:val="20"/>
        </w:rPr>
        <w:t xml:space="preserve">. </w:t>
      </w:r>
      <w:r w:rsidRPr="00746A61">
        <w:rPr>
          <w:rFonts w:ascii="Calibri" w:hAnsi="Calibri" w:cs="Calibri"/>
          <w:color w:val="auto"/>
          <w:sz w:val="20"/>
          <w:szCs w:val="20"/>
        </w:rPr>
        <w:t xml:space="preserve">  </w:t>
      </w:r>
    </w:p>
    <w:p w:rsidR="0067638D" w:rsidRPr="00A86B57" w:rsidRDefault="0067638D" w:rsidP="00B9527E">
      <w:pPr>
        <w:pStyle w:val="Default"/>
        <w:spacing w:before="120"/>
        <w:jc w:val="both"/>
        <w:rPr>
          <w:rFonts w:ascii="Calibri" w:hAnsi="Calibri" w:cs="Calibri"/>
          <w:color w:val="auto"/>
          <w:sz w:val="20"/>
          <w:szCs w:val="20"/>
        </w:rPr>
      </w:pPr>
      <w:r w:rsidRPr="00A86B57">
        <w:rPr>
          <w:rFonts w:ascii="Calibri" w:hAnsi="Calibri" w:cs="Calibri"/>
          <w:color w:val="auto"/>
          <w:sz w:val="20"/>
          <w:szCs w:val="20"/>
        </w:rPr>
        <w:t>Ukupnu cijenu ponude čini ukupna cijena (</w:t>
      </w:r>
      <w:proofErr w:type="spellStart"/>
      <w:r w:rsidRPr="00A86B57">
        <w:rPr>
          <w:rFonts w:ascii="Calibri" w:hAnsi="Calibri" w:cs="Calibri"/>
          <w:color w:val="auto"/>
          <w:sz w:val="20"/>
          <w:szCs w:val="20"/>
        </w:rPr>
        <w:t>Cuk</w:t>
      </w:r>
      <w:proofErr w:type="spellEnd"/>
      <w:r w:rsidRPr="00A86B57">
        <w:rPr>
          <w:rFonts w:ascii="Calibri" w:hAnsi="Calibri" w:cs="Calibri"/>
          <w:color w:val="auto"/>
          <w:sz w:val="20"/>
          <w:szCs w:val="20"/>
        </w:rPr>
        <w:t>)</w:t>
      </w:r>
      <w:r>
        <w:rPr>
          <w:rFonts w:ascii="Calibri" w:hAnsi="Calibri" w:cs="Calibri"/>
          <w:color w:val="auto"/>
          <w:sz w:val="20"/>
          <w:szCs w:val="20"/>
        </w:rPr>
        <w:t>, dakle</w:t>
      </w:r>
      <w:r w:rsidRPr="00A86B57">
        <w:rPr>
          <w:rFonts w:ascii="Calibri" w:hAnsi="Calibri" w:cs="Calibri"/>
          <w:color w:val="auto"/>
          <w:sz w:val="20"/>
          <w:szCs w:val="20"/>
        </w:rPr>
        <w:t xml:space="preserve"> s pripadajućim PDV-om.</w:t>
      </w:r>
    </w:p>
    <w:p w:rsidR="00D4746C" w:rsidRDefault="0067638D" w:rsidP="00B9527E">
      <w:pPr>
        <w:pStyle w:val="Default"/>
        <w:spacing w:before="120"/>
        <w:jc w:val="both"/>
        <w:rPr>
          <w:rFonts w:ascii="Calibri" w:hAnsi="Calibri" w:cs="Calibri"/>
          <w:color w:val="auto"/>
          <w:sz w:val="20"/>
          <w:szCs w:val="20"/>
        </w:rPr>
      </w:pPr>
      <w:r w:rsidRPr="00A86B57">
        <w:rPr>
          <w:rFonts w:ascii="Calibri" w:hAnsi="Calibri" w:cs="Calibri"/>
          <w:color w:val="auto"/>
          <w:sz w:val="20"/>
          <w:szCs w:val="20"/>
        </w:rPr>
        <w:t xml:space="preserve">Cijenu predmeta </w:t>
      </w:r>
      <w:r>
        <w:rPr>
          <w:rFonts w:ascii="Calibri" w:hAnsi="Calibri" w:cs="Calibri"/>
          <w:color w:val="auto"/>
          <w:sz w:val="20"/>
          <w:szCs w:val="20"/>
        </w:rPr>
        <w:t xml:space="preserve">nabave predstavlja cijena </w:t>
      </w:r>
      <w:r w:rsidRPr="00A86B57">
        <w:rPr>
          <w:rFonts w:ascii="Calibri" w:hAnsi="Calibri" w:cs="Calibri"/>
          <w:color w:val="auto"/>
          <w:sz w:val="20"/>
          <w:szCs w:val="20"/>
        </w:rPr>
        <w:t xml:space="preserve"> pružanja energetske usluge za ukupno</w:t>
      </w:r>
      <w:r>
        <w:rPr>
          <w:rFonts w:ascii="Calibri" w:hAnsi="Calibri" w:cs="Calibri"/>
          <w:color w:val="auto"/>
          <w:sz w:val="20"/>
          <w:szCs w:val="20"/>
        </w:rPr>
        <w:t xml:space="preserve"> ponuđeno</w:t>
      </w:r>
      <w:r w:rsidRPr="00A86B57">
        <w:rPr>
          <w:rFonts w:ascii="Calibri" w:hAnsi="Calibri" w:cs="Calibri"/>
          <w:color w:val="auto"/>
          <w:sz w:val="20"/>
          <w:szCs w:val="20"/>
        </w:rPr>
        <w:t xml:space="preserve"> ugovorno razdoblje. </w:t>
      </w:r>
      <w:r w:rsidR="008165D8">
        <w:rPr>
          <w:rFonts w:ascii="Calibri" w:hAnsi="Calibri" w:cs="Calibri"/>
          <w:color w:val="auto"/>
          <w:sz w:val="20"/>
          <w:szCs w:val="20"/>
        </w:rPr>
        <w:t xml:space="preserve">Energetsku uštedu će </w:t>
      </w:r>
      <w:r w:rsidR="009C3DB8">
        <w:rPr>
          <w:rFonts w:ascii="Calibri" w:hAnsi="Calibri" w:cs="Calibri"/>
          <w:color w:val="auto"/>
          <w:sz w:val="20"/>
          <w:szCs w:val="20"/>
        </w:rPr>
        <w:t>gospodarski subjekt kao U</w:t>
      </w:r>
      <w:r w:rsidR="009E083E">
        <w:rPr>
          <w:rFonts w:ascii="Calibri" w:hAnsi="Calibri" w:cs="Calibri"/>
          <w:color w:val="auto"/>
          <w:sz w:val="20"/>
          <w:szCs w:val="20"/>
        </w:rPr>
        <w:t>govaratelj</w:t>
      </w:r>
      <w:r w:rsidRPr="00A86B57">
        <w:rPr>
          <w:rFonts w:ascii="Calibri" w:hAnsi="Calibri" w:cs="Calibri"/>
          <w:color w:val="auto"/>
          <w:sz w:val="20"/>
          <w:szCs w:val="20"/>
        </w:rPr>
        <w:t xml:space="preserve"> ostvariti zamjenom postojećih neefikasnih i ekološki nepri</w:t>
      </w:r>
      <w:r w:rsidR="005D6476">
        <w:rPr>
          <w:rFonts w:ascii="Calibri" w:hAnsi="Calibri" w:cs="Calibri"/>
          <w:color w:val="auto"/>
          <w:sz w:val="20"/>
          <w:szCs w:val="20"/>
        </w:rPr>
        <w:t>hvatljivih svjetlosnih izvora s</w:t>
      </w:r>
      <w:r w:rsidRPr="00A86B57">
        <w:rPr>
          <w:rFonts w:ascii="Calibri" w:hAnsi="Calibri" w:cs="Calibri"/>
          <w:color w:val="auto"/>
          <w:sz w:val="20"/>
          <w:szCs w:val="20"/>
        </w:rPr>
        <w:t xml:space="preserve"> novim efikasnim i ekološki prihvatljivim svjetlosnim izvorima</w:t>
      </w:r>
      <w:r w:rsidR="00901CDF">
        <w:rPr>
          <w:rFonts w:ascii="Calibri" w:hAnsi="Calibri" w:cs="Calibri"/>
          <w:color w:val="auto"/>
          <w:sz w:val="20"/>
          <w:szCs w:val="20"/>
        </w:rPr>
        <w:t xml:space="preserve"> na Zadanom zahvatu.</w:t>
      </w:r>
    </w:p>
    <w:p w:rsidR="0067638D" w:rsidRPr="00A86B57" w:rsidRDefault="0067638D" w:rsidP="00B9527E">
      <w:pPr>
        <w:pStyle w:val="Default"/>
        <w:spacing w:before="120" w:after="120"/>
        <w:ind w:left="720"/>
        <w:jc w:val="both"/>
        <w:outlineLvl w:val="1"/>
        <w:rPr>
          <w:rFonts w:ascii="Calibri" w:hAnsi="Calibri" w:cs="Calibri"/>
          <w:b/>
          <w:bCs/>
          <w:color w:val="auto"/>
          <w:sz w:val="20"/>
          <w:szCs w:val="20"/>
        </w:rPr>
      </w:pPr>
      <w:bookmarkStart w:id="48" w:name="_Toc400368772"/>
      <w:r>
        <w:rPr>
          <w:rFonts w:ascii="Calibri" w:hAnsi="Calibri" w:cs="Calibri"/>
          <w:b/>
          <w:bCs/>
          <w:color w:val="auto"/>
          <w:sz w:val="20"/>
          <w:szCs w:val="20"/>
        </w:rPr>
        <w:t xml:space="preserve">5.5.1. </w:t>
      </w:r>
      <w:r w:rsidRPr="00A86B57">
        <w:rPr>
          <w:rFonts w:ascii="Calibri" w:hAnsi="Calibri" w:cs="Calibri"/>
          <w:b/>
          <w:bCs/>
          <w:color w:val="auto"/>
          <w:sz w:val="20"/>
          <w:szCs w:val="20"/>
        </w:rPr>
        <w:t>Način valorizacije cijene</w:t>
      </w:r>
      <w:bookmarkEnd w:id="48"/>
      <w:r w:rsidRPr="00A86B57">
        <w:rPr>
          <w:rFonts w:ascii="Calibri" w:hAnsi="Calibri" w:cs="Calibri"/>
          <w:b/>
          <w:bCs/>
          <w:color w:val="auto"/>
          <w:sz w:val="20"/>
          <w:szCs w:val="20"/>
        </w:rPr>
        <w:t xml:space="preserve"> </w:t>
      </w:r>
      <w:r w:rsidR="00AC35CE">
        <w:rPr>
          <w:rFonts w:ascii="Calibri" w:hAnsi="Calibri" w:cs="Calibri"/>
          <w:b/>
          <w:bCs/>
          <w:color w:val="auto"/>
          <w:sz w:val="20"/>
          <w:szCs w:val="20"/>
        </w:rPr>
        <w:t xml:space="preserve">– </w:t>
      </w:r>
      <w:r w:rsidR="005D6476">
        <w:rPr>
          <w:rFonts w:ascii="Calibri" w:hAnsi="Calibri" w:cs="Calibri"/>
          <w:b/>
          <w:bCs/>
          <w:color w:val="auto"/>
          <w:sz w:val="20"/>
          <w:szCs w:val="20"/>
        </w:rPr>
        <w:t xml:space="preserve">ekonomski </w:t>
      </w:r>
      <w:r w:rsidR="00AC35CE">
        <w:rPr>
          <w:rFonts w:ascii="Calibri" w:hAnsi="Calibri" w:cs="Calibri"/>
          <w:b/>
          <w:bCs/>
          <w:color w:val="auto"/>
          <w:sz w:val="20"/>
          <w:szCs w:val="20"/>
        </w:rPr>
        <w:t>najpovoljnija ponuda</w:t>
      </w:r>
    </w:p>
    <w:p w:rsidR="0067638D" w:rsidRDefault="0067638D" w:rsidP="00B9527E">
      <w:pPr>
        <w:pStyle w:val="Default"/>
        <w:jc w:val="both"/>
        <w:rPr>
          <w:rFonts w:ascii="Calibri" w:hAnsi="Calibri" w:cs="Calibri"/>
          <w:color w:val="auto"/>
          <w:sz w:val="20"/>
          <w:szCs w:val="20"/>
        </w:rPr>
      </w:pPr>
      <w:r>
        <w:rPr>
          <w:rFonts w:ascii="Calibri" w:hAnsi="Calibri" w:cs="Calibri"/>
          <w:color w:val="auto"/>
          <w:sz w:val="20"/>
          <w:szCs w:val="20"/>
        </w:rPr>
        <w:t xml:space="preserve"> V</w:t>
      </w:r>
      <w:r w:rsidRPr="00A86B57">
        <w:rPr>
          <w:rFonts w:ascii="Calibri" w:hAnsi="Calibri" w:cs="Calibri"/>
          <w:color w:val="auto"/>
          <w:sz w:val="20"/>
          <w:szCs w:val="20"/>
        </w:rPr>
        <w:t>alorizacij</w:t>
      </w:r>
      <w:r>
        <w:rPr>
          <w:rFonts w:ascii="Calibri" w:hAnsi="Calibri" w:cs="Calibri"/>
          <w:color w:val="auto"/>
          <w:sz w:val="20"/>
          <w:szCs w:val="20"/>
        </w:rPr>
        <w:t>ska</w:t>
      </w:r>
      <w:r w:rsidRPr="00A86B57">
        <w:rPr>
          <w:rFonts w:ascii="Calibri" w:hAnsi="Calibri" w:cs="Calibri"/>
          <w:color w:val="auto"/>
          <w:sz w:val="20"/>
          <w:szCs w:val="20"/>
        </w:rPr>
        <w:t xml:space="preserve"> cijen</w:t>
      </w:r>
      <w:r>
        <w:rPr>
          <w:rFonts w:ascii="Calibri" w:hAnsi="Calibri" w:cs="Calibri"/>
          <w:color w:val="auto"/>
          <w:sz w:val="20"/>
          <w:szCs w:val="20"/>
        </w:rPr>
        <w:t>a</w:t>
      </w:r>
      <w:r w:rsidRPr="00A86B57">
        <w:rPr>
          <w:rFonts w:ascii="Calibri" w:hAnsi="Calibri" w:cs="Calibri"/>
          <w:color w:val="auto"/>
          <w:sz w:val="20"/>
          <w:szCs w:val="20"/>
        </w:rPr>
        <w:t xml:space="preserve"> ponude</w:t>
      </w:r>
      <w:r>
        <w:rPr>
          <w:rFonts w:ascii="Calibri" w:hAnsi="Calibri" w:cs="Calibri"/>
          <w:color w:val="auto"/>
          <w:sz w:val="20"/>
          <w:szCs w:val="20"/>
        </w:rPr>
        <w:t xml:space="preserve"> (</w:t>
      </w:r>
      <w:proofErr w:type="spellStart"/>
      <w:r w:rsidRPr="00A15C8D">
        <w:rPr>
          <w:rFonts w:ascii="Calibri" w:hAnsi="Calibri" w:cs="Calibri"/>
          <w:b/>
          <w:color w:val="auto"/>
          <w:sz w:val="20"/>
          <w:szCs w:val="20"/>
        </w:rPr>
        <w:t>Cva</w:t>
      </w:r>
      <w:proofErr w:type="spellEnd"/>
      <w:r>
        <w:rPr>
          <w:rFonts w:ascii="Calibri" w:hAnsi="Calibri" w:cs="Calibri"/>
          <w:color w:val="auto"/>
          <w:sz w:val="20"/>
          <w:szCs w:val="20"/>
        </w:rPr>
        <w:t>) će s izračunati diskontnom metodom radi usporedivosti ponu</w:t>
      </w:r>
      <w:r w:rsidR="005D6476">
        <w:rPr>
          <w:rFonts w:ascii="Calibri" w:hAnsi="Calibri" w:cs="Calibri"/>
          <w:color w:val="auto"/>
          <w:sz w:val="20"/>
          <w:szCs w:val="20"/>
        </w:rPr>
        <w:t>da, a na način iz Priloga 8. UGS</w:t>
      </w:r>
      <w:r>
        <w:rPr>
          <w:rFonts w:ascii="Calibri" w:hAnsi="Calibri" w:cs="Calibri"/>
          <w:color w:val="auto"/>
          <w:sz w:val="20"/>
          <w:szCs w:val="20"/>
        </w:rPr>
        <w:t xml:space="preserve"> i kao takva ući u sustav bodovanja.</w:t>
      </w:r>
    </w:p>
    <w:p w:rsidR="0067638D" w:rsidRPr="00A86B57" w:rsidRDefault="0067638D" w:rsidP="0067638D">
      <w:pPr>
        <w:pStyle w:val="Default"/>
        <w:spacing w:before="120" w:after="120"/>
        <w:ind w:left="720"/>
        <w:outlineLvl w:val="1"/>
        <w:rPr>
          <w:rFonts w:ascii="Calibri" w:hAnsi="Calibri" w:cs="Calibri"/>
          <w:b/>
          <w:bCs/>
          <w:color w:val="auto"/>
          <w:sz w:val="20"/>
          <w:szCs w:val="20"/>
        </w:rPr>
      </w:pPr>
      <w:bookmarkStart w:id="49" w:name="_Toc400368773"/>
      <w:r>
        <w:rPr>
          <w:rFonts w:ascii="Calibri" w:hAnsi="Calibri" w:cs="Calibri"/>
          <w:b/>
          <w:bCs/>
          <w:color w:val="auto"/>
          <w:sz w:val="20"/>
          <w:szCs w:val="20"/>
        </w:rPr>
        <w:t xml:space="preserve">5.5.2. </w:t>
      </w:r>
      <w:r w:rsidRPr="00A86B57">
        <w:rPr>
          <w:rFonts w:ascii="Calibri" w:hAnsi="Calibri" w:cs="Calibri"/>
          <w:b/>
          <w:bCs/>
          <w:color w:val="auto"/>
          <w:sz w:val="20"/>
          <w:szCs w:val="20"/>
        </w:rPr>
        <w:t>Godišnja diskontna stopa</w:t>
      </w:r>
      <w:bookmarkEnd w:id="49"/>
    </w:p>
    <w:p w:rsidR="0067638D" w:rsidRPr="00A86B57" w:rsidRDefault="0067638D" w:rsidP="005D6476">
      <w:pPr>
        <w:pStyle w:val="Default"/>
        <w:spacing w:before="120"/>
        <w:jc w:val="both"/>
        <w:rPr>
          <w:rFonts w:ascii="Calibri" w:hAnsi="Calibri" w:cs="Calibri"/>
          <w:color w:val="auto"/>
          <w:sz w:val="20"/>
          <w:szCs w:val="20"/>
        </w:rPr>
      </w:pPr>
      <w:r w:rsidRPr="00A86B57">
        <w:rPr>
          <w:rFonts w:ascii="Calibri" w:hAnsi="Calibri" w:cs="Calibri"/>
          <w:color w:val="auto"/>
          <w:sz w:val="20"/>
          <w:szCs w:val="20"/>
        </w:rPr>
        <w:t>Naručitelj za potrebe valorizacije</w:t>
      </w:r>
      <w:r w:rsidR="00D4746C">
        <w:rPr>
          <w:rFonts w:ascii="Calibri" w:hAnsi="Calibri" w:cs="Calibri"/>
          <w:color w:val="auto"/>
          <w:sz w:val="20"/>
          <w:szCs w:val="20"/>
        </w:rPr>
        <w:t xml:space="preserve"> cijena iz</w:t>
      </w:r>
      <w:r w:rsidRPr="00A86B57">
        <w:rPr>
          <w:rFonts w:ascii="Calibri" w:hAnsi="Calibri" w:cs="Calibri"/>
          <w:color w:val="auto"/>
          <w:sz w:val="20"/>
          <w:szCs w:val="20"/>
        </w:rPr>
        <w:t xml:space="preserve"> ponuda predv</w:t>
      </w:r>
      <w:r>
        <w:rPr>
          <w:rFonts w:ascii="Calibri" w:hAnsi="Calibri" w:cs="Calibri"/>
          <w:color w:val="auto"/>
          <w:sz w:val="20"/>
          <w:szCs w:val="20"/>
        </w:rPr>
        <w:t>iđa godišnju stopu kapitala od 4,8</w:t>
      </w:r>
      <w:r w:rsidRPr="00A86B57">
        <w:rPr>
          <w:rFonts w:ascii="Calibri" w:hAnsi="Calibri" w:cs="Calibri"/>
          <w:color w:val="auto"/>
          <w:sz w:val="20"/>
          <w:szCs w:val="20"/>
        </w:rPr>
        <w:t>%.</w:t>
      </w:r>
    </w:p>
    <w:p w:rsidR="0067638D" w:rsidRDefault="0067638D" w:rsidP="005D6476">
      <w:pPr>
        <w:pStyle w:val="Default"/>
        <w:spacing w:before="120"/>
        <w:jc w:val="both"/>
        <w:rPr>
          <w:rFonts w:ascii="Calibri" w:hAnsi="Calibri" w:cs="Calibri"/>
          <w:color w:val="auto"/>
          <w:sz w:val="20"/>
          <w:szCs w:val="20"/>
        </w:rPr>
      </w:pPr>
      <w:r w:rsidRPr="00A86B57">
        <w:rPr>
          <w:rFonts w:ascii="Calibri" w:hAnsi="Calibri" w:cs="Calibri"/>
          <w:color w:val="auto"/>
          <w:sz w:val="20"/>
          <w:szCs w:val="20"/>
        </w:rPr>
        <w:t>Sukladno tome, cijene će se v</w:t>
      </w:r>
      <w:r>
        <w:rPr>
          <w:rFonts w:ascii="Calibri" w:hAnsi="Calibri" w:cs="Calibri"/>
          <w:color w:val="auto"/>
          <w:sz w:val="20"/>
          <w:szCs w:val="20"/>
        </w:rPr>
        <w:t>alorizirati primjenom stope od 4,8%/12 = 0,4</w:t>
      </w:r>
      <w:r w:rsidRPr="00A86B57">
        <w:rPr>
          <w:rFonts w:ascii="Calibri" w:hAnsi="Calibri" w:cs="Calibri"/>
          <w:color w:val="auto"/>
          <w:sz w:val="20"/>
          <w:szCs w:val="20"/>
        </w:rPr>
        <w:t>% mjesečno.</w:t>
      </w:r>
    </w:p>
    <w:p w:rsidR="00A15C8D" w:rsidRPr="00A86B57" w:rsidRDefault="00A15C8D" w:rsidP="005D6476">
      <w:pPr>
        <w:pStyle w:val="Default"/>
        <w:spacing w:before="120"/>
        <w:jc w:val="both"/>
        <w:rPr>
          <w:rFonts w:ascii="Calibri" w:hAnsi="Calibri" w:cs="Calibri"/>
          <w:color w:val="auto"/>
          <w:sz w:val="20"/>
          <w:szCs w:val="20"/>
        </w:rPr>
      </w:pPr>
      <w:r>
        <w:rPr>
          <w:rFonts w:ascii="Calibri" w:hAnsi="Calibri" w:cs="Calibri"/>
          <w:color w:val="auto"/>
          <w:sz w:val="20"/>
          <w:szCs w:val="20"/>
        </w:rPr>
        <w:t>Ovu stopu ka</w:t>
      </w:r>
      <w:r w:rsidR="00D4746C">
        <w:rPr>
          <w:rFonts w:ascii="Calibri" w:hAnsi="Calibri" w:cs="Calibri"/>
          <w:color w:val="auto"/>
          <w:sz w:val="20"/>
          <w:szCs w:val="20"/>
        </w:rPr>
        <w:t>pitala Naručitelj predviđa u Dokumentaciji o nabavi</w:t>
      </w:r>
      <w:r>
        <w:rPr>
          <w:rFonts w:ascii="Calibri" w:hAnsi="Calibri" w:cs="Calibri"/>
          <w:color w:val="auto"/>
          <w:sz w:val="20"/>
          <w:szCs w:val="20"/>
        </w:rPr>
        <w:t xml:space="preserve"> isključivo radi izračuna </w:t>
      </w:r>
      <w:proofErr w:type="spellStart"/>
      <w:r>
        <w:rPr>
          <w:rFonts w:ascii="Calibri" w:hAnsi="Calibri" w:cs="Calibri"/>
          <w:color w:val="auto"/>
          <w:sz w:val="20"/>
          <w:szCs w:val="20"/>
        </w:rPr>
        <w:t>Cva</w:t>
      </w:r>
      <w:proofErr w:type="spellEnd"/>
      <w:r>
        <w:rPr>
          <w:rFonts w:ascii="Calibri" w:hAnsi="Calibri" w:cs="Calibri"/>
          <w:color w:val="auto"/>
          <w:sz w:val="20"/>
          <w:szCs w:val="20"/>
        </w:rPr>
        <w:t xml:space="preserve"> i usporedivosti ponuda, a ni u kojem slučaju time ne prejudicira kakvu će cije</w:t>
      </w:r>
      <w:r w:rsidR="005D6476">
        <w:rPr>
          <w:rFonts w:ascii="Calibri" w:hAnsi="Calibri" w:cs="Calibri"/>
          <w:color w:val="auto"/>
          <w:sz w:val="20"/>
          <w:szCs w:val="20"/>
        </w:rPr>
        <w:t xml:space="preserve">nu kapitala pojedini </w:t>
      </w:r>
      <w:r w:rsidR="00D4746C">
        <w:rPr>
          <w:rFonts w:ascii="Calibri" w:hAnsi="Calibri" w:cs="Calibri"/>
          <w:color w:val="auto"/>
          <w:sz w:val="20"/>
          <w:szCs w:val="20"/>
        </w:rPr>
        <w:t>gospodarski subjekti</w:t>
      </w:r>
      <w:r>
        <w:rPr>
          <w:rFonts w:ascii="Calibri" w:hAnsi="Calibri" w:cs="Calibri"/>
          <w:color w:val="auto"/>
          <w:sz w:val="20"/>
          <w:szCs w:val="20"/>
        </w:rPr>
        <w:t xml:space="preserve"> ukalkulirati u svoju ponudu.</w:t>
      </w:r>
    </w:p>
    <w:p w:rsidR="0067638D" w:rsidRPr="00A86B57" w:rsidRDefault="0067638D" w:rsidP="0067638D">
      <w:pPr>
        <w:pStyle w:val="Default"/>
        <w:spacing w:before="120" w:after="120"/>
        <w:ind w:left="720"/>
        <w:outlineLvl w:val="1"/>
        <w:rPr>
          <w:rFonts w:ascii="Calibri" w:hAnsi="Calibri" w:cs="Calibri"/>
          <w:b/>
          <w:bCs/>
          <w:color w:val="auto"/>
          <w:sz w:val="20"/>
          <w:szCs w:val="20"/>
        </w:rPr>
      </w:pPr>
      <w:bookmarkStart w:id="50" w:name="_Toc400368774"/>
      <w:r>
        <w:rPr>
          <w:rFonts w:ascii="Calibri" w:hAnsi="Calibri" w:cs="Calibri"/>
          <w:b/>
          <w:bCs/>
          <w:color w:val="auto"/>
          <w:sz w:val="20"/>
          <w:szCs w:val="20"/>
        </w:rPr>
        <w:t xml:space="preserve">5.5.3. </w:t>
      </w:r>
      <w:r w:rsidRPr="00A86B57">
        <w:rPr>
          <w:rFonts w:ascii="Calibri" w:hAnsi="Calibri" w:cs="Calibri"/>
          <w:b/>
          <w:bCs/>
          <w:color w:val="auto"/>
          <w:sz w:val="20"/>
          <w:szCs w:val="20"/>
        </w:rPr>
        <w:t>Ukupno maksimalno trajanje ugovora o pružanju energetske usluge</w:t>
      </w:r>
      <w:bookmarkEnd w:id="50"/>
    </w:p>
    <w:p w:rsidR="0067638D" w:rsidRPr="009735CD" w:rsidRDefault="0067638D" w:rsidP="005D6476">
      <w:pPr>
        <w:pStyle w:val="Default"/>
        <w:spacing w:before="120"/>
        <w:jc w:val="both"/>
        <w:rPr>
          <w:rFonts w:ascii="Calibri" w:hAnsi="Calibri" w:cs="Calibri"/>
          <w:color w:val="auto"/>
          <w:sz w:val="20"/>
          <w:szCs w:val="20"/>
        </w:rPr>
      </w:pPr>
      <w:r w:rsidRPr="009735CD">
        <w:rPr>
          <w:rFonts w:ascii="Calibri" w:hAnsi="Calibri" w:cs="Calibri"/>
          <w:color w:val="auto"/>
          <w:sz w:val="20"/>
          <w:szCs w:val="20"/>
        </w:rPr>
        <w:t>Naručitelj dopušta ponuditi pružanje energetske usluge</w:t>
      </w:r>
      <w:r w:rsidR="0002355A" w:rsidRPr="009735CD">
        <w:rPr>
          <w:rFonts w:ascii="Calibri" w:hAnsi="Calibri" w:cs="Calibri"/>
          <w:color w:val="auto"/>
          <w:sz w:val="20"/>
          <w:szCs w:val="20"/>
        </w:rPr>
        <w:t xml:space="preserve"> maksimalno na  razdoblj</w:t>
      </w:r>
      <w:r w:rsidR="00310E59" w:rsidRPr="009735CD">
        <w:rPr>
          <w:rFonts w:ascii="Calibri" w:hAnsi="Calibri" w:cs="Calibri"/>
          <w:color w:val="auto"/>
          <w:sz w:val="20"/>
          <w:szCs w:val="20"/>
        </w:rPr>
        <w:t xml:space="preserve">e od  </w:t>
      </w:r>
      <w:r w:rsidR="0056231D">
        <w:rPr>
          <w:rFonts w:ascii="Calibri" w:hAnsi="Calibri" w:cs="Calibri"/>
          <w:color w:val="auto"/>
          <w:sz w:val="20"/>
          <w:szCs w:val="20"/>
        </w:rPr>
        <w:t>120</w:t>
      </w:r>
      <w:r w:rsidR="008F2AF4">
        <w:rPr>
          <w:rFonts w:ascii="Calibri" w:hAnsi="Calibri" w:cs="Calibri"/>
          <w:color w:val="auto"/>
          <w:sz w:val="20"/>
          <w:szCs w:val="20"/>
        </w:rPr>
        <w:t xml:space="preserve"> mjeseci plus</w:t>
      </w:r>
      <w:r w:rsidR="0056231D">
        <w:rPr>
          <w:rFonts w:ascii="Calibri" w:hAnsi="Calibri" w:cs="Calibri"/>
          <w:color w:val="auto"/>
          <w:sz w:val="20"/>
          <w:szCs w:val="20"/>
        </w:rPr>
        <w:t xml:space="preserve"> 18</w:t>
      </w:r>
      <w:r w:rsidRPr="009735CD">
        <w:rPr>
          <w:rFonts w:ascii="Calibri" w:hAnsi="Calibri" w:cs="Calibri"/>
          <w:color w:val="auto"/>
          <w:sz w:val="20"/>
          <w:szCs w:val="20"/>
        </w:rPr>
        <w:t>0 dana</w:t>
      </w:r>
      <w:r w:rsidR="003A26BB" w:rsidRPr="009735CD">
        <w:rPr>
          <w:rFonts w:ascii="Calibri" w:hAnsi="Calibri" w:cs="Calibri"/>
          <w:color w:val="auto"/>
          <w:sz w:val="20"/>
          <w:szCs w:val="20"/>
        </w:rPr>
        <w:t>.</w:t>
      </w:r>
      <w:r w:rsidRPr="009735CD">
        <w:rPr>
          <w:rFonts w:ascii="Calibri" w:hAnsi="Calibri" w:cs="Calibri"/>
          <w:color w:val="auto"/>
          <w:sz w:val="20"/>
          <w:szCs w:val="20"/>
        </w:rPr>
        <w:t xml:space="preserve"> </w:t>
      </w:r>
      <w:r w:rsidR="0056231D">
        <w:rPr>
          <w:rFonts w:ascii="Calibri" w:hAnsi="Calibri" w:cs="Calibri"/>
          <w:color w:val="auto"/>
          <w:sz w:val="20"/>
          <w:szCs w:val="20"/>
        </w:rPr>
        <w:t>Rok od 18</w:t>
      </w:r>
      <w:r w:rsidR="003A26BB" w:rsidRPr="009735CD">
        <w:rPr>
          <w:rFonts w:ascii="Calibri" w:hAnsi="Calibri" w:cs="Calibri"/>
          <w:color w:val="auto"/>
          <w:sz w:val="20"/>
          <w:szCs w:val="20"/>
        </w:rPr>
        <w:t xml:space="preserve">0 dana odnosi se na rok </w:t>
      </w:r>
      <w:r w:rsidRPr="009735CD">
        <w:rPr>
          <w:rFonts w:ascii="Calibri" w:hAnsi="Calibri" w:cs="Calibri"/>
          <w:color w:val="auto"/>
          <w:sz w:val="20"/>
          <w:szCs w:val="20"/>
        </w:rPr>
        <w:t>za izradu dokumentacije, pribavljanje suglasnosti i dozvola i izvođenje radova</w:t>
      </w:r>
      <w:r w:rsidR="00D4746C">
        <w:rPr>
          <w:rFonts w:ascii="Calibri" w:hAnsi="Calibri" w:cs="Calibri"/>
          <w:color w:val="auto"/>
          <w:sz w:val="20"/>
          <w:szCs w:val="20"/>
        </w:rPr>
        <w:t xml:space="preserve"> na provođenju Mjera</w:t>
      </w:r>
      <w:r w:rsidRPr="009735CD">
        <w:rPr>
          <w:rFonts w:ascii="Calibri" w:hAnsi="Calibri" w:cs="Calibri"/>
          <w:color w:val="auto"/>
          <w:sz w:val="20"/>
          <w:szCs w:val="20"/>
        </w:rPr>
        <w:t>, a ponude s duljim rokom</w:t>
      </w:r>
      <w:r w:rsidR="00310E59" w:rsidRPr="009735CD">
        <w:rPr>
          <w:rFonts w:ascii="Calibri" w:hAnsi="Calibri" w:cs="Calibri"/>
          <w:color w:val="auto"/>
          <w:sz w:val="20"/>
          <w:szCs w:val="20"/>
        </w:rPr>
        <w:t xml:space="preserve"> </w:t>
      </w:r>
      <w:r w:rsidR="0056231D">
        <w:rPr>
          <w:rFonts w:ascii="Calibri" w:hAnsi="Calibri" w:cs="Calibri"/>
          <w:color w:val="auto"/>
          <w:sz w:val="20"/>
          <w:szCs w:val="20"/>
        </w:rPr>
        <w:t>od gornjih 18</w:t>
      </w:r>
      <w:r w:rsidR="00310E59" w:rsidRPr="009735CD">
        <w:rPr>
          <w:rFonts w:ascii="Calibri" w:hAnsi="Calibri" w:cs="Calibri"/>
          <w:color w:val="auto"/>
          <w:sz w:val="20"/>
          <w:szCs w:val="20"/>
        </w:rPr>
        <w:t xml:space="preserve">0 dana plus </w:t>
      </w:r>
      <w:r w:rsidR="0056231D">
        <w:rPr>
          <w:rFonts w:ascii="Calibri" w:hAnsi="Calibri" w:cs="Calibri"/>
          <w:color w:val="auto"/>
          <w:sz w:val="20"/>
          <w:szCs w:val="20"/>
        </w:rPr>
        <w:t>120</w:t>
      </w:r>
      <w:r w:rsidR="008F2AF4">
        <w:rPr>
          <w:rFonts w:ascii="Calibri" w:hAnsi="Calibri" w:cs="Calibri"/>
          <w:color w:val="auto"/>
          <w:sz w:val="20"/>
          <w:szCs w:val="20"/>
        </w:rPr>
        <w:t xml:space="preserve"> mjeseci</w:t>
      </w:r>
      <w:r w:rsidRPr="009735CD">
        <w:rPr>
          <w:rFonts w:ascii="Calibri" w:hAnsi="Calibri" w:cs="Calibri"/>
          <w:color w:val="auto"/>
          <w:sz w:val="20"/>
          <w:szCs w:val="20"/>
        </w:rPr>
        <w:t xml:space="preserve"> neće se prihvatiti.</w:t>
      </w:r>
    </w:p>
    <w:p w:rsidR="0067638D" w:rsidRPr="00746A61" w:rsidRDefault="005D6476" w:rsidP="005D6476">
      <w:pPr>
        <w:pStyle w:val="Default"/>
        <w:spacing w:before="120"/>
        <w:jc w:val="both"/>
        <w:rPr>
          <w:rFonts w:ascii="Calibri" w:hAnsi="Calibri" w:cs="Calibri"/>
          <w:color w:val="auto"/>
          <w:sz w:val="20"/>
          <w:szCs w:val="20"/>
        </w:rPr>
      </w:pPr>
      <w:r>
        <w:rPr>
          <w:rFonts w:ascii="Calibri" w:hAnsi="Calibri" w:cs="Calibri"/>
          <w:color w:val="auto"/>
          <w:sz w:val="20"/>
          <w:szCs w:val="20"/>
        </w:rPr>
        <w:t>G</w:t>
      </w:r>
      <w:r w:rsidR="00AB1839">
        <w:rPr>
          <w:rFonts w:ascii="Calibri" w:hAnsi="Calibri" w:cs="Calibri"/>
          <w:color w:val="auto"/>
          <w:sz w:val="20"/>
          <w:szCs w:val="20"/>
        </w:rPr>
        <w:t>ospodarski subjekt</w:t>
      </w:r>
      <w:r w:rsidR="0067638D" w:rsidRPr="009735CD">
        <w:rPr>
          <w:rFonts w:ascii="Calibri" w:hAnsi="Calibri" w:cs="Calibri"/>
          <w:color w:val="auto"/>
          <w:sz w:val="20"/>
          <w:szCs w:val="20"/>
        </w:rPr>
        <w:t xml:space="preserve"> sam slobodno određuje rok na koji nudi pružiti energ</w:t>
      </w:r>
      <w:r w:rsidR="00310E59" w:rsidRPr="009735CD">
        <w:rPr>
          <w:rFonts w:ascii="Calibri" w:hAnsi="Calibri" w:cs="Calibri"/>
          <w:color w:val="auto"/>
          <w:sz w:val="20"/>
          <w:szCs w:val="20"/>
        </w:rPr>
        <w:t xml:space="preserve">etsku uslugu (ali ne dulje od </w:t>
      </w:r>
      <w:r w:rsidR="0056231D">
        <w:rPr>
          <w:rFonts w:ascii="Calibri" w:hAnsi="Calibri" w:cs="Calibri"/>
          <w:color w:val="auto"/>
          <w:sz w:val="20"/>
          <w:szCs w:val="20"/>
        </w:rPr>
        <w:t>120 mjeseci plus 18</w:t>
      </w:r>
      <w:r w:rsidR="00974055">
        <w:rPr>
          <w:rFonts w:ascii="Calibri" w:hAnsi="Calibri" w:cs="Calibri"/>
          <w:color w:val="auto"/>
          <w:sz w:val="20"/>
          <w:szCs w:val="20"/>
        </w:rPr>
        <w:t>0</w:t>
      </w:r>
      <w:r w:rsidR="0067638D" w:rsidRPr="009735CD">
        <w:rPr>
          <w:rFonts w:ascii="Calibri" w:hAnsi="Calibri" w:cs="Calibri"/>
          <w:color w:val="auto"/>
          <w:sz w:val="20"/>
          <w:szCs w:val="20"/>
        </w:rPr>
        <w:t xml:space="preserve"> dana), uvijek vodeći</w:t>
      </w:r>
      <w:r w:rsidR="0067638D" w:rsidRPr="00746A61">
        <w:rPr>
          <w:rFonts w:ascii="Calibri" w:hAnsi="Calibri" w:cs="Calibri"/>
          <w:color w:val="auto"/>
          <w:sz w:val="20"/>
          <w:szCs w:val="20"/>
        </w:rPr>
        <w:t xml:space="preserve"> računa da financijski iznos energetske uštede, koji godišnje potražuje u svrhu naknade za pružanje energetske usluge iz sredstava financiranja koje osigurava Naruč</w:t>
      </w:r>
      <w:r>
        <w:rPr>
          <w:rFonts w:ascii="Calibri" w:hAnsi="Calibri" w:cs="Calibri"/>
          <w:color w:val="auto"/>
          <w:sz w:val="20"/>
          <w:szCs w:val="20"/>
        </w:rPr>
        <w:t>itelj prema ovim UGS</w:t>
      </w:r>
      <w:r w:rsidR="0067638D" w:rsidRPr="00746A61">
        <w:rPr>
          <w:rFonts w:ascii="Calibri" w:hAnsi="Calibri" w:cs="Calibri"/>
          <w:color w:val="auto"/>
          <w:sz w:val="20"/>
          <w:szCs w:val="20"/>
        </w:rPr>
        <w:t>, ne može prijeći iznos od</w:t>
      </w:r>
      <w:r w:rsidR="00256171" w:rsidRPr="00746A61">
        <w:rPr>
          <w:rFonts w:ascii="Calibri" w:hAnsi="Calibri" w:cs="Calibri"/>
          <w:color w:val="auto"/>
          <w:sz w:val="20"/>
          <w:szCs w:val="20"/>
        </w:rPr>
        <w:t xml:space="preserve"> </w:t>
      </w:r>
      <w:proofErr w:type="spellStart"/>
      <w:r w:rsidR="00256171" w:rsidRPr="00746A61">
        <w:rPr>
          <w:rFonts w:ascii="Calibri" w:hAnsi="Calibri" w:cs="Calibri"/>
          <w:color w:val="auto"/>
          <w:sz w:val="20"/>
          <w:szCs w:val="20"/>
        </w:rPr>
        <w:t>Tn</w:t>
      </w:r>
      <w:proofErr w:type="spellEnd"/>
      <w:r w:rsidR="00256171" w:rsidRPr="00746A61">
        <w:rPr>
          <w:rFonts w:ascii="Calibri" w:hAnsi="Calibri" w:cs="Calibri"/>
          <w:color w:val="auto"/>
          <w:sz w:val="20"/>
          <w:szCs w:val="20"/>
        </w:rPr>
        <w:t xml:space="preserve"> </w:t>
      </w:r>
      <w:proofErr w:type="spellStart"/>
      <w:r w:rsidR="00256171" w:rsidRPr="00746A61">
        <w:rPr>
          <w:rFonts w:ascii="Calibri" w:hAnsi="Calibri" w:cs="Calibri"/>
          <w:color w:val="auto"/>
          <w:sz w:val="20"/>
          <w:szCs w:val="20"/>
        </w:rPr>
        <w:t>tj</w:t>
      </w:r>
      <w:proofErr w:type="spellEnd"/>
      <w:r w:rsidR="00256171" w:rsidRPr="00746A61">
        <w:rPr>
          <w:rFonts w:ascii="Calibri" w:hAnsi="Calibri" w:cs="Calibri"/>
          <w:color w:val="auto"/>
          <w:sz w:val="20"/>
          <w:szCs w:val="20"/>
        </w:rPr>
        <w:t xml:space="preserve"> (</w:t>
      </w:r>
      <w:proofErr w:type="spellStart"/>
      <w:r w:rsidR="00256171" w:rsidRPr="00746A61">
        <w:rPr>
          <w:rFonts w:ascii="Calibri" w:hAnsi="Calibri" w:cs="Calibri"/>
          <w:color w:val="auto"/>
          <w:sz w:val="20"/>
          <w:szCs w:val="20"/>
        </w:rPr>
        <w:t>Ts</w:t>
      </w:r>
      <w:proofErr w:type="spellEnd"/>
      <w:r w:rsidR="00256171" w:rsidRPr="00746A61">
        <w:rPr>
          <w:rFonts w:ascii="Calibri" w:hAnsi="Calibri" w:cs="Calibri"/>
          <w:color w:val="auto"/>
          <w:sz w:val="20"/>
          <w:szCs w:val="20"/>
        </w:rPr>
        <w:t xml:space="preserve"> – Ti)</w:t>
      </w:r>
      <w:r w:rsidR="0067638D" w:rsidRPr="00746A61">
        <w:rPr>
          <w:rFonts w:ascii="Calibri" w:hAnsi="Calibri" w:cs="Calibri"/>
          <w:color w:val="auto"/>
          <w:sz w:val="20"/>
          <w:szCs w:val="20"/>
        </w:rPr>
        <w:t>kn/god sukl</w:t>
      </w:r>
      <w:r>
        <w:rPr>
          <w:rFonts w:ascii="Calibri" w:hAnsi="Calibri" w:cs="Calibri"/>
          <w:color w:val="auto"/>
          <w:sz w:val="20"/>
          <w:szCs w:val="20"/>
        </w:rPr>
        <w:t>adno odredbama iz Priloga 8. UGS</w:t>
      </w:r>
      <w:r w:rsidR="0067638D" w:rsidRPr="00746A61">
        <w:rPr>
          <w:rFonts w:ascii="Calibri" w:hAnsi="Calibri" w:cs="Calibri"/>
          <w:color w:val="auto"/>
          <w:sz w:val="20"/>
          <w:szCs w:val="20"/>
        </w:rPr>
        <w:t>. Ponuda koja bi uključivala veći iznos godišnje naknade, iz sredstava koje osigurava Naručitelj tijekom perioda nakon z</w:t>
      </w:r>
      <w:r w:rsidR="009C3DB8">
        <w:rPr>
          <w:rFonts w:ascii="Calibri" w:hAnsi="Calibri" w:cs="Calibri"/>
          <w:color w:val="auto"/>
          <w:sz w:val="20"/>
          <w:szCs w:val="20"/>
        </w:rPr>
        <w:t>avršetka radova i potpisivanja Z</w:t>
      </w:r>
      <w:r w:rsidR="0067638D" w:rsidRPr="00746A61">
        <w:rPr>
          <w:rFonts w:ascii="Calibri" w:hAnsi="Calibri" w:cs="Calibri"/>
          <w:color w:val="auto"/>
          <w:sz w:val="20"/>
          <w:szCs w:val="20"/>
        </w:rPr>
        <w:t xml:space="preserve">apisnika </w:t>
      </w:r>
      <w:r>
        <w:rPr>
          <w:rFonts w:ascii="Calibri" w:hAnsi="Calibri" w:cs="Calibri"/>
          <w:color w:val="auto"/>
          <w:sz w:val="20"/>
          <w:szCs w:val="20"/>
        </w:rPr>
        <w:t>o primopredaji iz točke 2.8. UGS</w:t>
      </w:r>
      <w:r w:rsidR="0067638D" w:rsidRPr="00746A61">
        <w:rPr>
          <w:rFonts w:ascii="Calibri" w:hAnsi="Calibri" w:cs="Calibri"/>
          <w:color w:val="auto"/>
          <w:sz w:val="20"/>
          <w:szCs w:val="20"/>
        </w:rPr>
        <w:t xml:space="preserve">, od </w:t>
      </w:r>
      <w:proofErr w:type="spellStart"/>
      <w:r w:rsidR="00256171" w:rsidRPr="00746A61">
        <w:rPr>
          <w:rFonts w:ascii="Calibri" w:hAnsi="Calibri" w:cs="Calibri"/>
          <w:color w:val="auto"/>
          <w:sz w:val="20"/>
          <w:szCs w:val="20"/>
        </w:rPr>
        <w:t>Tn</w:t>
      </w:r>
      <w:proofErr w:type="spellEnd"/>
      <w:r w:rsidR="00256171" w:rsidRPr="00746A61">
        <w:rPr>
          <w:rFonts w:ascii="Calibri" w:hAnsi="Calibri" w:cs="Calibri"/>
          <w:color w:val="auto"/>
          <w:sz w:val="20"/>
          <w:szCs w:val="20"/>
        </w:rPr>
        <w:t xml:space="preserve"> </w:t>
      </w:r>
      <w:proofErr w:type="spellStart"/>
      <w:r w:rsidR="00256171" w:rsidRPr="00746A61">
        <w:rPr>
          <w:rFonts w:ascii="Calibri" w:hAnsi="Calibri" w:cs="Calibri"/>
          <w:color w:val="auto"/>
          <w:sz w:val="20"/>
          <w:szCs w:val="20"/>
        </w:rPr>
        <w:t>tj</w:t>
      </w:r>
      <w:proofErr w:type="spellEnd"/>
      <w:r w:rsidR="00256171" w:rsidRPr="00746A61">
        <w:rPr>
          <w:rFonts w:ascii="Calibri" w:hAnsi="Calibri" w:cs="Calibri"/>
          <w:color w:val="auto"/>
          <w:sz w:val="20"/>
          <w:szCs w:val="20"/>
        </w:rPr>
        <w:t xml:space="preserve"> (</w:t>
      </w:r>
      <w:proofErr w:type="spellStart"/>
      <w:r w:rsidR="00256171" w:rsidRPr="00746A61">
        <w:rPr>
          <w:rFonts w:ascii="Calibri" w:hAnsi="Calibri" w:cs="Calibri"/>
          <w:color w:val="auto"/>
          <w:sz w:val="20"/>
          <w:szCs w:val="20"/>
        </w:rPr>
        <w:t>Ts</w:t>
      </w:r>
      <w:proofErr w:type="spellEnd"/>
      <w:r w:rsidR="00256171" w:rsidRPr="00746A61">
        <w:rPr>
          <w:rFonts w:ascii="Calibri" w:hAnsi="Calibri" w:cs="Calibri"/>
          <w:color w:val="auto"/>
          <w:sz w:val="20"/>
          <w:szCs w:val="20"/>
        </w:rPr>
        <w:t xml:space="preserve"> –Ti)</w:t>
      </w:r>
      <w:r w:rsidR="0067638D" w:rsidRPr="00746A61">
        <w:rPr>
          <w:rFonts w:ascii="Calibri" w:hAnsi="Calibri" w:cs="Calibri"/>
          <w:color w:val="auto"/>
          <w:sz w:val="20"/>
          <w:szCs w:val="20"/>
        </w:rPr>
        <w:t xml:space="preserve"> kn/god ( bez obzira na ponuđeni rok pružanja energetske   usluge), neće se prihvatiti.</w:t>
      </w:r>
    </w:p>
    <w:p w:rsidR="0067638D" w:rsidRPr="00975CCE" w:rsidRDefault="0067638D" w:rsidP="005D6476">
      <w:pPr>
        <w:pStyle w:val="Default"/>
        <w:spacing w:before="120"/>
        <w:jc w:val="both"/>
        <w:rPr>
          <w:rFonts w:ascii="Calibri" w:hAnsi="Calibri" w:cs="Calibri"/>
          <w:color w:val="auto"/>
          <w:sz w:val="20"/>
          <w:szCs w:val="20"/>
        </w:rPr>
      </w:pPr>
      <w:r w:rsidRPr="00A86B57">
        <w:rPr>
          <w:rFonts w:ascii="Calibri" w:hAnsi="Calibri" w:cs="Calibri"/>
          <w:color w:val="auto"/>
          <w:sz w:val="20"/>
          <w:szCs w:val="20"/>
        </w:rPr>
        <w:t xml:space="preserve">Naručitelj će </w:t>
      </w:r>
      <w:r>
        <w:rPr>
          <w:rFonts w:ascii="Calibri" w:hAnsi="Calibri" w:cs="Calibri"/>
          <w:color w:val="auto"/>
          <w:sz w:val="20"/>
          <w:szCs w:val="20"/>
        </w:rPr>
        <w:t>naknadu za energetsku uslugu</w:t>
      </w:r>
      <w:r w:rsidRPr="00A86B57">
        <w:rPr>
          <w:rFonts w:ascii="Calibri" w:hAnsi="Calibri" w:cs="Calibri"/>
          <w:color w:val="auto"/>
          <w:sz w:val="20"/>
          <w:szCs w:val="20"/>
        </w:rPr>
        <w:t xml:space="preserve"> </w:t>
      </w:r>
      <w:r>
        <w:rPr>
          <w:rFonts w:ascii="Calibri" w:hAnsi="Calibri" w:cs="Calibri"/>
          <w:color w:val="auto"/>
          <w:sz w:val="20"/>
          <w:szCs w:val="20"/>
        </w:rPr>
        <w:t>(</w:t>
      </w:r>
      <w:r w:rsidRPr="00A86B57">
        <w:rPr>
          <w:rFonts w:ascii="Calibri" w:hAnsi="Calibri" w:cs="Calibri"/>
          <w:color w:val="auto"/>
          <w:sz w:val="20"/>
          <w:szCs w:val="20"/>
        </w:rPr>
        <w:t>mjesečnu naknadu sa PDV-om</w:t>
      </w:r>
      <w:r>
        <w:rPr>
          <w:rFonts w:ascii="Calibri" w:hAnsi="Calibri" w:cs="Calibri"/>
          <w:color w:val="auto"/>
          <w:sz w:val="20"/>
          <w:szCs w:val="20"/>
        </w:rPr>
        <w:t>), koja se plaća iz sredstava koje osigurava Naručitelj temeljem polučenih</w:t>
      </w:r>
      <w:r w:rsidR="00E00BB0">
        <w:rPr>
          <w:rFonts w:ascii="Calibri" w:hAnsi="Calibri" w:cs="Calibri"/>
          <w:color w:val="auto"/>
          <w:sz w:val="20"/>
          <w:szCs w:val="20"/>
        </w:rPr>
        <w:t xml:space="preserve"> obračunatih</w:t>
      </w:r>
      <w:r>
        <w:rPr>
          <w:rFonts w:ascii="Calibri" w:hAnsi="Calibri" w:cs="Calibri"/>
          <w:color w:val="auto"/>
          <w:sz w:val="20"/>
          <w:szCs w:val="20"/>
        </w:rPr>
        <w:t xml:space="preserve"> ušteda elek</w:t>
      </w:r>
      <w:r w:rsidR="00AB1839">
        <w:rPr>
          <w:rFonts w:ascii="Calibri" w:hAnsi="Calibri" w:cs="Calibri"/>
          <w:color w:val="auto"/>
          <w:sz w:val="20"/>
          <w:szCs w:val="20"/>
        </w:rPr>
        <w:t>trične energije nakon primjene m</w:t>
      </w:r>
      <w:r>
        <w:rPr>
          <w:rFonts w:ascii="Calibri" w:hAnsi="Calibri" w:cs="Calibri"/>
          <w:color w:val="auto"/>
          <w:sz w:val="20"/>
          <w:szCs w:val="20"/>
        </w:rPr>
        <w:t>jera za poboljšanje energetske učinkovitosti (dalje u tekstu: Mjere),</w:t>
      </w:r>
      <w:r w:rsidRPr="00A86B57">
        <w:rPr>
          <w:rFonts w:ascii="Calibri" w:hAnsi="Calibri" w:cs="Calibri"/>
          <w:color w:val="auto"/>
          <w:sz w:val="20"/>
          <w:szCs w:val="20"/>
        </w:rPr>
        <w:t xml:space="preserve"> </w:t>
      </w:r>
      <w:r>
        <w:rPr>
          <w:rFonts w:ascii="Calibri" w:hAnsi="Calibri" w:cs="Calibri"/>
          <w:color w:val="auto"/>
          <w:sz w:val="20"/>
          <w:szCs w:val="20"/>
        </w:rPr>
        <w:t>započeti s plaćanjem prvog 01.(prvog)</w:t>
      </w:r>
      <w:r w:rsidRPr="00A86B57">
        <w:rPr>
          <w:rFonts w:ascii="Calibri" w:hAnsi="Calibri" w:cs="Calibri"/>
          <w:color w:val="auto"/>
          <w:sz w:val="20"/>
          <w:szCs w:val="20"/>
        </w:rPr>
        <w:t xml:space="preserve"> u narednom mjesecu nakon proteka punog kalendarskog mjeseca od potpisa odgovarajućeg Zapisnika o p</w:t>
      </w:r>
      <w:r>
        <w:rPr>
          <w:rFonts w:ascii="Calibri" w:hAnsi="Calibri" w:cs="Calibri"/>
          <w:color w:val="auto"/>
          <w:sz w:val="20"/>
          <w:szCs w:val="20"/>
        </w:rPr>
        <w:t>rimo</w:t>
      </w:r>
      <w:r w:rsidRPr="00A86B57">
        <w:rPr>
          <w:rFonts w:ascii="Calibri" w:hAnsi="Calibri" w:cs="Calibri"/>
          <w:color w:val="auto"/>
          <w:sz w:val="20"/>
          <w:szCs w:val="20"/>
        </w:rPr>
        <w:t xml:space="preserve">predaji radova prema </w:t>
      </w:r>
      <w:r w:rsidR="008121BD">
        <w:rPr>
          <w:rFonts w:ascii="Calibri" w:hAnsi="Calibri" w:cs="Calibri"/>
          <w:color w:val="auto"/>
          <w:sz w:val="20"/>
          <w:szCs w:val="20"/>
        </w:rPr>
        <w:t>točki 2.8. ovih</w:t>
      </w:r>
      <w:r w:rsidR="005D6476">
        <w:rPr>
          <w:rFonts w:ascii="Calibri" w:hAnsi="Calibri" w:cs="Calibri"/>
          <w:color w:val="auto"/>
          <w:sz w:val="20"/>
          <w:szCs w:val="20"/>
        </w:rPr>
        <w:t xml:space="preserve"> UGS</w:t>
      </w:r>
      <w:r w:rsidRPr="00A86B57">
        <w:rPr>
          <w:rFonts w:ascii="Calibri" w:hAnsi="Calibri" w:cs="Calibri"/>
          <w:color w:val="auto"/>
          <w:sz w:val="20"/>
          <w:szCs w:val="20"/>
        </w:rPr>
        <w:t>.</w:t>
      </w:r>
      <w:r w:rsidR="008355E2">
        <w:rPr>
          <w:rFonts w:ascii="Calibri" w:hAnsi="Calibri" w:cs="Calibri"/>
          <w:color w:val="auto"/>
          <w:sz w:val="20"/>
          <w:szCs w:val="20"/>
        </w:rPr>
        <w:t xml:space="preserve"> Sukladno tome računaju se i mjesec</w:t>
      </w:r>
      <w:r w:rsidR="0056231D">
        <w:rPr>
          <w:rFonts w:ascii="Calibri" w:hAnsi="Calibri" w:cs="Calibri"/>
          <w:color w:val="auto"/>
          <w:sz w:val="20"/>
          <w:szCs w:val="20"/>
        </w:rPr>
        <w:t xml:space="preserve">i trajanja Ugovora (do </w:t>
      </w:r>
      <w:proofErr w:type="spellStart"/>
      <w:r w:rsidR="0056231D">
        <w:rPr>
          <w:rFonts w:ascii="Calibri" w:hAnsi="Calibri" w:cs="Calibri"/>
          <w:color w:val="auto"/>
          <w:sz w:val="20"/>
          <w:szCs w:val="20"/>
        </w:rPr>
        <w:t>maks</w:t>
      </w:r>
      <w:proofErr w:type="spellEnd"/>
      <w:r w:rsidR="0056231D">
        <w:rPr>
          <w:rFonts w:ascii="Calibri" w:hAnsi="Calibri" w:cs="Calibri"/>
          <w:color w:val="auto"/>
          <w:sz w:val="20"/>
          <w:szCs w:val="20"/>
        </w:rPr>
        <w:t>. 120</w:t>
      </w:r>
      <w:r w:rsidR="008355E2">
        <w:rPr>
          <w:rFonts w:ascii="Calibri" w:hAnsi="Calibri" w:cs="Calibri"/>
          <w:color w:val="auto"/>
          <w:sz w:val="20"/>
          <w:szCs w:val="20"/>
        </w:rPr>
        <w:t xml:space="preserve"> mjeseci).</w:t>
      </w:r>
    </w:p>
    <w:p w:rsidR="0067638D" w:rsidRDefault="0067638D" w:rsidP="0067638D">
      <w:pPr>
        <w:pStyle w:val="Default"/>
        <w:spacing w:before="120"/>
        <w:ind w:left="360"/>
        <w:outlineLvl w:val="1"/>
        <w:rPr>
          <w:rFonts w:ascii="Calibri" w:hAnsi="Calibri" w:cs="Calibri"/>
          <w:b/>
          <w:bCs/>
          <w:color w:val="auto"/>
          <w:sz w:val="20"/>
          <w:szCs w:val="20"/>
        </w:rPr>
      </w:pPr>
      <w:bookmarkStart w:id="51" w:name="_Toc400368775"/>
      <w:r>
        <w:rPr>
          <w:rFonts w:ascii="Calibri" w:hAnsi="Calibri" w:cs="Calibri"/>
          <w:b/>
          <w:bCs/>
          <w:color w:val="auto"/>
          <w:sz w:val="20"/>
          <w:szCs w:val="20"/>
        </w:rPr>
        <w:t xml:space="preserve">5.6. </w:t>
      </w:r>
      <w:r w:rsidRPr="00975CCE">
        <w:rPr>
          <w:rFonts w:ascii="Calibri" w:hAnsi="Calibri" w:cs="Calibri"/>
          <w:b/>
          <w:bCs/>
          <w:color w:val="auto"/>
          <w:sz w:val="20"/>
          <w:szCs w:val="20"/>
        </w:rPr>
        <w:t>Valuta ponude</w:t>
      </w:r>
      <w:bookmarkEnd w:id="51"/>
    </w:p>
    <w:p w:rsidR="008121BD" w:rsidRPr="00975CCE" w:rsidRDefault="008121BD" w:rsidP="0067638D">
      <w:pPr>
        <w:pStyle w:val="Default"/>
        <w:spacing w:before="120"/>
        <w:ind w:left="360"/>
        <w:outlineLvl w:val="1"/>
        <w:rPr>
          <w:rFonts w:ascii="Calibri" w:hAnsi="Calibri" w:cs="Calibri"/>
          <w:b/>
          <w:bCs/>
          <w:color w:val="auto"/>
          <w:sz w:val="20"/>
          <w:szCs w:val="20"/>
        </w:rPr>
      </w:pPr>
    </w:p>
    <w:p w:rsidR="0067638D" w:rsidRDefault="0067638D" w:rsidP="0067638D">
      <w:pPr>
        <w:pStyle w:val="Default"/>
        <w:rPr>
          <w:rFonts w:ascii="Calibri" w:hAnsi="Calibri" w:cs="Calibri"/>
          <w:color w:val="auto"/>
          <w:sz w:val="20"/>
          <w:szCs w:val="20"/>
        </w:rPr>
      </w:pPr>
      <w:r>
        <w:rPr>
          <w:rFonts w:ascii="Calibri" w:hAnsi="Calibri" w:cs="Calibri"/>
          <w:color w:val="auto"/>
          <w:sz w:val="20"/>
          <w:szCs w:val="20"/>
        </w:rPr>
        <w:t>Sve</w:t>
      </w:r>
      <w:r w:rsidRPr="00975CCE">
        <w:rPr>
          <w:rFonts w:ascii="Calibri" w:hAnsi="Calibri" w:cs="Calibri"/>
          <w:color w:val="auto"/>
          <w:sz w:val="20"/>
          <w:szCs w:val="20"/>
        </w:rPr>
        <w:t xml:space="preserve"> cijene</w:t>
      </w:r>
      <w:r>
        <w:rPr>
          <w:rFonts w:ascii="Calibri" w:hAnsi="Calibri" w:cs="Calibri"/>
          <w:color w:val="auto"/>
          <w:sz w:val="20"/>
          <w:szCs w:val="20"/>
        </w:rPr>
        <w:t>, naknade</w:t>
      </w:r>
      <w:r w:rsidRPr="00975CCE">
        <w:rPr>
          <w:rFonts w:ascii="Calibri" w:hAnsi="Calibri" w:cs="Calibri"/>
          <w:color w:val="auto"/>
          <w:sz w:val="20"/>
          <w:szCs w:val="20"/>
        </w:rPr>
        <w:t xml:space="preserve"> i ukupna cijena ponude izražava</w:t>
      </w:r>
      <w:r>
        <w:rPr>
          <w:rFonts w:ascii="Calibri" w:hAnsi="Calibri" w:cs="Calibri"/>
          <w:color w:val="auto"/>
          <w:sz w:val="20"/>
          <w:szCs w:val="20"/>
        </w:rPr>
        <w:t>ju</w:t>
      </w:r>
      <w:r w:rsidRPr="00975CCE">
        <w:rPr>
          <w:rFonts w:ascii="Calibri" w:hAnsi="Calibri" w:cs="Calibri"/>
          <w:color w:val="auto"/>
          <w:sz w:val="20"/>
          <w:szCs w:val="20"/>
        </w:rPr>
        <w:t xml:space="preserve"> se u kunama</w:t>
      </w:r>
      <w:r w:rsidR="00AB1839">
        <w:rPr>
          <w:rFonts w:ascii="Calibri" w:hAnsi="Calibri" w:cs="Calibri"/>
          <w:color w:val="auto"/>
          <w:sz w:val="20"/>
          <w:szCs w:val="20"/>
        </w:rPr>
        <w:t xml:space="preserve"> u apsolutnom iznosu i pišu se brojkama</w:t>
      </w:r>
      <w:r w:rsidRPr="00975CCE">
        <w:rPr>
          <w:rFonts w:ascii="Calibri" w:hAnsi="Calibri" w:cs="Calibri"/>
          <w:color w:val="auto"/>
          <w:sz w:val="20"/>
          <w:szCs w:val="20"/>
        </w:rPr>
        <w:t>.</w:t>
      </w:r>
    </w:p>
    <w:p w:rsidR="006F6C59" w:rsidRDefault="006F6C59" w:rsidP="006F6C59">
      <w:pPr>
        <w:pStyle w:val="Default"/>
        <w:spacing w:before="120" w:after="120"/>
        <w:outlineLvl w:val="1"/>
        <w:rPr>
          <w:rFonts w:ascii="Calibri" w:hAnsi="Calibri" w:cs="Calibri"/>
          <w:color w:val="auto"/>
          <w:sz w:val="20"/>
          <w:szCs w:val="20"/>
        </w:rPr>
      </w:pPr>
      <w:bookmarkStart w:id="52" w:name="_Toc400368776"/>
      <w:r>
        <w:rPr>
          <w:rFonts w:ascii="Calibri" w:hAnsi="Calibri" w:cs="Calibri"/>
          <w:color w:val="auto"/>
          <w:sz w:val="20"/>
          <w:szCs w:val="20"/>
        </w:rPr>
        <w:t xml:space="preserve">        </w:t>
      </w:r>
    </w:p>
    <w:p w:rsidR="006F6C59" w:rsidRDefault="006F6C59" w:rsidP="006F6C59">
      <w:pPr>
        <w:pStyle w:val="Default"/>
        <w:spacing w:before="120" w:after="120"/>
        <w:outlineLvl w:val="1"/>
        <w:rPr>
          <w:rFonts w:ascii="Calibri" w:hAnsi="Calibri" w:cs="Calibri"/>
          <w:color w:val="auto"/>
          <w:sz w:val="20"/>
          <w:szCs w:val="20"/>
        </w:rPr>
      </w:pPr>
    </w:p>
    <w:p w:rsidR="006F6C59" w:rsidRDefault="006F6C59" w:rsidP="006F6C59">
      <w:pPr>
        <w:pStyle w:val="Default"/>
        <w:spacing w:before="120" w:after="120"/>
        <w:outlineLvl w:val="1"/>
        <w:rPr>
          <w:rFonts w:ascii="Calibri" w:hAnsi="Calibri" w:cs="Calibri"/>
          <w:color w:val="auto"/>
          <w:sz w:val="20"/>
          <w:szCs w:val="20"/>
        </w:rPr>
      </w:pPr>
    </w:p>
    <w:p w:rsidR="006F6C59" w:rsidRDefault="006F6C59" w:rsidP="006F6C59">
      <w:pPr>
        <w:pStyle w:val="Default"/>
        <w:spacing w:before="120" w:after="120"/>
        <w:outlineLvl w:val="1"/>
        <w:rPr>
          <w:rFonts w:ascii="Calibri" w:hAnsi="Calibri" w:cs="Calibri"/>
          <w:color w:val="auto"/>
          <w:sz w:val="20"/>
          <w:szCs w:val="20"/>
        </w:rPr>
      </w:pPr>
    </w:p>
    <w:p w:rsidR="006F6C59" w:rsidRDefault="006F6C59" w:rsidP="006F6C59">
      <w:pPr>
        <w:pStyle w:val="Default"/>
        <w:spacing w:before="120" w:after="120"/>
        <w:outlineLvl w:val="1"/>
        <w:rPr>
          <w:rFonts w:ascii="Calibri" w:hAnsi="Calibri" w:cs="Calibri"/>
          <w:color w:val="auto"/>
          <w:sz w:val="20"/>
          <w:szCs w:val="20"/>
        </w:rPr>
      </w:pPr>
    </w:p>
    <w:p w:rsidR="006F6C59" w:rsidRDefault="006F6C59" w:rsidP="006F6C59">
      <w:pPr>
        <w:pStyle w:val="Default"/>
        <w:spacing w:before="120" w:after="120"/>
        <w:outlineLvl w:val="1"/>
        <w:rPr>
          <w:rFonts w:ascii="Calibri" w:hAnsi="Calibri" w:cs="Calibri"/>
          <w:color w:val="auto"/>
          <w:sz w:val="20"/>
          <w:szCs w:val="20"/>
        </w:rPr>
      </w:pPr>
    </w:p>
    <w:p w:rsidR="006F6C59" w:rsidRDefault="006F6C59" w:rsidP="006F6C59">
      <w:pPr>
        <w:pStyle w:val="Default"/>
        <w:spacing w:before="120" w:after="120"/>
        <w:outlineLvl w:val="1"/>
        <w:rPr>
          <w:rFonts w:ascii="Calibri" w:hAnsi="Calibri" w:cs="Calibri"/>
          <w:color w:val="auto"/>
          <w:sz w:val="20"/>
          <w:szCs w:val="20"/>
        </w:rPr>
      </w:pPr>
    </w:p>
    <w:p w:rsidR="0067638D" w:rsidRPr="00975CCE" w:rsidRDefault="006F6C59" w:rsidP="006F6C59">
      <w:pPr>
        <w:pStyle w:val="Default"/>
        <w:spacing w:before="120" w:after="120"/>
        <w:outlineLvl w:val="1"/>
        <w:rPr>
          <w:rFonts w:ascii="Calibri" w:hAnsi="Calibri" w:cs="Calibri"/>
          <w:b/>
          <w:bCs/>
          <w:color w:val="auto"/>
          <w:sz w:val="20"/>
          <w:szCs w:val="20"/>
        </w:rPr>
      </w:pPr>
      <w:r>
        <w:rPr>
          <w:rFonts w:ascii="Calibri" w:hAnsi="Calibri" w:cs="Calibri"/>
          <w:color w:val="auto"/>
          <w:sz w:val="20"/>
          <w:szCs w:val="20"/>
        </w:rPr>
        <w:lastRenderedPageBreak/>
        <w:t xml:space="preserve">          </w:t>
      </w:r>
      <w:r w:rsidR="0067638D">
        <w:rPr>
          <w:rFonts w:ascii="Calibri" w:hAnsi="Calibri" w:cs="Calibri"/>
          <w:b/>
          <w:bCs/>
          <w:color w:val="auto"/>
          <w:sz w:val="20"/>
          <w:szCs w:val="20"/>
        </w:rPr>
        <w:t xml:space="preserve">5.7. </w:t>
      </w:r>
      <w:r w:rsidR="0067638D" w:rsidRPr="00975CCE">
        <w:rPr>
          <w:rFonts w:ascii="Calibri" w:hAnsi="Calibri" w:cs="Calibri"/>
          <w:b/>
          <w:bCs/>
          <w:color w:val="auto"/>
          <w:sz w:val="20"/>
          <w:szCs w:val="20"/>
        </w:rPr>
        <w:t>Kriterij za odabir ponude</w:t>
      </w:r>
      <w:bookmarkEnd w:id="52"/>
    </w:p>
    <w:p w:rsidR="0067638D" w:rsidRPr="004E0DA9" w:rsidRDefault="0067638D" w:rsidP="0067638D">
      <w:pPr>
        <w:pStyle w:val="Default"/>
        <w:rPr>
          <w:rFonts w:ascii="Calibri" w:hAnsi="Calibri" w:cs="Calibri"/>
          <w:color w:val="auto"/>
          <w:sz w:val="20"/>
          <w:szCs w:val="20"/>
        </w:rPr>
      </w:pPr>
      <w:r w:rsidRPr="00975CCE">
        <w:rPr>
          <w:rFonts w:ascii="Calibri" w:hAnsi="Calibri" w:cs="Calibri"/>
          <w:color w:val="auto"/>
          <w:sz w:val="20"/>
          <w:szCs w:val="20"/>
        </w:rPr>
        <w:t xml:space="preserve">Kriterij </w:t>
      </w:r>
      <w:r w:rsidRPr="004E0DA9">
        <w:rPr>
          <w:rFonts w:ascii="Calibri" w:hAnsi="Calibri" w:cs="Calibri"/>
          <w:color w:val="auto"/>
          <w:sz w:val="20"/>
          <w:szCs w:val="20"/>
        </w:rPr>
        <w:t>odabira ponude je ekonomski najpovoljnija ponuda</w:t>
      </w:r>
      <w:r w:rsidRPr="004E0DA9">
        <w:rPr>
          <w:color w:val="auto"/>
        </w:rPr>
        <w:t xml:space="preserve"> </w:t>
      </w:r>
      <w:r w:rsidRPr="004E0DA9">
        <w:rPr>
          <w:rFonts w:ascii="Calibri" w:hAnsi="Calibri" w:cs="Calibri"/>
          <w:color w:val="auto"/>
          <w:sz w:val="20"/>
          <w:szCs w:val="20"/>
        </w:rPr>
        <w:t>odabrana putem relativnog modela ocjene ponuda.</w:t>
      </w:r>
    </w:p>
    <w:p w:rsidR="00F7303A" w:rsidRPr="004E0DA9" w:rsidRDefault="0067638D" w:rsidP="0067638D">
      <w:pPr>
        <w:pStyle w:val="Default"/>
        <w:rPr>
          <w:rFonts w:ascii="Calibri" w:hAnsi="Calibri" w:cs="Calibri"/>
          <w:color w:val="auto"/>
          <w:sz w:val="20"/>
          <w:szCs w:val="20"/>
        </w:rPr>
      </w:pPr>
      <w:r w:rsidRPr="004E0DA9">
        <w:rPr>
          <w:rFonts w:ascii="Calibri" w:hAnsi="Calibri" w:cs="Calibri"/>
          <w:color w:val="auto"/>
          <w:sz w:val="20"/>
          <w:szCs w:val="20"/>
        </w:rPr>
        <w:t>Kriteriji se boduju i sukladno tome imaju svoj pripadajući značaj u vr</w:t>
      </w:r>
      <w:r w:rsidR="00947DF1">
        <w:rPr>
          <w:rFonts w:ascii="Calibri" w:hAnsi="Calibri" w:cs="Calibri"/>
          <w:color w:val="auto"/>
          <w:sz w:val="20"/>
          <w:szCs w:val="20"/>
        </w:rPr>
        <w:t>j</w:t>
      </w:r>
      <w:r w:rsidRPr="004E0DA9">
        <w:rPr>
          <w:rFonts w:ascii="Calibri" w:hAnsi="Calibri" w:cs="Calibri"/>
          <w:color w:val="auto"/>
          <w:sz w:val="20"/>
          <w:szCs w:val="20"/>
        </w:rPr>
        <w:t>ednovanju ponuda.</w:t>
      </w:r>
    </w:p>
    <w:p w:rsidR="0067638D" w:rsidRDefault="0067638D" w:rsidP="0067638D">
      <w:pPr>
        <w:pStyle w:val="Default"/>
        <w:rPr>
          <w:rFonts w:ascii="Calibri" w:hAnsi="Calibri" w:cs="Calibri"/>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513"/>
        <w:gridCol w:w="3095"/>
      </w:tblGrid>
      <w:tr w:rsidR="0067638D" w:rsidRPr="00542419" w:rsidTr="00B65D7D">
        <w:tc>
          <w:tcPr>
            <w:tcW w:w="675" w:type="dxa"/>
          </w:tcPr>
          <w:p w:rsidR="0067638D" w:rsidRPr="00542419" w:rsidRDefault="0067638D" w:rsidP="00B65D7D">
            <w:pPr>
              <w:pStyle w:val="Default"/>
              <w:rPr>
                <w:rFonts w:ascii="Calibri" w:hAnsi="Calibri" w:cs="Calibri"/>
                <w:color w:val="auto"/>
                <w:sz w:val="20"/>
                <w:szCs w:val="20"/>
              </w:rPr>
            </w:pPr>
            <w:r w:rsidRPr="00542419">
              <w:rPr>
                <w:rFonts w:ascii="Calibri" w:hAnsi="Calibri" w:cs="Calibri"/>
                <w:color w:val="auto"/>
                <w:sz w:val="20"/>
                <w:szCs w:val="20"/>
              </w:rPr>
              <w:t>Redni</w:t>
            </w:r>
          </w:p>
          <w:p w:rsidR="0067638D" w:rsidRPr="00542419" w:rsidRDefault="0067638D" w:rsidP="00B65D7D">
            <w:pPr>
              <w:pStyle w:val="Default"/>
              <w:rPr>
                <w:rFonts w:ascii="Calibri" w:hAnsi="Calibri" w:cs="Calibri"/>
                <w:color w:val="auto"/>
                <w:sz w:val="20"/>
                <w:szCs w:val="20"/>
              </w:rPr>
            </w:pPr>
            <w:r w:rsidRPr="00542419">
              <w:rPr>
                <w:rFonts w:ascii="Calibri" w:hAnsi="Calibri" w:cs="Calibri"/>
                <w:color w:val="auto"/>
                <w:sz w:val="20"/>
                <w:szCs w:val="20"/>
              </w:rPr>
              <w:t>Broj</w:t>
            </w:r>
          </w:p>
        </w:tc>
        <w:tc>
          <w:tcPr>
            <w:tcW w:w="5517" w:type="dxa"/>
          </w:tcPr>
          <w:p w:rsidR="0067638D" w:rsidRPr="00542419" w:rsidRDefault="0067638D" w:rsidP="00B65D7D">
            <w:pPr>
              <w:pStyle w:val="Default"/>
              <w:jc w:val="center"/>
              <w:rPr>
                <w:rFonts w:ascii="Calibri" w:hAnsi="Calibri" w:cs="Calibri"/>
                <w:color w:val="auto"/>
                <w:sz w:val="20"/>
                <w:szCs w:val="20"/>
              </w:rPr>
            </w:pPr>
            <w:r w:rsidRPr="00542419">
              <w:rPr>
                <w:rFonts w:ascii="Calibri" w:hAnsi="Calibri" w:cs="Calibri"/>
                <w:color w:val="auto"/>
                <w:sz w:val="20"/>
                <w:szCs w:val="20"/>
              </w:rPr>
              <w:t>Kriterij koji se boduje</w:t>
            </w:r>
          </w:p>
        </w:tc>
        <w:tc>
          <w:tcPr>
            <w:tcW w:w="3097" w:type="dxa"/>
          </w:tcPr>
          <w:p w:rsidR="0067638D" w:rsidRPr="00542419" w:rsidRDefault="0067638D" w:rsidP="00B65D7D">
            <w:pPr>
              <w:pStyle w:val="Default"/>
              <w:rPr>
                <w:rFonts w:ascii="Calibri" w:hAnsi="Calibri" w:cs="Calibri"/>
                <w:color w:val="auto"/>
                <w:sz w:val="20"/>
                <w:szCs w:val="20"/>
              </w:rPr>
            </w:pPr>
            <w:r w:rsidRPr="00542419">
              <w:rPr>
                <w:rFonts w:ascii="Calibri" w:hAnsi="Calibri" w:cs="Calibri"/>
                <w:color w:val="auto"/>
                <w:sz w:val="20"/>
                <w:szCs w:val="20"/>
              </w:rPr>
              <w:t xml:space="preserve">Maksimalni broj bodova </w:t>
            </w:r>
          </w:p>
        </w:tc>
      </w:tr>
      <w:tr w:rsidR="0067638D" w:rsidRPr="00542419" w:rsidTr="00B65D7D">
        <w:tc>
          <w:tcPr>
            <w:tcW w:w="675" w:type="dxa"/>
          </w:tcPr>
          <w:p w:rsidR="0067638D" w:rsidRPr="00542419" w:rsidRDefault="0067638D" w:rsidP="00B65D7D">
            <w:pPr>
              <w:pStyle w:val="Default"/>
              <w:rPr>
                <w:rFonts w:ascii="Calibri" w:hAnsi="Calibri" w:cs="Calibri"/>
                <w:color w:val="auto"/>
                <w:sz w:val="20"/>
                <w:szCs w:val="20"/>
              </w:rPr>
            </w:pPr>
            <w:r w:rsidRPr="00542419">
              <w:rPr>
                <w:rFonts w:ascii="Calibri" w:hAnsi="Calibri" w:cs="Calibri"/>
                <w:color w:val="auto"/>
                <w:sz w:val="20"/>
                <w:szCs w:val="20"/>
              </w:rPr>
              <w:t>1.</w:t>
            </w:r>
          </w:p>
        </w:tc>
        <w:tc>
          <w:tcPr>
            <w:tcW w:w="5517" w:type="dxa"/>
          </w:tcPr>
          <w:p w:rsidR="0067638D" w:rsidRPr="00ED3B9F" w:rsidRDefault="0067638D" w:rsidP="00B65D7D">
            <w:pPr>
              <w:pStyle w:val="Default"/>
              <w:rPr>
                <w:rFonts w:ascii="Calibri" w:hAnsi="Calibri" w:cs="Calibri"/>
                <w:color w:val="0070C0"/>
                <w:sz w:val="20"/>
                <w:szCs w:val="20"/>
              </w:rPr>
            </w:pPr>
            <w:r w:rsidRPr="00542419">
              <w:rPr>
                <w:rFonts w:ascii="Calibri" w:hAnsi="Calibri" w:cs="Calibri"/>
                <w:color w:val="auto"/>
                <w:sz w:val="20"/>
                <w:szCs w:val="20"/>
              </w:rPr>
              <w:t xml:space="preserve">Valorizacijska cijena </w:t>
            </w:r>
            <w:proofErr w:type="spellStart"/>
            <w:r w:rsidRPr="00542419">
              <w:rPr>
                <w:rFonts w:ascii="Calibri" w:hAnsi="Calibri" w:cs="Calibri"/>
                <w:color w:val="auto"/>
                <w:sz w:val="20"/>
                <w:szCs w:val="20"/>
              </w:rPr>
              <w:t>Cva</w:t>
            </w:r>
            <w:proofErr w:type="spellEnd"/>
            <w:r w:rsidR="00ED3B9F">
              <w:rPr>
                <w:rFonts w:ascii="Calibri" w:hAnsi="Calibri" w:cs="Calibri"/>
                <w:color w:val="auto"/>
                <w:sz w:val="20"/>
                <w:szCs w:val="20"/>
              </w:rPr>
              <w:t xml:space="preserve"> </w:t>
            </w:r>
          </w:p>
        </w:tc>
        <w:tc>
          <w:tcPr>
            <w:tcW w:w="3097" w:type="dxa"/>
          </w:tcPr>
          <w:p w:rsidR="0067638D" w:rsidRPr="00542419" w:rsidRDefault="00974055" w:rsidP="00B65D7D">
            <w:pPr>
              <w:pStyle w:val="Default"/>
              <w:jc w:val="center"/>
              <w:rPr>
                <w:rFonts w:ascii="Calibri" w:hAnsi="Calibri" w:cs="Calibri"/>
                <w:color w:val="auto"/>
                <w:sz w:val="20"/>
                <w:szCs w:val="20"/>
              </w:rPr>
            </w:pPr>
            <w:r>
              <w:rPr>
                <w:rFonts w:ascii="Calibri" w:hAnsi="Calibri" w:cs="Calibri"/>
                <w:color w:val="auto"/>
                <w:sz w:val="20"/>
                <w:szCs w:val="20"/>
              </w:rPr>
              <w:t>4</w:t>
            </w:r>
            <w:r w:rsidR="0067638D" w:rsidRPr="00542419">
              <w:rPr>
                <w:rFonts w:ascii="Calibri" w:hAnsi="Calibri" w:cs="Calibri"/>
                <w:color w:val="auto"/>
                <w:sz w:val="20"/>
                <w:szCs w:val="20"/>
              </w:rPr>
              <w:t>0</w:t>
            </w:r>
          </w:p>
        </w:tc>
      </w:tr>
      <w:tr w:rsidR="0067638D" w:rsidRPr="00542419" w:rsidTr="00B65D7D">
        <w:tc>
          <w:tcPr>
            <w:tcW w:w="675" w:type="dxa"/>
          </w:tcPr>
          <w:p w:rsidR="0067638D" w:rsidRPr="00542419" w:rsidRDefault="0067638D" w:rsidP="00B65D7D">
            <w:pPr>
              <w:pStyle w:val="Default"/>
              <w:rPr>
                <w:rFonts w:ascii="Calibri" w:hAnsi="Calibri" w:cs="Calibri"/>
                <w:color w:val="auto"/>
                <w:sz w:val="20"/>
                <w:szCs w:val="20"/>
              </w:rPr>
            </w:pPr>
            <w:r w:rsidRPr="00542419">
              <w:rPr>
                <w:rFonts w:ascii="Calibri" w:hAnsi="Calibri" w:cs="Calibri"/>
                <w:color w:val="auto"/>
                <w:sz w:val="20"/>
                <w:szCs w:val="20"/>
              </w:rPr>
              <w:t>2.</w:t>
            </w:r>
          </w:p>
        </w:tc>
        <w:tc>
          <w:tcPr>
            <w:tcW w:w="5517" w:type="dxa"/>
          </w:tcPr>
          <w:p w:rsidR="0067638D" w:rsidRPr="00542419" w:rsidRDefault="0067638D" w:rsidP="00B65D7D">
            <w:pPr>
              <w:pStyle w:val="Default"/>
              <w:rPr>
                <w:rFonts w:ascii="Calibri" w:hAnsi="Calibri" w:cs="Calibri"/>
                <w:color w:val="auto"/>
                <w:sz w:val="20"/>
                <w:szCs w:val="20"/>
              </w:rPr>
            </w:pPr>
            <w:r w:rsidRPr="00542419">
              <w:rPr>
                <w:rFonts w:ascii="Calibri" w:hAnsi="Calibri" w:cs="Calibri"/>
                <w:color w:val="auto"/>
                <w:sz w:val="20"/>
                <w:szCs w:val="20"/>
              </w:rPr>
              <w:t xml:space="preserve">Zajamčena ušteda u godišnjoj potrošnji energije u odnosu na </w:t>
            </w:r>
            <w:r w:rsidR="00947DF1">
              <w:rPr>
                <w:rFonts w:ascii="Calibri" w:hAnsi="Calibri" w:cs="Calibri"/>
                <w:color w:val="auto"/>
                <w:sz w:val="20"/>
                <w:szCs w:val="20"/>
              </w:rPr>
              <w:t xml:space="preserve">sadašnje </w:t>
            </w:r>
            <w:r w:rsidRPr="00542419">
              <w:rPr>
                <w:rFonts w:ascii="Calibri" w:hAnsi="Calibri" w:cs="Calibri"/>
                <w:color w:val="auto"/>
                <w:sz w:val="20"/>
                <w:szCs w:val="20"/>
              </w:rPr>
              <w:t>Referentno stanje u kWh</w:t>
            </w:r>
          </w:p>
        </w:tc>
        <w:tc>
          <w:tcPr>
            <w:tcW w:w="3097" w:type="dxa"/>
          </w:tcPr>
          <w:p w:rsidR="0067638D" w:rsidRPr="00542419" w:rsidRDefault="00974055" w:rsidP="00B65D7D">
            <w:pPr>
              <w:pStyle w:val="Default"/>
              <w:jc w:val="center"/>
              <w:rPr>
                <w:rFonts w:ascii="Calibri" w:hAnsi="Calibri" w:cs="Calibri"/>
                <w:color w:val="auto"/>
                <w:sz w:val="20"/>
                <w:szCs w:val="20"/>
              </w:rPr>
            </w:pPr>
            <w:r>
              <w:rPr>
                <w:rFonts w:ascii="Calibri" w:hAnsi="Calibri" w:cs="Calibri"/>
                <w:color w:val="auto"/>
                <w:sz w:val="20"/>
                <w:szCs w:val="20"/>
              </w:rPr>
              <w:t>10</w:t>
            </w:r>
          </w:p>
        </w:tc>
      </w:tr>
      <w:tr w:rsidR="0067638D" w:rsidRPr="00542419" w:rsidTr="00B65D7D">
        <w:tc>
          <w:tcPr>
            <w:tcW w:w="675" w:type="dxa"/>
          </w:tcPr>
          <w:p w:rsidR="0067638D" w:rsidRPr="00542419" w:rsidRDefault="0067638D" w:rsidP="00B65D7D">
            <w:pPr>
              <w:pStyle w:val="Default"/>
              <w:rPr>
                <w:rFonts w:ascii="Calibri" w:hAnsi="Calibri" w:cs="Calibri"/>
                <w:color w:val="auto"/>
                <w:sz w:val="20"/>
                <w:szCs w:val="20"/>
              </w:rPr>
            </w:pPr>
            <w:r w:rsidRPr="00542419">
              <w:rPr>
                <w:rFonts w:ascii="Calibri" w:hAnsi="Calibri" w:cs="Calibri"/>
                <w:color w:val="auto"/>
                <w:sz w:val="20"/>
                <w:szCs w:val="20"/>
              </w:rPr>
              <w:t>3.</w:t>
            </w:r>
          </w:p>
        </w:tc>
        <w:tc>
          <w:tcPr>
            <w:tcW w:w="5517" w:type="dxa"/>
          </w:tcPr>
          <w:p w:rsidR="0067638D" w:rsidRPr="00542419" w:rsidRDefault="0067638D" w:rsidP="00B65D7D">
            <w:pPr>
              <w:pStyle w:val="Default"/>
              <w:rPr>
                <w:rFonts w:ascii="Calibri" w:hAnsi="Calibri" w:cs="Calibri"/>
                <w:color w:val="auto"/>
                <w:sz w:val="20"/>
                <w:szCs w:val="20"/>
              </w:rPr>
            </w:pPr>
            <w:r w:rsidRPr="00542419">
              <w:rPr>
                <w:rFonts w:ascii="Calibri" w:hAnsi="Calibri" w:cs="Calibri"/>
                <w:color w:val="auto"/>
                <w:sz w:val="20"/>
                <w:szCs w:val="20"/>
              </w:rPr>
              <w:t>Kvaliteta cestovnih svjetiljki</w:t>
            </w:r>
          </w:p>
        </w:tc>
        <w:tc>
          <w:tcPr>
            <w:tcW w:w="3097" w:type="dxa"/>
          </w:tcPr>
          <w:p w:rsidR="0067638D" w:rsidRPr="00542419" w:rsidRDefault="00974055" w:rsidP="00B65D7D">
            <w:pPr>
              <w:pStyle w:val="Default"/>
              <w:jc w:val="center"/>
              <w:rPr>
                <w:rFonts w:ascii="Calibri" w:hAnsi="Calibri" w:cs="Calibri"/>
                <w:color w:val="auto"/>
                <w:sz w:val="20"/>
                <w:szCs w:val="20"/>
              </w:rPr>
            </w:pPr>
            <w:r>
              <w:rPr>
                <w:rFonts w:ascii="Calibri" w:hAnsi="Calibri" w:cs="Calibri"/>
                <w:color w:val="auto"/>
                <w:sz w:val="20"/>
                <w:szCs w:val="20"/>
              </w:rPr>
              <w:t>3</w:t>
            </w:r>
            <w:r w:rsidR="0067638D" w:rsidRPr="00542419">
              <w:rPr>
                <w:rFonts w:ascii="Calibri" w:hAnsi="Calibri" w:cs="Calibri"/>
                <w:color w:val="auto"/>
                <w:sz w:val="20"/>
                <w:szCs w:val="20"/>
              </w:rPr>
              <w:t>0</w:t>
            </w:r>
          </w:p>
        </w:tc>
      </w:tr>
      <w:tr w:rsidR="0067638D" w:rsidRPr="00542419" w:rsidTr="00B65D7D">
        <w:tc>
          <w:tcPr>
            <w:tcW w:w="675" w:type="dxa"/>
          </w:tcPr>
          <w:p w:rsidR="0067638D" w:rsidRPr="00542419" w:rsidRDefault="0067638D" w:rsidP="00B65D7D">
            <w:pPr>
              <w:pStyle w:val="Default"/>
              <w:rPr>
                <w:rFonts w:ascii="Calibri" w:hAnsi="Calibri" w:cs="Calibri"/>
                <w:color w:val="auto"/>
                <w:sz w:val="20"/>
                <w:szCs w:val="20"/>
              </w:rPr>
            </w:pPr>
            <w:r w:rsidRPr="00542419">
              <w:rPr>
                <w:rFonts w:ascii="Calibri" w:hAnsi="Calibri" w:cs="Calibri"/>
                <w:color w:val="auto"/>
                <w:sz w:val="20"/>
                <w:szCs w:val="20"/>
              </w:rPr>
              <w:t>4.</w:t>
            </w:r>
          </w:p>
        </w:tc>
        <w:tc>
          <w:tcPr>
            <w:tcW w:w="5517" w:type="dxa"/>
          </w:tcPr>
          <w:p w:rsidR="0067638D" w:rsidRPr="00542419" w:rsidRDefault="00947DF1" w:rsidP="00B65D7D">
            <w:pPr>
              <w:pStyle w:val="Default"/>
              <w:rPr>
                <w:rFonts w:ascii="Calibri" w:hAnsi="Calibri" w:cs="Calibri"/>
                <w:color w:val="auto"/>
                <w:sz w:val="20"/>
                <w:szCs w:val="20"/>
              </w:rPr>
            </w:pPr>
            <w:r>
              <w:rPr>
                <w:rFonts w:ascii="Calibri" w:hAnsi="Calibri" w:cs="Calibri"/>
                <w:color w:val="auto"/>
                <w:sz w:val="20"/>
                <w:szCs w:val="20"/>
              </w:rPr>
              <w:t>I</w:t>
            </w:r>
            <w:r w:rsidR="002F121D">
              <w:rPr>
                <w:rFonts w:ascii="Calibri" w:hAnsi="Calibri" w:cs="Calibri"/>
                <w:color w:val="auto"/>
                <w:sz w:val="20"/>
                <w:szCs w:val="20"/>
              </w:rPr>
              <w:t>skustvo i</w:t>
            </w:r>
            <w:r w:rsidR="00655C8E">
              <w:rPr>
                <w:rFonts w:ascii="Calibri" w:hAnsi="Calibri" w:cs="Calibri"/>
                <w:color w:val="auto"/>
                <w:sz w:val="20"/>
                <w:szCs w:val="20"/>
              </w:rPr>
              <w:t xml:space="preserve"> </w:t>
            </w:r>
            <w:r w:rsidR="00D45347">
              <w:rPr>
                <w:rFonts w:ascii="Calibri" w:hAnsi="Calibri" w:cs="Calibri"/>
                <w:color w:val="auto"/>
                <w:sz w:val="20"/>
                <w:szCs w:val="20"/>
              </w:rPr>
              <w:t>kompetentnost</w:t>
            </w:r>
            <w:r>
              <w:rPr>
                <w:rFonts w:ascii="Calibri" w:hAnsi="Calibri" w:cs="Calibri"/>
                <w:color w:val="auto"/>
                <w:sz w:val="20"/>
                <w:szCs w:val="20"/>
              </w:rPr>
              <w:t xml:space="preserve"> </w:t>
            </w:r>
            <w:r w:rsidR="007E7ACB">
              <w:rPr>
                <w:rFonts w:ascii="Calibri" w:hAnsi="Calibri" w:cs="Calibri"/>
                <w:color w:val="auto"/>
                <w:sz w:val="20"/>
                <w:szCs w:val="20"/>
              </w:rPr>
              <w:t>gospodarskog subjekta</w:t>
            </w:r>
          </w:p>
        </w:tc>
        <w:tc>
          <w:tcPr>
            <w:tcW w:w="3097" w:type="dxa"/>
          </w:tcPr>
          <w:p w:rsidR="0067638D" w:rsidRPr="00542419" w:rsidRDefault="00974055" w:rsidP="00B65D7D">
            <w:pPr>
              <w:pStyle w:val="Default"/>
              <w:jc w:val="center"/>
              <w:rPr>
                <w:rFonts w:ascii="Calibri" w:hAnsi="Calibri" w:cs="Calibri"/>
                <w:color w:val="auto"/>
                <w:sz w:val="20"/>
                <w:szCs w:val="20"/>
              </w:rPr>
            </w:pPr>
            <w:r>
              <w:rPr>
                <w:rFonts w:ascii="Calibri" w:hAnsi="Calibri" w:cs="Calibri"/>
                <w:color w:val="auto"/>
                <w:sz w:val="20"/>
                <w:szCs w:val="20"/>
              </w:rPr>
              <w:t>20</w:t>
            </w:r>
          </w:p>
        </w:tc>
      </w:tr>
      <w:tr w:rsidR="0067638D" w:rsidRPr="00542419" w:rsidTr="001E14C5">
        <w:trPr>
          <w:trHeight w:val="70"/>
        </w:trPr>
        <w:tc>
          <w:tcPr>
            <w:tcW w:w="675" w:type="dxa"/>
          </w:tcPr>
          <w:p w:rsidR="0067638D" w:rsidRPr="00542419" w:rsidRDefault="0067638D" w:rsidP="00B65D7D">
            <w:pPr>
              <w:pStyle w:val="Default"/>
              <w:rPr>
                <w:rFonts w:ascii="Calibri" w:hAnsi="Calibri" w:cs="Calibri"/>
                <w:color w:val="auto"/>
                <w:sz w:val="20"/>
                <w:szCs w:val="20"/>
              </w:rPr>
            </w:pPr>
          </w:p>
        </w:tc>
        <w:tc>
          <w:tcPr>
            <w:tcW w:w="5517" w:type="dxa"/>
          </w:tcPr>
          <w:p w:rsidR="0067638D" w:rsidRPr="00542419" w:rsidRDefault="0067638D" w:rsidP="00B65D7D">
            <w:pPr>
              <w:pStyle w:val="Default"/>
              <w:rPr>
                <w:rFonts w:ascii="Calibri" w:hAnsi="Calibri" w:cs="Calibri"/>
                <w:color w:val="auto"/>
                <w:sz w:val="20"/>
                <w:szCs w:val="20"/>
              </w:rPr>
            </w:pPr>
            <w:r w:rsidRPr="00542419">
              <w:rPr>
                <w:rFonts w:ascii="Calibri" w:hAnsi="Calibri" w:cs="Calibri"/>
                <w:color w:val="auto"/>
                <w:sz w:val="20"/>
                <w:szCs w:val="20"/>
              </w:rPr>
              <w:t xml:space="preserve">UKUPNO MOGUĆIH KONAČNIH BODOVA </w:t>
            </w:r>
          </w:p>
        </w:tc>
        <w:tc>
          <w:tcPr>
            <w:tcW w:w="3097" w:type="dxa"/>
          </w:tcPr>
          <w:p w:rsidR="0067638D" w:rsidRPr="00542419" w:rsidRDefault="0067638D" w:rsidP="00B65D7D">
            <w:pPr>
              <w:pStyle w:val="Default"/>
              <w:jc w:val="center"/>
              <w:rPr>
                <w:rFonts w:ascii="Calibri" w:hAnsi="Calibri" w:cs="Calibri"/>
                <w:color w:val="auto"/>
                <w:sz w:val="20"/>
                <w:szCs w:val="20"/>
              </w:rPr>
            </w:pPr>
            <w:r w:rsidRPr="00542419">
              <w:rPr>
                <w:rFonts w:ascii="Calibri" w:hAnsi="Calibri" w:cs="Calibri"/>
                <w:color w:val="auto"/>
                <w:sz w:val="20"/>
                <w:szCs w:val="20"/>
              </w:rPr>
              <w:t>100</w:t>
            </w:r>
          </w:p>
        </w:tc>
      </w:tr>
    </w:tbl>
    <w:p w:rsidR="0067638D" w:rsidRDefault="0067638D" w:rsidP="0067638D">
      <w:pPr>
        <w:pStyle w:val="Default"/>
        <w:rPr>
          <w:rFonts w:ascii="Calibri" w:hAnsi="Calibri" w:cs="Calibri"/>
          <w:color w:val="auto"/>
          <w:sz w:val="20"/>
          <w:szCs w:val="20"/>
        </w:rPr>
      </w:pPr>
      <w:r>
        <w:rPr>
          <w:rFonts w:ascii="Calibri" w:hAnsi="Calibri" w:cs="Calibri"/>
          <w:color w:val="auto"/>
          <w:sz w:val="20"/>
          <w:szCs w:val="20"/>
        </w:rPr>
        <w:t>Bodovi i veličine za izračun ukupno mogućih/ostvarenih bodova iz gornje tablice se određuju na</w:t>
      </w:r>
      <w:r w:rsidR="00947DF1">
        <w:rPr>
          <w:rFonts w:ascii="Calibri" w:hAnsi="Calibri" w:cs="Calibri"/>
          <w:color w:val="auto"/>
          <w:sz w:val="20"/>
          <w:szCs w:val="20"/>
        </w:rPr>
        <w:t xml:space="preserve"> način definiran u prilozima UGS</w:t>
      </w:r>
      <w:r>
        <w:rPr>
          <w:rFonts w:ascii="Calibri" w:hAnsi="Calibri" w:cs="Calibri"/>
          <w:color w:val="auto"/>
          <w:sz w:val="20"/>
          <w:szCs w:val="20"/>
        </w:rPr>
        <w:t xml:space="preserve"> i to u:</w:t>
      </w:r>
    </w:p>
    <w:p w:rsidR="0067638D" w:rsidRDefault="0067638D" w:rsidP="00947DF1">
      <w:pPr>
        <w:pStyle w:val="Default"/>
        <w:jc w:val="both"/>
        <w:rPr>
          <w:rFonts w:ascii="Calibri" w:hAnsi="Calibri" w:cs="Calibri"/>
          <w:color w:val="auto"/>
          <w:sz w:val="20"/>
          <w:szCs w:val="20"/>
        </w:rPr>
      </w:pPr>
      <w:r>
        <w:rPr>
          <w:rFonts w:ascii="Calibri" w:hAnsi="Calibri" w:cs="Calibri"/>
          <w:color w:val="auto"/>
          <w:sz w:val="20"/>
          <w:szCs w:val="20"/>
        </w:rPr>
        <w:t xml:space="preserve"> </w:t>
      </w:r>
      <w:r w:rsidR="00B9527E">
        <w:rPr>
          <w:rFonts w:ascii="Calibri" w:hAnsi="Calibri" w:cs="Calibri"/>
          <w:color w:val="auto"/>
          <w:sz w:val="20"/>
          <w:szCs w:val="20"/>
        </w:rPr>
        <w:t>- za točku 1. iz gornje tablice:</w:t>
      </w:r>
      <w:r w:rsidR="009C3DB8">
        <w:rPr>
          <w:rFonts w:ascii="Calibri" w:hAnsi="Calibri" w:cs="Calibri"/>
          <w:color w:val="auto"/>
          <w:sz w:val="20"/>
          <w:szCs w:val="20"/>
        </w:rPr>
        <w:t xml:space="preserve"> prema Prilogu 1. (Privit</w:t>
      </w:r>
      <w:r w:rsidR="00655C8E">
        <w:rPr>
          <w:rFonts w:ascii="Calibri" w:hAnsi="Calibri" w:cs="Calibri"/>
          <w:color w:val="auto"/>
          <w:sz w:val="20"/>
          <w:szCs w:val="20"/>
        </w:rPr>
        <w:t>ak</w:t>
      </w:r>
      <w:r w:rsidR="00974055">
        <w:rPr>
          <w:rFonts w:ascii="Calibri" w:hAnsi="Calibri" w:cs="Calibri"/>
          <w:color w:val="auto"/>
          <w:sz w:val="20"/>
          <w:szCs w:val="20"/>
        </w:rPr>
        <w:t xml:space="preserve"> p</w:t>
      </w:r>
      <w:r>
        <w:rPr>
          <w:rFonts w:ascii="Calibri" w:hAnsi="Calibri" w:cs="Calibri"/>
          <w:color w:val="auto"/>
          <w:sz w:val="20"/>
          <w:szCs w:val="20"/>
        </w:rPr>
        <w:t>onudben</w:t>
      </w:r>
      <w:r w:rsidR="00974055">
        <w:rPr>
          <w:rFonts w:ascii="Calibri" w:hAnsi="Calibri" w:cs="Calibri"/>
          <w:color w:val="auto"/>
          <w:sz w:val="20"/>
          <w:szCs w:val="20"/>
        </w:rPr>
        <w:t>om</w:t>
      </w:r>
      <w:r>
        <w:rPr>
          <w:rFonts w:ascii="Calibri" w:hAnsi="Calibri" w:cs="Calibri"/>
          <w:color w:val="auto"/>
          <w:sz w:val="20"/>
          <w:szCs w:val="20"/>
        </w:rPr>
        <w:t xml:space="preserve"> list</w:t>
      </w:r>
      <w:r w:rsidR="00974055">
        <w:rPr>
          <w:rFonts w:ascii="Calibri" w:hAnsi="Calibri" w:cs="Calibri"/>
          <w:color w:val="auto"/>
          <w:sz w:val="20"/>
          <w:szCs w:val="20"/>
        </w:rPr>
        <w:t>u</w:t>
      </w:r>
      <w:r w:rsidR="00947DF1">
        <w:rPr>
          <w:rFonts w:ascii="Calibri" w:hAnsi="Calibri" w:cs="Calibri"/>
          <w:color w:val="auto"/>
          <w:sz w:val="20"/>
          <w:szCs w:val="20"/>
        </w:rPr>
        <w:t>) u svezi s Prilogom 8. UGS</w:t>
      </w:r>
      <w:r>
        <w:rPr>
          <w:rFonts w:ascii="Calibri" w:hAnsi="Calibri" w:cs="Calibri"/>
          <w:color w:val="auto"/>
          <w:sz w:val="20"/>
          <w:szCs w:val="20"/>
        </w:rPr>
        <w:t xml:space="preserve">, </w:t>
      </w:r>
    </w:p>
    <w:p w:rsidR="0067638D" w:rsidRDefault="0067638D" w:rsidP="00947DF1">
      <w:pPr>
        <w:pStyle w:val="Default"/>
        <w:jc w:val="both"/>
        <w:rPr>
          <w:rFonts w:ascii="Calibri" w:hAnsi="Calibri" w:cs="Calibri"/>
          <w:color w:val="auto"/>
          <w:sz w:val="20"/>
          <w:szCs w:val="20"/>
        </w:rPr>
      </w:pPr>
      <w:r>
        <w:rPr>
          <w:rFonts w:ascii="Calibri" w:hAnsi="Calibri" w:cs="Calibri"/>
          <w:color w:val="auto"/>
          <w:sz w:val="20"/>
          <w:szCs w:val="20"/>
        </w:rPr>
        <w:t>-</w:t>
      </w:r>
      <w:r w:rsidR="00B9527E">
        <w:rPr>
          <w:rFonts w:ascii="Calibri" w:hAnsi="Calibri" w:cs="Calibri"/>
          <w:color w:val="auto"/>
          <w:sz w:val="20"/>
          <w:szCs w:val="20"/>
        </w:rPr>
        <w:t xml:space="preserve">  za točku 2. iz gornje tablice:</w:t>
      </w:r>
      <w:r>
        <w:rPr>
          <w:rFonts w:ascii="Calibri" w:hAnsi="Calibri" w:cs="Calibri"/>
          <w:color w:val="auto"/>
          <w:sz w:val="20"/>
          <w:szCs w:val="20"/>
        </w:rPr>
        <w:t xml:space="preserve"> prema Prilogu 1. (</w:t>
      </w:r>
      <w:r w:rsidR="00655C8E">
        <w:rPr>
          <w:rFonts w:ascii="Calibri" w:hAnsi="Calibri" w:cs="Calibri"/>
          <w:color w:val="auto"/>
          <w:sz w:val="20"/>
          <w:szCs w:val="20"/>
        </w:rPr>
        <w:t>Privitak</w:t>
      </w:r>
      <w:r w:rsidR="00974055">
        <w:rPr>
          <w:rFonts w:ascii="Calibri" w:hAnsi="Calibri" w:cs="Calibri"/>
          <w:color w:val="auto"/>
          <w:sz w:val="20"/>
          <w:szCs w:val="20"/>
        </w:rPr>
        <w:t xml:space="preserve"> ponudbe</w:t>
      </w:r>
      <w:r w:rsidR="00655C8E">
        <w:rPr>
          <w:rFonts w:ascii="Calibri" w:hAnsi="Calibri" w:cs="Calibri"/>
          <w:color w:val="auto"/>
          <w:sz w:val="20"/>
          <w:szCs w:val="20"/>
        </w:rPr>
        <w:t>nom</w:t>
      </w:r>
      <w:r>
        <w:rPr>
          <w:rFonts w:ascii="Calibri" w:hAnsi="Calibri" w:cs="Calibri"/>
          <w:color w:val="auto"/>
          <w:sz w:val="20"/>
          <w:szCs w:val="20"/>
        </w:rPr>
        <w:t xml:space="preserve"> list</w:t>
      </w:r>
      <w:r w:rsidR="00974055">
        <w:rPr>
          <w:rFonts w:ascii="Calibri" w:hAnsi="Calibri" w:cs="Calibri"/>
          <w:color w:val="auto"/>
          <w:sz w:val="20"/>
          <w:szCs w:val="20"/>
        </w:rPr>
        <w:t>u</w:t>
      </w:r>
      <w:r w:rsidR="00771890">
        <w:rPr>
          <w:rFonts w:ascii="Calibri" w:hAnsi="Calibri" w:cs="Calibri"/>
          <w:color w:val="auto"/>
          <w:sz w:val="20"/>
          <w:szCs w:val="20"/>
        </w:rPr>
        <w:t>) u svezi s Prilogom 13</w:t>
      </w:r>
      <w:r w:rsidR="00947DF1">
        <w:rPr>
          <w:rFonts w:ascii="Calibri" w:hAnsi="Calibri" w:cs="Calibri"/>
          <w:color w:val="auto"/>
          <w:sz w:val="20"/>
          <w:szCs w:val="20"/>
        </w:rPr>
        <w:t>. UGS</w:t>
      </w:r>
      <w:r>
        <w:rPr>
          <w:rFonts w:ascii="Calibri" w:hAnsi="Calibri" w:cs="Calibri"/>
          <w:color w:val="auto"/>
          <w:sz w:val="20"/>
          <w:szCs w:val="20"/>
        </w:rPr>
        <w:t>,</w:t>
      </w:r>
    </w:p>
    <w:p w:rsidR="0067638D" w:rsidRDefault="00B9527E" w:rsidP="00947DF1">
      <w:pPr>
        <w:pStyle w:val="Default"/>
        <w:jc w:val="both"/>
        <w:rPr>
          <w:rFonts w:ascii="Calibri" w:hAnsi="Calibri" w:cs="Calibri"/>
          <w:color w:val="auto"/>
          <w:sz w:val="20"/>
          <w:szCs w:val="20"/>
        </w:rPr>
      </w:pPr>
      <w:r>
        <w:rPr>
          <w:rFonts w:ascii="Calibri" w:hAnsi="Calibri" w:cs="Calibri"/>
          <w:color w:val="auto"/>
          <w:sz w:val="20"/>
          <w:szCs w:val="20"/>
        </w:rPr>
        <w:t>-  za točku 3. iz gornje tablice:</w:t>
      </w:r>
      <w:r w:rsidR="0067638D">
        <w:rPr>
          <w:rFonts w:ascii="Calibri" w:hAnsi="Calibri" w:cs="Calibri"/>
          <w:color w:val="auto"/>
          <w:sz w:val="20"/>
          <w:szCs w:val="20"/>
        </w:rPr>
        <w:t xml:space="preserve"> prema</w:t>
      </w:r>
      <w:r w:rsidR="00655C8E">
        <w:rPr>
          <w:rFonts w:ascii="Calibri" w:hAnsi="Calibri" w:cs="Calibri"/>
          <w:color w:val="auto"/>
          <w:sz w:val="20"/>
          <w:szCs w:val="20"/>
        </w:rPr>
        <w:t xml:space="preserve"> Prilogu 1. (Privitak</w:t>
      </w:r>
      <w:r w:rsidR="00974055">
        <w:rPr>
          <w:rFonts w:ascii="Calibri" w:hAnsi="Calibri" w:cs="Calibri"/>
          <w:color w:val="auto"/>
          <w:sz w:val="20"/>
          <w:szCs w:val="20"/>
        </w:rPr>
        <w:t xml:space="preserve"> ponudbenom</w:t>
      </w:r>
      <w:r w:rsidR="009A08FB">
        <w:rPr>
          <w:rFonts w:ascii="Calibri" w:hAnsi="Calibri" w:cs="Calibri"/>
          <w:color w:val="auto"/>
          <w:sz w:val="20"/>
          <w:szCs w:val="20"/>
        </w:rPr>
        <w:t xml:space="preserve"> list</w:t>
      </w:r>
      <w:r w:rsidR="00974055">
        <w:rPr>
          <w:rFonts w:ascii="Calibri" w:hAnsi="Calibri" w:cs="Calibri"/>
          <w:color w:val="auto"/>
          <w:sz w:val="20"/>
          <w:szCs w:val="20"/>
        </w:rPr>
        <w:t>u</w:t>
      </w:r>
      <w:r w:rsidR="009A08FB">
        <w:rPr>
          <w:rFonts w:ascii="Calibri" w:hAnsi="Calibri" w:cs="Calibri"/>
          <w:color w:val="auto"/>
          <w:sz w:val="20"/>
          <w:szCs w:val="20"/>
        </w:rPr>
        <w:t>) u svezi s Prilogom</w:t>
      </w:r>
      <w:r w:rsidR="00947DF1">
        <w:rPr>
          <w:rFonts w:ascii="Calibri" w:hAnsi="Calibri" w:cs="Calibri"/>
          <w:color w:val="auto"/>
          <w:sz w:val="20"/>
          <w:szCs w:val="20"/>
        </w:rPr>
        <w:t xml:space="preserve"> 5. UGS</w:t>
      </w:r>
      <w:r w:rsidR="0067638D">
        <w:rPr>
          <w:rFonts w:ascii="Calibri" w:hAnsi="Calibri" w:cs="Calibri"/>
          <w:color w:val="auto"/>
          <w:sz w:val="20"/>
          <w:szCs w:val="20"/>
        </w:rPr>
        <w:t>,</w:t>
      </w:r>
    </w:p>
    <w:p w:rsidR="0067638D" w:rsidRDefault="0067638D" w:rsidP="00947DF1">
      <w:pPr>
        <w:pStyle w:val="Default"/>
        <w:jc w:val="both"/>
        <w:rPr>
          <w:rFonts w:ascii="Calibri" w:hAnsi="Calibri" w:cs="Calibri"/>
          <w:color w:val="auto"/>
          <w:sz w:val="20"/>
          <w:szCs w:val="20"/>
        </w:rPr>
      </w:pPr>
      <w:r>
        <w:rPr>
          <w:rFonts w:ascii="Calibri" w:hAnsi="Calibri" w:cs="Calibri"/>
          <w:color w:val="auto"/>
          <w:sz w:val="20"/>
          <w:szCs w:val="20"/>
        </w:rPr>
        <w:t>-</w:t>
      </w:r>
      <w:r w:rsidR="00B9527E">
        <w:rPr>
          <w:rFonts w:ascii="Calibri" w:hAnsi="Calibri" w:cs="Calibri"/>
          <w:color w:val="auto"/>
          <w:sz w:val="20"/>
          <w:szCs w:val="20"/>
        </w:rPr>
        <w:t xml:space="preserve">  za točku 4. iz gornje tablice:</w:t>
      </w:r>
      <w:r>
        <w:rPr>
          <w:rFonts w:ascii="Calibri" w:hAnsi="Calibri" w:cs="Calibri"/>
          <w:color w:val="auto"/>
          <w:sz w:val="20"/>
          <w:szCs w:val="20"/>
        </w:rPr>
        <w:t xml:space="preserve"> prema</w:t>
      </w:r>
      <w:r w:rsidR="00655C8E">
        <w:rPr>
          <w:rFonts w:ascii="Calibri" w:hAnsi="Calibri" w:cs="Calibri"/>
          <w:color w:val="auto"/>
          <w:sz w:val="20"/>
          <w:szCs w:val="20"/>
        </w:rPr>
        <w:t xml:space="preserve"> Prilogu 1. (Privitak</w:t>
      </w:r>
      <w:r w:rsidR="00974055">
        <w:rPr>
          <w:rFonts w:ascii="Calibri" w:hAnsi="Calibri" w:cs="Calibri"/>
          <w:color w:val="auto"/>
          <w:sz w:val="20"/>
          <w:szCs w:val="20"/>
        </w:rPr>
        <w:t xml:space="preserve"> ponudbenom</w:t>
      </w:r>
      <w:r w:rsidR="009A08FB">
        <w:rPr>
          <w:rFonts w:ascii="Calibri" w:hAnsi="Calibri" w:cs="Calibri"/>
          <w:color w:val="auto"/>
          <w:sz w:val="20"/>
          <w:szCs w:val="20"/>
        </w:rPr>
        <w:t xml:space="preserve"> list</w:t>
      </w:r>
      <w:r w:rsidR="00974055">
        <w:rPr>
          <w:rFonts w:ascii="Calibri" w:hAnsi="Calibri" w:cs="Calibri"/>
          <w:color w:val="auto"/>
          <w:sz w:val="20"/>
          <w:szCs w:val="20"/>
        </w:rPr>
        <w:t>u</w:t>
      </w:r>
      <w:r w:rsidR="009A08FB">
        <w:rPr>
          <w:rFonts w:ascii="Calibri" w:hAnsi="Calibri" w:cs="Calibri"/>
          <w:color w:val="auto"/>
          <w:sz w:val="20"/>
          <w:szCs w:val="20"/>
        </w:rPr>
        <w:t>) u svezi s Prilogom</w:t>
      </w:r>
      <w:r w:rsidR="00974055">
        <w:rPr>
          <w:rFonts w:ascii="Calibri" w:hAnsi="Calibri" w:cs="Calibri"/>
          <w:color w:val="auto"/>
          <w:sz w:val="20"/>
          <w:szCs w:val="20"/>
        </w:rPr>
        <w:t xml:space="preserve"> 2</w:t>
      </w:r>
      <w:r w:rsidR="00947DF1">
        <w:rPr>
          <w:rFonts w:ascii="Calibri" w:hAnsi="Calibri" w:cs="Calibri"/>
          <w:color w:val="auto"/>
          <w:sz w:val="20"/>
          <w:szCs w:val="20"/>
        </w:rPr>
        <w:t>. UGS</w:t>
      </w:r>
      <w:r>
        <w:rPr>
          <w:rFonts w:ascii="Calibri" w:hAnsi="Calibri" w:cs="Calibri"/>
          <w:color w:val="auto"/>
          <w:sz w:val="20"/>
          <w:szCs w:val="20"/>
        </w:rPr>
        <w:t>.</w:t>
      </w:r>
    </w:p>
    <w:p w:rsidR="0067638D" w:rsidRDefault="0067638D" w:rsidP="0067638D">
      <w:pPr>
        <w:pStyle w:val="Default"/>
        <w:rPr>
          <w:rFonts w:ascii="Calibri" w:hAnsi="Calibri" w:cs="Calibri"/>
          <w:color w:val="auto"/>
          <w:sz w:val="20"/>
          <w:szCs w:val="20"/>
        </w:rPr>
      </w:pPr>
    </w:p>
    <w:p w:rsidR="00655C8E" w:rsidRDefault="00655C8E" w:rsidP="0067638D">
      <w:pPr>
        <w:pStyle w:val="Default"/>
        <w:rPr>
          <w:rFonts w:ascii="Calibri" w:hAnsi="Calibri" w:cs="Calibri"/>
          <w:color w:val="auto"/>
          <w:sz w:val="20"/>
          <w:szCs w:val="20"/>
        </w:rPr>
      </w:pPr>
    </w:p>
    <w:p w:rsidR="0067638D" w:rsidRDefault="0067638D" w:rsidP="00947DF1">
      <w:pPr>
        <w:pStyle w:val="Default"/>
        <w:jc w:val="both"/>
        <w:rPr>
          <w:rFonts w:ascii="Calibri" w:hAnsi="Calibri" w:cs="Calibri"/>
          <w:color w:val="auto"/>
          <w:sz w:val="20"/>
          <w:szCs w:val="20"/>
        </w:rPr>
      </w:pPr>
      <w:r>
        <w:rPr>
          <w:rFonts w:ascii="Calibri" w:hAnsi="Calibri" w:cs="Calibri"/>
          <w:color w:val="auto"/>
          <w:sz w:val="20"/>
          <w:szCs w:val="20"/>
        </w:rPr>
        <w:t>Cijena i postignuti dodatni bodovi iz gornjih Priloga</w:t>
      </w:r>
      <w:r w:rsidR="00655C8E">
        <w:rPr>
          <w:rFonts w:ascii="Calibri" w:hAnsi="Calibri" w:cs="Calibri"/>
          <w:color w:val="auto"/>
          <w:sz w:val="20"/>
          <w:szCs w:val="20"/>
        </w:rPr>
        <w:t>/Privitaka</w:t>
      </w:r>
      <w:r>
        <w:rPr>
          <w:rFonts w:ascii="Calibri" w:hAnsi="Calibri" w:cs="Calibri"/>
          <w:color w:val="auto"/>
          <w:sz w:val="20"/>
          <w:szCs w:val="20"/>
        </w:rPr>
        <w:t>, a prema dotičnim kriterijima, unose se u donje jednadžbe u cilju izračuna ostvarenih bodova te konačnih svih bodova, temeljem kojih se određuje</w:t>
      </w:r>
      <w:r w:rsidR="004C5035">
        <w:rPr>
          <w:rFonts w:ascii="Calibri" w:hAnsi="Calibri" w:cs="Calibri"/>
          <w:color w:val="auto"/>
          <w:sz w:val="20"/>
          <w:szCs w:val="20"/>
        </w:rPr>
        <w:t xml:space="preserve"> ekonomski</w:t>
      </w:r>
      <w:r>
        <w:rPr>
          <w:rFonts w:ascii="Calibri" w:hAnsi="Calibri" w:cs="Calibri"/>
          <w:color w:val="auto"/>
          <w:sz w:val="20"/>
          <w:szCs w:val="20"/>
        </w:rPr>
        <w:t xml:space="preserve"> najpovoljnija ponuda.</w:t>
      </w:r>
    </w:p>
    <w:p w:rsidR="0067638D" w:rsidRDefault="0067638D" w:rsidP="0067638D">
      <w:pPr>
        <w:pStyle w:val="Default"/>
        <w:rPr>
          <w:rFonts w:ascii="Calibri" w:hAnsi="Calibri" w:cs="Calibri"/>
          <w:color w:val="auto"/>
          <w:sz w:val="20"/>
          <w:szCs w:val="20"/>
        </w:rPr>
      </w:pPr>
    </w:p>
    <w:p w:rsidR="0067638D" w:rsidRDefault="0067638D" w:rsidP="0067638D">
      <w:pPr>
        <w:pStyle w:val="Default"/>
        <w:rPr>
          <w:rFonts w:ascii="Calibri" w:hAnsi="Calibri" w:cs="Calibri"/>
          <w:color w:val="auto"/>
          <w:sz w:val="20"/>
          <w:szCs w:val="20"/>
        </w:rPr>
      </w:pPr>
      <w:r>
        <w:rPr>
          <w:rFonts w:ascii="Calibri" w:hAnsi="Calibri" w:cs="Calibri"/>
          <w:color w:val="auto"/>
          <w:sz w:val="20"/>
          <w:szCs w:val="20"/>
        </w:rPr>
        <w:t>Način izračuna bodova koji se pridružuju ponudi u svrhu ukupnog konačnog bodovanja  ponude:</w:t>
      </w:r>
    </w:p>
    <w:p w:rsidR="0067638D" w:rsidRDefault="0067638D" w:rsidP="0067638D">
      <w:pPr>
        <w:pStyle w:val="Default"/>
        <w:rPr>
          <w:rFonts w:ascii="Calibri" w:hAnsi="Calibri" w:cs="Calibri"/>
          <w:color w:val="auto"/>
          <w:sz w:val="20"/>
          <w:szCs w:val="20"/>
        </w:rPr>
      </w:pPr>
    </w:p>
    <w:p w:rsidR="0067638D" w:rsidRPr="008E691A" w:rsidRDefault="0067638D" w:rsidP="0067638D">
      <w:pPr>
        <w:pStyle w:val="Default"/>
        <w:rPr>
          <w:rFonts w:ascii="Calibri" w:hAnsi="Calibri" w:cs="Calibri"/>
          <w:b/>
          <w:color w:val="auto"/>
          <w:sz w:val="20"/>
          <w:szCs w:val="20"/>
        </w:rPr>
      </w:pPr>
      <w:r>
        <w:rPr>
          <w:rFonts w:ascii="Calibri" w:hAnsi="Calibri" w:cs="Calibri"/>
          <w:b/>
          <w:color w:val="auto"/>
          <w:sz w:val="20"/>
          <w:szCs w:val="20"/>
        </w:rPr>
        <w:t>Redni broj 1. -  Kriterij V</w:t>
      </w:r>
      <w:r w:rsidRPr="008E691A">
        <w:rPr>
          <w:rFonts w:ascii="Calibri" w:hAnsi="Calibri" w:cs="Calibri"/>
          <w:b/>
          <w:color w:val="auto"/>
          <w:sz w:val="20"/>
          <w:szCs w:val="20"/>
        </w:rPr>
        <w:t xml:space="preserve">alorizacijska cijena </w:t>
      </w:r>
      <w:proofErr w:type="spellStart"/>
      <w:r w:rsidRPr="008E691A">
        <w:rPr>
          <w:rFonts w:ascii="Calibri" w:hAnsi="Calibri" w:cs="Calibri"/>
          <w:b/>
          <w:color w:val="auto"/>
          <w:sz w:val="20"/>
          <w:szCs w:val="20"/>
        </w:rPr>
        <w:t>Cva</w:t>
      </w:r>
      <w:proofErr w:type="spellEnd"/>
      <w:r>
        <w:rPr>
          <w:rFonts w:ascii="Calibri" w:hAnsi="Calibri" w:cs="Calibri"/>
          <w:b/>
          <w:color w:val="auto"/>
          <w:sz w:val="20"/>
          <w:szCs w:val="20"/>
        </w:rPr>
        <w:t>:</w:t>
      </w:r>
    </w:p>
    <w:p w:rsidR="0067638D" w:rsidRDefault="0067638D" w:rsidP="0067638D">
      <w:pPr>
        <w:pStyle w:val="Default"/>
        <w:rPr>
          <w:rFonts w:ascii="Calibri" w:hAnsi="Calibri" w:cs="Calibri"/>
          <w:color w:val="auto"/>
          <w:sz w:val="20"/>
          <w:szCs w:val="20"/>
        </w:rPr>
      </w:pPr>
    </w:p>
    <w:p w:rsidR="0067638D" w:rsidRDefault="00A439D2" w:rsidP="0067638D">
      <w:pPr>
        <w:spacing w:before="240"/>
      </w:pPr>
      <w:r>
        <w:rPr>
          <w:rFonts w:cs="Calibri"/>
          <w:sz w:val="20"/>
          <w:szCs w:val="20"/>
        </w:rPr>
        <w:t xml:space="preserve">       </w:t>
      </w:r>
      <w:r w:rsidR="0067638D">
        <w:rPr>
          <w:rFonts w:cs="Calibri"/>
          <w:sz w:val="20"/>
          <w:szCs w:val="20"/>
        </w:rPr>
        <w:t xml:space="preserve"> </w:t>
      </w:r>
      <w:r w:rsidR="0067638D">
        <w:t xml:space="preserve">Broj bodova za Valorizacijsku cijenu </w:t>
      </w:r>
      <w:proofErr w:type="spellStart"/>
      <w:r w:rsidR="0067638D">
        <w:t>Cva</w:t>
      </w:r>
      <w:proofErr w:type="spellEnd"/>
      <w:r w:rsidR="0067638D">
        <w:t xml:space="preserve"> </w:t>
      </w:r>
      <m:oMath>
        <m:r>
          <w:rPr>
            <w:rFonts w:ascii="Cambria Math" w:hAnsi="Cambria Math"/>
          </w:rPr>
          <m:t>=</m:t>
        </m:r>
        <m:f>
          <m:fPr>
            <m:ctrlPr>
              <w:rPr>
                <w:rFonts w:ascii="Cambria Math" w:hAnsi="Cambria Math"/>
                <w:i/>
              </w:rPr>
            </m:ctrlPr>
          </m:fPr>
          <m:num>
            <m:r>
              <w:rPr>
                <w:rFonts w:ascii="Cambria Math" w:hAnsi="Cambria Math"/>
              </w:rPr>
              <m:t>Najniža ponuđena Cva  iz valjanih ponuda</m:t>
            </m:r>
          </m:num>
          <m:den>
            <m:r>
              <w:rPr>
                <w:rFonts w:ascii="Cambria Math" w:hAnsi="Cambria Math"/>
              </w:rPr>
              <m:t>Ponuđeni Cva iz ponude</m:t>
            </m:r>
          </m:den>
        </m:f>
        <m:r>
          <w:rPr>
            <w:rFonts w:ascii="Cambria Math" w:hAnsi="Cambria Math"/>
          </w:rPr>
          <m:t xml:space="preserve"> x 40 </m:t>
        </m:r>
      </m:oMath>
    </w:p>
    <w:p w:rsidR="0067638D" w:rsidRDefault="0067638D" w:rsidP="0067638D">
      <w:pPr>
        <w:spacing w:before="240"/>
        <w:rPr>
          <w:b/>
          <w:sz w:val="20"/>
          <w:szCs w:val="20"/>
        </w:rPr>
      </w:pPr>
      <w:r>
        <w:rPr>
          <w:b/>
          <w:sz w:val="20"/>
          <w:szCs w:val="20"/>
        </w:rPr>
        <w:t xml:space="preserve">Redni broj 2. – Kriterij Zajamčena ušteda u potrošnji energije u odnosu na </w:t>
      </w:r>
      <w:r w:rsidR="00237FE7">
        <w:rPr>
          <w:b/>
          <w:sz w:val="20"/>
          <w:szCs w:val="20"/>
        </w:rPr>
        <w:t xml:space="preserve">sadašnje </w:t>
      </w:r>
      <w:r>
        <w:rPr>
          <w:b/>
          <w:sz w:val="20"/>
          <w:szCs w:val="20"/>
        </w:rPr>
        <w:t>Referentno stanje:</w:t>
      </w:r>
    </w:p>
    <w:p w:rsidR="0067638D" w:rsidRDefault="00A439D2" w:rsidP="0067638D">
      <w:pPr>
        <w:spacing w:before="240"/>
      </w:pPr>
      <w:r>
        <w:rPr>
          <w:b/>
          <w:sz w:val="20"/>
          <w:szCs w:val="20"/>
        </w:rPr>
        <w:t xml:space="preserve">       </w:t>
      </w:r>
      <w:r w:rsidR="0067638D">
        <w:t>Broj bodova za zajamčenu uštedu u godišnjoj potrošnji energije u odnosu na</w:t>
      </w:r>
      <w:r>
        <w:t xml:space="preserve"> sadašnje </w:t>
      </w:r>
      <w:r w:rsidR="0067638D">
        <w:t xml:space="preserve"> Referentno</w:t>
      </w:r>
    </w:p>
    <w:p w:rsidR="0067638D" w:rsidRPr="00DF508D" w:rsidRDefault="002F5126" w:rsidP="0067638D">
      <w:pPr>
        <w:spacing w:before="240"/>
      </w:pPr>
      <w:r>
        <w:t xml:space="preserve">         </w:t>
      </w:r>
      <w:r w:rsidR="0067638D">
        <w:t>stanje energije u kWh</w:t>
      </w:r>
      <w:r w:rsidRPr="00746A61">
        <w:t>/g</w:t>
      </w:r>
      <w:r w:rsidR="0067638D">
        <w:t xml:space="preserve"> =  </w:t>
      </w:r>
      <m:oMath>
        <m:f>
          <m:fPr>
            <m:ctrlPr>
              <w:rPr>
                <w:rFonts w:ascii="Cambria Math" w:hAnsi="Cambria Math"/>
                <w:i/>
              </w:rPr>
            </m:ctrlPr>
          </m:fPr>
          <m:num>
            <m:r>
              <w:rPr>
                <w:rFonts w:ascii="Cambria Math" w:hAnsi="Cambria Math"/>
              </w:rPr>
              <m:t>Ponuđena zajamčena ušteda energije u</m:t>
            </m:r>
            <m:f>
              <m:fPr>
                <m:ctrlPr>
                  <w:rPr>
                    <w:rFonts w:ascii="Cambria Math" w:hAnsi="Cambria Math"/>
                    <w:i/>
                  </w:rPr>
                </m:ctrlPr>
              </m:fPr>
              <m:num>
                <m:r>
                  <w:rPr>
                    <w:rFonts w:ascii="Cambria Math" w:hAnsi="Cambria Math"/>
                  </w:rPr>
                  <m:t>kWh</m:t>
                </m:r>
              </m:num>
              <m:den>
                <m:r>
                  <w:rPr>
                    <w:rFonts w:ascii="Cambria Math" w:hAnsi="Cambria Math"/>
                  </w:rPr>
                  <m:t>g</m:t>
                </m:r>
              </m:den>
            </m:f>
            <m:r>
              <w:rPr>
                <w:rFonts w:ascii="Cambria Math" w:hAnsi="Cambria Math"/>
              </w:rPr>
              <m:t xml:space="preserve"> iz ponude</m:t>
            </m:r>
          </m:num>
          <m:den>
            <m:r>
              <w:rPr>
                <w:rFonts w:ascii="Cambria Math" w:hAnsi="Cambria Math"/>
              </w:rPr>
              <m:t>Ponuđena  najveća zajamčena ušteda energije u</m:t>
            </m:r>
            <m:f>
              <m:fPr>
                <m:ctrlPr>
                  <w:rPr>
                    <w:rFonts w:ascii="Cambria Math" w:hAnsi="Cambria Math"/>
                    <w:i/>
                  </w:rPr>
                </m:ctrlPr>
              </m:fPr>
              <m:num>
                <m:r>
                  <w:rPr>
                    <w:rFonts w:ascii="Cambria Math" w:hAnsi="Cambria Math"/>
                  </w:rPr>
                  <m:t>kWh</m:t>
                </m:r>
              </m:num>
              <m:den>
                <m:r>
                  <w:rPr>
                    <w:rFonts w:ascii="Cambria Math" w:hAnsi="Cambria Math"/>
                  </w:rPr>
                  <m:t>g</m:t>
                </m:r>
              </m:den>
            </m:f>
            <m:r>
              <w:rPr>
                <w:rFonts w:ascii="Cambria Math" w:hAnsi="Cambria Math"/>
              </w:rPr>
              <m:t>iz  valjanih ponuda</m:t>
            </m:r>
          </m:den>
        </m:f>
        <m:r>
          <w:rPr>
            <w:rFonts w:ascii="Cambria Math" w:hAnsi="Cambria Math"/>
          </w:rPr>
          <m:t xml:space="preserve"> x 10</m:t>
        </m:r>
      </m:oMath>
    </w:p>
    <w:p w:rsidR="0067638D" w:rsidRDefault="0067638D" w:rsidP="0067638D">
      <w:pPr>
        <w:spacing w:before="240"/>
        <w:rPr>
          <w:b/>
          <w:sz w:val="20"/>
          <w:szCs w:val="20"/>
        </w:rPr>
      </w:pPr>
      <w:r>
        <w:rPr>
          <w:b/>
          <w:sz w:val="20"/>
          <w:szCs w:val="20"/>
        </w:rPr>
        <w:t>Redni broj 3. – Kriterij Kvaliteta cestovnih svjetiljki:</w:t>
      </w:r>
    </w:p>
    <w:p w:rsidR="00C224B6" w:rsidRPr="00C224B6" w:rsidRDefault="0067638D" w:rsidP="0067638D">
      <w:pPr>
        <w:spacing w:before="240"/>
      </w:pPr>
      <w:r>
        <w:t>Broj bodova za kvalitetu cestovne svjetiljke</w:t>
      </w:r>
      <m:oMath>
        <m:r>
          <w:rPr>
            <w:rFonts w:ascii="Cambria Math" w:hAnsi="Cambria Math"/>
          </w:rPr>
          <m:t xml:space="preserve"> =</m:t>
        </m:r>
      </m:oMath>
    </w:p>
    <w:p w:rsidR="0067638D" w:rsidRPr="00C224B6" w:rsidRDefault="0067638D" w:rsidP="0067638D">
      <w:pPr>
        <w:spacing w:before="240"/>
      </w:pPr>
      <w:r>
        <w:t xml:space="preserve"> </w:t>
      </w:r>
      <w:r w:rsidR="00C224B6">
        <w:t xml:space="preserve">= </w:t>
      </w:r>
      <m:oMath>
        <m:f>
          <m:fPr>
            <m:ctrlPr>
              <w:rPr>
                <w:rFonts w:ascii="Cambria Math" w:hAnsi="Cambria Math"/>
                <w:i/>
              </w:rPr>
            </m:ctrlPr>
          </m:fPr>
          <m:num>
            <m:r>
              <w:rPr>
                <w:rFonts w:ascii="Cambria Math" w:hAnsi="Cambria Math"/>
              </w:rPr>
              <m:t xml:space="preserve"> Ukupni dodatni broj bodova na kvalitetu cestovne svjetiljke iz ponude</m:t>
            </m:r>
          </m:num>
          <m:den>
            <m:r>
              <w:rPr>
                <w:rFonts w:ascii="Cambria Math" w:hAnsi="Cambria Math"/>
              </w:rPr>
              <m:t>Najveći dodatni broj bodova na kvalitetu cestovne svjetiljke iz valjanih ponuda</m:t>
            </m:r>
          </m:den>
        </m:f>
        <m:r>
          <w:rPr>
            <w:rFonts w:ascii="Cambria Math" w:hAnsi="Cambria Math"/>
          </w:rPr>
          <m:t xml:space="preserve"> x 30</m:t>
        </m:r>
      </m:oMath>
    </w:p>
    <w:p w:rsidR="0067638D" w:rsidRDefault="00A11FB8" w:rsidP="0067638D">
      <w:pPr>
        <w:spacing w:before="240"/>
        <w:rPr>
          <w:b/>
          <w:sz w:val="20"/>
          <w:szCs w:val="20"/>
        </w:rPr>
      </w:pPr>
      <w:r>
        <w:rPr>
          <w:b/>
          <w:sz w:val="20"/>
          <w:szCs w:val="20"/>
        </w:rPr>
        <w:t>Redni broj 4. – Kri</w:t>
      </w:r>
      <w:r w:rsidR="00864DD0">
        <w:rPr>
          <w:b/>
          <w:sz w:val="20"/>
          <w:szCs w:val="20"/>
        </w:rPr>
        <w:t>t</w:t>
      </w:r>
      <w:r w:rsidR="00A439D2">
        <w:rPr>
          <w:b/>
          <w:sz w:val="20"/>
          <w:szCs w:val="20"/>
        </w:rPr>
        <w:t>erij Iskustvo</w:t>
      </w:r>
      <w:r w:rsidR="00864DD0">
        <w:rPr>
          <w:b/>
          <w:sz w:val="20"/>
          <w:szCs w:val="20"/>
        </w:rPr>
        <w:t xml:space="preserve"> i kompetentnost</w:t>
      </w:r>
      <w:r w:rsidR="00A439D2">
        <w:rPr>
          <w:b/>
          <w:sz w:val="20"/>
          <w:szCs w:val="20"/>
        </w:rPr>
        <w:t xml:space="preserve"> </w:t>
      </w:r>
      <w:r w:rsidR="00586F04">
        <w:rPr>
          <w:b/>
          <w:sz w:val="20"/>
          <w:szCs w:val="20"/>
        </w:rPr>
        <w:t>gospodarskog subjekta</w:t>
      </w:r>
      <w:r w:rsidR="0067638D">
        <w:rPr>
          <w:b/>
          <w:sz w:val="20"/>
          <w:szCs w:val="20"/>
        </w:rPr>
        <w:t>:</w:t>
      </w:r>
    </w:p>
    <w:p w:rsidR="00586F04" w:rsidRDefault="0067638D" w:rsidP="0067638D">
      <w:pPr>
        <w:spacing w:before="240"/>
      </w:pPr>
      <w:r>
        <w:rPr>
          <w:b/>
          <w:sz w:val="20"/>
          <w:szCs w:val="20"/>
        </w:rPr>
        <w:t xml:space="preserve">          </w:t>
      </w:r>
      <w:r w:rsidR="00974055">
        <w:t xml:space="preserve">Broj bodova za </w:t>
      </w:r>
      <w:proofErr w:type="spellStart"/>
      <w:r w:rsidR="00A439D2">
        <w:t>iskustvio</w:t>
      </w:r>
      <w:proofErr w:type="spellEnd"/>
      <w:r w:rsidR="00A439D2">
        <w:t xml:space="preserve"> i kompetentnost </w:t>
      </w:r>
      <w:r w:rsidR="00586F04">
        <w:t>gospodarskog subjekta</w:t>
      </w:r>
      <w:r w:rsidR="00C224B6">
        <w:t xml:space="preserve"> =</w:t>
      </w:r>
      <w:r w:rsidR="007E680A">
        <w:t xml:space="preserve"> </w:t>
      </w:r>
    </w:p>
    <w:p w:rsidR="0067638D" w:rsidRPr="002B1B13" w:rsidRDefault="00C224B6" w:rsidP="0067638D">
      <w:pPr>
        <w:spacing w:before="240"/>
      </w:pPr>
      <w:r>
        <w:t xml:space="preserve"> </w:t>
      </w:r>
      <m:oMath>
        <m:r>
          <w:rPr>
            <w:rFonts w:ascii="Cambria Math" w:hAnsi="Cambria Math"/>
          </w:rPr>
          <m:t>=</m:t>
        </m:r>
        <m:f>
          <m:fPr>
            <m:ctrlPr>
              <w:rPr>
                <w:rFonts w:ascii="Cambria Math" w:hAnsi="Cambria Math"/>
                <w:i/>
              </w:rPr>
            </m:ctrlPr>
          </m:fPr>
          <m:num>
            <m:r>
              <w:rPr>
                <w:rFonts w:ascii="Cambria Math" w:hAnsi="Cambria Math"/>
              </w:rPr>
              <m:t xml:space="preserve">Broj bodova na  iskustvo i kompetentnost ponuditelja iz ponude </m:t>
            </m:r>
          </m:num>
          <m:den>
            <m:r>
              <w:rPr>
                <w:rFonts w:ascii="Cambria Math" w:hAnsi="Cambria Math"/>
              </w:rPr>
              <m:t>Najveći broj bodova na  iskustvo i kompetentost ponuditelja iz valjanih ponuda</m:t>
            </m:r>
          </m:den>
        </m:f>
        <m:r>
          <w:rPr>
            <w:rFonts w:ascii="Cambria Math" w:hAnsi="Cambria Math"/>
          </w:rPr>
          <m:t xml:space="preserve"> x 20</m:t>
        </m:r>
      </m:oMath>
    </w:p>
    <w:p w:rsidR="0067638D" w:rsidRDefault="003605FA" w:rsidP="0067638D">
      <w:pPr>
        <w:pStyle w:val="Default"/>
        <w:rPr>
          <w:rFonts w:ascii="Calibri" w:hAnsi="Calibri" w:cs="Calibri"/>
          <w:color w:val="auto"/>
          <w:sz w:val="20"/>
          <w:szCs w:val="20"/>
        </w:rPr>
      </w:pPr>
      <w:r>
        <w:rPr>
          <w:rFonts w:ascii="Calibri" w:hAnsi="Calibri" w:cs="Calibri"/>
          <w:color w:val="auto"/>
          <w:sz w:val="20"/>
          <w:szCs w:val="20"/>
        </w:rPr>
        <w:t>Ekonomski n</w:t>
      </w:r>
      <w:r w:rsidR="0067638D">
        <w:rPr>
          <w:rFonts w:ascii="Calibri" w:hAnsi="Calibri" w:cs="Calibri"/>
          <w:color w:val="auto"/>
          <w:sz w:val="20"/>
          <w:szCs w:val="20"/>
        </w:rPr>
        <w:t>ajpovoljnija ponuda je ona koja je kompletna</w:t>
      </w:r>
      <w:r w:rsidR="00655C8E">
        <w:rPr>
          <w:rFonts w:ascii="Calibri" w:hAnsi="Calibri" w:cs="Calibri"/>
          <w:color w:val="auto"/>
          <w:sz w:val="20"/>
          <w:szCs w:val="20"/>
        </w:rPr>
        <w:t>, valjana</w:t>
      </w:r>
      <w:r w:rsidR="0067638D">
        <w:rPr>
          <w:rFonts w:ascii="Calibri" w:hAnsi="Calibri" w:cs="Calibri"/>
          <w:color w:val="auto"/>
          <w:sz w:val="20"/>
          <w:szCs w:val="20"/>
        </w:rPr>
        <w:t xml:space="preserve"> i koja gornjim načinom bodovanja postigne najveći ukupni konačni broj bodova.</w:t>
      </w:r>
    </w:p>
    <w:p w:rsidR="00EF42CE" w:rsidRPr="00C37B09" w:rsidRDefault="00EF42CE" w:rsidP="0067638D">
      <w:pPr>
        <w:pStyle w:val="Default"/>
        <w:rPr>
          <w:rFonts w:ascii="Calibri" w:hAnsi="Calibri" w:cs="Calibri"/>
          <w:color w:val="00B050"/>
          <w:sz w:val="20"/>
          <w:szCs w:val="20"/>
        </w:rPr>
      </w:pPr>
      <w:r w:rsidRPr="002A4FC9">
        <w:rPr>
          <w:rFonts w:ascii="Calibri" w:hAnsi="Calibri" w:cs="Calibri"/>
          <w:color w:val="auto"/>
          <w:sz w:val="20"/>
          <w:szCs w:val="20"/>
        </w:rPr>
        <w:lastRenderedPageBreak/>
        <w:t>U slučaju da su dvije ili više ponuda jednako rangirane prema kriteriju</w:t>
      </w:r>
      <w:r w:rsidR="002A4FC9" w:rsidRPr="002A4FC9">
        <w:rPr>
          <w:rFonts w:ascii="Calibri" w:hAnsi="Calibri" w:cs="Calibri"/>
          <w:color w:val="auto"/>
          <w:sz w:val="20"/>
          <w:szCs w:val="20"/>
        </w:rPr>
        <w:t xml:space="preserve"> za  odabir ponuda</w:t>
      </w:r>
      <w:r w:rsidRPr="002A4FC9">
        <w:rPr>
          <w:rFonts w:ascii="Calibri" w:hAnsi="Calibri" w:cs="Calibri"/>
          <w:color w:val="auto"/>
          <w:sz w:val="20"/>
          <w:szCs w:val="20"/>
        </w:rPr>
        <w:t>, Naručite</w:t>
      </w:r>
      <w:r w:rsidR="002A4FC9" w:rsidRPr="002A4FC9">
        <w:rPr>
          <w:rFonts w:ascii="Calibri" w:hAnsi="Calibri" w:cs="Calibri"/>
          <w:color w:val="auto"/>
          <w:sz w:val="20"/>
          <w:szCs w:val="20"/>
        </w:rPr>
        <w:t>lj će</w:t>
      </w:r>
      <w:r w:rsidRPr="002A4FC9">
        <w:rPr>
          <w:rFonts w:ascii="Calibri" w:hAnsi="Calibri" w:cs="Calibri"/>
          <w:color w:val="auto"/>
          <w:sz w:val="20"/>
          <w:szCs w:val="20"/>
        </w:rPr>
        <w:t xml:space="preserve"> odabrati ponudu koja je zaprimljena ranije</w:t>
      </w:r>
      <w:r w:rsidRPr="00C37B09">
        <w:rPr>
          <w:rFonts w:ascii="Calibri" w:hAnsi="Calibri" w:cs="Calibri"/>
          <w:color w:val="00B050"/>
          <w:sz w:val="20"/>
          <w:szCs w:val="20"/>
        </w:rPr>
        <w:t>.</w:t>
      </w:r>
    </w:p>
    <w:p w:rsidR="0067638D" w:rsidRPr="00975CCE" w:rsidRDefault="0067638D" w:rsidP="0067638D">
      <w:pPr>
        <w:pStyle w:val="Default"/>
        <w:spacing w:before="120" w:after="120"/>
        <w:ind w:left="360"/>
        <w:outlineLvl w:val="1"/>
        <w:rPr>
          <w:rFonts w:ascii="Calibri" w:hAnsi="Calibri" w:cs="Calibri"/>
          <w:b/>
          <w:bCs/>
          <w:color w:val="auto"/>
          <w:sz w:val="20"/>
          <w:szCs w:val="20"/>
        </w:rPr>
      </w:pPr>
      <w:bookmarkStart w:id="53" w:name="_Toc400368777"/>
      <w:r>
        <w:rPr>
          <w:rFonts w:ascii="Calibri" w:hAnsi="Calibri" w:cs="Calibri"/>
          <w:b/>
          <w:bCs/>
          <w:color w:val="auto"/>
          <w:sz w:val="20"/>
          <w:szCs w:val="20"/>
        </w:rPr>
        <w:t xml:space="preserve">5.8. </w:t>
      </w:r>
      <w:r w:rsidRPr="00975CCE">
        <w:rPr>
          <w:rFonts w:ascii="Calibri" w:hAnsi="Calibri" w:cs="Calibri"/>
          <w:b/>
          <w:bCs/>
          <w:color w:val="auto"/>
          <w:sz w:val="20"/>
          <w:szCs w:val="20"/>
        </w:rPr>
        <w:t>Jezik i pismo ponude</w:t>
      </w:r>
      <w:bookmarkEnd w:id="53"/>
    </w:p>
    <w:p w:rsidR="007329EF" w:rsidRDefault="0067638D" w:rsidP="0067638D">
      <w:pPr>
        <w:pStyle w:val="Default"/>
        <w:jc w:val="both"/>
        <w:rPr>
          <w:rFonts w:ascii="Calibri" w:eastAsia="Calibri" w:hAnsi="Calibri" w:cs="Calibri"/>
          <w:color w:val="auto"/>
          <w:sz w:val="20"/>
          <w:szCs w:val="20"/>
          <w:lang w:eastAsia="en-US"/>
        </w:rPr>
      </w:pPr>
      <w:r w:rsidRPr="009537CE">
        <w:rPr>
          <w:rFonts w:ascii="Calibri" w:eastAsia="Calibri" w:hAnsi="Calibri" w:cs="Calibri"/>
          <w:color w:val="auto"/>
          <w:sz w:val="20"/>
          <w:szCs w:val="20"/>
          <w:lang w:eastAsia="en-US"/>
        </w:rPr>
        <w:t>Ponuda se zajedno s pripadajućom dokument</w:t>
      </w:r>
      <w:r w:rsidR="007329EF">
        <w:rPr>
          <w:rFonts w:ascii="Calibri" w:eastAsia="Calibri" w:hAnsi="Calibri" w:cs="Calibri"/>
          <w:color w:val="auto"/>
          <w:sz w:val="20"/>
          <w:szCs w:val="20"/>
          <w:lang w:eastAsia="en-US"/>
        </w:rPr>
        <w:t>acijom izrađuje isključivo  na h</w:t>
      </w:r>
      <w:r w:rsidRPr="009537CE">
        <w:rPr>
          <w:rFonts w:ascii="Calibri" w:eastAsia="Calibri" w:hAnsi="Calibri" w:cs="Calibri"/>
          <w:color w:val="auto"/>
          <w:sz w:val="20"/>
          <w:szCs w:val="20"/>
          <w:lang w:eastAsia="en-US"/>
        </w:rPr>
        <w:t>rvatskom jeziku i latiničnom pismu.</w:t>
      </w:r>
    </w:p>
    <w:p w:rsidR="0067638D" w:rsidRPr="009537CE" w:rsidRDefault="007329EF" w:rsidP="0067638D">
      <w:pPr>
        <w:pStyle w:val="Default"/>
        <w:jc w:val="both"/>
        <w:rPr>
          <w:rFonts w:ascii="Calibri" w:eastAsia="Calibri" w:hAnsi="Calibri" w:cs="Calibri"/>
          <w:color w:val="auto"/>
          <w:sz w:val="20"/>
          <w:szCs w:val="20"/>
          <w:lang w:eastAsia="en-US"/>
        </w:rPr>
      </w:pPr>
      <w:r>
        <w:rPr>
          <w:rFonts w:ascii="Calibri" w:eastAsia="Calibri" w:hAnsi="Calibri" w:cs="Calibri"/>
          <w:color w:val="auto"/>
          <w:sz w:val="20"/>
          <w:szCs w:val="20"/>
          <w:lang w:eastAsia="en-US"/>
        </w:rPr>
        <w:t>Ako je neka dokumentacija priložena na drugom stranom jeziku, treba biti priložen i prijevod na hrvatski jezik od strane ovlaštenog sudskog prevoditelja za taj strani jezik</w:t>
      </w:r>
      <w:r w:rsidR="0056231D">
        <w:rPr>
          <w:rFonts w:ascii="Calibri" w:eastAsia="Calibri" w:hAnsi="Calibri" w:cs="Calibri"/>
          <w:color w:val="auto"/>
          <w:sz w:val="20"/>
          <w:szCs w:val="20"/>
          <w:lang w:eastAsia="en-US"/>
        </w:rPr>
        <w:t xml:space="preserve">, ako </w:t>
      </w:r>
      <w:proofErr w:type="spellStart"/>
      <w:r w:rsidR="0056231D">
        <w:rPr>
          <w:rFonts w:ascii="Calibri" w:eastAsia="Calibri" w:hAnsi="Calibri" w:cs="Calibri"/>
          <w:color w:val="auto"/>
          <w:sz w:val="20"/>
          <w:szCs w:val="20"/>
          <w:lang w:eastAsia="en-US"/>
        </w:rPr>
        <w:t>drgačije</w:t>
      </w:r>
      <w:proofErr w:type="spellEnd"/>
      <w:r w:rsidR="0056231D">
        <w:rPr>
          <w:rFonts w:ascii="Calibri" w:eastAsia="Calibri" w:hAnsi="Calibri" w:cs="Calibri"/>
          <w:color w:val="auto"/>
          <w:sz w:val="20"/>
          <w:szCs w:val="20"/>
          <w:lang w:eastAsia="en-US"/>
        </w:rPr>
        <w:t xml:space="preserve"> nije naznačeno u ovim UGS.</w:t>
      </w:r>
      <w:r w:rsidR="0067638D" w:rsidRPr="009537CE">
        <w:rPr>
          <w:color w:val="auto"/>
        </w:rPr>
        <w:t xml:space="preserve"> </w:t>
      </w:r>
    </w:p>
    <w:p w:rsidR="007329EF" w:rsidRDefault="0067638D" w:rsidP="0067638D">
      <w:pPr>
        <w:pStyle w:val="Default"/>
        <w:jc w:val="both"/>
        <w:rPr>
          <w:rFonts w:ascii="Calibri" w:eastAsia="Calibri" w:hAnsi="Calibri" w:cs="Calibri"/>
          <w:color w:val="auto"/>
          <w:sz w:val="20"/>
          <w:szCs w:val="20"/>
          <w:lang w:eastAsia="en-US"/>
        </w:rPr>
      </w:pPr>
      <w:r w:rsidRPr="009537CE">
        <w:rPr>
          <w:rFonts w:ascii="Calibri" w:eastAsia="Calibri" w:hAnsi="Calibri" w:cs="Calibri"/>
          <w:color w:val="auto"/>
          <w:sz w:val="20"/>
          <w:szCs w:val="20"/>
          <w:lang w:eastAsia="en-US"/>
        </w:rPr>
        <w:t>Dokumenti koji se traže da budu priloženi uz specifikacije svjetiljki iz Priloga 5. mogu biti i na engleskom jeziku, s time da je jasno označen dio koji se odnosi na dokazivanje traženih svojstava i parametara radi kojih se ti dokumenti i traže pa</w:t>
      </w:r>
      <w:r w:rsidR="007329EF">
        <w:rPr>
          <w:rFonts w:ascii="Calibri" w:eastAsia="Calibri" w:hAnsi="Calibri" w:cs="Calibri"/>
          <w:color w:val="auto"/>
          <w:sz w:val="20"/>
          <w:szCs w:val="20"/>
          <w:lang w:eastAsia="en-US"/>
        </w:rPr>
        <w:t xml:space="preserve"> naslovna stranica i</w:t>
      </w:r>
      <w:r w:rsidRPr="009537CE">
        <w:rPr>
          <w:rFonts w:ascii="Calibri" w:eastAsia="Calibri" w:hAnsi="Calibri" w:cs="Calibri"/>
          <w:color w:val="auto"/>
          <w:sz w:val="20"/>
          <w:szCs w:val="20"/>
          <w:lang w:eastAsia="en-US"/>
        </w:rPr>
        <w:t xml:space="preserve"> taj dio mora</w:t>
      </w:r>
      <w:r w:rsidR="007329EF">
        <w:rPr>
          <w:rFonts w:ascii="Calibri" w:eastAsia="Calibri" w:hAnsi="Calibri" w:cs="Calibri"/>
          <w:color w:val="auto"/>
          <w:sz w:val="20"/>
          <w:szCs w:val="20"/>
          <w:lang w:eastAsia="en-US"/>
        </w:rPr>
        <w:t>ju</w:t>
      </w:r>
      <w:r w:rsidRPr="009537CE">
        <w:rPr>
          <w:rFonts w:ascii="Calibri" w:eastAsia="Calibri" w:hAnsi="Calibri" w:cs="Calibri"/>
          <w:color w:val="auto"/>
          <w:sz w:val="20"/>
          <w:szCs w:val="20"/>
          <w:lang w:eastAsia="en-US"/>
        </w:rPr>
        <w:t xml:space="preserve"> biti preveden</w:t>
      </w:r>
      <w:r w:rsidR="007329EF">
        <w:rPr>
          <w:rFonts w:ascii="Calibri" w:eastAsia="Calibri" w:hAnsi="Calibri" w:cs="Calibri"/>
          <w:color w:val="auto"/>
          <w:sz w:val="20"/>
          <w:szCs w:val="20"/>
          <w:lang w:eastAsia="en-US"/>
        </w:rPr>
        <w:t>i</w:t>
      </w:r>
      <w:r w:rsidR="008C5CC6">
        <w:rPr>
          <w:rFonts w:ascii="Calibri" w:eastAsia="Calibri" w:hAnsi="Calibri" w:cs="Calibri"/>
          <w:color w:val="auto"/>
          <w:sz w:val="20"/>
          <w:szCs w:val="20"/>
          <w:lang w:eastAsia="en-US"/>
        </w:rPr>
        <w:t xml:space="preserve"> na h</w:t>
      </w:r>
      <w:r w:rsidRPr="009537CE">
        <w:rPr>
          <w:rFonts w:ascii="Calibri" w:eastAsia="Calibri" w:hAnsi="Calibri" w:cs="Calibri"/>
          <w:color w:val="auto"/>
          <w:sz w:val="20"/>
          <w:szCs w:val="20"/>
          <w:lang w:eastAsia="en-US"/>
        </w:rPr>
        <w:t>rvatski jezik i ovjeren</w:t>
      </w:r>
      <w:r w:rsidR="00B856B8">
        <w:rPr>
          <w:rFonts w:ascii="Calibri" w:eastAsia="Calibri" w:hAnsi="Calibri" w:cs="Calibri"/>
          <w:color w:val="auto"/>
          <w:sz w:val="20"/>
          <w:szCs w:val="20"/>
          <w:lang w:eastAsia="en-US"/>
        </w:rPr>
        <w:t>i</w:t>
      </w:r>
      <w:r w:rsidRPr="009537CE">
        <w:rPr>
          <w:rFonts w:ascii="Calibri" w:eastAsia="Calibri" w:hAnsi="Calibri" w:cs="Calibri"/>
          <w:color w:val="auto"/>
          <w:sz w:val="20"/>
          <w:szCs w:val="20"/>
          <w:lang w:eastAsia="en-US"/>
        </w:rPr>
        <w:t xml:space="preserve"> od </w:t>
      </w:r>
      <w:r w:rsidR="00AF7D1F" w:rsidRPr="009537CE">
        <w:rPr>
          <w:rFonts w:ascii="Calibri" w:eastAsia="Calibri" w:hAnsi="Calibri" w:cs="Calibri"/>
          <w:color w:val="auto"/>
          <w:sz w:val="20"/>
          <w:szCs w:val="20"/>
          <w:lang w:eastAsia="en-US"/>
        </w:rPr>
        <w:t>strane sudskog ovlaštenog prevoditelja</w:t>
      </w:r>
      <w:r w:rsidRPr="009537CE">
        <w:rPr>
          <w:rFonts w:ascii="Calibri" w:eastAsia="Calibri" w:hAnsi="Calibri" w:cs="Calibri"/>
          <w:color w:val="auto"/>
          <w:sz w:val="20"/>
          <w:szCs w:val="20"/>
          <w:lang w:eastAsia="en-US"/>
        </w:rPr>
        <w:t xml:space="preserve"> za engleski jezik. </w:t>
      </w:r>
    </w:p>
    <w:p w:rsidR="0067638D" w:rsidRPr="009537CE" w:rsidRDefault="00DF508D" w:rsidP="0067638D">
      <w:pPr>
        <w:pStyle w:val="Default"/>
        <w:jc w:val="both"/>
        <w:rPr>
          <w:rFonts w:ascii="Calibri" w:eastAsia="Calibri" w:hAnsi="Calibri" w:cs="Calibri"/>
          <w:color w:val="auto"/>
          <w:sz w:val="20"/>
          <w:szCs w:val="20"/>
          <w:lang w:eastAsia="en-US"/>
        </w:rPr>
      </w:pPr>
      <w:proofErr w:type="spellStart"/>
      <w:r w:rsidRPr="009537CE">
        <w:rPr>
          <w:rFonts w:ascii="Calibri" w:eastAsia="Calibri" w:hAnsi="Calibri" w:cs="Calibri"/>
          <w:color w:val="auto"/>
          <w:sz w:val="20"/>
          <w:szCs w:val="20"/>
          <w:lang w:eastAsia="en-US"/>
        </w:rPr>
        <w:t>Svjetlotehnički</w:t>
      </w:r>
      <w:proofErr w:type="spellEnd"/>
      <w:r w:rsidRPr="009537CE">
        <w:rPr>
          <w:rFonts w:ascii="Calibri" w:eastAsia="Calibri" w:hAnsi="Calibri" w:cs="Calibri"/>
          <w:color w:val="auto"/>
          <w:sz w:val="20"/>
          <w:szCs w:val="20"/>
          <w:lang w:eastAsia="en-US"/>
        </w:rPr>
        <w:t xml:space="preserve"> proračun</w:t>
      </w:r>
      <w:r w:rsidR="00AF7D1F" w:rsidRPr="009537CE">
        <w:rPr>
          <w:rFonts w:ascii="Calibri" w:eastAsia="Calibri" w:hAnsi="Calibri" w:cs="Calibri"/>
          <w:color w:val="auto"/>
          <w:sz w:val="20"/>
          <w:szCs w:val="20"/>
          <w:lang w:eastAsia="en-US"/>
        </w:rPr>
        <w:t xml:space="preserve"> za</w:t>
      </w:r>
      <w:r w:rsidRPr="009430AA">
        <w:rPr>
          <w:rFonts w:ascii="Calibri" w:eastAsia="Calibri" w:hAnsi="Calibri" w:cs="Calibri"/>
          <w:color w:val="auto"/>
          <w:sz w:val="20"/>
          <w:szCs w:val="20"/>
          <w:lang w:eastAsia="en-US"/>
        </w:rPr>
        <w:t xml:space="preserve"> rasvjetu</w:t>
      </w:r>
      <w:r w:rsidRPr="009537CE">
        <w:rPr>
          <w:rFonts w:ascii="Calibri" w:eastAsia="Calibri" w:hAnsi="Calibri" w:cs="Calibri"/>
          <w:color w:val="auto"/>
          <w:sz w:val="20"/>
          <w:szCs w:val="20"/>
          <w:lang w:eastAsia="en-US"/>
        </w:rPr>
        <w:t xml:space="preserve"> može biti i na engleskom jeziku.</w:t>
      </w:r>
    </w:p>
    <w:p w:rsidR="0067638D" w:rsidRPr="009537CE" w:rsidRDefault="0067638D" w:rsidP="0067638D">
      <w:pPr>
        <w:pStyle w:val="Default"/>
        <w:jc w:val="both"/>
        <w:rPr>
          <w:rFonts w:ascii="Calibri" w:hAnsi="Calibri" w:cs="Calibri"/>
          <w:color w:val="auto"/>
          <w:sz w:val="20"/>
          <w:szCs w:val="20"/>
        </w:rPr>
      </w:pPr>
      <w:r w:rsidRPr="009537CE">
        <w:rPr>
          <w:rFonts w:ascii="Calibri" w:eastAsia="Calibri" w:hAnsi="Calibri" w:cs="Calibri"/>
          <w:color w:val="auto"/>
          <w:sz w:val="20"/>
          <w:szCs w:val="20"/>
          <w:lang w:eastAsia="en-US"/>
        </w:rPr>
        <w:t>Prospekt ponuđene</w:t>
      </w:r>
      <w:r w:rsidR="009430AA">
        <w:rPr>
          <w:rFonts w:ascii="Calibri" w:eastAsia="Calibri" w:hAnsi="Calibri" w:cs="Calibri"/>
          <w:color w:val="auto"/>
          <w:sz w:val="20"/>
          <w:szCs w:val="20"/>
          <w:lang w:eastAsia="en-US"/>
        </w:rPr>
        <w:t xml:space="preserve"> cestovne</w:t>
      </w:r>
      <w:r w:rsidRPr="009537CE">
        <w:rPr>
          <w:rFonts w:ascii="Calibri" w:eastAsia="Calibri" w:hAnsi="Calibri" w:cs="Calibri"/>
          <w:color w:val="auto"/>
          <w:sz w:val="20"/>
          <w:szCs w:val="20"/>
          <w:lang w:eastAsia="en-US"/>
        </w:rPr>
        <w:t xml:space="preserve"> svjetiljke mora biti priložen u i</w:t>
      </w:r>
      <w:r w:rsidR="008C5CC6">
        <w:rPr>
          <w:rFonts w:ascii="Calibri" w:eastAsia="Calibri" w:hAnsi="Calibri" w:cs="Calibri"/>
          <w:color w:val="auto"/>
          <w:sz w:val="20"/>
          <w:szCs w:val="20"/>
          <w:lang w:eastAsia="en-US"/>
        </w:rPr>
        <w:t>zvornom obliku kako se daje od P</w:t>
      </w:r>
      <w:r w:rsidRPr="009537CE">
        <w:rPr>
          <w:rFonts w:ascii="Calibri" w:eastAsia="Calibri" w:hAnsi="Calibri" w:cs="Calibri"/>
          <w:color w:val="auto"/>
          <w:sz w:val="20"/>
          <w:szCs w:val="20"/>
          <w:lang w:eastAsia="en-US"/>
        </w:rPr>
        <w:t>roizvođača</w:t>
      </w:r>
      <w:r w:rsidR="009430AA">
        <w:rPr>
          <w:rFonts w:ascii="Calibri" w:eastAsia="Calibri" w:hAnsi="Calibri" w:cs="Calibri"/>
          <w:color w:val="auto"/>
          <w:sz w:val="20"/>
          <w:szCs w:val="20"/>
          <w:lang w:eastAsia="en-US"/>
        </w:rPr>
        <w:t xml:space="preserve"> svjetiljke</w:t>
      </w:r>
      <w:r w:rsidRPr="009537CE">
        <w:rPr>
          <w:rFonts w:ascii="Calibri" w:eastAsia="Calibri" w:hAnsi="Calibri" w:cs="Calibri"/>
          <w:color w:val="auto"/>
          <w:sz w:val="20"/>
          <w:szCs w:val="20"/>
          <w:lang w:eastAsia="en-US"/>
        </w:rPr>
        <w:t xml:space="preserve"> (s internetskih stranica ili t</w:t>
      </w:r>
      <w:r w:rsidR="007329EF">
        <w:rPr>
          <w:rFonts w:ascii="Calibri" w:eastAsia="Calibri" w:hAnsi="Calibri" w:cs="Calibri"/>
          <w:color w:val="auto"/>
          <w:sz w:val="20"/>
          <w:szCs w:val="20"/>
          <w:lang w:eastAsia="en-US"/>
        </w:rPr>
        <w:t>iskani prospekt) i preveden na h</w:t>
      </w:r>
      <w:r w:rsidRPr="009537CE">
        <w:rPr>
          <w:rFonts w:ascii="Calibri" w:eastAsia="Calibri" w:hAnsi="Calibri" w:cs="Calibri"/>
          <w:color w:val="auto"/>
          <w:sz w:val="20"/>
          <w:szCs w:val="20"/>
          <w:lang w:eastAsia="en-US"/>
        </w:rPr>
        <w:t>rvatski jezik od ovlaštenog sudskog tumača za jezik na kojem je prospekt izvorno objavljen.</w:t>
      </w:r>
      <w:r w:rsidR="003E581F" w:rsidRPr="009537CE">
        <w:rPr>
          <w:rFonts w:ascii="Calibri" w:eastAsia="Calibri" w:hAnsi="Calibri" w:cs="Calibri"/>
          <w:color w:val="auto"/>
          <w:sz w:val="20"/>
          <w:szCs w:val="20"/>
          <w:lang w:eastAsia="en-US"/>
        </w:rPr>
        <w:t xml:space="preserve"> Isto se odnosi i </w:t>
      </w:r>
      <w:r w:rsidR="008C5CC6">
        <w:rPr>
          <w:rFonts w:ascii="Calibri" w:eastAsia="Calibri" w:hAnsi="Calibri" w:cs="Calibri"/>
          <w:color w:val="auto"/>
          <w:sz w:val="20"/>
          <w:szCs w:val="20"/>
          <w:lang w:eastAsia="en-US"/>
        </w:rPr>
        <w:t>na izjave P</w:t>
      </w:r>
      <w:r w:rsidR="009430AA">
        <w:rPr>
          <w:rFonts w:ascii="Calibri" w:eastAsia="Calibri" w:hAnsi="Calibri" w:cs="Calibri"/>
          <w:color w:val="auto"/>
          <w:sz w:val="20"/>
          <w:szCs w:val="20"/>
          <w:lang w:eastAsia="en-US"/>
        </w:rPr>
        <w:t>roizvođača svjetiljke</w:t>
      </w:r>
      <w:r w:rsidR="003E581F" w:rsidRPr="009537CE">
        <w:rPr>
          <w:rFonts w:ascii="Calibri" w:eastAsia="Calibri" w:hAnsi="Calibri" w:cs="Calibri"/>
          <w:color w:val="auto"/>
          <w:sz w:val="20"/>
          <w:szCs w:val="20"/>
          <w:lang w:eastAsia="en-US"/>
        </w:rPr>
        <w:t xml:space="preserve"> koje služe u svrhu dokaza kvalitete</w:t>
      </w:r>
      <w:r w:rsidR="00C224B6">
        <w:rPr>
          <w:rFonts w:ascii="Calibri" w:eastAsia="Calibri" w:hAnsi="Calibri" w:cs="Calibri"/>
          <w:color w:val="auto"/>
          <w:sz w:val="20"/>
          <w:szCs w:val="20"/>
          <w:lang w:eastAsia="en-US"/>
        </w:rPr>
        <w:t xml:space="preserve"> i ostaloga što se traži.</w:t>
      </w:r>
    </w:p>
    <w:p w:rsidR="0067638D" w:rsidRPr="00975CCE" w:rsidRDefault="0067638D" w:rsidP="0067638D">
      <w:pPr>
        <w:pStyle w:val="Default"/>
        <w:tabs>
          <w:tab w:val="left" w:pos="851"/>
        </w:tabs>
        <w:spacing w:before="120" w:after="120"/>
        <w:ind w:left="360"/>
        <w:outlineLvl w:val="1"/>
        <w:rPr>
          <w:rFonts w:ascii="Calibri" w:hAnsi="Calibri" w:cs="Calibri"/>
          <w:b/>
          <w:bCs/>
          <w:color w:val="auto"/>
          <w:sz w:val="20"/>
          <w:szCs w:val="20"/>
        </w:rPr>
      </w:pPr>
      <w:bookmarkStart w:id="54" w:name="_Toc400368778"/>
      <w:r>
        <w:rPr>
          <w:rFonts w:ascii="Calibri" w:hAnsi="Calibri" w:cs="Calibri"/>
          <w:b/>
          <w:bCs/>
          <w:color w:val="auto"/>
          <w:sz w:val="20"/>
          <w:szCs w:val="20"/>
        </w:rPr>
        <w:t xml:space="preserve">5.9. </w:t>
      </w:r>
      <w:r w:rsidRPr="00975CCE">
        <w:rPr>
          <w:rFonts w:ascii="Calibri" w:hAnsi="Calibri" w:cs="Calibri"/>
          <w:b/>
          <w:bCs/>
          <w:color w:val="auto"/>
          <w:sz w:val="20"/>
          <w:szCs w:val="20"/>
        </w:rPr>
        <w:t>Rok valjanosti ponude</w:t>
      </w:r>
      <w:bookmarkEnd w:id="54"/>
    </w:p>
    <w:p w:rsidR="0067638D" w:rsidRDefault="0067638D" w:rsidP="0067638D">
      <w:pPr>
        <w:pStyle w:val="Default"/>
        <w:jc w:val="both"/>
        <w:rPr>
          <w:rFonts w:ascii="Calibri" w:eastAsia="Calibri" w:hAnsi="Calibri" w:cs="Calibri"/>
          <w:color w:val="auto"/>
          <w:sz w:val="20"/>
          <w:szCs w:val="20"/>
          <w:lang w:eastAsia="en-US"/>
        </w:rPr>
      </w:pPr>
      <w:r w:rsidRPr="00975CCE">
        <w:rPr>
          <w:rFonts w:ascii="Calibri" w:eastAsia="Calibri" w:hAnsi="Calibri" w:cs="Calibri"/>
          <w:color w:val="auto"/>
          <w:sz w:val="20"/>
          <w:szCs w:val="20"/>
          <w:lang w:eastAsia="en-US"/>
        </w:rPr>
        <w:t>Rok valjanosti</w:t>
      </w:r>
      <w:r w:rsidR="00A439D2">
        <w:rPr>
          <w:rFonts w:ascii="Calibri" w:eastAsia="Calibri" w:hAnsi="Calibri" w:cs="Calibri"/>
          <w:color w:val="auto"/>
          <w:sz w:val="20"/>
          <w:szCs w:val="20"/>
          <w:lang w:eastAsia="en-US"/>
        </w:rPr>
        <w:t>/važenja</w:t>
      </w:r>
      <w:r w:rsidRPr="00975CCE">
        <w:rPr>
          <w:rFonts w:ascii="Calibri" w:eastAsia="Calibri" w:hAnsi="Calibri" w:cs="Calibri"/>
          <w:color w:val="auto"/>
          <w:sz w:val="20"/>
          <w:szCs w:val="20"/>
          <w:lang w:eastAsia="en-US"/>
        </w:rPr>
        <w:t xml:space="preserve"> ponude je najmanje </w:t>
      </w:r>
      <w:r w:rsidR="007329EF">
        <w:rPr>
          <w:rFonts w:ascii="Calibri" w:eastAsia="Calibri" w:hAnsi="Calibri" w:cs="Calibri"/>
          <w:color w:val="auto"/>
          <w:sz w:val="20"/>
          <w:szCs w:val="20"/>
          <w:lang w:eastAsia="en-US"/>
        </w:rPr>
        <w:t>90 (</w:t>
      </w:r>
      <w:proofErr w:type="spellStart"/>
      <w:r w:rsidR="007329EF">
        <w:rPr>
          <w:rFonts w:ascii="Calibri" w:eastAsia="Calibri" w:hAnsi="Calibri" w:cs="Calibri"/>
          <w:color w:val="auto"/>
          <w:sz w:val="20"/>
          <w:szCs w:val="20"/>
          <w:lang w:eastAsia="en-US"/>
        </w:rPr>
        <w:t>devedeset</w:t>
      </w:r>
      <w:r w:rsidRPr="00CF7D60">
        <w:rPr>
          <w:rFonts w:ascii="Calibri" w:eastAsia="Calibri" w:hAnsi="Calibri" w:cs="Calibri"/>
          <w:color w:val="auto"/>
          <w:sz w:val="20"/>
          <w:szCs w:val="20"/>
          <w:lang w:eastAsia="en-US"/>
        </w:rPr>
        <w:t>deset</w:t>
      </w:r>
      <w:proofErr w:type="spellEnd"/>
      <w:r w:rsidRPr="00CF7D60">
        <w:rPr>
          <w:rFonts w:ascii="Calibri" w:eastAsia="Calibri" w:hAnsi="Calibri" w:cs="Calibri"/>
          <w:color w:val="auto"/>
          <w:sz w:val="20"/>
          <w:szCs w:val="20"/>
          <w:lang w:eastAsia="en-US"/>
        </w:rPr>
        <w:t>)</w:t>
      </w:r>
      <w:r w:rsidRPr="00975CCE">
        <w:rPr>
          <w:rFonts w:ascii="Calibri" w:eastAsia="Calibri" w:hAnsi="Calibri" w:cs="Calibri"/>
          <w:color w:val="auto"/>
          <w:sz w:val="20"/>
          <w:szCs w:val="20"/>
          <w:lang w:eastAsia="en-US"/>
        </w:rPr>
        <w:t xml:space="preserve"> dana od isteka roka za dostavu ponuda. </w:t>
      </w:r>
    </w:p>
    <w:p w:rsidR="00C26313" w:rsidRPr="00A439D2" w:rsidRDefault="0067638D" w:rsidP="0067638D">
      <w:pPr>
        <w:pStyle w:val="Default"/>
        <w:jc w:val="both"/>
        <w:rPr>
          <w:rFonts w:ascii="Calibri" w:eastAsia="Calibri" w:hAnsi="Calibri" w:cs="Calibri"/>
          <w:color w:val="auto"/>
          <w:sz w:val="20"/>
          <w:szCs w:val="20"/>
          <w:lang w:eastAsia="en-US"/>
        </w:rPr>
      </w:pPr>
      <w:r w:rsidRPr="00A439D2">
        <w:rPr>
          <w:rFonts w:ascii="Calibri" w:eastAsia="Calibri" w:hAnsi="Calibri" w:cs="Calibri"/>
          <w:color w:val="auto"/>
          <w:sz w:val="20"/>
          <w:szCs w:val="20"/>
          <w:lang w:eastAsia="en-US"/>
        </w:rPr>
        <w:t>N</w:t>
      </w:r>
      <w:r w:rsidR="00DF508D" w:rsidRPr="00A439D2">
        <w:rPr>
          <w:rFonts w:ascii="Calibri" w:eastAsia="Calibri" w:hAnsi="Calibri" w:cs="Calibri"/>
          <w:color w:val="auto"/>
          <w:sz w:val="20"/>
          <w:szCs w:val="20"/>
          <w:lang w:eastAsia="en-US"/>
        </w:rPr>
        <w:t>aruč</w:t>
      </w:r>
      <w:r w:rsidR="00A439D2" w:rsidRPr="00A439D2">
        <w:rPr>
          <w:rFonts w:ascii="Calibri" w:eastAsia="Calibri" w:hAnsi="Calibri" w:cs="Calibri"/>
          <w:color w:val="auto"/>
          <w:sz w:val="20"/>
          <w:szCs w:val="20"/>
          <w:lang w:eastAsia="en-US"/>
        </w:rPr>
        <w:t>itelj će</w:t>
      </w:r>
      <w:r w:rsidRPr="00A439D2">
        <w:rPr>
          <w:rFonts w:ascii="Calibri" w:eastAsia="Calibri" w:hAnsi="Calibri" w:cs="Calibri"/>
          <w:color w:val="auto"/>
          <w:sz w:val="20"/>
          <w:szCs w:val="20"/>
          <w:lang w:eastAsia="en-US"/>
        </w:rPr>
        <w:t xml:space="preserve"> odbiti ponudu čija je opcija kraća od zahtijevane.</w:t>
      </w:r>
    </w:p>
    <w:p w:rsidR="00E02BA5" w:rsidRDefault="00E02BA5" w:rsidP="0067638D">
      <w:pPr>
        <w:pStyle w:val="Default"/>
        <w:jc w:val="both"/>
        <w:rPr>
          <w:rFonts w:ascii="Calibri" w:eastAsia="Calibri" w:hAnsi="Calibri" w:cs="Calibri"/>
          <w:color w:val="auto"/>
          <w:sz w:val="20"/>
          <w:szCs w:val="20"/>
          <w:lang w:eastAsia="en-US"/>
        </w:rPr>
      </w:pPr>
    </w:p>
    <w:p w:rsidR="0067638D" w:rsidRPr="00F91C33" w:rsidRDefault="0067638D" w:rsidP="0067638D">
      <w:pPr>
        <w:pStyle w:val="Default"/>
        <w:tabs>
          <w:tab w:val="left" w:pos="426"/>
        </w:tabs>
        <w:jc w:val="both"/>
        <w:rPr>
          <w:rFonts w:ascii="Calibri" w:eastAsia="Calibri" w:hAnsi="Calibri" w:cs="Calibri"/>
          <w:b/>
          <w:color w:val="auto"/>
          <w:sz w:val="20"/>
          <w:szCs w:val="20"/>
          <w:lang w:eastAsia="en-US"/>
        </w:rPr>
      </w:pPr>
      <w:r w:rsidRPr="00F91C33">
        <w:rPr>
          <w:rFonts w:ascii="Calibri" w:eastAsia="Calibri" w:hAnsi="Calibri" w:cs="Calibri"/>
          <w:b/>
          <w:color w:val="auto"/>
          <w:sz w:val="20"/>
          <w:szCs w:val="20"/>
          <w:lang w:eastAsia="en-US"/>
        </w:rPr>
        <w:t xml:space="preserve">         5.10. Izvještaj o provedenom energetskom pregledu</w:t>
      </w:r>
    </w:p>
    <w:p w:rsidR="00C26313" w:rsidRPr="00F91C33" w:rsidRDefault="00C26313" w:rsidP="0067638D">
      <w:pPr>
        <w:pStyle w:val="Default"/>
        <w:tabs>
          <w:tab w:val="left" w:pos="426"/>
        </w:tabs>
        <w:jc w:val="both"/>
        <w:rPr>
          <w:rFonts w:ascii="Calibri" w:eastAsia="Calibri" w:hAnsi="Calibri" w:cs="Calibri"/>
          <w:b/>
          <w:color w:val="auto"/>
          <w:sz w:val="20"/>
          <w:szCs w:val="20"/>
          <w:lang w:eastAsia="en-US"/>
        </w:rPr>
      </w:pPr>
    </w:p>
    <w:p w:rsidR="00C26313" w:rsidRPr="00F91C33" w:rsidRDefault="00C26313" w:rsidP="003645E6">
      <w:pPr>
        <w:pStyle w:val="Default"/>
        <w:tabs>
          <w:tab w:val="left" w:pos="426"/>
        </w:tabs>
        <w:jc w:val="both"/>
        <w:rPr>
          <w:rFonts w:ascii="Calibri" w:eastAsia="Calibri" w:hAnsi="Calibri" w:cs="Calibri"/>
          <w:color w:val="auto"/>
          <w:sz w:val="20"/>
          <w:szCs w:val="20"/>
          <w:lang w:eastAsia="en-US"/>
        </w:rPr>
      </w:pPr>
      <w:r w:rsidRPr="00F91C33">
        <w:rPr>
          <w:rFonts w:ascii="Calibri" w:eastAsia="Calibri" w:hAnsi="Calibri" w:cs="Calibri"/>
          <w:color w:val="auto"/>
          <w:sz w:val="20"/>
          <w:szCs w:val="20"/>
          <w:lang w:eastAsia="en-US"/>
        </w:rPr>
        <w:t xml:space="preserve">Izvještaj o provedenom energetskom pregledu (Energetski pregled) </w:t>
      </w:r>
      <w:r w:rsidR="002E333B">
        <w:rPr>
          <w:rFonts w:ascii="Calibri" w:eastAsia="Calibri" w:hAnsi="Calibri" w:cs="Calibri"/>
          <w:color w:val="auto"/>
          <w:sz w:val="20"/>
          <w:szCs w:val="20"/>
          <w:lang w:eastAsia="en-US"/>
        </w:rPr>
        <w:t>nije predmetom  Dokumentacije o nabavi.</w:t>
      </w:r>
      <w:r w:rsidR="00F91C33" w:rsidRPr="00F91C33">
        <w:rPr>
          <w:rFonts w:ascii="Calibri" w:eastAsia="Calibri" w:hAnsi="Calibri" w:cs="Calibri"/>
          <w:color w:val="auto"/>
          <w:sz w:val="20"/>
          <w:szCs w:val="20"/>
          <w:lang w:eastAsia="en-US"/>
        </w:rPr>
        <w:t>.</w:t>
      </w:r>
    </w:p>
    <w:p w:rsidR="00207D1B" w:rsidRDefault="00207D1B" w:rsidP="0067638D">
      <w:pPr>
        <w:pStyle w:val="Default"/>
        <w:tabs>
          <w:tab w:val="left" w:pos="426"/>
        </w:tabs>
        <w:jc w:val="both"/>
        <w:rPr>
          <w:rFonts w:ascii="Calibri" w:eastAsia="Calibri" w:hAnsi="Calibri" w:cs="Calibri"/>
          <w:color w:val="auto"/>
          <w:sz w:val="20"/>
          <w:szCs w:val="20"/>
          <w:lang w:eastAsia="en-US"/>
        </w:rPr>
      </w:pPr>
    </w:p>
    <w:p w:rsidR="00207D1B" w:rsidRPr="0003463E" w:rsidRDefault="00207D1B" w:rsidP="00207D1B">
      <w:pPr>
        <w:pStyle w:val="Default"/>
        <w:tabs>
          <w:tab w:val="left" w:pos="426"/>
        </w:tabs>
        <w:jc w:val="both"/>
        <w:rPr>
          <w:rFonts w:ascii="Calibri" w:eastAsia="Calibri" w:hAnsi="Calibri" w:cs="Calibri"/>
          <w:b/>
          <w:color w:val="auto"/>
          <w:sz w:val="20"/>
          <w:szCs w:val="20"/>
          <w:lang w:eastAsia="en-US"/>
        </w:rPr>
      </w:pPr>
      <w:r w:rsidRPr="0003463E">
        <w:rPr>
          <w:rFonts w:ascii="Calibri" w:eastAsia="Calibri" w:hAnsi="Calibri" w:cs="Calibri"/>
          <w:color w:val="auto"/>
          <w:sz w:val="20"/>
          <w:szCs w:val="20"/>
          <w:lang w:eastAsia="en-US"/>
        </w:rPr>
        <w:t xml:space="preserve">         </w:t>
      </w:r>
      <w:r w:rsidRPr="0003463E">
        <w:rPr>
          <w:rFonts w:ascii="Calibri" w:eastAsia="Calibri" w:hAnsi="Calibri" w:cs="Calibri"/>
          <w:b/>
          <w:color w:val="auto"/>
          <w:sz w:val="20"/>
          <w:szCs w:val="20"/>
          <w:lang w:eastAsia="en-US"/>
        </w:rPr>
        <w:t>5.11. Zadani zahvat</w:t>
      </w:r>
    </w:p>
    <w:p w:rsidR="00C26313" w:rsidRDefault="00C26313" w:rsidP="00207D1B">
      <w:pPr>
        <w:pStyle w:val="Default"/>
        <w:tabs>
          <w:tab w:val="left" w:pos="426"/>
        </w:tabs>
        <w:jc w:val="both"/>
        <w:rPr>
          <w:rFonts w:ascii="Calibri" w:eastAsia="Calibri" w:hAnsi="Calibri" w:cs="Calibri"/>
          <w:b/>
          <w:color w:val="FF0000"/>
          <w:sz w:val="20"/>
          <w:szCs w:val="20"/>
          <w:lang w:eastAsia="en-US"/>
        </w:rPr>
      </w:pPr>
    </w:p>
    <w:p w:rsidR="00C26313" w:rsidRPr="002E4AB6" w:rsidRDefault="00C26313" w:rsidP="00C26313">
      <w:pPr>
        <w:pStyle w:val="Default"/>
        <w:tabs>
          <w:tab w:val="left" w:pos="426"/>
        </w:tabs>
        <w:jc w:val="both"/>
        <w:rPr>
          <w:rFonts w:ascii="Calibri" w:eastAsia="Calibri" w:hAnsi="Calibri" w:cs="Calibri"/>
          <w:color w:val="auto"/>
          <w:sz w:val="20"/>
          <w:szCs w:val="20"/>
          <w:lang w:eastAsia="en-US"/>
        </w:rPr>
      </w:pPr>
      <w:r>
        <w:rPr>
          <w:rFonts w:ascii="Calibri" w:eastAsia="Calibri" w:hAnsi="Calibri" w:cs="Calibri"/>
          <w:color w:val="auto"/>
          <w:sz w:val="20"/>
          <w:szCs w:val="20"/>
          <w:lang w:eastAsia="en-US"/>
        </w:rPr>
        <w:t>Zadani za</w:t>
      </w:r>
      <w:r w:rsidRPr="002E4AB6">
        <w:rPr>
          <w:rFonts w:ascii="Calibri" w:eastAsia="Calibri" w:hAnsi="Calibri" w:cs="Calibri"/>
          <w:color w:val="auto"/>
          <w:sz w:val="20"/>
          <w:szCs w:val="20"/>
          <w:lang w:eastAsia="en-US"/>
        </w:rPr>
        <w:t>hv</w:t>
      </w:r>
      <w:r w:rsidR="002E333B">
        <w:rPr>
          <w:rFonts w:ascii="Calibri" w:eastAsia="Calibri" w:hAnsi="Calibri" w:cs="Calibri"/>
          <w:color w:val="auto"/>
          <w:sz w:val="20"/>
          <w:szCs w:val="20"/>
          <w:lang w:eastAsia="en-US"/>
        </w:rPr>
        <w:t>a</w:t>
      </w:r>
      <w:r w:rsidR="00951C8B">
        <w:rPr>
          <w:rFonts w:ascii="Calibri" w:eastAsia="Calibri" w:hAnsi="Calibri" w:cs="Calibri"/>
          <w:color w:val="auto"/>
          <w:sz w:val="20"/>
          <w:szCs w:val="20"/>
          <w:lang w:eastAsia="en-US"/>
        </w:rPr>
        <w:t>t je dan i dio je Priloga 6. UGS</w:t>
      </w:r>
      <w:r>
        <w:rPr>
          <w:rFonts w:ascii="Calibri" w:eastAsia="Calibri" w:hAnsi="Calibri" w:cs="Calibri"/>
          <w:color w:val="auto"/>
          <w:sz w:val="20"/>
          <w:szCs w:val="20"/>
          <w:lang w:eastAsia="en-US"/>
        </w:rPr>
        <w:t xml:space="preserve"> kojim se definira Projektni zadatak. Podaci iz Zadanog za</w:t>
      </w:r>
      <w:r w:rsidRPr="002E4AB6">
        <w:rPr>
          <w:rFonts w:ascii="Calibri" w:eastAsia="Calibri" w:hAnsi="Calibri" w:cs="Calibri"/>
          <w:color w:val="auto"/>
          <w:sz w:val="20"/>
          <w:szCs w:val="20"/>
          <w:lang w:eastAsia="en-US"/>
        </w:rPr>
        <w:t>hvata čine stvarnu volju Naručitelja za primjenom Mjera na tome obuhvatu javne</w:t>
      </w:r>
      <w:r>
        <w:rPr>
          <w:rFonts w:ascii="Calibri" w:eastAsia="Calibri" w:hAnsi="Calibri" w:cs="Calibri"/>
          <w:color w:val="auto"/>
          <w:sz w:val="20"/>
          <w:szCs w:val="20"/>
          <w:lang w:eastAsia="en-US"/>
        </w:rPr>
        <w:t xml:space="preserve"> rasvjete. Podaci iz Zadanog za</w:t>
      </w:r>
      <w:r w:rsidR="00951C8B">
        <w:rPr>
          <w:rFonts w:ascii="Calibri" w:eastAsia="Calibri" w:hAnsi="Calibri" w:cs="Calibri"/>
          <w:color w:val="auto"/>
          <w:sz w:val="20"/>
          <w:szCs w:val="20"/>
          <w:lang w:eastAsia="en-US"/>
        </w:rPr>
        <w:t>hvata iz Priloga 6. UGS</w:t>
      </w:r>
      <w:r w:rsidRPr="002E4AB6">
        <w:rPr>
          <w:rFonts w:ascii="Calibri" w:eastAsia="Calibri" w:hAnsi="Calibri" w:cs="Calibri"/>
          <w:color w:val="auto"/>
          <w:sz w:val="20"/>
          <w:szCs w:val="20"/>
          <w:lang w:eastAsia="en-US"/>
        </w:rPr>
        <w:t xml:space="preserve"> s povjerenjem će se koristiti pri izračunima i za potrebe formiranja ponude.</w:t>
      </w:r>
    </w:p>
    <w:p w:rsidR="00C26313" w:rsidRPr="002E4AB6" w:rsidRDefault="00C26313" w:rsidP="00C26313">
      <w:pPr>
        <w:pStyle w:val="Default"/>
        <w:tabs>
          <w:tab w:val="left" w:pos="426"/>
        </w:tabs>
        <w:jc w:val="both"/>
        <w:rPr>
          <w:rFonts w:ascii="Calibri" w:eastAsia="Calibri" w:hAnsi="Calibri" w:cs="Calibri"/>
          <w:color w:val="auto"/>
          <w:sz w:val="20"/>
          <w:szCs w:val="20"/>
          <w:lang w:eastAsia="en-US"/>
        </w:rPr>
      </w:pPr>
    </w:p>
    <w:p w:rsidR="00C26313" w:rsidRPr="002E4AB6" w:rsidRDefault="00C26313" w:rsidP="00C26313">
      <w:pPr>
        <w:pStyle w:val="Default"/>
        <w:tabs>
          <w:tab w:val="left" w:pos="426"/>
        </w:tabs>
        <w:jc w:val="both"/>
        <w:rPr>
          <w:rFonts w:ascii="Calibri" w:eastAsia="Calibri" w:hAnsi="Calibri" w:cs="Calibri"/>
          <w:color w:val="auto"/>
          <w:sz w:val="20"/>
          <w:szCs w:val="20"/>
          <w:lang w:eastAsia="en-US"/>
        </w:rPr>
      </w:pPr>
      <w:r w:rsidRPr="002E4AB6">
        <w:rPr>
          <w:rFonts w:ascii="Calibri" w:eastAsia="Calibri" w:hAnsi="Calibri" w:cs="Calibri"/>
          <w:color w:val="auto"/>
          <w:sz w:val="20"/>
          <w:szCs w:val="20"/>
          <w:lang w:eastAsia="en-US"/>
        </w:rPr>
        <w:t>To se poglavito odnosi na ukupni broj izvora svjetlosti i ukupnu instaliranu snagu postojećeg</w:t>
      </w:r>
      <w:r w:rsidR="00F47E40">
        <w:rPr>
          <w:rFonts w:ascii="Calibri" w:eastAsia="Calibri" w:hAnsi="Calibri" w:cs="Calibri"/>
          <w:color w:val="auto"/>
          <w:sz w:val="20"/>
          <w:szCs w:val="20"/>
          <w:lang w:eastAsia="en-US"/>
        </w:rPr>
        <w:t xml:space="preserve"> tj. </w:t>
      </w:r>
      <w:r w:rsidR="00951C8B">
        <w:rPr>
          <w:rFonts w:ascii="Calibri" w:eastAsia="Calibri" w:hAnsi="Calibri" w:cs="Calibri"/>
          <w:color w:val="auto"/>
          <w:sz w:val="20"/>
          <w:szCs w:val="20"/>
          <w:lang w:eastAsia="en-US"/>
        </w:rPr>
        <w:t xml:space="preserve">sadašnjeg </w:t>
      </w:r>
      <w:r w:rsidR="00F47E40">
        <w:rPr>
          <w:rFonts w:ascii="Calibri" w:eastAsia="Calibri" w:hAnsi="Calibri" w:cs="Calibri"/>
          <w:color w:val="auto"/>
          <w:sz w:val="20"/>
          <w:szCs w:val="20"/>
          <w:lang w:eastAsia="en-US"/>
        </w:rPr>
        <w:t>Referentnog</w:t>
      </w:r>
      <w:r w:rsidRPr="002E4AB6">
        <w:rPr>
          <w:rFonts w:ascii="Calibri" w:eastAsia="Calibri" w:hAnsi="Calibri" w:cs="Calibri"/>
          <w:color w:val="auto"/>
          <w:sz w:val="20"/>
          <w:szCs w:val="20"/>
          <w:lang w:eastAsia="en-US"/>
        </w:rPr>
        <w:t xml:space="preserve"> stanja.</w:t>
      </w:r>
    </w:p>
    <w:p w:rsidR="00C26313" w:rsidRDefault="00C26313" w:rsidP="00C26313">
      <w:pPr>
        <w:pStyle w:val="Default"/>
        <w:tabs>
          <w:tab w:val="left" w:pos="426"/>
        </w:tabs>
        <w:jc w:val="both"/>
        <w:rPr>
          <w:rFonts w:ascii="Calibri" w:eastAsia="Calibri" w:hAnsi="Calibri" w:cs="Calibri"/>
          <w:color w:val="auto"/>
          <w:sz w:val="20"/>
          <w:szCs w:val="20"/>
          <w:lang w:eastAsia="en-US"/>
        </w:rPr>
      </w:pPr>
      <w:r w:rsidRPr="002E4AB6">
        <w:rPr>
          <w:rFonts w:ascii="Calibri" w:eastAsia="Calibri" w:hAnsi="Calibri" w:cs="Calibri"/>
          <w:color w:val="auto"/>
          <w:sz w:val="20"/>
          <w:szCs w:val="20"/>
          <w:lang w:eastAsia="en-US"/>
        </w:rPr>
        <w:t>Jednako tako to se odnosi i na ukupnu potrebnu snagu</w:t>
      </w:r>
      <w:r w:rsidR="0095310D">
        <w:rPr>
          <w:rFonts w:ascii="Calibri" w:eastAsia="Calibri" w:hAnsi="Calibri" w:cs="Calibri"/>
          <w:color w:val="auto"/>
          <w:sz w:val="20"/>
          <w:szCs w:val="20"/>
          <w:lang w:eastAsia="en-US"/>
        </w:rPr>
        <w:t xml:space="preserve"> postojećeg</w:t>
      </w:r>
      <w:r w:rsidRPr="002E4AB6">
        <w:rPr>
          <w:rFonts w:ascii="Calibri" w:eastAsia="Calibri" w:hAnsi="Calibri" w:cs="Calibri"/>
          <w:color w:val="auto"/>
          <w:sz w:val="20"/>
          <w:szCs w:val="20"/>
          <w:lang w:eastAsia="en-US"/>
        </w:rPr>
        <w:t xml:space="preserve"> Referentnog stanja</w:t>
      </w:r>
      <w:r w:rsidR="00C41A02">
        <w:rPr>
          <w:rFonts w:ascii="Calibri" w:eastAsia="Calibri" w:hAnsi="Calibri" w:cs="Calibri"/>
          <w:color w:val="auto"/>
          <w:sz w:val="20"/>
          <w:szCs w:val="20"/>
          <w:lang w:eastAsia="en-US"/>
        </w:rPr>
        <w:t xml:space="preserve"> Zadanog zahvata</w:t>
      </w:r>
      <w:r w:rsidRPr="002E4AB6">
        <w:rPr>
          <w:rFonts w:ascii="Calibri" w:eastAsia="Calibri" w:hAnsi="Calibri" w:cs="Calibri"/>
          <w:color w:val="auto"/>
          <w:sz w:val="20"/>
          <w:szCs w:val="20"/>
          <w:lang w:eastAsia="en-US"/>
        </w:rPr>
        <w:t>, a time i potrošnju Re</w:t>
      </w:r>
      <w:r w:rsidR="00F47E40">
        <w:rPr>
          <w:rFonts w:ascii="Calibri" w:eastAsia="Calibri" w:hAnsi="Calibri" w:cs="Calibri"/>
          <w:color w:val="auto"/>
          <w:sz w:val="20"/>
          <w:szCs w:val="20"/>
          <w:lang w:eastAsia="en-US"/>
        </w:rPr>
        <w:t>ferentnog stanja u režimu rada</w:t>
      </w:r>
      <w:r w:rsidR="00F47E40" w:rsidRPr="00F47E40">
        <w:rPr>
          <w:rFonts w:ascii="Calibri" w:eastAsia="Calibri" w:hAnsi="Calibri" w:cs="Calibri"/>
          <w:color w:val="FF0000"/>
          <w:sz w:val="20"/>
          <w:szCs w:val="20"/>
          <w:lang w:eastAsia="en-US"/>
        </w:rPr>
        <w:t xml:space="preserve"> </w:t>
      </w:r>
      <w:r w:rsidR="0090116A">
        <w:rPr>
          <w:rFonts w:ascii="Calibri" w:eastAsia="Calibri" w:hAnsi="Calibri" w:cs="Calibri"/>
          <w:color w:val="auto"/>
          <w:sz w:val="20"/>
          <w:szCs w:val="20"/>
          <w:lang w:eastAsia="en-US"/>
        </w:rPr>
        <w:t>4100</w:t>
      </w:r>
      <w:r w:rsidRPr="00951C8B">
        <w:rPr>
          <w:rFonts w:ascii="Calibri" w:eastAsia="Calibri" w:hAnsi="Calibri" w:cs="Calibri"/>
          <w:color w:val="auto"/>
          <w:sz w:val="20"/>
          <w:szCs w:val="20"/>
          <w:lang w:eastAsia="en-US"/>
        </w:rPr>
        <w:t xml:space="preserve"> </w:t>
      </w:r>
      <w:r w:rsidRPr="002E4AB6">
        <w:rPr>
          <w:rFonts w:ascii="Calibri" w:eastAsia="Calibri" w:hAnsi="Calibri" w:cs="Calibri"/>
          <w:color w:val="auto"/>
          <w:sz w:val="20"/>
          <w:szCs w:val="20"/>
          <w:lang w:eastAsia="en-US"/>
        </w:rPr>
        <w:t>sati godišnje, u odnosu na koju će se iskazati zajamčena ušteda iz Priloga 1</w:t>
      </w:r>
      <w:r w:rsidR="008C5CC6">
        <w:rPr>
          <w:rFonts w:ascii="Calibri" w:eastAsia="Calibri" w:hAnsi="Calibri" w:cs="Calibri"/>
          <w:color w:val="auto"/>
          <w:sz w:val="20"/>
          <w:szCs w:val="20"/>
          <w:lang w:eastAsia="en-US"/>
        </w:rPr>
        <w:t>3</w:t>
      </w:r>
      <w:r w:rsidR="00951C8B">
        <w:rPr>
          <w:rFonts w:ascii="Calibri" w:eastAsia="Calibri" w:hAnsi="Calibri" w:cs="Calibri"/>
          <w:color w:val="auto"/>
          <w:sz w:val="20"/>
          <w:szCs w:val="20"/>
          <w:lang w:eastAsia="en-US"/>
        </w:rPr>
        <w:t>. UGS</w:t>
      </w:r>
      <w:r w:rsidR="0095310D">
        <w:rPr>
          <w:rFonts w:ascii="Calibri" w:eastAsia="Calibri" w:hAnsi="Calibri" w:cs="Calibri"/>
          <w:color w:val="auto"/>
          <w:sz w:val="20"/>
          <w:szCs w:val="20"/>
          <w:lang w:eastAsia="en-US"/>
        </w:rPr>
        <w:t xml:space="preserve"> i navesti</w:t>
      </w:r>
      <w:r w:rsidR="002E333B">
        <w:rPr>
          <w:rFonts w:ascii="Calibri" w:eastAsia="Calibri" w:hAnsi="Calibri" w:cs="Calibri"/>
          <w:color w:val="auto"/>
          <w:sz w:val="20"/>
          <w:szCs w:val="20"/>
          <w:lang w:eastAsia="en-US"/>
        </w:rPr>
        <w:t xml:space="preserve"> u Prilogu 1. (Privitak</w:t>
      </w:r>
      <w:r w:rsidR="0095310D">
        <w:rPr>
          <w:rFonts w:ascii="Calibri" w:eastAsia="Calibri" w:hAnsi="Calibri" w:cs="Calibri"/>
          <w:color w:val="auto"/>
          <w:sz w:val="20"/>
          <w:szCs w:val="20"/>
          <w:lang w:eastAsia="en-US"/>
        </w:rPr>
        <w:t xml:space="preserve"> p</w:t>
      </w:r>
      <w:r w:rsidRPr="002E4AB6">
        <w:rPr>
          <w:rFonts w:ascii="Calibri" w:eastAsia="Calibri" w:hAnsi="Calibri" w:cs="Calibri"/>
          <w:color w:val="auto"/>
          <w:sz w:val="20"/>
          <w:szCs w:val="20"/>
          <w:lang w:eastAsia="en-US"/>
        </w:rPr>
        <w:t>onudben</w:t>
      </w:r>
      <w:r w:rsidR="0095310D">
        <w:rPr>
          <w:rFonts w:ascii="Calibri" w:eastAsia="Calibri" w:hAnsi="Calibri" w:cs="Calibri"/>
          <w:color w:val="auto"/>
          <w:sz w:val="20"/>
          <w:szCs w:val="20"/>
          <w:lang w:eastAsia="en-US"/>
        </w:rPr>
        <w:t>om</w:t>
      </w:r>
      <w:r w:rsidRPr="002E4AB6">
        <w:rPr>
          <w:rFonts w:ascii="Calibri" w:eastAsia="Calibri" w:hAnsi="Calibri" w:cs="Calibri"/>
          <w:color w:val="auto"/>
          <w:sz w:val="20"/>
          <w:szCs w:val="20"/>
          <w:lang w:eastAsia="en-US"/>
        </w:rPr>
        <w:t xml:space="preserve"> list</w:t>
      </w:r>
      <w:r w:rsidR="0095310D">
        <w:rPr>
          <w:rFonts w:ascii="Calibri" w:eastAsia="Calibri" w:hAnsi="Calibri" w:cs="Calibri"/>
          <w:color w:val="auto"/>
          <w:sz w:val="20"/>
          <w:szCs w:val="20"/>
          <w:lang w:eastAsia="en-US"/>
        </w:rPr>
        <w:t>u</w:t>
      </w:r>
      <w:r w:rsidRPr="002E4AB6">
        <w:rPr>
          <w:rFonts w:ascii="Calibri" w:eastAsia="Calibri" w:hAnsi="Calibri" w:cs="Calibri"/>
          <w:color w:val="auto"/>
          <w:sz w:val="20"/>
          <w:szCs w:val="20"/>
          <w:lang w:eastAsia="en-US"/>
        </w:rPr>
        <w:t>).</w:t>
      </w:r>
    </w:p>
    <w:p w:rsidR="00D276A1" w:rsidRDefault="00D276A1" w:rsidP="00C26313">
      <w:pPr>
        <w:pStyle w:val="Default"/>
        <w:tabs>
          <w:tab w:val="left" w:pos="426"/>
        </w:tabs>
        <w:jc w:val="both"/>
        <w:rPr>
          <w:rFonts w:ascii="Calibri" w:eastAsia="Calibri" w:hAnsi="Calibri" w:cs="Calibri"/>
          <w:color w:val="auto"/>
          <w:sz w:val="20"/>
          <w:szCs w:val="20"/>
          <w:lang w:eastAsia="en-US"/>
        </w:rPr>
      </w:pPr>
    </w:p>
    <w:p w:rsidR="00D276A1" w:rsidRPr="002E4AB6" w:rsidRDefault="00D276A1" w:rsidP="00C26313">
      <w:pPr>
        <w:pStyle w:val="Default"/>
        <w:tabs>
          <w:tab w:val="left" w:pos="426"/>
        </w:tabs>
        <w:jc w:val="both"/>
        <w:rPr>
          <w:rFonts w:ascii="Calibri" w:eastAsia="Calibri" w:hAnsi="Calibri" w:cs="Calibri"/>
          <w:color w:val="auto"/>
          <w:sz w:val="20"/>
          <w:szCs w:val="20"/>
          <w:lang w:eastAsia="en-US"/>
        </w:rPr>
      </w:pPr>
      <w:r>
        <w:rPr>
          <w:rFonts w:ascii="Calibri" w:eastAsia="Calibri" w:hAnsi="Calibri" w:cs="Calibri"/>
          <w:color w:val="auto"/>
          <w:sz w:val="20"/>
          <w:szCs w:val="20"/>
          <w:lang w:eastAsia="en-US"/>
        </w:rPr>
        <w:t>Nakon provedbe Mjera energetske učinkovitosti, Naručitelj predviđa da će rasvjeta raditi 4100 sati godišnje. Uštede koje se jamče prema Prilogu</w:t>
      </w:r>
      <w:r w:rsidR="0090116A">
        <w:rPr>
          <w:rFonts w:ascii="Calibri" w:eastAsia="Calibri" w:hAnsi="Calibri" w:cs="Calibri"/>
          <w:color w:val="auto"/>
          <w:sz w:val="20"/>
          <w:szCs w:val="20"/>
          <w:lang w:eastAsia="en-US"/>
        </w:rPr>
        <w:t xml:space="preserve"> 13. UGS se izračunavaju prema </w:t>
      </w:r>
      <w:r>
        <w:rPr>
          <w:rFonts w:ascii="Calibri" w:eastAsia="Calibri" w:hAnsi="Calibri" w:cs="Calibri"/>
          <w:color w:val="auto"/>
          <w:sz w:val="20"/>
          <w:szCs w:val="20"/>
          <w:lang w:eastAsia="en-US"/>
        </w:rPr>
        <w:t>ovom režimu rada 4100 sati godišnje i takva nova potrošnja se uspoređuje sa sadašnjom</w:t>
      </w:r>
      <w:r w:rsidR="0090116A">
        <w:rPr>
          <w:rFonts w:ascii="Calibri" w:eastAsia="Calibri" w:hAnsi="Calibri" w:cs="Calibri"/>
          <w:color w:val="auto"/>
          <w:sz w:val="20"/>
          <w:szCs w:val="20"/>
          <w:lang w:eastAsia="en-US"/>
        </w:rPr>
        <w:t xml:space="preserve"> Referentnom potrošnjom u režimu rada 410</w:t>
      </w:r>
      <w:r>
        <w:rPr>
          <w:rFonts w:ascii="Calibri" w:eastAsia="Calibri" w:hAnsi="Calibri" w:cs="Calibri"/>
          <w:color w:val="auto"/>
          <w:sz w:val="20"/>
          <w:szCs w:val="20"/>
          <w:lang w:eastAsia="en-US"/>
        </w:rPr>
        <w:t>0 sati godišnje te se iskazuje ušteda prema sadašnjem Referentnom stanju.</w:t>
      </w:r>
    </w:p>
    <w:p w:rsidR="00C26313" w:rsidRPr="002E4AB6" w:rsidRDefault="00C26313" w:rsidP="00C26313">
      <w:pPr>
        <w:pStyle w:val="Default"/>
        <w:tabs>
          <w:tab w:val="left" w:pos="426"/>
        </w:tabs>
        <w:jc w:val="both"/>
        <w:rPr>
          <w:rFonts w:ascii="Calibri" w:eastAsia="Calibri" w:hAnsi="Calibri" w:cs="Calibri"/>
          <w:color w:val="auto"/>
          <w:sz w:val="20"/>
          <w:szCs w:val="20"/>
          <w:lang w:eastAsia="en-US"/>
        </w:rPr>
      </w:pPr>
    </w:p>
    <w:p w:rsidR="00C26313" w:rsidRPr="002E4AB6" w:rsidRDefault="00C26313" w:rsidP="00C26313">
      <w:pPr>
        <w:pStyle w:val="Default"/>
        <w:tabs>
          <w:tab w:val="left" w:pos="426"/>
        </w:tabs>
        <w:jc w:val="both"/>
        <w:rPr>
          <w:rFonts w:ascii="Calibri" w:eastAsia="Calibri" w:hAnsi="Calibri" w:cs="Calibri"/>
          <w:color w:val="auto"/>
          <w:sz w:val="20"/>
          <w:szCs w:val="20"/>
          <w:lang w:eastAsia="en-US"/>
        </w:rPr>
      </w:pPr>
      <w:r w:rsidRPr="002E4AB6">
        <w:rPr>
          <w:rFonts w:ascii="Calibri" w:eastAsia="Calibri" w:hAnsi="Calibri" w:cs="Calibri"/>
          <w:color w:val="auto"/>
          <w:sz w:val="20"/>
          <w:szCs w:val="20"/>
          <w:lang w:eastAsia="en-US"/>
        </w:rPr>
        <w:t>Ostali podaci i</w:t>
      </w:r>
      <w:r w:rsidR="00F47E40">
        <w:rPr>
          <w:rFonts w:ascii="Calibri" w:eastAsia="Calibri" w:hAnsi="Calibri" w:cs="Calibri"/>
          <w:color w:val="auto"/>
          <w:sz w:val="20"/>
          <w:szCs w:val="20"/>
          <w:lang w:eastAsia="en-US"/>
        </w:rPr>
        <w:t>z tablica opisa postojećeg tj.</w:t>
      </w:r>
      <w:r w:rsidRPr="002E4AB6">
        <w:rPr>
          <w:rFonts w:ascii="Calibri" w:eastAsia="Calibri" w:hAnsi="Calibri" w:cs="Calibri"/>
          <w:color w:val="auto"/>
          <w:sz w:val="20"/>
          <w:szCs w:val="20"/>
          <w:lang w:eastAsia="en-US"/>
        </w:rPr>
        <w:t xml:space="preserve"> </w:t>
      </w:r>
      <w:r w:rsidR="00951C8B">
        <w:rPr>
          <w:rFonts w:ascii="Calibri" w:eastAsia="Calibri" w:hAnsi="Calibri" w:cs="Calibri"/>
          <w:color w:val="auto"/>
          <w:sz w:val="20"/>
          <w:szCs w:val="20"/>
          <w:lang w:eastAsia="en-US"/>
        </w:rPr>
        <w:t xml:space="preserve">sadašnjeg </w:t>
      </w:r>
      <w:r w:rsidRPr="002E4AB6">
        <w:rPr>
          <w:rFonts w:ascii="Calibri" w:eastAsia="Calibri" w:hAnsi="Calibri" w:cs="Calibri"/>
          <w:color w:val="auto"/>
          <w:sz w:val="20"/>
          <w:szCs w:val="20"/>
          <w:lang w:eastAsia="en-US"/>
        </w:rPr>
        <w:t>Referentnog stanja</w:t>
      </w:r>
      <w:r w:rsidR="0090116A">
        <w:rPr>
          <w:rFonts w:ascii="Calibri" w:eastAsia="Calibri" w:hAnsi="Calibri" w:cs="Calibri"/>
          <w:color w:val="auto"/>
          <w:sz w:val="20"/>
          <w:szCs w:val="20"/>
          <w:lang w:eastAsia="en-US"/>
        </w:rPr>
        <w:t xml:space="preserve"> u Zadanom zahvatu</w:t>
      </w:r>
      <w:r w:rsidRPr="002E4AB6">
        <w:rPr>
          <w:rFonts w:ascii="Calibri" w:eastAsia="Calibri" w:hAnsi="Calibri" w:cs="Calibri"/>
          <w:color w:val="auto"/>
          <w:sz w:val="20"/>
          <w:szCs w:val="20"/>
          <w:lang w:eastAsia="en-US"/>
        </w:rPr>
        <w:t xml:space="preserve"> koristit će se s povjerenjem u svrhu formiranja ponu</w:t>
      </w:r>
      <w:r w:rsidR="00951C8B">
        <w:rPr>
          <w:rFonts w:ascii="Calibri" w:eastAsia="Calibri" w:hAnsi="Calibri" w:cs="Calibri"/>
          <w:color w:val="auto"/>
          <w:sz w:val="20"/>
          <w:szCs w:val="20"/>
          <w:lang w:eastAsia="en-US"/>
        </w:rPr>
        <w:t xml:space="preserve">de i vlastite kalkulacije </w:t>
      </w:r>
      <w:r w:rsidR="002E333B">
        <w:rPr>
          <w:rFonts w:ascii="Calibri" w:eastAsia="Calibri" w:hAnsi="Calibri" w:cs="Calibri"/>
          <w:color w:val="auto"/>
          <w:sz w:val="20"/>
          <w:szCs w:val="20"/>
          <w:lang w:eastAsia="en-US"/>
        </w:rPr>
        <w:t>gospodarskog subjekta</w:t>
      </w:r>
      <w:r w:rsidRPr="002E4AB6">
        <w:rPr>
          <w:rFonts w:ascii="Calibri" w:eastAsia="Calibri" w:hAnsi="Calibri" w:cs="Calibri"/>
          <w:color w:val="auto"/>
          <w:sz w:val="20"/>
          <w:szCs w:val="20"/>
          <w:lang w:eastAsia="en-US"/>
        </w:rPr>
        <w:t xml:space="preserve"> kod formiranja ukupne cijene </w:t>
      </w:r>
      <w:proofErr w:type="spellStart"/>
      <w:r w:rsidRPr="002E4AB6">
        <w:rPr>
          <w:rFonts w:ascii="Calibri" w:eastAsia="Calibri" w:hAnsi="Calibri" w:cs="Calibri"/>
          <w:color w:val="auto"/>
          <w:sz w:val="20"/>
          <w:szCs w:val="20"/>
          <w:lang w:eastAsia="en-US"/>
        </w:rPr>
        <w:t>Cuk</w:t>
      </w:r>
      <w:proofErr w:type="spellEnd"/>
      <w:r w:rsidRPr="002E4AB6">
        <w:rPr>
          <w:rFonts w:ascii="Calibri" w:eastAsia="Calibri" w:hAnsi="Calibri" w:cs="Calibri"/>
          <w:color w:val="auto"/>
          <w:sz w:val="20"/>
          <w:szCs w:val="20"/>
          <w:lang w:eastAsia="en-US"/>
        </w:rPr>
        <w:t xml:space="preserve"> svoje ponude (vidi</w:t>
      </w:r>
      <w:r w:rsidR="0003463E">
        <w:rPr>
          <w:rFonts w:ascii="Calibri" w:eastAsia="Calibri" w:hAnsi="Calibri" w:cs="Calibri"/>
          <w:color w:val="auto"/>
          <w:sz w:val="20"/>
          <w:szCs w:val="20"/>
          <w:lang w:eastAsia="en-US"/>
        </w:rPr>
        <w:t xml:space="preserve"> i</w:t>
      </w:r>
      <w:r w:rsidRPr="002E4AB6">
        <w:rPr>
          <w:rFonts w:ascii="Calibri" w:eastAsia="Calibri" w:hAnsi="Calibri" w:cs="Calibri"/>
          <w:color w:val="auto"/>
          <w:sz w:val="20"/>
          <w:szCs w:val="20"/>
          <w:lang w:eastAsia="en-US"/>
        </w:rPr>
        <w:t xml:space="preserve"> Pril</w:t>
      </w:r>
      <w:r w:rsidR="00951C8B">
        <w:rPr>
          <w:rFonts w:ascii="Calibri" w:eastAsia="Calibri" w:hAnsi="Calibri" w:cs="Calibri"/>
          <w:color w:val="auto"/>
          <w:sz w:val="20"/>
          <w:szCs w:val="20"/>
          <w:lang w:eastAsia="en-US"/>
        </w:rPr>
        <w:t>og 4. UGS</w:t>
      </w:r>
      <w:r w:rsidRPr="002E4AB6">
        <w:rPr>
          <w:rFonts w:ascii="Calibri" w:eastAsia="Calibri" w:hAnsi="Calibri" w:cs="Calibri"/>
          <w:color w:val="auto"/>
          <w:sz w:val="20"/>
          <w:szCs w:val="20"/>
          <w:lang w:eastAsia="en-US"/>
        </w:rPr>
        <w:t>).</w:t>
      </w:r>
    </w:p>
    <w:p w:rsidR="00C26313" w:rsidRPr="002E4AB6" w:rsidRDefault="00C26313" w:rsidP="00C26313">
      <w:pPr>
        <w:pStyle w:val="Default"/>
        <w:tabs>
          <w:tab w:val="left" w:pos="426"/>
        </w:tabs>
        <w:jc w:val="both"/>
        <w:rPr>
          <w:rFonts w:ascii="Calibri" w:eastAsia="Calibri" w:hAnsi="Calibri" w:cs="Calibri"/>
          <w:color w:val="auto"/>
          <w:sz w:val="20"/>
          <w:szCs w:val="20"/>
          <w:lang w:eastAsia="en-US"/>
        </w:rPr>
      </w:pPr>
    </w:p>
    <w:p w:rsidR="00C26313" w:rsidRPr="008C16D4" w:rsidRDefault="00C26313" w:rsidP="00C26313">
      <w:pPr>
        <w:pStyle w:val="Default"/>
        <w:tabs>
          <w:tab w:val="left" w:pos="426"/>
        </w:tabs>
        <w:jc w:val="both"/>
        <w:rPr>
          <w:rFonts w:ascii="Calibri" w:eastAsia="Calibri" w:hAnsi="Calibri" w:cs="Calibri"/>
          <w:color w:val="auto"/>
          <w:sz w:val="20"/>
          <w:szCs w:val="20"/>
          <w:lang w:eastAsia="en-US"/>
        </w:rPr>
      </w:pPr>
      <w:r w:rsidRPr="008C16D4">
        <w:rPr>
          <w:rFonts w:ascii="Calibri" w:eastAsia="Calibri" w:hAnsi="Calibri" w:cs="Calibri"/>
          <w:color w:val="auto"/>
          <w:sz w:val="20"/>
          <w:szCs w:val="20"/>
          <w:lang w:eastAsia="en-US"/>
        </w:rPr>
        <w:t>Pojedine elemente iz tablica postojećeg stanja iz Zadanog zahvata trebat će slijediti kod izrade Glavnog projekta rekonstrukcije javne rasvjete, što će biti naglaš</w:t>
      </w:r>
      <w:r w:rsidR="002E333B" w:rsidRPr="008C16D4">
        <w:rPr>
          <w:rFonts w:ascii="Calibri" w:eastAsia="Calibri" w:hAnsi="Calibri" w:cs="Calibri"/>
          <w:color w:val="auto"/>
          <w:sz w:val="20"/>
          <w:szCs w:val="20"/>
          <w:lang w:eastAsia="en-US"/>
        </w:rPr>
        <w:t>e</w:t>
      </w:r>
      <w:r w:rsidR="008C5CC6" w:rsidRPr="008C16D4">
        <w:rPr>
          <w:rFonts w:ascii="Calibri" w:eastAsia="Calibri" w:hAnsi="Calibri" w:cs="Calibri"/>
          <w:color w:val="auto"/>
          <w:sz w:val="20"/>
          <w:szCs w:val="20"/>
          <w:lang w:eastAsia="en-US"/>
        </w:rPr>
        <w:t>no kasnije u Prilogu 4. o</w:t>
      </w:r>
      <w:r w:rsidR="00951C8B" w:rsidRPr="008C16D4">
        <w:rPr>
          <w:rFonts w:ascii="Calibri" w:eastAsia="Calibri" w:hAnsi="Calibri" w:cs="Calibri"/>
          <w:color w:val="auto"/>
          <w:sz w:val="20"/>
          <w:szCs w:val="20"/>
          <w:lang w:eastAsia="en-US"/>
        </w:rPr>
        <w:t>vih UGS</w:t>
      </w:r>
      <w:r w:rsidR="0003463E" w:rsidRPr="008C16D4">
        <w:rPr>
          <w:rFonts w:ascii="Calibri" w:eastAsia="Calibri" w:hAnsi="Calibri" w:cs="Calibri"/>
          <w:color w:val="auto"/>
          <w:sz w:val="20"/>
          <w:szCs w:val="20"/>
          <w:lang w:eastAsia="en-US"/>
        </w:rPr>
        <w:t>.</w:t>
      </w:r>
    </w:p>
    <w:p w:rsidR="00B825BB" w:rsidRPr="008C16D4" w:rsidRDefault="00B825BB" w:rsidP="00C26313">
      <w:pPr>
        <w:pStyle w:val="Default"/>
        <w:tabs>
          <w:tab w:val="left" w:pos="426"/>
        </w:tabs>
        <w:jc w:val="both"/>
        <w:rPr>
          <w:rFonts w:ascii="Calibri" w:eastAsia="Calibri" w:hAnsi="Calibri" w:cs="Calibri"/>
          <w:color w:val="auto"/>
          <w:sz w:val="20"/>
          <w:szCs w:val="20"/>
          <w:lang w:eastAsia="en-US"/>
        </w:rPr>
      </w:pPr>
    </w:p>
    <w:p w:rsidR="00B825BB" w:rsidRPr="008C16D4" w:rsidRDefault="00B825BB" w:rsidP="00C26313">
      <w:pPr>
        <w:pStyle w:val="Default"/>
        <w:tabs>
          <w:tab w:val="left" w:pos="426"/>
        </w:tabs>
        <w:jc w:val="both"/>
        <w:rPr>
          <w:rFonts w:ascii="Calibri" w:eastAsia="Calibri" w:hAnsi="Calibri" w:cs="Calibri"/>
          <w:color w:val="auto"/>
          <w:sz w:val="20"/>
          <w:szCs w:val="20"/>
          <w:lang w:eastAsia="en-US"/>
        </w:rPr>
      </w:pPr>
      <w:r w:rsidRPr="008C16D4">
        <w:rPr>
          <w:rFonts w:ascii="Calibri" w:eastAsia="Calibri" w:hAnsi="Calibri" w:cs="Calibri"/>
          <w:color w:val="auto"/>
          <w:sz w:val="20"/>
          <w:szCs w:val="20"/>
          <w:lang w:eastAsia="en-US"/>
        </w:rPr>
        <w:t>N</w:t>
      </w:r>
      <w:r w:rsidR="0090116A">
        <w:rPr>
          <w:rFonts w:ascii="Calibri" w:eastAsia="Calibri" w:hAnsi="Calibri" w:cs="Calibri"/>
          <w:color w:val="auto"/>
          <w:sz w:val="20"/>
          <w:szCs w:val="20"/>
          <w:lang w:eastAsia="en-US"/>
        </w:rPr>
        <w:t>aručitelj želi u naselju Bednja</w:t>
      </w:r>
      <w:r w:rsidRPr="008C16D4">
        <w:rPr>
          <w:rFonts w:ascii="Calibri" w:eastAsia="Calibri" w:hAnsi="Calibri" w:cs="Calibri"/>
          <w:color w:val="auto"/>
          <w:sz w:val="20"/>
          <w:szCs w:val="20"/>
          <w:lang w:eastAsia="en-US"/>
        </w:rPr>
        <w:t xml:space="preserve"> imati rasvjetu koja</w:t>
      </w:r>
      <w:r w:rsidR="00B856B8" w:rsidRPr="008C16D4">
        <w:rPr>
          <w:rFonts w:ascii="Calibri" w:eastAsia="Calibri" w:hAnsi="Calibri" w:cs="Calibri"/>
          <w:color w:val="auto"/>
          <w:sz w:val="20"/>
          <w:szCs w:val="20"/>
          <w:lang w:eastAsia="en-US"/>
        </w:rPr>
        <w:t xml:space="preserve"> razumno  u najvećoj mjeri</w:t>
      </w:r>
      <w:r w:rsidRPr="008C16D4">
        <w:rPr>
          <w:rFonts w:ascii="Calibri" w:eastAsia="Calibri" w:hAnsi="Calibri" w:cs="Calibri"/>
          <w:color w:val="auto"/>
          <w:sz w:val="20"/>
          <w:szCs w:val="20"/>
          <w:lang w:eastAsia="en-US"/>
        </w:rPr>
        <w:t xml:space="preserve"> zadovoljava </w:t>
      </w:r>
      <w:proofErr w:type="spellStart"/>
      <w:r w:rsidRPr="008C16D4">
        <w:rPr>
          <w:rFonts w:ascii="Calibri" w:eastAsia="Calibri" w:hAnsi="Calibri" w:cs="Calibri"/>
          <w:color w:val="auto"/>
          <w:sz w:val="20"/>
          <w:szCs w:val="20"/>
          <w:lang w:eastAsia="en-US"/>
        </w:rPr>
        <w:t>svjetlotehničku</w:t>
      </w:r>
      <w:proofErr w:type="spellEnd"/>
      <w:r w:rsidRPr="008C16D4">
        <w:rPr>
          <w:rFonts w:ascii="Calibri" w:eastAsia="Calibri" w:hAnsi="Calibri" w:cs="Calibri"/>
          <w:color w:val="auto"/>
          <w:sz w:val="20"/>
          <w:szCs w:val="20"/>
          <w:lang w:eastAsia="en-US"/>
        </w:rPr>
        <w:t xml:space="preserve"> normu HRN EN 13 201.</w:t>
      </w:r>
    </w:p>
    <w:p w:rsidR="008C16D4" w:rsidRPr="008C16D4" w:rsidRDefault="008C16D4" w:rsidP="00C26313">
      <w:pPr>
        <w:pStyle w:val="Default"/>
        <w:tabs>
          <w:tab w:val="left" w:pos="426"/>
        </w:tabs>
        <w:jc w:val="both"/>
        <w:rPr>
          <w:rFonts w:ascii="Calibri" w:eastAsia="Calibri" w:hAnsi="Calibri" w:cs="Calibri"/>
          <w:color w:val="auto"/>
          <w:sz w:val="20"/>
          <w:szCs w:val="20"/>
          <w:lang w:eastAsia="en-US"/>
        </w:rPr>
      </w:pPr>
    </w:p>
    <w:p w:rsidR="008C16D4" w:rsidRPr="008C16D4" w:rsidRDefault="008C16D4" w:rsidP="00C26313">
      <w:pPr>
        <w:pStyle w:val="Default"/>
        <w:tabs>
          <w:tab w:val="left" w:pos="426"/>
        </w:tabs>
        <w:jc w:val="both"/>
        <w:rPr>
          <w:rFonts w:ascii="Calibri" w:eastAsia="Calibri" w:hAnsi="Calibri" w:cs="Calibri"/>
          <w:color w:val="auto"/>
          <w:sz w:val="20"/>
          <w:szCs w:val="20"/>
          <w:lang w:eastAsia="en-US"/>
        </w:rPr>
      </w:pPr>
    </w:p>
    <w:p w:rsidR="008C16D4" w:rsidRPr="008C16D4" w:rsidRDefault="0090116A" w:rsidP="00C26313">
      <w:pPr>
        <w:pStyle w:val="Default"/>
        <w:tabs>
          <w:tab w:val="left" w:pos="426"/>
        </w:tabs>
        <w:jc w:val="both"/>
        <w:rPr>
          <w:rFonts w:ascii="Calibri" w:eastAsia="Calibri" w:hAnsi="Calibri" w:cs="Calibri"/>
          <w:color w:val="auto"/>
          <w:sz w:val="20"/>
          <w:szCs w:val="20"/>
          <w:lang w:eastAsia="en-US"/>
        </w:rPr>
      </w:pPr>
      <w:r>
        <w:rPr>
          <w:rFonts w:ascii="Calibri" w:eastAsia="Calibri" w:hAnsi="Calibri" w:cs="Calibri"/>
          <w:color w:val="auto"/>
          <w:sz w:val="20"/>
          <w:szCs w:val="20"/>
          <w:lang w:eastAsia="en-US"/>
        </w:rPr>
        <w:t>Na</w:t>
      </w:r>
      <w:r w:rsidR="008C16D4" w:rsidRPr="008C16D4">
        <w:rPr>
          <w:rFonts w:ascii="Calibri" w:eastAsia="Calibri" w:hAnsi="Calibri" w:cs="Calibri"/>
          <w:color w:val="auto"/>
          <w:sz w:val="20"/>
          <w:szCs w:val="20"/>
          <w:lang w:eastAsia="en-US"/>
        </w:rPr>
        <w:t xml:space="preserve"> obuhvatu</w:t>
      </w:r>
      <w:r>
        <w:rPr>
          <w:rFonts w:ascii="Calibri" w:eastAsia="Calibri" w:hAnsi="Calibri" w:cs="Calibri"/>
          <w:color w:val="auto"/>
          <w:sz w:val="20"/>
          <w:szCs w:val="20"/>
          <w:lang w:eastAsia="en-US"/>
        </w:rPr>
        <w:t xml:space="preserve"> samog naselja Bednja</w:t>
      </w:r>
      <w:r w:rsidR="008C16D4" w:rsidRPr="008C16D4">
        <w:rPr>
          <w:rFonts w:ascii="Calibri" w:eastAsia="Calibri" w:hAnsi="Calibri" w:cs="Calibri"/>
          <w:color w:val="auto"/>
          <w:sz w:val="20"/>
          <w:szCs w:val="20"/>
          <w:lang w:eastAsia="en-US"/>
        </w:rPr>
        <w:t xml:space="preserve"> treba nastojati razumno postići rasvijetljenost za situacije gdje su svjetiljke u nizu jedna za drugom i u razumnom rasteru. Gdje su svjetiljke postavljene tako da su stupovi između dvije susjedne svjetiljke bez svjetiljke, takvu situaciju treba ostaviti takvom i ne treba dodavati nove svjetiljke. Tu rasvijetljenost neće biti moguće postići po normi HRN EN 13201.</w:t>
      </w:r>
    </w:p>
    <w:p w:rsidR="008C16D4" w:rsidRPr="008C16D4" w:rsidRDefault="008C16D4" w:rsidP="00C26313">
      <w:pPr>
        <w:pStyle w:val="Default"/>
        <w:tabs>
          <w:tab w:val="left" w:pos="426"/>
        </w:tabs>
        <w:jc w:val="both"/>
        <w:rPr>
          <w:rFonts w:ascii="Calibri" w:eastAsia="Calibri" w:hAnsi="Calibri" w:cs="Calibri"/>
          <w:color w:val="auto"/>
          <w:sz w:val="20"/>
          <w:szCs w:val="20"/>
          <w:lang w:eastAsia="en-US"/>
        </w:rPr>
      </w:pPr>
    </w:p>
    <w:p w:rsidR="008C16D4" w:rsidRPr="008C16D4" w:rsidRDefault="008C16D4" w:rsidP="00C26313">
      <w:pPr>
        <w:pStyle w:val="Default"/>
        <w:tabs>
          <w:tab w:val="left" w:pos="426"/>
        </w:tabs>
        <w:jc w:val="both"/>
        <w:rPr>
          <w:rFonts w:ascii="Calibri" w:eastAsia="Calibri" w:hAnsi="Calibri" w:cs="Calibri"/>
          <w:color w:val="auto"/>
          <w:sz w:val="20"/>
          <w:szCs w:val="20"/>
          <w:lang w:eastAsia="en-US"/>
        </w:rPr>
      </w:pPr>
      <w:r w:rsidRPr="008C16D4">
        <w:rPr>
          <w:rFonts w:ascii="Calibri" w:eastAsia="Calibri" w:hAnsi="Calibri" w:cs="Calibri"/>
          <w:color w:val="auto"/>
          <w:sz w:val="20"/>
          <w:szCs w:val="20"/>
          <w:lang w:eastAsia="en-US"/>
        </w:rPr>
        <w:t>Način zamjene svjetiljki je po p</w:t>
      </w:r>
      <w:r w:rsidR="00514D4C">
        <w:rPr>
          <w:rFonts w:ascii="Calibri" w:eastAsia="Calibri" w:hAnsi="Calibri" w:cs="Calibri"/>
          <w:color w:val="auto"/>
          <w:sz w:val="20"/>
          <w:szCs w:val="20"/>
          <w:lang w:eastAsia="en-US"/>
        </w:rPr>
        <w:t>rincipu „1 za 1“ pa nema zahtjeva</w:t>
      </w:r>
      <w:r w:rsidRPr="008C16D4">
        <w:rPr>
          <w:rFonts w:ascii="Calibri" w:eastAsia="Calibri" w:hAnsi="Calibri" w:cs="Calibri"/>
          <w:color w:val="auto"/>
          <w:sz w:val="20"/>
          <w:szCs w:val="20"/>
          <w:lang w:eastAsia="en-US"/>
        </w:rPr>
        <w:t xml:space="preserve"> dodavanja novih svjetiljki u svrhu postizanja parametara rasvijetljenosti po normi HRN EN 13201.</w:t>
      </w:r>
    </w:p>
    <w:p w:rsidR="008C16D4" w:rsidRPr="008C16D4" w:rsidRDefault="008C16D4" w:rsidP="00C26313">
      <w:pPr>
        <w:pStyle w:val="Default"/>
        <w:tabs>
          <w:tab w:val="left" w:pos="426"/>
        </w:tabs>
        <w:jc w:val="both"/>
        <w:rPr>
          <w:rFonts w:ascii="Calibri" w:eastAsia="Calibri" w:hAnsi="Calibri" w:cs="Calibri"/>
          <w:color w:val="auto"/>
          <w:sz w:val="20"/>
          <w:szCs w:val="20"/>
          <w:lang w:eastAsia="en-US"/>
        </w:rPr>
      </w:pPr>
    </w:p>
    <w:p w:rsidR="008C16D4" w:rsidRPr="008C16D4" w:rsidRDefault="008C16D4" w:rsidP="00C26313">
      <w:pPr>
        <w:pStyle w:val="Default"/>
        <w:tabs>
          <w:tab w:val="left" w:pos="426"/>
        </w:tabs>
        <w:jc w:val="both"/>
        <w:rPr>
          <w:rFonts w:ascii="Calibri" w:eastAsia="Calibri" w:hAnsi="Calibri" w:cs="Calibri"/>
          <w:color w:val="auto"/>
          <w:sz w:val="20"/>
          <w:szCs w:val="20"/>
          <w:lang w:eastAsia="en-US"/>
        </w:rPr>
      </w:pPr>
      <w:r w:rsidRPr="008C16D4">
        <w:rPr>
          <w:rFonts w:ascii="Calibri" w:eastAsia="Calibri" w:hAnsi="Calibri" w:cs="Calibri"/>
          <w:color w:val="auto"/>
          <w:sz w:val="20"/>
          <w:szCs w:val="20"/>
          <w:lang w:eastAsia="en-US"/>
        </w:rPr>
        <w:t>U svemu slijediti i navode iz Priloga 4. ovih UGS.</w:t>
      </w:r>
    </w:p>
    <w:p w:rsidR="0067638D" w:rsidRDefault="0067638D" w:rsidP="0067638D">
      <w:pPr>
        <w:pStyle w:val="Default"/>
        <w:jc w:val="both"/>
        <w:rPr>
          <w:rFonts w:ascii="Calibri" w:eastAsia="Calibri" w:hAnsi="Calibri" w:cs="Calibri"/>
          <w:color w:val="auto"/>
          <w:sz w:val="20"/>
          <w:szCs w:val="20"/>
          <w:lang w:eastAsia="en-US"/>
        </w:rPr>
      </w:pPr>
    </w:p>
    <w:p w:rsidR="0067638D" w:rsidRDefault="0067638D" w:rsidP="0067638D">
      <w:pPr>
        <w:pStyle w:val="Default"/>
        <w:jc w:val="both"/>
        <w:rPr>
          <w:rFonts w:ascii="Calibri" w:eastAsia="Calibri" w:hAnsi="Calibri" w:cs="Calibri"/>
          <w:color w:val="auto"/>
          <w:sz w:val="20"/>
          <w:szCs w:val="20"/>
          <w:lang w:eastAsia="en-US"/>
        </w:rPr>
      </w:pPr>
    </w:p>
    <w:p w:rsidR="0067638D" w:rsidRPr="00975CCE" w:rsidRDefault="0067638D" w:rsidP="0067638D">
      <w:pPr>
        <w:pStyle w:val="Default"/>
        <w:spacing w:before="240"/>
        <w:ind w:left="357"/>
        <w:outlineLvl w:val="0"/>
        <w:rPr>
          <w:rFonts w:ascii="Calibri" w:hAnsi="Calibri" w:cs="Calibri"/>
          <w:b/>
          <w:bCs/>
          <w:color w:val="auto"/>
          <w:sz w:val="20"/>
          <w:szCs w:val="20"/>
        </w:rPr>
      </w:pPr>
      <w:r>
        <w:rPr>
          <w:rFonts w:ascii="Calibri" w:hAnsi="Calibri" w:cs="Calibri"/>
          <w:b/>
          <w:bCs/>
          <w:color w:val="auto"/>
          <w:sz w:val="20"/>
          <w:szCs w:val="20"/>
        </w:rPr>
        <w:br w:type="page"/>
      </w:r>
      <w:bookmarkStart w:id="55" w:name="_Toc400368779"/>
      <w:r>
        <w:rPr>
          <w:rFonts w:ascii="Calibri" w:hAnsi="Calibri" w:cs="Calibri"/>
          <w:b/>
          <w:bCs/>
          <w:color w:val="auto"/>
          <w:sz w:val="20"/>
          <w:szCs w:val="20"/>
        </w:rPr>
        <w:lastRenderedPageBreak/>
        <w:t xml:space="preserve">6. </w:t>
      </w:r>
      <w:r w:rsidRPr="00975CCE">
        <w:rPr>
          <w:rFonts w:ascii="Calibri" w:hAnsi="Calibri" w:cs="Calibri"/>
          <w:b/>
          <w:bCs/>
          <w:color w:val="auto"/>
          <w:sz w:val="20"/>
          <w:szCs w:val="20"/>
        </w:rPr>
        <w:t>OSTALE ODREDBE</w:t>
      </w:r>
      <w:bookmarkEnd w:id="55"/>
    </w:p>
    <w:p w:rsidR="0067638D" w:rsidRPr="00975CCE" w:rsidRDefault="0067638D" w:rsidP="0067638D">
      <w:pPr>
        <w:pStyle w:val="Default"/>
        <w:spacing w:before="120" w:after="120"/>
        <w:ind w:left="360"/>
        <w:outlineLvl w:val="1"/>
        <w:rPr>
          <w:rFonts w:ascii="Calibri" w:hAnsi="Calibri" w:cs="Calibri"/>
          <w:b/>
          <w:bCs/>
          <w:color w:val="auto"/>
          <w:sz w:val="20"/>
          <w:szCs w:val="20"/>
        </w:rPr>
      </w:pPr>
      <w:bookmarkStart w:id="56" w:name="_Toc400368780"/>
      <w:r>
        <w:rPr>
          <w:rFonts w:ascii="Calibri" w:hAnsi="Calibri" w:cs="Calibri"/>
          <w:b/>
          <w:bCs/>
          <w:color w:val="auto"/>
          <w:sz w:val="20"/>
          <w:szCs w:val="20"/>
        </w:rPr>
        <w:t xml:space="preserve">6.1. </w:t>
      </w:r>
      <w:r w:rsidRPr="00975CCE">
        <w:rPr>
          <w:rFonts w:ascii="Calibri" w:hAnsi="Calibri" w:cs="Calibri"/>
          <w:b/>
          <w:bCs/>
          <w:color w:val="auto"/>
          <w:sz w:val="20"/>
          <w:szCs w:val="20"/>
        </w:rPr>
        <w:t xml:space="preserve">Termin posjeta </w:t>
      </w:r>
      <w:r>
        <w:rPr>
          <w:rFonts w:ascii="Calibri" w:hAnsi="Calibri" w:cs="Calibri"/>
          <w:b/>
          <w:bCs/>
          <w:color w:val="auto"/>
          <w:sz w:val="20"/>
          <w:szCs w:val="20"/>
        </w:rPr>
        <w:t>lokacijama</w:t>
      </w:r>
      <w:r w:rsidRPr="00975CCE">
        <w:rPr>
          <w:rFonts w:ascii="Calibri" w:hAnsi="Calibri" w:cs="Calibri"/>
          <w:b/>
          <w:bCs/>
          <w:color w:val="auto"/>
          <w:sz w:val="20"/>
          <w:szCs w:val="20"/>
        </w:rPr>
        <w:t xml:space="preserve"> ili neposrednog pregled</w:t>
      </w:r>
      <w:r w:rsidR="00684842">
        <w:rPr>
          <w:rFonts w:ascii="Calibri" w:hAnsi="Calibri" w:cs="Calibri"/>
          <w:b/>
          <w:bCs/>
          <w:color w:val="auto"/>
          <w:sz w:val="20"/>
          <w:szCs w:val="20"/>
        </w:rPr>
        <w:t>a dokumenata koji potkrepljuju Dokumentaciju o</w:t>
      </w:r>
      <w:r w:rsidRPr="00975CCE">
        <w:rPr>
          <w:rFonts w:ascii="Calibri" w:hAnsi="Calibri" w:cs="Calibri"/>
          <w:b/>
          <w:bCs/>
          <w:color w:val="auto"/>
          <w:sz w:val="20"/>
          <w:szCs w:val="20"/>
        </w:rPr>
        <w:t xml:space="preserve"> </w:t>
      </w:r>
      <w:bookmarkEnd w:id="56"/>
      <w:r w:rsidR="00684842">
        <w:rPr>
          <w:rFonts w:ascii="Calibri" w:hAnsi="Calibri" w:cs="Calibri"/>
          <w:b/>
          <w:bCs/>
          <w:color w:val="auto"/>
          <w:sz w:val="20"/>
          <w:szCs w:val="20"/>
        </w:rPr>
        <w:t>nabavi</w:t>
      </w:r>
    </w:p>
    <w:p w:rsidR="0067638D" w:rsidRDefault="0067638D" w:rsidP="0067638D">
      <w:pPr>
        <w:pStyle w:val="Default"/>
        <w:spacing w:before="120"/>
        <w:jc w:val="both"/>
        <w:rPr>
          <w:rFonts w:ascii="Calibri" w:hAnsi="Calibri" w:cs="Calibri"/>
          <w:color w:val="auto"/>
          <w:sz w:val="20"/>
          <w:szCs w:val="20"/>
        </w:rPr>
      </w:pPr>
      <w:r w:rsidRPr="001641AC">
        <w:rPr>
          <w:rFonts w:ascii="Calibri" w:hAnsi="Calibri" w:cs="Calibri"/>
          <w:color w:val="auto"/>
          <w:sz w:val="20"/>
          <w:szCs w:val="20"/>
        </w:rPr>
        <w:t>Gospodarski subjekti mogu obići mjest</w:t>
      </w:r>
      <w:r>
        <w:rPr>
          <w:rFonts w:ascii="Calibri" w:hAnsi="Calibri" w:cs="Calibri"/>
          <w:color w:val="auto"/>
          <w:sz w:val="20"/>
          <w:szCs w:val="20"/>
        </w:rPr>
        <w:t>a</w:t>
      </w:r>
      <w:r w:rsidRPr="001641AC">
        <w:rPr>
          <w:rFonts w:ascii="Calibri" w:hAnsi="Calibri" w:cs="Calibri"/>
          <w:color w:val="auto"/>
          <w:sz w:val="20"/>
          <w:szCs w:val="20"/>
        </w:rPr>
        <w:t xml:space="preserve"> (lokaciju) </w:t>
      </w:r>
      <w:r>
        <w:rPr>
          <w:rFonts w:ascii="Calibri" w:hAnsi="Calibri" w:cs="Calibri"/>
          <w:color w:val="auto"/>
          <w:sz w:val="20"/>
          <w:szCs w:val="20"/>
        </w:rPr>
        <w:t>isporuke usluge</w:t>
      </w:r>
      <w:r w:rsidRPr="001641AC">
        <w:rPr>
          <w:rFonts w:ascii="Calibri" w:hAnsi="Calibri" w:cs="Calibri"/>
          <w:color w:val="auto"/>
          <w:sz w:val="20"/>
          <w:szCs w:val="20"/>
        </w:rPr>
        <w:t xml:space="preserve"> i upoznati se s postojećim stanjem kako</w:t>
      </w:r>
      <w:r>
        <w:rPr>
          <w:rFonts w:ascii="Calibri" w:hAnsi="Calibri" w:cs="Calibri"/>
          <w:color w:val="auto"/>
          <w:sz w:val="20"/>
          <w:szCs w:val="20"/>
        </w:rPr>
        <w:t xml:space="preserve"> </w:t>
      </w:r>
      <w:r w:rsidRPr="001641AC">
        <w:rPr>
          <w:rFonts w:ascii="Calibri" w:hAnsi="Calibri" w:cs="Calibri"/>
          <w:color w:val="auto"/>
          <w:sz w:val="20"/>
          <w:szCs w:val="20"/>
        </w:rPr>
        <w:t>bi za sebe i na vlastitu odgovornost prikupili sve informacije koje su potrebne za izradu ponude i</w:t>
      </w:r>
      <w:r>
        <w:rPr>
          <w:rFonts w:ascii="Calibri" w:hAnsi="Calibri" w:cs="Calibri"/>
          <w:color w:val="auto"/>
          <w:sz w:val="20"/>
          <w:szCs w:val="20"/>
        </w:rPr>
        <w:t xml:space="preserve">  </w:t>
      </w:r>
      <w:r w:rsidRPr="001641AC">
        <w:rPr>
          <w:rFonts w:ascii="Calibri" w:hAnsi="Calibri" w:cs="Calibri"/>
          <w:color w:val="auto"/>
          <w:sz w:val="20"/>
          <w:szCs w:val="20"/>
        </w:rPr>
        <w:t>preuzimanje ugovorne obveze.</w:t>
      </w:r>
      <w:r w:rsidR="00C91521">
        <w:rPr>
          <w:rFonts w:ascii="Calibri" w:hAnsi="Calibri" w:cs="Calibri"/>
          <w:color w:val="auto"/>
          <w:sz w:val="20"/>
          <w:szCs w:val="20"/>
        </w:rPr>
        <w:t xml:space="preserve"> </w:t>
      </w:r>
      <w:r w:rsidRPr="001641AC">
        <w:rPr>
          <w:rFonts w:ascii="Calibri" w:hAnsi="Calibri" w:cs="Calibri"/>
          <w:color w:val="auto"/>
          <w:sz w:val="20"/>
          <w:szCs w:val="20"/>
        </w:rPr>
        <w:t xml:space="preserve"> </w:t>
      </w:r>
    </w:p>
    <w:p w:rsidR="0067638D" w:rsidRDefault="0067638D" w:rsidP="0067638D">
      <w:pPr>
        <w:pStyle w:val="Default"/>
        <w:spacing w:before="120"/>
        <w:jc w:val="both"/>
        <w:rPr>
          <w:rFonts w:ascii="Calibri" w:hAnsi="Calibri" w:cs="Calibri"/>
          <w:color w:val="auto"/>
          <w:sz w:val="20"/>
          <w:szCs w:val="20"/>
        </w:rPr>
      </w:pPr>
      <w:r w:rsidRPr="001641AC">
        <w:rPr>
          <w:rFonts w:ascii="Calibri" w:hAnsi="Calibri" w:cs="Calibri"/>
          <w:color w:val="auto"/>
          <w:sz w:val="20"/>
          <w:szCs w:val="20"/>
        </w:rPr>
        <w:t>Troškove obilaska snosi gospodarski subjekt.</w:t>
      </w:r>
    </w:p>
    <w:p w:rsidR="0067638D" w:rsidRPr="00CF7D60" w:rsidRDefault="002B4A43" w:rsidP="0067638D">
      <w:pPr>
        <w:pStyle w:val="Default"/>
        <w:spacing w:before="120"/>
        <w:jc w:val="both"/>
        <w:rPr>
          <w:rFonts w:ascii="Calibri" w:hAnsi="Calibri" w:cs="Calibri"/>
          <w:color w:val="auto"/>
          <w:sz w:val="20"/>
          <w:szCs w:val="20"/>
        </w:rPr>
      </w:pPr>
      <w:r>
        <w:rPr>
          <w:rFonts w:ascii="Calibri" w:hAnsi="Calibri" w:cs="Calibri"/>
          <w:color w:val="auto"/>
          <w:sz w:val="20"/>
          <w:szCs w:val="20"/>
        </w:rPr>
        <w:t>Gospodarski subjekt</w:t>
      </w:r>
      <w:r w:rsidR="0067638D">
        <w:rPr>
          <w:rFonts w:ascii="Calibri" w:hAnsi="Calibri" w:cs="Calibri"/>
          <w:color w:val="auto"/>
          <w:sz w:val="20"/>
          <w:szCs w:val="20"/>
        </w:rPr>
        <w:t xml:space="preserve"> mora u svojoj ponudi dostaviti izjavu da je upoznat sa stanjem na terenu i da je obišao buduće gradilište te da je upoznat sa svime što je potrebno i relevantno za davanje ponude. Iz</w:t>
      </w:r>
      <w:r>
        <w:rPr>
          <w:rFonts w:ascii="Calibri" w:hAnsi="Calibri" w:cs="Calibri"/>
          <w:color w:val="auto"/>
          <w:sz w:val="20"/>
          <w:szCs w:val="20"/>
        </w:rPr>
        <w:t>java se nalazi u Prilogu 10. UGS</w:t>
      </w:r>
      <w:r w:rsidR="0067638D">
        <w:rPr>
          <w:rFonts w:ascii="Calibri" w:hAnsi="Calibri" w:cs="Calibri"/>
          <w:color w:val="auto"/>
          <w:sz w:val="20"/>
          <w:szCs w:val="20"/>
        </w:rPr>
        <w:t>.</w:t>
      </w:r>
    </w:p>
    <w:p w:rsidR="0067638D" w:rsidRPr="00975CCE" w:rsidRDefault="0067638D" w:rsidP="0067638D">
      <w:pPr>
        <w:pStyle w:val="Default"/>
        <w:spacing w:before="120" w:after="120"/>
        <w:ind w:left="360"/>
        <w:outlineLvl w:val="1"/>
        <w:rPr>
          <w:rFonts w:ascii="Calibri" w:hAnsi="Calibri" w:cs="Calibri"/>
          <w:b/>
          <w:bCs/>
          <w:color w:val="auto"/>
          <w:sz w:val="20"/>
          <w:szCs w:val="20"/>
        </w:rPr>
      </w:pPr>
      <w:bookmarkStart w:id="57" w:name="_Toc400368781"/>
      <w:r>
        <w:rPr>
          <w:rFonts w:ascii="Calibri" w:hAnsi="Calibri" w:cs="Calibri"/>
          <w:b/>
          <w:bCs/>
          <w:color w:val="auto"/>
          <w:sz w:val="20"/>
          <w:szCs w:val="20"/>
        </w:rPr>
        <w:t xml:space="preserve">6.2. </w:t>
      </w:r>
      <w:r w:rsidRPr="00975CCE">
        <w:rPr>
          <w:rFonts w:ascii="Calibri" w:hAnsi="Calibri" w:cs="Calibri"/>
          <w:b/>
          <w:bCs/>
          <w:color w:val="auto"/>
          <w:sz w:val="20"/>
          <w:szCs w:val="20"/>
        </w:rPr>
        <w:t xml:space="preserve">Zajednica </w:t>
      </w:r>
      <w:bookmarkEnd w:id="57"/>
      <w:r w:rsidR="00A900AA">
        <w:rPr>
          <w:rFonts w:ascii="Calibri" w:hAnsi="Calibri" w:cs="Calibri"/>
          <w:b/>
          <w:bCs/>
          <w:color w:val="auto"/>
          <w:sz w:val="20"/>
          <w:szCs w:val="20"/>
        </w:rPr>
        <w:t>gospodarskih subjekata</w:t>
      </w:r>
      <w:r w:rsidRPr="00975CCE">
        <w:rPr>
          <w:rFonts w:ascii="Calibri" w:hAnsi="Calibri" w:cs="Calibri"/>
          <w:b/>
          <w:bCs/>
          <w:color w:val="auto"/>
          <w:sz w:val="20"/>
          <w:szCs w:val="20"/>
        </w:rPr>
        <w:t xml:space="preserve"> </w:t>
      </w:r>
    </w:p>
    <w:p w:rsidR="0067638D" w:rsidRDefault="0067638D" w:rsidP="0067638D">
      <w:pPr>
        <w:pStyle w:val="Default"/>
        <w:spacing w:before="120"/>
        <w:jc w:val="both"/>
        <w:rPr>
          <w:rFonts w:ascii="Calibri" w:hAnsi="Calibri" w:cs="Calibri"/>
          <w:color w:val="auto"/>
          <w:sz w:val="20"/>
          <w:szCs w:val="20"/>
        </w:rPr>
      </w:pPr>
      <w:r>
        <w:rPr>
          <w:rFonts w:ascii="Calibri" w:hAnsi="Calibri" w:cs="Calibri"/>
          <w:color w:val="auto"/>
          <w:sz w:val="20"/>
          <w:szCs w:val="20"/>
        </w:rPr>
        <w:t>U zajedničkoj ponudi mora biti navedeno koji će dio ugovora o javnoj nabavi (predmet, količina, vrijednost i postotni dio) iz</w:t>
      </w:r>
      <w:r w:rsidR="007371E4">
        <w:rPr>
          <w:rFonts w:ascii="Calibri" w:hAnsi="Calibri" w:cs="Calibri"/>
          <w:color w:val="auto"/>
          <w:sz w:val="20"/>
          <w:szCs w:val="20"/>
        </w:rPr>
        <w:t>vršavati pojedini član</w:t>
      </w:r>
      <w:r w:rsidR="002B4A43">
        <w:rPr>
          <w:rFonts w:ascii="Calibri" w:hAnsi="Calibri" w:cs="Calibri"/>
          <w:color w:val="auto"/>
          <w:sz w:val="20"/>
          <w:szCs w:val="20"/>
        </w:rPr>
        <w:t xml:space="preserve"> </w:t>
      </w:r>
      <w:r w:rsidR="007371E4">
        <w:rPr>
          <w:rFonts w:ascii="Calibri" w:hAnsi="Calibri" w:cs="Calibri"/>
          <w:color w:val="auto"/>
          <w:sz w:val="20"/>
          <w:szCs w:val="20"/>
        </w:rPr>
        <w:t>zajednice gospodarskih subjekata</w:t>
      </w:r>
      <w:r>
        <w:rPr>
          <w:rFonts w:ascii="Calibri" w:hAnsi="Calibri" w:cs="Calibri"/>
          <w:color w:val="auto"/>
          <w:sz w:val="20"/>
          <w:szCs w:val="20"/>
        </w:rPr>
        <w:t xml:space="preserve">. </w:t>
      </w:r>
    </w:p>
    <w:p w:rsidR="0067638D" w:rsidRDefault="0067638D" w:rsidP="0067638D">
      <w:pPr>
        <w:pStyle w:val="Default"/>
        <w:spacing w:before="120"/>
        <w:jc w:val="both"/>
        <w:rPr>
          <w:rFonts w:ascii="Calibri" w:hAnsi="Calibri" w:cs="Calibri"/>
          <w:color w:val="auto"/>
          <w:sz w:val="20"/>
          <w:szCs w:val="20"/>
        </w:rPr>
      </w:pPr>
      <w:r>
        <w:rPr>
          <w:rFonts w:ascii="Calibri" w:hAnsi="Calibri" w:cs="Calibri"/>
          <w:color w:val="auto"/>
          <w:sz w:val="20"/>
          <w:szCs w:val="20"/>
        </w:rPr>
        <w:t>Svaka komunikacija između Nar</w:t>
      </w:r>
      <w:r w:rsidR="00591073">
        <w:rPr>
          <w:rFonts w:ascii="Calibri" w:hAnsi="Calibri" w:cs="Calibri"/>
          <w:color w:val="auto"/>
          <w:sz w:val="20"/>
          <w:szCs w:val="20"/>
        </w:rPr>
        <w:t>učitelja i z</w:t>
      </w:r>
      <w:r w:rsidR="007371E4">
        <w:rPr>
          <w:rFonts w:ascii="Calibri" w:hAnsi="Calibri" w:cs="Calibri"/>
          <w:color w:val="auto"/>
          <w:sz w:val="20"/>
          <w:szCs w:val="20"/>
        </w:rPr>
        <w:t>ajednice gospodarskih subjekata</w:t>
      </w:r>
      <w:r>
        <w:rPr>
          <w:rFonts w:ascii="Calibri" w:hAnsi="Calibri" w:cs="Calibri"/>
          <w:color w:val="auto"/>
          <w:sz w:val="20"/>
          <w:szCs w:val="20"/>
        </w:rPr>
        <w:t xml:space="preserve"> odvijat će se putem člana zajednic</w:t>
      </w:r>
      <w:r w:rsidR="002B4A43">
        <w:rPr>
          <w:rFonts w:ascii="Calibri" w:hAnsi="Calibri" w:cs="Calibri"/>
          <w:color w:val="auto"/>
          <w:sz w:val="20"/>
          <w:szCs w:val="20"/>
        </w:rPr>
        <w:t xml:space="preserve">e </w:t>
      </w:r>
      <w:r w:rsidR="007371E4">
        <w:rPr>
          <w:rFonts w:ascii="Calibri" w:hAnsi="Calibri" w:cs="Calibri"/>
          <w:color w:val="auto"/>
          <w:sz w:val="20"/>
          <w:szCs w:val="20"/>
        </w:rPr>
        <w:t xml:space="preserve"> gospodarskih subjekata</w:t>
      </w:r>
      <w:r>
        <w:rPr>
          <w:rFonts w:ascii="Calibri" w:hAnsi="Calibri" w:cs="Calibri"/>
          <w:color w:val="auto"/>
          <w:sz w:val="20"/>
          <w:szCs w:val="20"/>
        </w:rPr>
        <w:t xml:space="preserve"> koji je ovlašten za komunikaciju s Naručiteljem pa je istog potrebno navesti (naznačiti) u Ponudbenom listu</w:t>
      </w:r>
      <w:r w:rsidR="00C91521">
        <w:rPr>
          <w:rFonts w:ascii="Calibri" w:hAnsi="Calibri" w:cs="Calibri"/>
          <w:color w:val="auto"/>
          <w:sz w:val="20"/>
          <w:szCs w:val="20"/>
        </w:rPr>
        <w:t>/Ponudi</w:t>
      </w:r>
      <w:r w:rsidR="0061224C">
        <w:rPr>
          <w:rFonts w:ascii="Calibri" w:hAnsi="Calibri" w:cs="Calibri"/>
          <w:color w:val="auto"/>
          <w:sz w:val="20"/>
          <w:szCs w:val="20"/>
        </w:rPr>
        <w:t>, odnosno u Izjavi o zajedničkoj ponudi prema obrascima iz Priloga 1</w:t>
      </w:r>
      <w:r w:rsidR="007371E4">
        <w:rPr>
          <w:rFonts w:ascii="Calibri" w:hAnsi="Calibri" w:cs="Calibri"/>
          <w:color w:val="auto"/>
          <w:sz w:val="20"/>
          <w:szCs w:val="20"/>
        </w:rPr>
        <w:t>.-</w:t>
      </w:r>
      <w:r w:rsidR="002B4A43">
        <w:rPr>
          <w:rFonts w:ascii="Calibri" w:hAnsi="Calibri" w:cs="Calibri"/>
          <w:color w:val="auto"/>
          <w:sz w:val="20"/>
          <w:szCs w:val="20"/>
        </w:rPr>
        <w:t>II. i IV.  ovih UGS</w:t>
      </w:r>
      <w:r w:rsidR="0061224C">
        <w:rPr>
          <w:rFonts w:ascii="Calibri" w:hAnsi="Calibri" w:cs="Calibri"/>
          <w:color w:val="auto"/>
          <w:sz w:val="20"/>
          <w:szCs w:val="20"/>
        </w:rPr>
        <w:t>.</w:t>
      </w:r>
    </w:p>
    <w:p w:rsidR="0067638D" w:rsidRDefault="007371E4" w:rsidP="0067638D">
      <w:pPr>
        <w:pStyle w:val="Default"/>
        <w:spacing w:before="120"/>
        <w:jc w:val="both"/>
        <w:rPr>
          <w:rFonts w:ascii="Calibri" w:hAnsi="Calibri" w:cs="Calibri"/>
          <w:color w:val="auto"/>
          <w:sz w:val="20"/>
          <w:szCs w:val="20"/>
        </w:rPr>
      </w:pPr>
      <w:r>
        <w:rPr>
          <w:rFonts w:ascii="Calibri" w:hAnsi="Calibri" w:cs="Calibri"/>
          <w:color w:val="auto"/>
          <w:sz w:val="20"/>
          <w:szCs w:val="20"/>
        </w:rPr>
        <w:t>Ukoliko ponuda</w:t>
      </w:r>
      <w:r w:rsidR="002B4A43">
        <w:rPr>
          <w:rFonts w:ascii="Calibri" w:hAnsi="Calibri" w:cs="Calibri"/>
          <w:color w:val="auto"/>
          <w:sz w:val="20"/>
          <w:szCs w:val="20"/>
        </w:rPr>
        <w:t xml:space="preserve"> </w:t>
      </w:r>
      <w:r>
        <w:rPr>
          <w:rFonts w:ascii="Calibri" w:hAnsi="Calibri" w:cs="Calibri"/>
          <w:color w:val="auto"/>
          <w:sz w:val="20"/>
          <w:szCs w:val="20"/>
        </w:rPr>
        <w:t>zajednice gospodarskih subjekata</w:t>
      </w:r>
      <w:r w:rsidR="0067638D">
        <w:rPr>
          <w:rFonts w:ascii="Calibri" w:hAnsi="Calibri" w:cs="Calibri"/>
          <w:color w:val="auto"/>
          <w:sz w:val="20"/>
          <w:szCs w:val="20"/>
        </w:rPr>
        <w:t xml:space="preserve"> bude odabrana kao</w:t>
      </w:r>
      <w:r>
        <w:rPr>
          <w:rFonts w:ascii="Calibri" w:hAnsi="Calibri" w:cs="Calibri"/>
          <w:color w:val="auto"/>
          <w:sz w:val="20"/>
          <w:szCs w:val="20"/>
        </w:rPr>
        <w:t xml:space="preserve"> ekonomski</w:t>
      </w:r>
      <w:r w:rsidR="0067638D">
        <w:rPr>
          <w:rFonts w:ascii="Calibri" w:hAnsi="Calibri" w:cs="Calibri"/>
          <w:color w:val="auto"/>
          <w:sz w:val="20"/>
          <w:szCs w:val="20"/>
        </w:rPr>
        <w:t xml:space="preserve"> najpovoljni</w:t>
      </w:r>
      <w:r w:rsidR="002B4A43">
        <w:rPr>
          <w:rFonts w:ascii="Calibri" w:hAnsi="Calibri" w:cs="Calibri"/>
          <w:color w:val="auto"/>
          <w:sz w:val="20"/>
          <w:szCs w:val="20"/>
        </w:rPr>
        <w:t xml:space="preserve">ja ponuda, zajednica </w:t>
      </w:r>
      <w:r>
        <w:rPr>
          <w:rFonts w:ascii="Calibri" w:hAnsi="Calibri" w:cs="Calibri"/>
          <w:color w:val="auto"/>
          <w:sz w:val="20"/>
          <w:szCs w:val="20"/>
        </w:rPr>
        <w:t>gospodarskih subjekata</w:t>
      </w:r>
      <w:r w:rsidR="0067638D">
        <w:rPr>
          <w:rFonts w:ascii="Calibri" w:hAnsi="Calibri" w:cs="Calibri"/>
          <w:color w:val="auto"/>
          <w:sz w:val="20"/>
          <w:szCs w:val="20"/>
        </w:rPr>
        <w:t xml:space="preserve"> je dužna, u roku od 8</w:t>
      </w:r>
      <w:r w:rsidR="00846570">
        <w:rPr>
          <w:rFonts w:ascii="Calibri" w:hAnsi="Calibri" w:cs="Calibri"/>
          <w:color w:val="auto"/>
          <w:sz w:val="20"/>
          <w:szCs w:val="20"/>
        </w:rPr>
        <w:t>(osam)</w:t>
      </w:r>
      <w:r w:rsidR="0067638D">
        <w:rPr>
          <w:rFonts w:ascii="Calibri" w:hAnsi="Calibri" w:cs="Calibri"/>
          <w:color w:val="auto"/>
          <w:sz w:val="20"/>
          <w:szCs w:val="20"/>
        </w:rPr>
        <w:t xml:space="preserve"> dana od dana izvršnosti odluke o odabiru, Naručitelju dostaviti ugovor o reguliranju međusobnih odnosa na izvršenju predmeta nabave. </w:t>
      </w:r>
    </w:p>
    <w:p w:rsidR="0067638D" w:rsidRDefault="0067638D" w:rsidP="0067638D">
      <w:pPr>
        <w:pStyle w:val="Default"/>
        <w:spacing w:before="120"/>
        <w:jc w:val="both"/>
        <w:rPr>
          <w:rFonts w:ascii="Calibri" w:hAnsi="Calibri" w:cs="Calibri"/>
          <w:color w:val="auto"/>
          <w:sz w:val="20"/>
          <w:szCs w:val="20"/>
        </w:rPr>
      </w:pPr>
      <w:r>
        <w:rPr>
          <w:rFonts w:ascii="Calibri" w:hAnsi="Calibri" w:cs="Calibri"/>
          <w:color w:val="auto"/>
          <w:sz w:val="20"/>
          <w:szCs w:val="20"/>
        </w:rPr>
        <w:t>Ugovorom o reguliranju međusobnih odnosa na izvršenju predmeta nabave obvezatno se određuje član (članovi)  zajednice s kojim se potpisuje</w:t>
      </w:r>
      <w:r w:rsidR="007371E4">
        <w:rPr>
          <w:rFonts w:ascii="Calibri" w:hAnsi="Calibri" w:cs="Calibri"/>
          <w:color w:val="auto"/>
          <w:sz w:val="20"/>
          <w:szCs w:val="20"/>
        </w:rPr>
        <w:t xml:space="preserve"> ugovor o javnoj nabavi, a taj u</w:t>
      </w:r>
      <w:r>
        <w:rPr>
          <w:rFonts w:ascii="Calibri" w:hAnsi="Calibri" w:cs="Calibri"/>
          <w:color w:val="auto"/>
          <w:sz w:val="20"/>
          <w:szCs w:val="20"/>
        </w:rPr>
        <w:t>govor o reguliranju međusobnih odnosa obvezatno potpisuju svi članovi zajednice ponuditelja.</w:t>
      </w:r>
    </w:p>
    <w:p w:rsidR="0067638D" w:rsidRDefault="0067638D" w:rsidP="0067638D">
      <w:pPr>
        <w:pStyle w:val="Default"/>
        <w:spacing w:before="120"/>
        <w:jc w:val="both"/>
        <w:rPr>
          <w:rFonts w:ascii="Calibri" w:hAnsi="Calibri" w:cs="Calibri"/>
          <w:color w:val="auto"/>
          <w:sz w:val="20"/>
          <w:szCs w:val="20"/>
        </w:rPr>
      </w:pPr>
      <w:r>
        <w:rPr>
          <w:rFonts w:ascii="Calibri" w:hAnsi="Calibri" w:cs="Calibri"/>
          <w:color w:val="auto"/>
          <w:sz w:val="20"/>
          <w:szCs w:val="20"/>
        </w:rPr>
        <w:t>UGOVOR MORA SADRŽAVATI ODREDBU O SOLIDARNOJ ODGOVORNOSTI SVIH ČLANOVA ZAJEDNICE.</w:t>
      </w:r>
    </w:p>
    <w:p w:rsidR="000671E3" w:rsidRDefault="002B4A43" w:rsidP="0067638D">
      <w:pPr>
        <w:pStyle w:val="Default"/>
        <w:spacing w:before="120"/>
        <w:jc w:val="both"/>
        <w:rPr>
          <w:rFonts w:ascii="Calibri" w:hAnsi="Calibri" w:cs="Calibri"/>
          <w:color w:val="auto"/>
          <w:sz w:val="20"/>
          <w:szCs w:val="20"/>
        </w:rPr>
      </w:pPr>
      <w:r>
        <w:rPr>
          <w:rFonts w:ascii="Calibri" w:hAnsi="Calibri" w:cs="Calibri"/>
          <w:color w:val="auto"/>
          <w:sz w:val="20"/>
          <w:szCs w:val="20"/>
        </w:rPr>
        <w:t>Z</w:t>
      </w:r>
      <w:r w:rsidR="007371E4">
        <w:rPr>
          <w:rFonts w:ascii="Calibri" w:hAnsi="Calibri" w:cs="Calibri"/>
          <w:color w:val="auto"/>
          <w:sz w:val="20"/>
          <w:szCs w:val="20"/>
        </w:rPr>
        <w:t>ajednica gospodarskih subjekata</w:t>
      </w:r>
      <w:r>
        <w:rPr>
          <w:rFonts w:ascii="Calibri" w:hAnsi="Calibri" w:cs="Calibri"/>
          <w:color w:val="auto"/>
          <w:sz w:val="20"/>
          <w:szCs w:val="20"/>
        </w:rPr>
        <w:t xml:space="preserve"> će u svojoj p</w:t>
      </w:r>
      <w:r w:rsidR="000671E3">
        <w:rPr>
          <w:rFonts w:ascii="Calibri" w:hAnsi="Calibri" w:cs="Calibri"/>
          <w:color w:val="auto"/>
          <w:sz w:val="20"/>
          <w:szCs w:val="20"/>
        </w:rPr>
        <w:t>onudi priložiti odgovarajuće izjave koje materijalno sadrže sve elemente iz izjava u Prilogu 1.</w:t>
      </w:r>
      <w:r>
        <w:rPr>
          <w:rFonts w:ascii="Calibri" w:hAnsi="Calibri" w:cs="Calibri"/>
          <w:color w:val="auto"/>
          <w:sz w:val="20"/>
          <w:szCs w:val="20"/>
        </w:rPr>
        <w:t>-II. i IV. ovih UGS</w:t>
      </w:r>
      <w:r w:rsidR="000671E3">
        <w:rPr>
          <w:rFonts w:ascii="Calibri" w:hAnsi="Calibri" w:cs="Calibri"/>
          <w:color w:val="auto"/>
          <w:sz w:val="20"/>
          <w:szCs w:val="20"/>
        </w:rPr>
        <w:t>, neovisno o moguće istovjetnim elementima koji se nalaze u generiranom Ponudbenom listu u elektroničkoj ponudi.</w:t>
      </w:r>
    </w:p>
    <w:p w:rsidR="001F45F9" w:rsidRPr="00C26338" w:rsidRDefault="002B4A43" w:rsidP="0067638D">
      <w:pPr>
        <w:pStyle w:val="Default"/>
        <w:spacing w:before="120"/>
        <w:jc w:val="both"/>
        <w:rPr>
          <w:rFonts w:ascii="Calibri" w:hAnsi="Calibri" w:cs="Calibri"/>
          <w:color w:val="auto"/>
          <w:sz w:val="20"/>
          <w:szCs w:val="20"/>
        </w:rPr>
      </w:pPr>
      <w:r>
        <w:rPr>
          <w:rFonts w:ascii="Calibri" w:hAnsi="Calibri" w:cs="Calibri"/>
          <w:color w:val="auto"/>
          <w:sz w:val="20"/>
          <w:szCs w:val="20"/>
        </w:rPr>
        <w:t>U ovim UGS</w:t>
      </w:r>
      <w:r w:rsidR="001F45F9">
        <w:rPr>
          <w:rFonts w:ascii="Calibri" w:hAnsi="Calibri" w:cs="Calibri"/>
          <w:color w:val="auto"/>
          <w:sz w:val="20"/>
          <w:szCs w:val="20"/>
        </w:rPr>
        <w:t xml:space="preserve"> se zajednica gospodarskih subjekata ponegdje naznačuje i kao p</w:t>
      </w:r>
      <w:r w:rsidR="00C91521">
        <w:rPr>
          <w:rFonts w:ascii="Calibri" w:hAnsi="Calibri" w:cs="Calibri"/>
          <w:color w:val="auto"/>
          <w:sz w:val="20"/>
          <w:szCs w:val="20"/>
        </w:rPr>
        <w:t>onuditelj, jer ima istovjetnu snagu nastupa u nuđenju</w:t>
      </w:r>
      <w:r w:rsidR="00C26338">
        <w:rPr>
          <w:rFonts w:ascii="Calibri" w:hAnsi="Calibri" w:cs="Calibri"/>
          <w:color w:val="auto"/>
          <w:sz w:val="20"/>
          <w:szCs w:val="20"/>
        </w:rPr>
        <w:t>.</w:t>
      </w:r>
      <w:r w:rsidR="00C91521">
        <w:rPr>
          <w:rFonts w:ascii="Calibri" w:hAnsi="Calibri" w:cs="Calibri"/>
          <w:color w:val="auto"/>
          <w:sz w:val="20"/>
          <w:szCs w:val="20"/>
        </w:rPr>
        <w:t xml:space="preserve"> </w:t>
      </w:r>
    </w:p>
    <w:p w:rsidR="00C54A6E" w:rsidRPr="00C26338" w:rsidRDefault="0067638D" w:rsidP="00C26338">
      <w:pPr>
        <w:pStyle w:val="Default"/>
        <w:tabs>
          <w:tab w:val="left" w:pos="851"/>
        </w:tabs>
        <w:spacing w:before="120" w:after="120"/>
        <w:ind w:left="360"/>
        <w:outlineLvl w:val="1"/>
        <w:rPr>
          <w:rFonts w:ascii="Calibri" w:hAnsi="Calibri" w:cs="Calibri"/>
          <w:b/>
          <w:bCs/>
          <w:color w:val="auto"/>
          <w:sz w:val="20"/>
          <w:szCs w:val="20"/>
        </w:rPr>
      </w:pPr>
      <w:bookmarkStart w:id="58" w:name="_Toc400368782"/>
      <w:r>
        <w:rPr>
          <w:rFonts w:ascii="Calibri" w:hAnsi="Calibri" w:cs="Calibri"/>
          <w:b/>
          <w:bCs/>
          <w:color w:val="auto"/>
          <w:sz w:val="20"/>
          <w:szCs w:val="20"/>
        </w:rPr>
        <w:t xml:space="preserve">6.3. </w:t>
      </w:r>
      <w:proofErr w:type="spellStart"/>
      <w:r w:rsidRPr="00975CCE">
        <w:rPr>
          <w:rFonts w:ascii="Calibri" w:hAnsi="Calibri" w:cs="Calibri"/>
          <w:b/>
          <w:bCs/>
          <w:color w:val="auto"/>
          <w:sz w:val="20"/>
          <w:szCs w:val="20"/>
        </w:rPr>
        <w:t>Pod</w:t>
      </w:r>
      <w:bookmarkEnd w:id="58"/>
      <w:r w:rsidR="001F45F9">
        <w:rPr>
          <w:rFonts w:ascii="Calibri" w:hAnsi="Calibri" w:cs="Calibri"/>
          <w:b/>
          <w:bCs/>
          <w:color w:val="auto"/>
          <w:sz w:val="20"/>
          <w:szCs w:val="20"/>
        </w:rPr>
        <w:t>ugovaratelji</w:t>
      </w:r>
      <w:proofErr w:type="spellEnd"/>
    </w:p>
    <w:p w:rsidR="001F45F9" w:rsidRPr="001F45F9" w:rsidRDefault="001F45F9" w:rsidP="001F45F9">
      <w:pPr>
        <w:spacing w:after="0" w:line="240" w:lineRule="auto"/>
        <w:jc w:val="both"/>
        <w:rPr>
          <w:rFonts w:asciiTheme="minorHAnsi" w:hAnsiTheme="minorHAnsi"/>
          <w:sz w:val="20"/>
          <w:szCs w:val="20"/>
        </w:rPr>
      </w:pPr>
      <w:r w:rsidRPr="001F45F9">
        <w:rPr>
          <w:rFonts w:asciiTheme="minorHAnsi" w:hAnsiTheme="minorHAnsi"/>
          <w:sz w:val="20"/>
          <w:szCs w:val="20"/>
        </w:rPr>
        <w:t>Gospodarski subjekt koji namjerava dati dio ugovora o javnoj nabavi u podugovor obvezan je u ponudi:</w:t>
      </w:r>
    </w:p>
    <w:p w:rsidR="001F45F9" w:rsidRPr="001F45F9" w:rsidRDefault="001F45F9" w:rsidP="001F45F9">
      <w:pPr>
        <w:spacing w:after="0" w:line="240" w:lineRule="auto"/>
        <w:jc w:val="both"/>
        <w:rPr>
          <w:rFonts w:asciiTheme="minorHAnsi" w:hAnsiTheme="minorHAnsi"/>
          <w:sz w:val="20"/>
          <w:szCs w:val="20"/>
        </w:rPr>
      </w:pPr>
    </w:p>
    <w:p w:rsidR="001F45F9" w:rsidRPr="001F45F9" w:rsidRDefault="001F45F9" w:rsidP="001F45F9">
      <w:pPr>
        <w:spacing w:after="0" w:line="240" w:lineRule="auto"/>
        <w:jc w:val="both"/>
        <w:rPr>
          <w:rFonts w:asciiTheme="minorHAnsi" w:hAnsiTheme="minorHAnsi"/>
          <w:sz w:val="20"/>
          <w:szCs w:val="20"/>
        </w:rPr>
      </w:pPr>
      <w:r w:rsidRPr="001F45F9">
        <w:rPr>
          <w:rFonts w:asciiTheme="minorHAnsi" w:hAnsiTheme="minorHAnsi"/>
          <w:sz w:val="20"/>
          <w:szCs w:val="20"/>
        </w:rPr>
        <w:t xml:space="preserve">1. </w:t>
      </w:r>
      <w:r w:rsidR="00C54A6E">
        <w:rPr>
          <w:rFonts w:asciiTheme="minorHAnsi" w:hAnsiTheme="minorHAnsi"/>
          <w:sz w:val="20"/>
          <w:szCs w:val="20"/>
        </w:rPr>
        <w:t>N</w:t>
      </w:r>
      <w:r w:rsidRPr="001F45F9">
        <w:rPr>
          <w:rFonts w:asciiTheme="minorHAnsi" w:hAnsiTheme="minorHAnsi"/>
          <w:sz w:val="20"/>
          <w:szCs w:val="20"/>
        </w:rPr>
        <w:t>avesti koji dio ugovora namjerava dati u podugovor (</w:t>
      </w:r>
      <w:r w:rsidRPr="001F45F9">
        <w:rPr>
          <w:rFonts w:asciiTheme="minorHAnsi" w:hAnsiTheme="minorHAnsi"/>
          <w:sz w:val="20"/>
          <w:szCs w:val="20"/>
          <w:u w:val="single"/>
        </w:rPr>
        <w:t>predmet ili količina, vrijednost ili postotni udio</w:t>
      </w:r>
      <w:r w:rsidRPr="001F45F9">
        <w:rPr>
          <w:rFonts w:asciiTheme="minorHAnsi" w:hAnsiTheme="minorHAnsi"/>
          <w:sz w:val="20"/>
          <w:szCs w:val="20"/>
        </w:rPr>
        <w:t>)</w:t>
      </w:r>
      <w:r w:rsidR="00C54A6E">
        <w:rPr>
          <w:rFonts w:asciiTheme="minorHAnsi" w:hAnsiTheme="minorHAnsi"/>
          <w:sz w:val="20"/>
          <w:szCs w:val="20"/>
        </w:rPr>
        <w:t>;</w:t>
      </w:r>
    </w:p>
    <w:p w:rsidR="001F45F9" w:rsidRPr="001F45F9" w:rsidRDefault="001F45F9" w:rsidP="001F45F9">
      <w:pPr>
        <w:spacing w:after="0" w:line="240" w:lineRule="auto"/>
        <w:jc w:val="both"/>
        <w:rPr>
          <w:rFonts w:asciiTheme="minorHAnsi" w:hAnsiTheme="minorHAnsi"/>
          <w:sz w:val="20"/>
          <w:szCs w:val="20"/>
        </w:rPr>
      </w:pPr>
      <w:r w:rsidRPr="001F45F9">
        <w:rPr>
          <w:rFonts w:asciiTheme="minorHAnsi" w:hAnsiTheme="minorHAnsi"/>
          <w:sz w:val="20"/>
          <w:szCs w:val="20"/>
        </w:rPr>
        <w:t xml:space="preserve">2. </w:t>
      </w:r>
      <w:r w:rsidR="00C54A6E">
        <w:rPr>
          <w:rFonts w:asciiTheme="minorHAnsi" w:hAnsiTheme="minorHAnsi"/>
          <w:sz w:val="20"/>
          <w:szCs w:val="20"/>
        </w:rPr>
        <w:t>N</w:t>
      </w:r>
      <w:r w:rsidRPr="001F45F9">
        <w:rPr>
          <w:rFonts w:asciiTheme="minorHAnsi" w:hAnsiTheme="minorHAnsi"/>
          <w:sz w:val="20"/>
          <w:szCs w:val="20"/>
        </w:rPr>
        <w:t xml:space="preserve">avesti podatke o </w:t>
      </w:r>
      <w:proofErr w:type="spellStart"/>
      <w:r w:rsidRPr="001F45F9">
        <w:rPr>
          <w:rFonts w:asciiTheme="minorHAnsi" w:hAnsiTheme="minorHAnsi"/>
          <w:sz w:val="20"/>
          <w:szCs w:val="20"/>
        </w:rPr>
        <w:t>podugovarateljima</w:t>
      </w:r>
      <w:proofErr w:type="spellEnd"/>
      <w:r w:rsidRPr="001F45F9">
        <w:rPr>
          <w:rFonts w:asciiTheme="minorHAnsi" w:hAnsiTheme="minorHAnsi"/>
          <w:sz w:val="20"/>
          <w:szCs w:val="20"/>
        </w:rPr>
        <w:t xml:space="preserve"> (</w:t>
      </w:r>
      <w:r w:rsidRPr="001F45F9">
        <w:rPr>
          <w:rFonts w:asciiTheme="minorHAnsi" w:hAnsiTheme="minorHAnsi"/>
          <w:sz w:val="20"/>
          <w:szCs w:val="20"/>
          <w:u w:val="single"/>
        </w:rPr>
        <w:t xml:space="preserve">naziv ili tvrtka, sjedište, OIB ili nacionalni identifikacijski broj, broj računa, zakonski zastupnici </w:t>
      </w:r>
      <w:proofErr w:type="spellStart"/>
      <w:r w:rsidRPr="001F45F9">
        <w:rPr>
          <w:rFonts w:asciiTheme="minorHAnsi" w:hAnsiTheme="minorHAnsi"/>
          <w:sz w:val="20"/>
          <w:szCs w:val="20"/>
          <w:u w:val="single"/>
        </w:rPr>
        <w:t>podugovaratelja</w:t>
      </w:r>
      <w:proofErr w:type="spellEnd"/>
      <w:r w:rsidRPr="001F45F9">
        <w:rPr>
          <w:rFonts w:asciiTheme="minorHAnsi" w:hAnsiTheme="minorHAnsi"/>
          <w:sz w:val="20"/>
          <w:szCs w:val="20"/>
        </w:rPr>
        <w:t>)</w:t>
      </w:r>
      <w:r w:rsidR="00C54A6E">
        <w:rPr>
          <w:rFonts w:asciiTheme="minorHAnsi" w:hAnsiTheme="minorHAnsi"/>
          <w:sz w:val="20"/>
          <w:szCs w:val="20"/>
        </w:rPr>
        <w:t>;</w:t>
      </w:r>
    </w:p>
    <w:p w:rsidR="001F45F9" w:rsidRPr="001F45F9" w:rsidRDefault="001F45F9" w:rsidP="001F45F9">
      <w:pPr>
        <w:spacing w:after="0" w:line="240" w:lineRule="auto"/>
        <w:jc w:val="both"/>
        <w:rPr>
          <w:rFonts w:asciiTheme="minorHAnsi" w:hAnsiTheme="minorHAnsi"/>
          <w:sz w:val="20"/>
          <w:szCs w:val="20"/>
        </w:rPr>
      </w:pPr>
      <w:r w:rsidRPr="001F45F9">
        <w:rPr>
          <w:rFonts w:asciiTheme="minorHAnsi" w:hAnsiTheme="minorHAnsi"/>
          <w:sz w:val="20"/>
          <w:szCs w:val="20"/>
        </w:rPr>
        <w:t xml:space="preserve">3. </w:t>
      </w:r>
      <w:r w:rsidR="00C54A6E">
        <w:rPr>
          <w:rFonts w:asciiTheme="minorHAnsi" w:hAnsiTheme="minorHAnsi"/>
          <w:sz w:val="20"/>
          <w:szCs w:val="20"/>
        </w:rPr>
        <w:t>D</w:t>
      </w:r>
      <w:r w:rsidRPr="001F45F9">
        <w:rPr>
          <w:rFonts w:asciiTheme="minorHAnsi" w:hAnsiTheme="minorHAnsi"/>
          <w:sz w:val="20"/>
          <w:szCs w:val="20"/>
        </w:rPr>
        <w:t xml:space="preserve">ostaviti ESPD za </w:t>
      </w:r>
      <w:proofErr w:type="spellStart"/>
      <w:r w:rsidRPr="001F45F9">
        <w:rPr>
          <w:rFonts w:asciiTheme="minorHAnsi" w:hAnsiTheme="minorHAnsi"/>
          <w:sz w:val="20"/>
          <w:szCs w:val="20"/>
        </w:rPr>
        <w:t>podugovaratelja</w:t>
      </w:r>
      <w:proofErr w:type="spellEnd"/>
      <w:r w:rsidRPr="001F45F9">
        <w:rPr>
          <w:rFonts w:asciiTheme="minorHAnsi" w:hAnsiTheme="minorHAnsi"/>
          <w:sz w:val="20"/>
          <w:szCs w:val="20"/>
        </w:rPr>
        <w:t>.</w:t>
      </w:r>
    </w:p>
    <w:p w:rsidR="001F45F9" w:rsidRPr="001F45F9" w:rsidRDefault="001F45F9" w:rsidP="001F45F9">
      <w:pPr>
        <w:spacing w:after="0" w:line="240" w:lineRule="auto"/>
        <w:jc w:val="both"/>
        <w:rPr>
          <w:rFonts w:asciiTheme="minorHAnsi" w:hAnsiTheme="minorHAnsi"/>
          <w:sz w:val="20"/>
          <w:szCs w:val="20"/>
        </w:rPr>
      </w:pPr>
    </w:p>
    <w:p w:rsidR="001F45F9" w:rsidRPr="001F45F9" w:rsidRDefault="001F45F9" w:rsidP="001F45F9">
      <w:pPr>
        <w:spacing w:after="0" w:line="240" w:lineRule="auto"/>
        <w:jc w:val="both"/>
        <w:rPr>
          <w:rFonts w:asciiTheme="minorHAnsi" w:hAnsiTheme="minorHAnsi"/>
          <w:sz w:val="20"/>
          <w:szCs w:val="20"/>
        </w:rPr>
      </w:pPr>
      <w:r w:rsidRPr="001F45F9">
        <w:rPr>
          <w:rFonts w:asciiTheme="minorHAnsi" w:hAnsiTheme="minorHAnsi"/>
          <w:sz w:val="20"/>
          <w:szCs w:val="20"/>
        </w:rPr>
        <w:t>Ugovaratelj može tijekom izvršenja ugo</w:t>
      </w:r>
      <w:r w:rsidR="00C26338">
        <w:rPr>
          <w:rFonts w:asciiTheme="minorHAnsi" w:hAnsiTheme="minorHAnsi"/>
          <w:sz w:val="20"/>
          <w:szCs w:val="20"/>
        </w:rPr>
        <w:t>vora o javnoj nabavi od javnog N</w:t>
      </w:r>
      <w:r w:rsidRPr="001F45F9">
        <w:rPr>
          <w:rFonts w:asciiTheme="minorHAnsi" w:hAnsiTheme="minorHAnsi"/>
          <w:sz w:val="20"/>
          <w:szCs w:val="20"/>
        </w:rPr>
        <w:t>aručitelja zahtijevati:</w:t>
      </w:r>
    </w:p>
    <w:p w:rsidR="001F45F9" w:rsidRPr="001F45F9" w:rsidRDefault="00C54A6E" w:rsidP="001F45F9">
      <w:pPr>
        <w:spacing w:after="0" w:line="240" w:lineRule="auto"/>
        <w:jc w:val="both"/>
        <w:rPr>
          <w:rFonts w:asciiTheme="minorHAnsi" w:hAnsiTheme="minorHAnsi"/>
          <w:sz w:val="20"/>
          <w:szCs w:val="20"/>
        </w:rPr>
      </w:pPr>
      <w:r>
        <w:rPr>
          <w:rFonts w:asciiTheme="minorHAnsi" w:hAnsiTheme="minorHAnsi"/>
          <w:sz w:val="20"/>
          <w:szCs w:val="20"/>
        </w:rPr>
        <w:t>1. P</w:t>
      </w:r>
      <w:r w:rsidR="001F45F9" w:rsidRPr="001F45F9">
        <w:rPr>
          <w:rFonts w:asciiTheme="minorHAnsi" w:hAnsiTheme="minorHAnsi"/>
          <w:sz w:val="20"/>
          <w:szCs w:val="20"/>
        </w:rPr>
        <w:t xml:space="preserve">romjenu </w:t>
      </w:r>
      <w:proofErr w:type="spellStart"/>
      <w:r w:rsidR="001F45F9" w:rsidRPr="001F45F9">
        <w:rPr>
          <w:rFonts w:asciiTheme="minorHAnsi" w:hAnsiTheme="minorHAnsi"/>
          <w:sz w:val="20"/>
          <w:szCs w:val="20"/>
        </w:rPr>
        <w:t>podugovaratelja</w:t>
      </w:r>
      <w:proofErr w:type="spellEnd"/>
      <w:r w:rsidR="001F45F9" w:rsidRPr="001F45F9">
        <w:rPr>
          <w:rFonts w:asciiTheme="minorHAnsi" w:hAnsiTheme="minorHAnsi"/>
          <w:sz w:val="20"/>
          <w:szCs w:val="20"/>
        </w:rPr>
        <w:t xml:space="preserve"> za onaj dio ugovora o javnoj nabavi koji je prethodno dao u podugovor</w:t>
      </w:r>
      <w:r>
        <w:rPr>
          <w:rFonts w:asciiTheme="minorHAnsi" w:hAnsiTheme="minorHAnsi"/>
          <w:sz w:val="20"/>
          <w:szCs w:val="20"/>
        </w:rPr>
        <w:t>;</w:t>
      </w:r>
    </w:p>
    <w:p w:rsidR="001F45F9" w:rsidRPr="001F45F9" w:rsidRDefault="00C54A6E" w:rsidP="001F45F9">
      <w:pPr>
        <w:spacing w:after="0" w:line="240" w:lineRule="auto"/>
        <w:jc w:val="both"/>
        <w:rPr>
          <w:rFonts w:asciiTheme="minorHAnsi" w:hAnsiTheme="minorHAnsi"/>
          <w:sz w:val="20"/>
          <w:szCs w:val="20"/>
        </w:rPr>
      </w:pPr>
      <w:r>
        <w:rPr>
          <w:rFonts w:asciiTheme="minorHAnsi" w:hAnsiTheme="minorHAnsi"/>
          <w:sz w:val="20"/>
          <w:szCs w:val="20"/>
        </w:rPr>
        <w:t>2. U</w:t>
      </w:r>
      <w:r w:rsidR="001F45F9" w:rsidRPr="001F45F9">
        <w:rPr>
          <w:rFonts w:asciiTheme="minorHAnsi" w:hAnsiTheme="minorHAnsi"/>
          <w:sz w:val="20"/>
          <w:szCs w:val="20"/>
        </w:rPr>
        <w:t xml:space="preserve">vođenje jednog ili više novih </w:t>
      </w:r>
      <w:proofErr w:type="spellStart"/>
      <w:r w:rsidR="001F45F9" w:rsidRPr="001F45F9">
        <w:rPr>
          <w:rFonts w:asciiTheme="minorHAnsi" w:hAnsiTheme="minorHAnsi"/>
          <w:sz w:val="20"/>
          <w:szCs w:val="20"/>
        </w:rPr>
        <w:t>podugovaratelja</w:t>
      </w:r>
      <w:proofErr w:type="spellEnd"/>
      <w:r w:rsidR="001F45F9" w:rsidRPr="001F45F9">
        <w:rPr>
          <w:rFonts w:asciiTheme="minorHAnsi" w:hAnsiTheme="minorHAnsi"/>
          <w:sz w:val="20"/>
          <w:szCs w:val="20"/>
        </w:rPr>
        <w:t xml:space="preserve"> čiji ukupni udio ne </w:t>
      </w:r>
      <w:r w:rsidR="00C26338">
        <w:rPr>
          <w:rFonts w:asciiTheme="minorHAnsi" w:hAnsiTheme="minorHAnsi"/>
          <w:sz w:val="20"/>
          <w:szCs w:val="20"/>
        </w:rPr>
        <w:t>smije prijeći 30 % vrijednosti U</w:t>
      </w:r>
      <w:r w:rsidR="001F45F9" w:rsidRPr="001F45F9">
        <w:rPr>
          <w:rFonts w:asciiTheme="minorHAnsi" w:hAnsiTheme="minorHAnsi"/>
          <w:sz w:val="20"/>
          <w:szCs w:val="20"/>
        </w:rPr>
        <w:t>govora o javnoj nabavi bez poreza na dodanu vrijednost, neovisno o tome je li prethodno dao dio ugovora o javnoj nabavi u podugovor ili nije</w:t>
      </w:r>
      <w:r>
        <w:rPr>
          <w:rFonts w:asciiTheme="minorHAnsi" w:hAnsiTheme="minorHAnsi"/>
          <w:sz w:val="20"/>
          <w:szCs w:val="20"/>
        </w:rPr>
        <w:t>;</w:t>
      </w:r>
    </w:p>
    <w:p w:rsidR="001F45F9" w:rsidRPr="001F45F9" w:rsidRDefault="00C54A6E" w:rsidP="001F45F9">
      <w:pPr>
        <w:spacing w:after="0" w:line="240" w:lineRule="auto"/>
        <w:jc w:val="both"/>
        <w:rPr>
          <w:rFonts w:asciiTheme="minorHAnsi" w:hAnsiTheme="minorHAnsi"/>
          <w:sz w:val="20"/>
          <w:szCs w:val="20"/>
        </w:rPr>
      </w:pPr>
      <w:r>
        <w:rPr>
          <w:rFonts w:asciiTheme="minorHAnsi" w:hAnsiTheme="minorHAnsi"/>
          <w:sz w:val="20"/>
          <w:szCs w:val="20"/>
        </w:rPr>
        <w:t>3. P</w:t>
      </w:r>
      <w:r w:rsidR="001F45F9" w:rsidRPr="001F45F9">
        <w:rPr>
          <w:rFonts w:asciiTheme="minorHAnsi" w:hAnsiTheme="minorHAnsi"/>
          <w:sz w:val="20"/>
          <w:szCs w:val="20"/>
        </w:rPr>
        <w:t>reuzimanje izvršenja dijela ugovora o javnoj nabavi koji je prethodno dao u podugovor.</w:t>
      </w:r>
    </w:p>
    <w:p w:rsidR="001F45F9" w:rsidRPr="001F45F9" w:rsidRDefault="001F45F9" w:rsidP="001F45F9">
      <w:pPr>
        <w:spacing w:after="0" w:line="240" w:lineRule="auto"/>
        <w:jc w:val="both"/>
        <w:rPr>
          <w:rFonts w:asciiTheme="minorHAnsi" w:hAnsiTheme="minorHAnsi"/>
          <w:sz w:val="20"/>
          <w:szCs w:val="20"/>
        </w:rPr>
      </w:pPr>
      <w:r w:rsidRPr="001F45F9">
        <w:rPr>
          <w:rFonts w:asciiTheme="minorHAnsi" w:hAnsiTheme="minorHAnsi"/>
          <w:sz w:val="20"/>
          <w:szCs w:val="20"/>
        </w:rPr>
        <w:t xml:space="preserve">Postupak eventualne </w:t>
      </w:r>
      <w:r w:rsidR="00C26338">
        <w:rPr>
          <w:rFonts w:asciiTheme="minorHAnsi" w:hAnsiTheme="minorHAnsi"/>
          <w:sz w:val="20"/>
          <w:szCs w:val="20"/>
        </w:rPr>
        <w:t xml:space="preserve">izmjene </w:t>
      </w:r>
      <w:proofErr w:type="spellStart"/>
      <w:r w:rsidR="00C26338">
        <w:rPr>
          <w:rFonts w:asciiTheme="minorHAnsi" w:hAnsiTheme="minorHAnsi"/>
          <w:sz w:val="20"/>
          <w:szCs w:val="20"/>
        </w:rPr>
        <w:t>podugovaratelja</w:t>
      </w:r>
      <w:proofErr w:type="spellEnd"/>
      <w:r w:rsidR="00C26338">
        <w:rPr>
          <w:rFonts w:asciiTheme="minorHAnsi" w:hAnsiTheme="minorHAnsi"/>
          <w:sz w:val="20"/>
          <w:szCs w:val="20"/>
        </w:rPr>
        <w:t xml:space="preserve"> izvršit</w:t>
      </w:r>
      <w:r w:rsidRPr="001F45F9">
        <w:rPr>
          <w:rFonts w:asciiTheme="minorHAnsi" w:hAnsiTheme="minorHAnsi"/>
          <w:sz w:val="20"/>
          <w:szCs w:val="20"/>
        </w:rPr>
        <w:t xml:space="preserve"> će se sukladno Zakonu o javnoj nabavi 2016, i to sukladno članku 224. i 225.</w:t>
      </w:r>
    </w:p>
    <w:p w:rsidR="001F45F9" w:rsidRPr="001F45F9" w:rsidRDefault="001F45F9" w:rsidP="001F45F9">
      <w:pPr>
        <w:spacing w:after="0" w:line="240" w:lineRule="auto"/>
        <w:jc w:val="both"/>
        <w:rPr>
          <w:rFonts w:asciiTheme="minorHAnsi" w:hAnsiTheme="minorHAnsi"/>
          <w:sz w:val="20"/>
          <w:szCs w:val="20"/>
        </w:rPr>
      </w:pPr>
    </w:p>
    <w:p w:rsidR="001F45F9" w:rsidRDefault="001F45F9" w:rsidP="001F45F9">
      <w:pPr>
        <w:spacing w:after="0" w:line="240" w:lineRule="auto"/>
        <w:jc w:val="both"/>
        <w:rPr>
          <w:rFonts w:asciiTheme="minorHAnsi" w:hAnsiTheme="minorHAnsi"/>
          <w:sz w:val="20"/>
          <w:szCs w:val="20"/>
        </w:rPr>
      </w:pPr>
      <w:r w:rsidRPr="001F45F9">
        <w:rPr>
          <w:rFonts w:asciiTheme="minorHAnsi" w:hAnsiTheme="minorHAnsi"/>
          <w:sz w:val="20"/>
          <w:szCs w:val="20"/>
        </w:rPr>
        <w:t xml:space="preserve">Naručitelj će neposredno </w:t>
      </w:r>
      <w:r w:rsidR="00565983">
        <w:rPr>
          <w:rFonts w:asciiTheme="minorHAnsi" w:hAnsiTheme="minorHAnsi"/>
          <w:sz w:val="20"/>
          <w:szCs w:val="20"/>
        </w:rPr>
        <w:t xml:space="preserve">plaćati </w:t>
      </w:r>
      <w:proofErr w:type="spellStart"/>
      <w:r w:rsidR="00565983">
        <w:rPr>
          <w:rFonts w:asciiTheme="minorHAnsi" w:hAnsiTheme="minorHAnsi"/>
          <w:sz w:val="20"/>
          <w:szCs w:val="20"/>
        </w:rPr>
        <w:t>podugovaratelju</w:t>
      </w:r>
      <w:proofErr w:type="spellEnd"/>
      <w:r w:rsidR="00565983">
        <w:rPr>
          <w:rFonts w:asciiTheme="minorHAnsi" w:hAnsiTheme="minorHAnsi"/>
          <w:sz w:val="20"/>
          <w:szCs w:val="20"/>
        </w:rPr>
        <w:t xml:space="preserve"> za dio U</w:t>
      </w:r>
      <w:r w:rsidRPr="001F45F9">
        <w:rPr>
          <w:rFonts w:asciiTheme="minorHAnsi" w:hAnsiTheme="minorHAnsi"/>
          <w:sz w:val="20"/>
          <w:szCs w:val="20"/>
        </w:rPr>
        <w:t xml:space="preserve">govora koji je isti izvršio. Ugovaratelj mora svom računu ili situaciji priložiti račune ili situacije svojih </w:t>
      </w:r>
      <w:proofErr w:type="spellStart"/>
      <w:r w:rsidRPr="001F45F9">
        <w:rPr>
          <w:rFonts w:asciiTheme="minorHAnsi" w:hAnsiTheme="minorHAnsi"/>
          <w:sz w:val="20"/>
          <w:szCs w:val="20"/>
        </w:rPr>
        <w:t>podugovaratelja</w:t>
      </w:r>
      <w:proofErr w:type="spellEnd"/>
      <w:r w:rsidRPr="001F45F9">
        <w:rPr>
          <w:rFonts w:asciiTheme="minorHAnsi" w:hAnsiTheme="minorHAnsi"/>
          <w:sz w:val="20"/>
          <w:szCs w:val="20"/>
        </w:rPr>
        <w:t xml:space="preserve"> koje je prethodno potvrdio.</w:t>
      </w:r>
    </w:p>
    <w:p w:rsidR="00C54A6E" w:rsidRPr="001F45F9" w:rsidRDefault="00C54A6E" w:rsidP="001F45F9">
      <w:pPr>
        <w:spacing w:after="0" w:line="240" w:lineRule="auto"/>
        <w:jc w:val="both"/>
        <w:rPr>
          <w:rFonts w:asciiTheme="minorHAnsi" w:hAnsiTheme="minorHAnsi"/>
          <w:sz w:val="20"/>
          <w:szCs w:val="20"/>
        </w:rPr>
      </w:pPr>
    </w:p>
    <w:p w:rsidR="001F45F9" w:rsidRPr="001F45F9" w:rsidRDefault="001F45F9" w:rsidP="001F45F9">
      <w:pPr>
        <w:spacing w:after="0" w:line="240" w:lineRule="auto"/>
        <w:jc w:val="both"/>
        <w:rPr>
          <w:rFonts w:asciiTheme="minorHAnsi" w:hAnsiTheme="minorHAnsi"/>
          <w:sz w:val="20"/>
          <w:szCs w:val="20"/>
        </w:rPr>
      </w:pPr>
      <w:r w:rsidRPr="001F45F9">
        <w:rPr>
          <w:rFonts w:asciiTheme="minorHAnsi" w:hAnsiTheme="minorHAnsi"/>
          <w:sz w:val="20"/>
          <w:szCs w:val="20"/>
        </w:rPr>
        <w:t xml:space="preserve">Sudjelovanje </w:t>
      </w:r>
      <w:proofErr w:type="spellStart"/>
      <w:r w:rsidRPr="001F45F9">
        <w:rPr>
          <w:rFonts w:asciiTheme="minorHAnsi" w:hAnsiTheme="minorHAnsi"/>
          <w:sz w:val="20"/>
          <w:szCs w:val="20"/>
        </w:rPr>
        <w:t>podugovara</w:t>
      </w:r>
      <w:r w:rsidR="007D2423">
        <w:rPr>
          <w:rFonts w:asciiTheme="minorHAnsi" w:hAnsiTheme="minorHAnsi"/>
          <w:sz w:val="20"/>
          <w:szCs w:val="20"/>
        </w:rPr>
        <w:t>telja</w:t>
      </w:r>
      <w:proofErr w:type="spellEnd"/>
      <w:r w:rsidR="007D2423">
        <w:rPr>
          <w:rFonts w:asciiTheme="minorHAnsi" w:hAnsiTheme="minorHAnsi"/>
          <w:sz w:val="20"/>
          <w:szCs w:val="20"/>
        </w:rPr>
        <w:t xml:space="preserve"> ne utječe na odgovornost U</w:t>
      </w:r>
      <w:r w:rsidRPr="001F45F9">
        <w:rPr>
          <w:rFonts w:asciiTheme="minorHAnsi" w:hAnsiTheme="minorHAnsi"/>
          <w:sz w:val="20"/>
          <w:szCs w:val="20"/>
        </w:rPr>
        <w:t>govaratelja za izvršenje ugovora o javnoj nabavi.</w:t>
      </w:r>
    </w:p>
    <w:p w:rsidR="001F45F9" w:rsidRDefault="001F45F9" w:rsidP="0067638D">
      <w:pPr>
        <w:pStyle w:val="Default"/>
        <w:spacing w:before="120"/>
        <w:jc w:val="both"/>
        <w:rPr>
          <w:rFonts w:ascii="Calibri" w:hAnsi="Calibri" w:cs="Calibri"/>
          <w:color w:val="auto"/>
          <w:sz w:val="20"/>
          <w:szCs w:val="20"/>
        </w:rPr>
      </w:pPr>
    </w:p>
    <w:p w:rsidR="0067638D" w:rsidRPr="00975CCE" w:rsidRDefault="0067638D" w:rsidP="0067638D">
      <w:pPr>
        <w:pStyle w:val="Default"/>
        <w:tabs>
          <w:tab w:val="left" w:pos="851"/>
        </w:tabs>
        <w:spacing w:before="120" w:after="120"/>
        <w:ind w:left="360"/>
        <w:outlineLvl w:val="1"/>
        <w:rPr>
          <w:rFonts w:ascii="Calibri" w:hAnsi="Calibri" w:cs="Calibri"/>
          <w:b/>
          <w:bCs/>
          <w:color w:val="auto"/>
          <w:sz w:val="20"/>
          <w:szCs w:val="20"/>
        </w:rPr>
      </w:pPr>
      <w:bookmarkStart w:id="59" w:name="_Toc400368783"/>
      <w:r>
        <w:rPr>
          <w:rFonts w:ascii="Calibri" w:hAnsi="Calibri" w:cs="Calibri"/>
          <w:b/>
          <w:bCs/>
          <w:color w:val="auto"/>
          <w:sz w:val="20"/>
          <w:szCs w:val="20"/>
        </w:rPr>
        <w:t xml:space="preserve">6.4. </w:t>
      </w:r>
      <w:r w:rsidRPr="00975CCE">
        <w:rPr>
          <w:rFonts w:ascii="Calibri" w:hAnsi="Calibri" w:cs="Calibri"/>
          <w:b/>
          <w:bCs/>
          <w:color w:val="auto"/>
          <w:sz w:val="20"/>
          <w:szCs w:val="20"/>
        </w:rPr>
        <w:t>Vrsta, sredstvo i uvjeti jamstva</w:t>
      </w:r>
      <w:bookmarkEnd w:id="59"/>
    </w:p>
    <w:p w:rsidR="0067638D" w:rsidRPr="00840944" w:rsidRDefault="0067638D" w:rsidP="0067638D">
      <w:pPr>
        <w:pStyle w:val="Default"/>
        <w:tabs>
          <w:tab w:val="left" w:pos="851"/>
        </w:tabs>
        <w:spacing w:before="120" w:after="120"/>
        <w:ind w:left="720"/>
        <w:outlineLvl w:val="1"/>
        <w:rPr>
          <w:rFonts w:ascii="Calibri" w:hAnsi="Calibri" w:cs="Calibri"/>
          <w:b/>
          <w:bCs/>
          <w:color w:val="auto"/>
          <w:sz w:val="20"/>
          <w:szCs w:val="20"/>
        </w:rPr>
      </w:pPr>
      <w:bookmarkStart w:id="60" w:name="_Toc400368784"/>
      <w:r>
        <w:rPr>
          <w:rFonts w:ascii="Calibri" w:hAnsi="Calibri" w:cs="Calibri"/>
          <w:b/>
          <w:bCs/>
          <w:color w:val="auto"/>
          <w:sz w:val="20"/>
          <w:szCs w:val="20"/>
        </w:rPr>
        <w:t xml:space="preserve">6.4.1. </w:t>
      </w:r>
      <w:r w:rsidRPr="00840944">
        <w:rPr>
          <w:rFonts w:ascii="Calibri" w:hAnsi="Calibri" w:cs="Calibri"/>
          <w:b/>
          <w:bCs/>
          <w:color w:val="auto"/>
          <w:sz w:val="20"/>
          <w:szCs w:val="20"/>
        </w:rPr>
        <w:t>Jamstvo za ozbiljnost ponude</w:t>
      </w:r>
      <w:bookmarkEnd w:id="60"/>
    </w:p>
    <w:p w:rsidR="0067638D" w:rsidRDefault="0067638D" w:rsidP="0067638D">
      <w:pPr>
        <w:pStyle w:val="Default"/>
        <w:spacing w:before="120"/>
        <w:jc w:val="both"/>
        <w:rPr>
          <w:rFonts w:ascii="Calibri" w:hAnsi="Calibri" w:cs="Calibri"/>
          <w:color w:val="auto"/>
          <w:sz w:val="20"/>
          <w:szCs w:val="20"/>
        </w:rPr>
      </w:pPr>
      <w:r w:rsidRPr="00B34BB4">
        <w:rPr>
          <w:rFonts w:ascii="Calibri" w:hAnsi="Calibri" w:cs="Calibri"/>
          <w:color w:val="auto"/>
          <w:sz w:val="20"/>
          <w:szCs w:val="20"/>
        </w:rPr>
        <w:t>Ponuditelj</w:t>
      </w:r>
      <w:r w:rsidR="00C54A6E">
        <w:rPr>
          <w:rFonts w:ascii="Calibri" w:hAnsi="Calibri" w:cs="Calibri"/>
          <w:color w:val="auto"/>
          <w:sz w:val="20"/>
          <w:szCs w:val="20"/>
        </w:rPr>
        <w:t>/gospodarski subjekt je uz ponudu obvezan</w:t>
      </w:r>
      <w:r w:rsidRPr="00B34BB4">
        <w:rPr>
          <w:rFonts w:ascii="Calibri" w:hAnsi="Calibri" w:cs="Calibri"/>
          <w:color w:val="auto"/>
          <w:sz w:val="20"/>
          <w:szCs w:val="20"/>
        </w:rPr>
        <w:t xml:space="preserve"> dostaviti jamstvo za ozbiljnost ponude u iznosu </w:t>
      </w:r>
      <w:r w:rsidRPr="00746A61">
        <w:rPr>
          <w:rFonts w:ascii="Calibri" w:hAnsi="Calibri" w:cs="Calibri"/>
          <w:color w:val="auto"/>
          <w:sz w:val="20"/>
          <w:szCs w:val="20"/>
        </w:rPr>
        <w:t xml:space="preserve">od </w:t>
      </w:r>
      <w:r w:rsidR="009633FF">
        <w:rPr>
          <w:rFonts w:ascii="Calibri" w:hAnsi="Calibri" w:cs="Calibri"/>
          <w:color w:val="auto"/>
          <w:sz w:val="20"/>
          <w:szCs w:val="20"/>
        </w:rPr>
        <w:t>88</w:t>
      </w:r>
      <w:r w:rsidR="00C9014A" w:rsidRPr="00E2299E">
        <w:rPr>
          <w:rFonts w:ascii="Calibri" w:hAnsi="Calibri" w:cs="Calibri"/>
          <w:color w:val="auto"/>
          <w:sz w:val="20"/>
          <w:szCs w:val="20"/>
        </w:rPr>
        <w:t>.000,00</w:t>
      </w:r>
      <w:r w:rsidRPr="00E2299E">
        <w:rPr>
          <w:rFonts w:ascii="Calibri" w:hAnsi="Calibri" w:cs="Calibri"/>
          <w:color w:val="auto"/>
          <w:sz w:val="20"/>
          <w:szCs w:val="20"/>
        </w:rPr>
        <w:t xml:space="preserve"> kn.</w:t>
      </w:r>
    </w:p>
    <w:p w:rsidR="0067638D" w:rsidRPr="00B34BB4" w:rsidRDefault="0067638D" w:rsidP="0067638D">
      <w:pPr>
        <w:pStyle w:val="Default"/>
        <w:spacing w:before="120"/>
        <w:jc w:val="both"/>
        <w:rPr>
          <w:rFonts w:ascii="Calibri" w:hAnsi="Calibri" w:cs="Calibri"/>
          <w:color w:val="auto"/>
          <w:sz w:val="20"/>
          <w:szCs w:val="20"/>
        </w:rPr>
      </w:pPr>
      <w:r>
        <w:rPr>
          <w:rFonts w:ascii="Calibri" w:hAnsi="Calibri" w:cs="Calibri"/>
          <w:color w:val="auto"/>
          <w:sz w:val="20"/>
          <w:szCs w:val="20"/>
        </w:rPr>
        <w:t>Rok valjanosti jamstva</w:t>
      </w:r>
      <w:r w:rsidRPr="00E25066">
        <w:rPr>
          <w:rFonts w:ascii="Calibri" w:hAnsi="Calibri" w:cs="Calibri"/>
          <w:color w:val="auto"/>
          <w:sz w:val="20"/>
          <w:szCs w:val="20"/>
        </w:rPr>
        <w:t xml:space="preserve"> ne smije biti krać</w:t>
      </w:r>
      <w:r>
        <w:rPr>
          <w:rFonts w:ascii="Calibri" w:hAnsi="Calibri" w:cs="Calibri"/>
          <w:color w:val="auto"/>
          <w:sz w:val="20"/>
          <w:szCs w:val="20"/>
        </w:rPr>
        <w:t>i</w:t>
      </w:r>
      <w:r w:rsidRPr="00E25066">
        <w:rPr>
          <w:rFonts w:ascii="Calibri" w:hAnsi="Calibri" w:cs="Calibri"/>
          <w:color w:val="auto"/>
          <w:sz w:val="20"/>
          <w:szCs w:val="20"/>
        </w:rPr>
        <w:t xml:space="preserve"> od roka valjanosti ponude.</w:t>
      </w:r>
      <w:r w:rsidRPr="00B34BB4">
        <w:rPr>
          <w:rFonts w:ascii="Calibri" w:hAnsi="Calibri" w:cs="Calibri"/>
          <w:color w:val="auto"/>
          <w:sz w:val="20"/>
          <w:szCs w:val="20"/>
        </w:rPr>
        <w:t xml:space="preserve"> </w:t>
      </w:r>
    </w:p>
    <w:p w:rsidR="0067638D" w:rsidRPr="00B34BB4" w:rsidRDefault="0067638D" w:rsidP="0067638D">
      <w:pPr>
        <w:pStyle w:val="Default"/>
        <w:spacing w:before="120"/>
        <w:jc w:val="both"/>
        <w:rPr>
          <w:rFonts w:ascii="Calibri" w:hAnsi="Calibri" w:cs="Calibri"/>
          <w:color w:val="auto"/>
          <w:sz w:val="20"/>
          <w:szCs w:val="20"/>
        </w:rPr>
      </w:pPr>
      <w:r w:rsidRPr="00B34BB4">
        <w:rPr>
          <w:rFonts w:ascii="Calibri" w:hAnsi="Calibri" w:cs="Calibri"/>
          <w:color w:val="auto"/>
          <w:sz w:val="20"/>
          <w:szCs w:val="20"/>
        </w:rPr>
        <w:t xml:space="preserve">Jamstvo se prilaže u </w:t>
      </w:r>
      <w:r w:rsidRPr="00207D1B">
        <w:rPr>
          <w:rFonts w:ascii="Calibri" w:hAnsi="Calibri" w:cs="Calibri"/>
          <w:color w:val="auto"/>
          <w:sz w:val="20"/>
          <w:szCs w:val="20"/>
        </w:rPr>
        <w:t xml:space="preserve">obliku </w:t>
      </w:r>
      <w:r w:rsidR="00D96754" w:rsidRPr="00207D1B">
        <w:rPr>
          <w:rFonts w:ascii="Calibri" w:hAnsi="Calibri" w:cs="Calibri"/>
          <w:color w:val="auto"/>
          <w:sz w:val="20"/>
          <w:szCs w:val="20"/>
        </w:rPr>
        <w:t>bankovne</w:t>
      </w:r>
      <w:r w:rsidRPr="00207D1B">
        <w:rPr>
          <w:rFonts w:ascii="Calibri" w:hAnsi="Calibri" w:cs="Calibri"/>
          <w:color w:val="auto"/>
          <w:sz w:val="20"/>
          <w:szCs w:val="20"/>
        </w:rPr>
        <w:t xml:space="preserve"> garancije</w:t>
      </w:r>
      <w:r>
        <w:rPr>
          <w:rFonts w:ascii="Calibri" w:hAnsi="Calibri" w:cs="Calibri"/>
          <w:color w:val="auto"/>
          <w:sz w:val="20"/>
          <w:szCs w:val="20"/>
        </w:rPr>
        <w:t xml:space="preserve"> </w:t>
      </w:r>
      <w:r w:rsidRPr="00801F7A">
        <w:rPr>
          <w:rFonts w:ascii="Calibri" w:hAnsi="Calibri" w:cs="Calibri"/>
          <w:color w:val="auto"/>
          <w:sz w:val="20"/>
          <w:szCs w:val="20"/>
        </w:rPr>
        <w:t>plativ</w:t>
      </w:r>
      <w:r>
        <w:rPr>
          <w:rFonts w:ascii="Calibri" w:hAnsi="Calibri" w:cs="Calibri"/>
          <w:color w:val="auto"/>
          <w:sz w:val="20"/>
          <w:szCs w:val="20"/>
        </w:rPr>
        <w:t>e</w:t>
      </w:r>
      <w:r w:rsidRPr="00801F7A">
        <w:rPr>
          <w:rFonts w:ascii="Calibri" w:hAnsi="Calibri" w:cs="Calibri"/>
          <w:color w:val="auto"/>
          <w:sz w:val="20"/>
          <w:szCs w:val="20"/>
        </w:rPr>
        <w:t xml:space="preserve"> na „prvi poziv“ i „bez prigovora“</w:t>
      </w:r>
      <w:r w:rsidRPr="00B34BB4">
        <w:rPr>
          <w:rFonts w:ascii="Calibri" w:hAnsi="Calibri" w:cs="Calibri"/>
          <w:color w:val="auto"/>
          <w:sz w:val="20"/>
          <w:szCs w:val="20"/>
        </w:rPr>
        <w:t>.</w:t>
      </w:r>
    </w:p>
    <w:p w:rsidR="0067638D" w:rsidRPr="00B34BB4" w:rsidRDefault="0067638D" w:rsidP="0067638D">
      <w:pPr>
        <w:pStyle w:val="Default"/>
        <w:spacing w:before="120"/>
        <w:jc w:val="both"/>
        <w:rPr>
          <w:rFonts w:ascii="Calibri" w:hAnsi="Calibri" w:cs="Calibri"/>
          <w:color w:val="auto"/>
          <w:sz w:val="20"/>
          <w:szCs w:val="20"/>
        </w:rPr>
      </w:pPr>
      <w:r w:rsidRPr="00B34BB4">
        <w:rPr>
          <w:rFonts w:ascii="Calibri" w:hAnsi="Calibri" w:cs="Calibri"/>
          <w:color w:val="auto"/>
          <w:sz w:val="20"/>
          <w:szCs w:val="20"/>
        </w:rPr>
        <w:t>Ukoliko uz ponudu nije dostavljeno</w:t>
      </w:r>
      <w:r>
        <w:rPr>
          <w:rFonts w:ascii="Calibri" w:hAnsi="Calibri" w:cs="Calibri"/>
          <w:color w:val="auto"/>
          <w:sz w:val="20"/>
          <w:szCs w:val="20"/>
        </w:rPr>
        <w:t xml:space="preserve"> jamstvo za ozbiljnost ponude, N</w:t>
      </w:r>
      <w:r w:rsidRPr="00B34BB4">
        <w:rPr>
          <w:rFonts w:ascii="Calibri" w:hAnsi="Calibri" w:cs="Calibri"/>
          <w:color w:val="auto"/>
          <w:sz w:val="20"/>
          <w:szCs w:val="20"/>
        </w:rPr>
        <w:t>aručitelj će ponudu odbiti</w:t>
      </w:r>
      <w:r w:rsidR="0043421E">
        <w:rPr>
          <w:rFonts w:ascii="Calibri" w:hAnsi="Calibri" w:cs="Calibri"/>
          <w:color w:val="auto"/>
          <w:sz w:val="20"/>
          <w:szCs w:val="20"/>
        </w:rPr>
        <w:t xml:space="preserve">. </w:t>
      </w:r>
    </w:p>
    <w:p w:rsidR="0067638D" w:rsidRPr="00B34BB4" w:rsidRDefault="0067638D" w:rsidP="0067638D">
      <w:pPr>
        <w:pStyle w:val="Default"/>
        <w:spacing w:before="120"/>
        <w:jc w:val="both"/>
        <w:rPr>
          <w:rFonts w:ascii="Calibri" w:hAnsi="Calibri" w:cs="Calibri"/>
          <w:color w:val="auto"/>
          <w:sz w:val="20"/>
          <w:szCs w:val="20"/>
        </w:rPr>
      </w:pPr>
      <w:r w:rsidRPr="00B34BB4">
        <w:rPr>
          <w:rFonts w:ascii="Calibri" w:hAnsi="Calibri" w:cs="Calibri"/>
          <w:color w:val="auto"/>
          <w:sz w:val="20"/>
          <w:szCs w:val="20"/>
        </w:rPr>
        <w:t>Jamstvo mora biti neoštećeno.</w:t>
      </w:r>
    </w:p>
    <w:p w:rsidR="0067638D" w:rsidRPr="00B34BB4" w:rsidRDefault="0043421E" w:rsidP="0067638D">
      <w:pPr>
        <w:pStyle w:val="Default"/>
        <w:spacing w:before="120"/>
        <w:jc w:val="both"/>
        <w:rPr>
          <w:rFonts w:ascii="Calibri" w:hAnsi="Calibri" w:cs="Calibri"/>
          <w:color w:val="auto"/>
          <w:sz w:val="20"/>
          <w:szCs w:val="20"/>
        </w:rPr>
      </w:pPr>
      <w:r>
        <w:rPr>
          <w:rFonts w:ascii="Calibri" w:hAnsi="Calibri" w:cs="Calibri"/>
          <w:color w:val="auto"/>
          <w:sz w:val="20"/>
          <w:szCs w:val="20"/>
        </w:rPr>
        <w:t xml:space="preserve"> J</w:t>
      </w:r>
      <w:r w:rsidR="0067638D">
        <w:rPr>
          <w:rFonts w:ascii="Calibri" w:hAnsi="Calibri" w:cs="Calibri"/>
          <w:color w:val="auto"/>
          <w:sz w:val="20"/>
          <w:szCs w:val="20"/>
        </w:rPr>
        <w:t>amstvo za ozbiljnost ponude</w:t>
      </w:r>
      <w:r>
        <w:rPr>
          <w:rFonts w:ascii="Calibri" w:hAnsi="Calibri" w:cs="Calibri"/>
          <w:color w:val="auto"/>
          <w:sz w:val="20"/>
          <w:szCs w:val="20"/>
        </w:rPr>
        <w:t xml:space="preserve"> traži se i daje se za niže navedene slučajeve te ga je </w:t>
      </w:r>
      <w:proofErr w:type="spellStart"/>
      <w:r>
        <w:rPr>
          <w:rFonts w:ascii="Calibri" w:hAnsi="Calibri" w:cs="Calibri"/>
          <w:color w:val="auto"/>
          <w:sz w:val="20"/>
          <w:szCs w:val="20"/>
        </w:rPr>
        <w:t>Natučitelj</w:t>
      </w:r>
      <w:proofErr w:type="spellEnd"/>
      <w:r>
        <w:rPr>
          <w:rFonts w:ascii="Calibri" w:hAnsi="Calibri" w:cs="Calibri"/>
          <w:color w:val="auto"/>
          <w:sz w:val="20"/>
          <w:szCs w:val="20"/>
        </w:rPr>
        <w:t xml:space="preserve"> u nastanku tih slučajeva ovlašten dati na naplatu:</w:t>
      </w:r>
    </w:p>
    <w:p w:rsidR="0067638D" w:rsidRPr="00B34BB4" w:rsidRDefault="0067638D" w:rsidP="0067638D">
      <w:pPr>
        <w:pStyle w:val="Default"/>
        <w:ind w:firstLine="284"/>
        <w:jc w:val="both"/>
        <w:rPr>
          <w:rFonts w:ascii="Calibri" w:hAnsi="Calibri" w:cs="Calibri"/>
          <w:color w:val="auto"/>
          <w:sz w:val="20"/>
          <w:szCs w:val="20"/>
        </w:rPr>
      </w:pPr>
      <w:r w:rsidRPr="00B34BB4">
        <w:rPr>
          <w:rFonts w:ascii="Calibri" w:hAnsi="Calibri" w:cs="Calibri"/>
          <w:color w:val="auto"/>
          <w:sz w:val="20"/>
          <w:szCs w:val="20"/>
        </w:rPr>
        <w:t>- za slučaj odustajanja ponuditelja od svoje ponude u roku njezine valjanosti,</w:t>
      </w:r>
    </w:p>
    <w:p w:rsidR="0067638D" w:rsidRPr="00B34BB4" w:rsidRDefault="0067638D" w:rsidP="0067638D">
      <w:pPr>
        <w:pStyle w:val="Default"/>
        <w:ind w:firstLine="284"/>
        <w:jc w:val="both"/>
        <w:rPr>
          <w:rFonts w:ascii="Calibri" w:hAnsi="Calibri" w:cs="Calibri"/>
          <w:color w:val="auto"/>
          <w:sz w:val="20"/>
          <w:szCs w:val="20"/>
        </w:rPr>
      </w:pPr>
      <w:r w:rsidRPr="00B34BB4">
        <w:rPr>
          <w:rFonts w:ascii="Calibri" w:hAnsi="Calibri" w:cs="Calibri"/>
          <w:color w:val="auto"/>
          <w:sz w:val="20"/>
          <w:szCs w:val="20"/>
        </w:rPr>
        <w:t xml:space="preserve">- za slučaj </w:t>
      </w:r>
      <w:r w:rsidR="0043421E">
        <w:rPr>
          <w:rFonts w:ascii="Calibri" w:hAnsi="Calibri" w:cs="Calibri"/>
          <w:color w:val="auto"/>
          <w:sz w:val="20"/>
          <w:szCs w:val="20"/>
        </w:rPr>
        <w:t>ne</w:t>
      </w:r>
      <w:r w:rsidRPr="00B34BB4">
        <w:rPr>
          <w:rFonts w:ascii="Calibri" w:hAnsi="Calibri" w:cs="Calibri"/>
          <w:color w:val="auto"/>
          <w:sz w:val="20"/>
          <w:szCs w:val="20"/>
        </w:rPr>
        <w:t>dos</w:t>
      </w:r>
      <w:r w:rsidR="0043421E">
        <w:rPr>
          <w:rFonts w:ascii="Calibri" w:hAnsi="Calibri" w:cs="Calibri"/>
          <w:color w:val="auto"/>
          <w:sz w:val="20"/>
          <w:szCs w:val="20"/>
        </w:rPr>
        <w:t>tavljanja ažuriranih popratnih dokumenata sukladno članka 263.</w:t>
      </w:r>
      <w:r w:rsidRPr="00B34BB4">
        <w:rPr>
          <w:rFonts w:ascii="Calibri" w:hAnsi="Calibri" w:cs="Calibri"/>
          <w:color w:val="auto"/>
          <w:sz w:val="20"/>
          <w:szCs w:val="20"/>
        </w:rPr>
        <w:t xml:space="preserve"> ZJN</w:t>
      </w:r>
      <w:r w:rsidR="0043421E">
        <w:rPr>
          <w:rFonts w:ascii="Calibri" w:hAnsi="Calibri" w:cs="Calibri"/>
          <w:color w:val="auto"/>
          <w:sz w:val="20"/>
          <w:szCs w:val="20"/>
        </w:rPr>
        <w:t xml:space="preserve"> 2016</w:t>
      </w:r>
      <w:r w:rsidRPr="00B34BB4">
        <w:rPr>
          <w:rFonts w:ascii="Calibri" w:hAnsi="Calibri" w:cs="Calibri"/>
          <w:color w:val="auto"/>
          <w:sz w:val="20"/>
          <w:szCs w:val="20"/>
        </w:rPr>
        <w:t>,</w:t>
      </w:r>
    </w:p>
    <w:p w:rsidR="0067638D" w:rsidRPr="00B34BB4" w:rsidRDefault="0067638D" w:rsidP="0067638D">
      <w:pPr>
        <w:pStyle w:val="Default"/>
        <w:ind w:firstLine="284"/>
        <w:jc w:val="both"/>
        <w:rPr>
          <w:rFonts w:ascii="Calibri" w:hAnsi="Calibri" w:cs="Calibri"/>
          <w:color w:val="auto"/>
          <w:sz w:val="20"/>
          <w:szCs w:val="20"/>
        </w:rPr>
      </w:pPr>
      <w:r w:rsidRPr="00B34BB4">
        <w:rPr>
          <w:rFonts w:ascii="Calibri" w:hAnsi="Calibri" w:cs="Calibri"/>
          <w:color w:val="auto"/>
          <w:sz w:val="20"/>
          <w:szCs w:val="20"/>
        </w:rPr>
        <w:t>- za sluč</w:t>
      </w:r>
      <w:r w:rsidR="0043421E">
        <w:rPr>
          <w:rFonts w:ascii="Calibri" w:hAnsi="Calibri" w:cs="Calibri"/>
          <w:color w:val="auto"/>
          <w:sz w:val="20"/>
          <w:szCs w:val="20"/>
        </w:rPr>
        <w:t>aj neprihvaćanja ispravka računske greške</w:t>
      </w:r>
      <w:r w:rsidRPr="00B34BB4">
        <w:rPr>
          <w:rFonts w:ascii="Calibri" w:hAnsi="Calibri" w:cs="Calibri"/>
          <w:color w:val="auto"/>
          <w:sz w:val="20"/>
          <w:szCs w:val="20"/>
        </w:rPr>
        <w:t>.</w:t>
      </w:r>
    </w:p>
    <w:p w:rsidR="0067638D" w:rsidRPr="00B34BB4" w:rsidRDefault="0067638D" w:rsidP="0067638D">
      <w:pPr>
        <w:pStyle w:val="Default"/>
        <w:ind w:firstLine="284"/>
        <w:jc w:val="both"/>
        <w:rPr>
          <w:rFonts w:ascii="Calibri" w:hAnsi="Calibri" w:cs="Calibri"/>
          <w:color w:val="auto"/>
          <w:sz w:val="20"/>
          <w:szCs w:val="20"/>
        </w:rPr>
      </w:pPr>
      <w:r w:rsidRPr="00B34BB4">
        <w:rPr>
          <w:rFonts w:ascii="Calibri" w:hAnsi="Calibri" w:cs="Calibri"/>
          <w:color w:val="auto"/>
          <w:sz w:val="20"/>
          <w:szCs w:val="20"/>
        </w:rPr>
        <w:t>- za slučaj odbijanja potpisivanja ugovora o javnoj nabavi,</w:t>
      </w:r>
    </w:p>
    <w:p w:rsidR="0067638D" w:rsidRDefault="0067638D" w:rsidP="0067638D">
      <w:pPr>
        <w:pStyle w:val="Default"/>
        <w:ind w:firstLine="284"/>
        <w:jc w:val="both"/>
        <w:rPr>
          <w:rFonts w:ascii="Calibri" w:hAnsi="Calibri" w:cs="Calibri"/>
          <w:color w:val="auto"/>
          <w:sz w:val="20"/>
          <w:szCs w:val="20"/>
        </w:rPr>
      </w:pPr>
      <w:r w:rsidRPr="00B34BB4">
        <w:rPr>
          <w:rFonts w:ascii="Calibri" w:hAnsi="Calibri" w:cs="Calibri"/>
          <w:color w:val="auto"/>
          <w:sz w:val="20"/>
          <w:szCs w:val="20"/>
        </w:rPr>
        <w:t>- za slučaj nedostavljanja jamstva za uredno ispunjenje ugovora</w:t>
      </w:r>
      <w:r w:rsidR="0043421E">
        <w:rPr>
          <w:rFonts w:ascii="Calibri" w:hAnsi="Calibri" w:cs="Calibri"/>
          <w:color w:val="auto"/>
          <w:sz w:val="20"/>
          <w:szCs w:val="20"/>
        </w:rPr>
        <w:t xml:space="preserve"> o javnoj nabavi</w:t>
      </w:r>
      <w:r w:rsidRPr="00B34BB4">
        <w:rPr>
          <w:rFonts w:ascii="Calibri" w:hAnsi="Calibri" w:cs="Calibri"/>
          <w:color w:val="auto"/>
          <w:sz w:val="20"/>
          <w:szCs w:val="20"/>
        </w:rPr>
        <w:t>.</w:t>
      </w:r>
    </w:p>
    <w:p w:rsidR="0067638D" w:rsidRPr="00B34BB4" w:rsidRDefault="0067638D" w:rsidP="0067638D">
      <w:pPr>
        <w:pStyle w:val="Default"/>
        <w:jc w:val="both"/>
        <w:rPr>
          <w:rFonts w:ascii="Calibri" w:hAnsi="Calibri" w:cs="Calibri"/>
          <w:color w:val="auto"/>
          <w:sz w:val="20"/>
          <w:szCs w:val="20"/>
        </w:rPr>
      </w:pPr>
      <w:r>
        <w:rPr>
          <w:rFonts w:ascii="Calibri" w:hAnsi="Calibri" w:cs="Calibri"/>
          <w:color w:val="auto"/>
          <w:sz w:val="20"/>
          <w:szCs w:val="20"/>
        </w:rPr>
        <w:t>Svi gore navedeni slučajevi moraju biti izričito navedeni u garanciji banke koja ju izdaje.</w:t>
      </w:r>
      <w:r w:rsidRPr="00B34BB4">
        <w:rPr>
          <w:rFonts w:ascii="Calibri" w:hAnsi="Calibri" w:cs="Calibri"/>
          <w:color w:val="auto"/>
          <w:sz w:val="20"/>
          <w:szCs w:val="20"/>
        </w:rPr>
        <w:tab/>
      </w:r>
    </w:p>
    <w:p w:rsidR="0067638D" w:rsidRPr="00B34BB4" w:rsidRDefault="002F1EC8" w:rsidP="0067638D">
      <w:pPr>
        <w:pStyle w:val="Default"/>
        <w:spacing w:before="120"/>
        <w:jc w:val="both"/>
        <w:rPr>
          <w:rFonts w:ascii="Calibri" w:hAnsi="Calibri" w:cs="Calibri"/>
          <w:color w:val="auto"/>
          <w:sz w:val="20"/>
          <w:szCs w:val="20"/>
        </w:rPr>
      </w:pPr>
      <w:r>
        <w:rPr>
          <w:rFonts w:ascii="Calibri" w:hAnsi="Calibri" w:cs="Calibri"/>
          <w:color w:val="auto"/>
          <w:sz w:val="20"/>
          <w:szCs w:val="20"/>
        </w:rPr>
        <w:t xml:space="preserve">Ako </w:t>
      </w:r>
      <w:r w:rsidR="0067638D" w:rsidRPr="00B34BB4">
        <w:rPr>
          <w:rFonts w:ascii="Calibri" w:hAnsi="Calibri" w:cs="Calibri"/>
          <w:color w:val="auto"/>
          <w:sz w:val="20"/>
          <w:szCs w:val="20"/>
        </w:rPr>
        <w:t>istekn</w:t>
      </w:r>
      <w:r w:rsidR="00210FBA">
        <w:rPr>
          <w:rFonts w:ascii="Calibri" w:hAnsi="Calibri" w:cs="Calibri"/>
          <w:color w:val="auto"/>
          <w:sz w:val="20"/>
          <w:szCs w:val="20"/>
        </w:rPr>
        <w:t>e rok valjanosti</w:t>
      </w:r>
      <w:r>
        <w:rPr>
          <w:rFonts w:ascii="Calibri" w:hAnsi="Calibri" w:cs="Calibri"/>
          <w:color w:val="auto"/>
          <w:sz w:val="20"/>
          <w:szCs w:val="20"/>
        </w:rPr>
        <w:t>/važenja</w:t>
      </w:r>
      <w:r w:rsidR="00210FBA">
        <w:rPr>
          <w:rFonts w:ascii="Calibri" w:hAnsi="Calibri" w:cs="Calibri"/>
          <w:color w:val="auto"/>
          <w:sz w:val="20"/>
          <w:szCs w:val="20"/>
        </w:rPr>
        <w:t xml:space="preserve"> ponude, javni N</w:t>
      </w:r>
      <w:r w:rsidR="0067638D" w:rsidRPr="00B34BB4">
        <w:rPr>
          <w:rFonts w:ascii="Calibri" w:hAnsi="Calibri" w:cs="Calibri"/>
          <w:color w:val="auto"/>
          <w:sz w:val="20"/>
          <w:szCs w:val="20"/>
        </w:rPr>
        <w:t>aručitelj će</w:t>
      </w:r>
      <w:r w:rsidR="00210FBA">
        <w:rPr>
          <w:rFonts w:ascii="Calibri" w:hAnsi="Calibri" w:cs="Calibri"/>
          <w:color w:val="auto"/>
          <w:sz w:val="20"/>
          <w:szCs w:val="20"/>
        </w:rPr>
        <w:t>, prije odabira,</w:t>
      </w:r>
      <w:r>
        <w:rPr>
          <w:rFonts w:ascii="Calibri" w:hAnsi="Calibri" w:cs="Calibri"/>
          <w:color w:val="auto"/>
          <w:sz w:val="20"/>
          <w:szCs w:val="20"/>
        </w:rPr>
        <w:t xml:space="preserve"> tražiti od </w:t>
      </w:r>
      <w:r w:rsidR="00210FBA">
        <w:rPr>
          <w:rFonts w:ascii="Calibri" w:hAnsi="Calibri" w:cs="Calibri"/>
          <w:color w:val="auto"/>
          <w:sz w:val="20"/>
          <w:szCs w:val="20"/>
        </w:rPr>
        <w:t>gospodarskog subjekta koji je podnio ekonomski najpovoljniju valjanu ponudu, produženje</w:t>
      </w:r>
      <w:r w:rsidR="0067638D" w:rsidRPr="00B34BB4">
        <w:rPr>
          <w:rFonts w:ascii="Calibri" w:hAnsi="Calibri" w:cs="Calibri"/>
          <w:color w:val="auto"/>
          <w:sz w:val="20"/>
          <w:szCs w:val="20"/>
        </w:rPr>
        <w:t xml:space="preserve"> roka valjanosti ponude  i jamstva za ozbiljnost ponude sukladno tom produže</w:t>
      </w:r>
      <w:r w:rsidR="006F64F0">
        <w:rPr>
          <w:rFonts w:ascii="Calibri" w:hAnsi="Calibri" w:cs="Calibri"/>
          <w:color w:val="auto"/>
          <w:sz w:val="20"/>
          <w:szCs w:val="20"/>
        </w:rPr>
        <w:t xml:space="preserve">nom roku. U tu svrhu </w:t>
      </w:r>
      <w:r w:rsidR="00210FBA">
        <w:rPr>
          <w:rFonts w:ascii="Calibri" w:hAnsi="Calibri" w:cs="Calibri"/>
          <w:color w:val="auto"/>
          <w:sz w:val="20"/>
          <w:szCs w:val="20"/>
        </w:rPr>
        <w:t>gospodarskom subjektu</w:t>
      </w:r>
      <w:r w:rsidR="0067638D" w:rsidRPr="00B34BB4">
        <w:rPr>
          <w:rFonts w:ascii="Calibri" w:hAnsi="Calibri" w:cs="Calibri"/>
          <w:color w:val="auto"/>
          <w:sz w:val="20"/>
          <w:szCs w:val="20"/>
        </w:rPr>
        <w:t xml:space="preserve"> se daje primjereni rok</w:t>
      </w:r>
      <w:r w:rsidR="00210FBA">
        <w:rPr>
          <w:rFonts w:ascii="Calibri" w:hAnsi="Calibri" w:cs="Calibri"/>
          <w:color w:val="auto"/>
          <w:sz w:val="20"/>
          <w:szCs w:val="20"/>
        </w:rPr>
        <w:t xml:space="preserve"> ne kraći od pet dana</w:t>
      </w:r>
      <w:r w:rsidR="0067638D" w:rsidRPr="00B34BB4">
        <w:rPr>
          <w:rFonts w:ascii="Calibri" w:hAnsi="Calibri" w:cs="Calibri"/>
          <w:color w:val="auto"/>
          <w:sz w:val="20"/>
          <w:szCs w:val="20"/>
        </w:rPr>
        <w:t xml:space="preserve">. </w:t>
      </w:r>
    </w:p>
    <w:p w:rsidR="0067638D" w:rsidRDefault="0067638D" w:rsidP="0067638D">
      <w:pPr>
        <w:pStyle w:val="Default"/>
        <w:spacing w:before="120"/>
        <w:jc w:val="both"/>
        <w:rPr>
          <w:rFonts w:ascii="Calibri" w:hAnsi="Calibri" w:cs="Calibri"/>
          <w:color w:val="auto"/>
          <w:sz w:val="20"/>
          <w:szCs w:val="20"/>
        </w:rPr>
      </w:pPr>
      <w:r w:rsidRPr="00B34BB4">
        <w:rPr>
          <w:rFonts w:ascii="Calibri" w:hAnsi="Calibri" w:cs="Calibri"/>
          <w:color w:val="auto"/>
          <w:sz w:val="20"/>
          <w:szCs w:val="20"/>
        </w:rPr>
        <w:t>Naručitelj s</w:t>
      </w:r>
      <w:r w:rsidR="006F64F0">
        <w:rPr>
          <w:rFonts w:ascii="Calibri" w:hAnsi="Calibri" w:cs="Calibri"/>
          <w:color w:val="auto"/>
          <w:sz w:val="20"/>
          <w:szCs w:val="20"/>
        </w:rPr>
        <w:t xml:space="preserve">e obvezuje vratiti </w:t>
      </w:r>
      <w:r w:rsidR="00210FBA">
        <w:rPr>
          <w:rFonts w:ascii="Calibri" w:hAnsi="Calibri" w:cs="Calibri"/>
          <w:color w:val="auto"/>
          <w:sz w:val="20"/>
          <w:szCs w:val="20"/>
        </w:rPr>
        <w:t>gospodarskim subjektima</w:t>
      </w:r>
      <w:r w:rsidRPr="00B34BB4">
        <w:rPr>
          <w:rFonts w:ascii="Calibri" w:hAnsi="Calibri" w:cs="Calibri"/>
          <w:color w:val="auto"/>
          <w:sz w:val="20"/>
          <w:szCs w:val="20"/>
        </w:rPr>
        <w:t xml:space="preserve"> jamstvo za ozbiljnost ponude</w:t>
      </w:r>
      <w:r w:rsidR="00210FBA">
        <w:rPr>
          <w:rFonts w:ascii="Calibri" w:hAnsi="Calibri" w:cs="Calibri"/>
          <w:color w:val="auto"/>
          <w:sz w:val="20"/>
          <w:szCs w:val="20"/>
        </w:rPr>
        <w:t xml:space="preserve"> u roku od deset dana od dana potpisivanja Ugovora, odnosno dostave jamstva za uredno izvršenje ugovora o javnoj nabavi.</w:t>
      </w:r>
    </w:p>
    <w:p w:rsidR="00615985" w:rsidRDefault="0067638D" w:rsidP="0067638D">
      <w:pPr>
        <w:pStyle w:val="Default"/>
        <w:spacing w:before="120"/>
        <w:jc w:val="both"/>
        <w:rPr>
          <w:rFonts w:ascii="Calibri" w:hAnsi="Calibri" w:cs="Calibri"/>
          <w:color w:val="auto"/>
          <w:sz w:val="20"/>
          <w:szCs w:val="20"/>
        </w:rPr>
      </w:pPr>
      <w:r w:rsidRPr="00B34BB4">
        <w:rPr>
          <w:rFonts w:ascii="Calibri" w:hAnsi="Calibri" w:cs="Calibri"/>
          <w:color w:val="auto"/>
          <w:sz w:val="20"/>
          <w:szCs w:val="20"/>
        </w:rPr>
        <w:t>Jamstvo za</w:t>
      </w:r>
      <w:r>
        <w:rPr>
          <w:rFonts w:ascii="Calibri" w:hAnsi="Calibri" w:cs="Calibri"/>
          <w:color w:val="auto"/>
          <w:sz w:val="20"/>
          <w:szCs w:val="20"/>
        </w:rPr>
        <w:t xml:space="preserve"> ozbiljnost ponude</w:t>
      </w:r>
      <w:r w:rsidRPr="00B34BB4">
        <w:rPr>
          <w:rFonts w:ascii="Calibri" w:hAnsi="Calibri" w:cs="Calibri"/>
          <w:color w:val="auto"/>
          <w:sz w:val="20"/>
          <w:szCs w:val="20"/>
        </w:rPr>
        <w:t xml:space="preserve"> se dostavlja </w:t>
      </w:r>
      <w:r w:rsidR="00615985">
        <w:rPr>
          <w:rFonts w:ascii="Calibri" w:hAnsi="Calibri" w:cs="Calibri"/>
          <w:color w:val="auto"/>
          <w:sz w:val="20"/>
          <w:szCs w:val="20"/>
        </w:rPr>
        <w:t>skenirano u elektroničkoj ponudi.</w:t>
      </w:r>
    </w:p>
    <w:p w:rsidR="0067638D" w:rsidRDefault="0067638D" w:rsidP="0067638D">
      <w:pPr>
        <w:pStyle w:val="Default"/>
        <w:spacing w:before="120"/>
        <w:jc w:val="both"/>
        <w:rPr>
          <w:rFonts w:ascii="Calibri" w:hAnsi="Calibri" w:cs="Calibri"/>
          <w:color w:val="auto"/>
          <w:sz w:val="20"/>
          <w:szCs w:val="20"/>
        </w:rPr>
      </w:pPr>
      <w:r w:rsidRPr="00B34BB4">
        <w:rPr>
          <w:rFonts w:ascii="Calibri" w:hAnsi="Calibri" w:cs="Calibri"/>
          <w:color w:val="auto"/>
          <w:sz w:val="20"/>
          <w:szCs w:val="20"/>
        </w:rPr>
        <w:t xml:space="preserve"> Izvornik</w:t>
      </w:r>
      <w:r w:rsidR="00615985">
        <w:rPr>
          <w:rFonts w:ascii="Calibri" w:hAnsi="Calibri" w:cs="Calibri"/>
          <w:color w:val="auto"/>
          <w:sz w:val="20"/>
          <w:szCs w:val="20"/>
        </w:rPr>
        <w:t xml:space="preserve"> </w:t>
      </w:r>
      <w:r w:rsidR="00C93AB6">
        <w:rPr>
          <w:rFonts w:ascii="Calibri" w:hAnsi="Calibri" w:cs="Calibri"/>
          <w:color w:val="auto"/>
          <w:sz w:val="20"/>
          <w:szCs w:val="20"/>
        </w:rPr>
        <w:t xml:space="preserve">jamstva </w:t>
      </w:r>
      <w:r w:rsidR="00615985">
        <w:rPr>
          <w:rFonts w:ascii="Calibri" w:hAnsi="Calibri" w:cs="Calibri"/>
          <w:color w:val="auto"/>
          <w:sz w:val="20"/>
          <w:szCs w:val="20"/>
        </w:rPr>
        <w:t>se dostavlja u papirnatom dijelu ponude</w:t>
      </w:r>
      <w:r w:rsidRPr="00B34BB4">
        <w:rPr>
          <w:rFonts w:ascii="Calibri" w:hAnsi="Calibri" w:cs="Calibri"/>
          <w:color w:val="auto"/>
          <w:sz w:val="20"/>
          <w:szCs w:val="20"/>
        </w:rPr>
        <w:t xml:space="preserve"> na način da se umetne u uložnu plastičnu košuljicu (uložak za prospekt mapu) koja se uvezuje u</w:t>
      </w:r>
      <w:r w:rsidR="00615985">
        <w:rPr>
          <w:rFonts w:ascii="Calibri" w:hAnsi="Calibri" w:cs="Calibri"/>
          <w:color w:val="auto"/>
          <w:sz w:val="20"/>
          <w:szCs w:val="20"/>
        </w:rPr>
        <w:t xml:space="preserve"> dio ponude u </w:t>
      </w:r>
      <w:proofErr w:type="spellStart"/>
      <w:r w:rsidR="00615985">
        <w:rPr>
          <w:rFonts w:ascii="Calibri" w:hAnsi="Calibri" w:cs="Calibri"/>
          <w:color w:val="auto"/>
          <w:sz w:val="20"/>
          <w:szCs w:val="20"/>
        </w:rPr>
        <w:t>papitnatom</w:t>
      </w:r>
      <w:proofErr w:type="spellEnd"/>
      <w:r w:rsidR="00615985">
        <w:rPr>
          <w:rFonts w:ascii="Calibri" w:hAnsi="Calibri" w:cs="Calibri"/>
          <w:color w:val="auto"/>
          <w:sz w:val="20"/>
          <w:szCs w:val="20"/>
        </w:rPr>
        <w:t xml:space="preserve"> obliku</w:t>
      </w:r>
      <w:r w:rsidRPr="00B34BB4">
        <w:rPr>
          <w:rFonts w:ascii="Calibri" w:hAnsi="Calibri" w:cs="Calibri"/>
          <w:color w:val="auto"/>
          <w:sz w:val="20"/>
          <w:szCs w:val="20"/>
        </w:rPr>
        <w:t xml:space="preserve">, vrh plastične košuljice se zatvori na način da se onemogući vađenje jamstva na način da se zalijepi </w:t>
      </w:r>
      <w:proofErr w:type="spellStart"/>
      <w:r w:rsidRPr="00B34BB4">
        <w:rPr>
          <w:rFonts w:ascii="Calibri" w:hAnsi="Calibri" w:cs="Calibri"/>
          <w:color w:val="auto"/>
          <w:sz w:val="20"/>
          <w:szCs w:val="20"/>
        </w:rPr>
        <w:t>markicom</w:t>
      </w:r>
      <w:proofErr w:type="spellEnd"/>
      <w:r w:rsidRPr="00B34BB4">
        <w:rPr>
          <w:rFonts w:ascii="Calibri" w:hAnsi="Calibri" w:cs="Calibri"/>
          <w:color w:val="auto"/>
          <w:sz w:val="20"/>
          <w:szCs w:val="20"/>
        </w:rPr>
        <w:t xml:space="preserve"> ili se klamericom zaklama na način da se jamstvo ne može izvaditi iz folije bez kidanja ili rezanja naljepnice, na plastičnu košuljicu se nalijepi </w:t>
      </w:r>
      <w:proofErr w:type="spellStart"/>
      <w:r w:rsidRPr="00B34BB4">
        <w:rPr>
          <w:rFonts w:ascii="Calibri" w:hAnsi="Calibri" w:cs="Calibri"/>
          <w:color w:val="auto"/>
          <w:sz w:val="20"/>
          <w:szCs w:val="20"/>
        </w:rPr>
        <w:t>markica</w:t>
      </w:r>
      <w:proofErr w:type="spellEnd"/>
      <w:r w:rsidRPr="00B34BB4">
        <w:rPr>
          <w:rFonts w:ascii="Calibri" w:hAnsi="Calibri" w:cs="Calibri"/>
          <w:color w:val="auto"/>
          <w:sz w:val="20"/>
          <w:szCs w:val="20"/>
        </w:rPr>
        <w:t xml:space="preserve"> na koju se piše redni broj stranice na način kako su stranice označene i u ostatku ponude</w:t>
      </w:r>
      <w:r>
        <w:rPr>
          <w:rFonts w:ascii="Calibri" w:hAnsi="Calibri" w:cs="Calibri"/>
          <w:color w:val="auto"/>
          <w:sz w:val="20"/>
          <w:szCs w:val="20"/>
        </w:rPr>
        <w:t>,</w:t>
      </w:r>
      <w:r w:rsidRPr="00B34BB4">
        <w:rPr>
          <w:rFonts w:ascii="Calibri" w:hAnsi="Calibri" w:cs="Calibri"/>
          <w:color w:val="auto"/>
          <w:sz w:val="20"/>
          <w:szCs w:val="20"/>
        </w:rPr>
        <w:t xml:space="preserve"> a sukladno ovim uputama</w:t>
      </w:r>
      <w:r>
        <w:rPr>
          <w:rFonts w:ascii="Calibri" w:hAnsi="Calibri" w:cs="Calibri"/>
          <w:color w:val="auto"/>
          <w:sz w:val="20"/>
          <w:szCs w:val="20"/>
        </w:rPr>
        <w:t xml:space="preserve"> iz</w:t>
      </w:r>
      <w:r w:rsidR="00C25C8F">
        <w:rPr>
          <w:rFonts w:ascii="Calibri" w:hAnsi="Calibri" w:cs="Calibri"/>
          <w:color w:val="auto"/>
          <w:sz w:val="20"/>
          <w:szCs w:val="20"/>
        </w:rPr>
        <w:t xml:space="preserve"> točke 5.4</w:t>
      </w:r>
      <w:r w:rsidR="00615985">
        <w:rPr>
          <w:rFonts w:ascii="Calibri" w:hAnsi="Calibri" w:cs="Calibri"/>
          <w:color w:val="auto"/>
          <w:sz w:val="20"/>
          <w:szCs w:val="20"/>
        </w:rPr>
        <w:t>.1.</w:t>
      </w:r>
      <w:r w:rsidR="006F64F0">
        <w:rPr>
          <w:rFonts w:ascii="Calibri" w:hAnsi="Calibri" w:cs="Calibri"/>
          <w:color w:val="auto"/>
          <w:sz w:val="20"/>
          <w:szCs w:val="20"/>
        </w:rPr>
        <w:t xml:space="preserve"> UGS</w:t>
      </w:r>
      <w:r w:rsidRPr="00B34BB4">
        <w:rPr>
          <w:rFonts w:ascii="Calibri" w:hAnsi="Calibri" w:cs="Calibri"/>
          <w:color w:val="auto"/>
          <w:sz w:val="20"/>
          <w:szCs w:val="20"/>
        </w:rPr>
        <w:t>.</w:t>
      </w:r>
      <w:r w:rsidR="00C25C8F">
        <w:rPr>
          <w:rFonts w:ascii="Calibri" w:hAnsi="Calibri" w:cs="Calibri"/>
          <w:color w:val="auto"/>
          <w:sz w:val="20"/>
          <w:szCs w:val="20"/>
        </w:rPr>
        <w:t xml:space="preserve"> Izvornik bankovne garancije mora biti ne</w:t>
      </w:r>
      <w:r w:rsidR="006F64F0">
        <w:rPr>
          <w:rFonts w:ascii="Calibri" w:hAnsi="Calibri" w:cs="Calibri"/>
          <w:color w:val="auto"/>
          <w:sz w:val="20"/>
          <w:szCs w:val="20"/>
        </w:rPr>
        <w:t>oštećen</w:t>
      </w:r>
      <w:r w:rsidR="00C25C8F">
        <w:rPr>
          <w:rFonts w:ascii="Calibri" w:hAnsi="Calibri" w:cs="Calibri"/>
          <w:color w:val="auto"/>
          <w:sz w:val="20"/>
          <w:szCs w:val="20"/>
        </w:rPr>
        <w:t xml:space="preserve"> i ne smije se ni na koji način probušiti, </w:t>
      </w:r>
      <w:proofErr w:type="spellStart"/>
      <w:r w:rsidR="00C25C8F">
        <w:rPr>
          <w:rFonts w:ascii="Calibri" w:hAnsi="Calibri" w:cs="Calibri"/>
          <w:color w:val="auto"/>
          <w:sz w:val="20"/>
          <w:szCs w:val="20"/>
        </w:rPr>
        <w:t>zaklamti</w:t>
      </w:r>
      <w:proofErr w:type="spellEnd"/>
      <w:r w:rsidR="00C25C8F">
        <w:rPr>
          <w:rFonts w:ascii="Calibri" w:hAnsi="Calibri" w:cs="Calibri"/>
          <w:color w:val="auto"/>
          <w:sz w:val="20"/>
          <w:szCs w:val="20"/>
        </w:rPr>
        <w:t>, lijepiti, presavijati ili oštetiti na neki drugi način.</w:t>
      </w:r>
    </w:p>
    <w:p w:rsidR="00E80949" w:rsidRPr="00207D1B" w:rsidRDefault="00E80949" w:rsidP="0067638D">
      <w:pPr>
        <w:pStyle w:val="Default"/>
        <w:spacing w:before="120"/>
        <w:jc w:val="both"/>
        <w:rPr>
          <w:rFonts w:ascii="Calibri" w:hAnsi="Calibri" w:cs="Calibri"/>
          <w:b/>
          <w:color w:val="auto"/>
          <w:sz w:val="20"/>
          <w:szCs w:val="20"/>
        </w:rPr>
      </w:pPr>
      <w:r w:rsidRPr="00207D1B">
        <w:rPr>
          <w:rFonts w:ascii="Calibri" w:hAnsi="Calibri" w:cs="Calibri"/>
          <w:b/>
          <w:color w:val="auto"/>
          <w:sz w:val="20"/>
          <w:szCs w:val="20"/>
        </w:rPr>
        <w:t>Novčani p</w:t>
      </w:r>
      <w:r w:rsidR="00C25C8F">
        <w:rPr>
          <w:rFonts w:ascii="Calibri" w:hAnsi="Calibri" w:cs="Calibri"/>
          <w:b/>
          <w:color w:val="auto"/>
          <w:sz w:val="20"/>
          <w:szCs w:val="20"/>
        </w:rPr>
        <w:t>olog</w:t>
      </w:r>
    </w:p>
    <w:p w:rsidR="00E80949" w:rsidRPr="0042418C" w:rsidRDefault="00E80949" w:rsidP="0067638D">
      <w:pPr>
        <w:pStyle w:val="Default"/>
        <w:spacing w:before="120"/>
        <w:jc w:val="both"/>
        <w:rPr>
          <w:rFonts w:ascii="Calibri" w:hAnsi="Calibri" w:cs="Calibri"/>
          <w:color w:val="auto"/>
          <w:sz w:val="20"/>
          <w:szCs w:val="20"/>
        </w:rPr>
      </w:pPr>
      <w:r w:rsidRPr="00207D1B">
        <w:rPr>
          <w:rFonts w:ascii="Calibri" w:hAnsi="Calibri" w:cs="Calibri"/>
          <w:color w:val="auto"/>
          <w:sz w:val="20"/>
          <w:szCs w:val="20"/>
        </w:rPr>
        <w:t xml:space="preserve">Naručitelj prihvaća uplatu </w:t>
      </w:r>
      <w:r w:rsidR="00133836">
        <w:rPr>
          <w:rFonts w:ascii="Calibri" w:hAnsi="Calibri" w:cs="Calibri"/>
          <w:color w:val="auto"/>
          <w:sz w:val="20"/>
          <w:szCs w:val="20"/>
        </w:rPr>
        <w:t xml:space="preserve">gotovinskog pologa u iznosu od </w:t>
      </w:r>
      <w:r w:rsidR="009633FF">
        <w:rPr>
          <w:rFonts w:ascii="Calibri" w:hAnsi="Calibri" w:cs="Calibri"/>
          <w:color w:val="auto"/>
          <w:sz w:val="20"/>
          <w:szCs w:val="20"/>
        </w:rPr>
        <w:t>88</w:t>
      </w:r>
      <w:r w:rsidRPr="00E2299E">
        <w:rPr>
          <w:rFonts w:ascii="Calibri" w:hAnsi="Calibri" w:cs="Calibri"/>
          <w:color w:val="auto"/>
          <w:sz w:val="20"/>
          <w:szCs w:val="20"/>
        </w:rPr>
        <w:t>.000,00</w:t>
      </w:r>
      <w:r w:rsidRPr="00207D1B">
        <w:rPr>
          <w:rFonts w:ascii="Calibri" w:hAnsi="Calibri" w:cs="Calibri"/>
          <w:color w:val="auto"/>
          <w:sz w:val="20"/>
          <w:szCs w:val="20"/>
        </w:rPr>
        <w:t xml:space="preserve"> kn i to na</w:t>
      </w:r>
      <w:r w:rsidRPr="00207D1B">
        <w:rPr>
          <w:rFonts w:ascii="Calibri" w:hAnsi="Calibri" w:cs="Calibri"/>
          <w:color w:val="FF0000"/>
          <w:sz w:val="20"/>
          <w:szCs w:val="20"/>
        </w:rPr>
        <w:t xml:space="preserve"> </w:t>
      </w:r>
      <w:r w:rsidRPr="0042418C">
        <w:rPr>
          <w:rFonts w:ascii="Calibri" w:hAnsi="Calibri" w:cs="Calibri"/>
          <w:color w:val="auto"/>
          <w:sz w:val="20"/>
          <w:szCs w:val="20"/>
        </w:rPr>
        <w:t>žiro-račun Naručitelj</w:t>
      </w:r>
      <w:r w:rsidR="00D01F9C" w:rsidRPr="0042418C">
        <w:rPr>
          <w:rFonts w:ascii="Calibri" w:hAnsi="Calibri" w:cs="Calibri"/>
          <w:color w:val="auto"/>
          <w:sz w:val="20"/>
          <w:szCs w:val="20"/>
        </w:rPr>
        <w:t xml:space="preserve">a </w:t>
      </w:r>
      <w:r w:rsidR="00615985" w:rsidRPr="0042418C">
        <w:rPr>
          <w:rFonts w:ascii="Calibri" w:hAnsi="Calibri" w:cs="Calibri"/>
          <w:color w:val="auto"/>
          <w:sz w:val="20"/>
          <w:szCs w:val="20"/>
        </w:rPr>
        <w:t>broj: IBAN HR</w:t>
      </w:r>
      <w:r w:rsidR="00111175" w:rsidRPr="0042418C">
        <w:rPr>
          <w:rFonts w:ascii="Calibri" w:hAnsi="Calibri" w:cs="Calibri"/>
          <w:color w:val="auto"/>
          <w:sz w:val="20"/>
          <w:szCs w:val="20"/>
        </w:rPr>
        <w:t>5723600001801200007</w:t>
      </w:r>
      <w:r w:rsidRPr="0042418C">
        <w:rPr>
          <w:rFonts w:ascii="Calibri" w:hAnsi="Calibri" w:cs="Calibri"/>
          <w:color w:val="auto"/>
          <w:sz w:val="20"/>
          <w:szCs w:val="20"/>
        </w:rPr>
        <w:t xml:space="preserve"> </w:t>
      </w:r>
      <w:r w:rsidR="0042418C">
        <w:rPr>
          <w:rFonts w:ascii="Calibri" w:hAnsi="Calibri" w:cs="Calibri"/>
          <w:color w:val="auto"/>
          <w:sz w:val="20"/>
          <w:szCs w:val="20"/>
        </w:rPr>
        <w:t xml:space="preserve">Zagrebačka banka </w:t>
      </w:r>
      <w:r w:rsidRPr="0042418C">
        <w:rPr>
          <w:rFonts w:ascii="Calibri" w:hAnsi="Calibri" w:cs="Calibri"/>
          <w:color w:val="auto"/>
          <w:sz w:val="20"/>
          <w:szCs w:val="20"/>
        </w:rPr>
        <w:t xml:space="preserve">uz naznaku svrhe „jamstvo za ozbiljnost ponude za Pružanje energetske usluge u uštedi električne energije u javnoj rasvjeti </w:t>
      </w:r>
      <w:r w:rsidR="00C941E4" w:rsidRPr="0042418C">
        <w:rPr>
          <w:rFonts w:ascii="Calibri" w:hAnsi="Calibri" w:cs="Calibri"/>
          <w:color w:val="auto"/>
          <w:sz w:val="20"/>
          <w:szCs w:val="20"/>
        </w:rPr>
        <w:t>Općine Bednja</w:t>
      </w:r>
      <w:r w:rsidRPr="0042418C">
        <w:rPr>
          <w:rFonts w:ascii="Calibri" w:hAnsi="Calibri" w:cs="Calibri"/>
          <w:color w:val="auto"/>
          <w:sz w:val="20"/>
          <w:szCs w:val="20"/>
        </w:rPr>
        <w:t xml:space="preserve"> ev.br </w:t>
      </w:r>
      <w:r w:rsidR="0042418C" w:rsidRPr="0042418C">
        <w:rPr>
          <w:rFonts w:ascii="Calibri" w:hAnsi="Calibri" w:cs="Calibri"/>
          <w:color w:val="auto"/>
          <w:sz w:val="20"/>
          <w:szCs w:val="20"/>
        </w:rPr>
        <w:t>U-VV-16/17</w:t>
      </w:r>
    </w:p>
    <w:p w:rsidR="00E80949" w:rsidRPr="00207D1B" w:rsidRDefault="00E80949" w:rsidP="0067638D">
      <w:pPr>
        <w:pStyle w:val="Default"/>
        <w:spacing w:before="120"/>
        <w:jc w:val="both"/>
        <w:rPr>
          <w:rFonts w:ascii="Calibri" w:hAnsi="Calibri" w:cs="Calibri"/>
          <w:color w:val="auto"/>
          <w:sz w:val="20"/>
          <w:szCs w:val="20"/>
        </w:rPr>
      </w:pPr>
      <w:r w:rsidRPr="0042418C">
        <w:rPr>
          <w:rFonts w:ascii="Calibri" w:hAnsi="Calibri" w:cs="Calibri"/>
          <w:color w:val="auto"/>
          <w:sz w:val="20"/>
          <w:szCs w:val="20"/>
        </w:rPr>
        <w:t>Jamstvo u obliku gotovinskog pologa vrijedi isključiv</w:t>
      </w:r>
      <w:r w:rsidR="00A6345C" w:rsidRPr="0042418C">
        <w:rPr>
          <w:rFonts w:ascii="Calibri" w:hAnsi="Calibri" w:cs="Calibri"/>
          <w:color w:val="auto"/>
          <w:sz w:val="20"/>
          <w:szCs w:val="20"/>
        </w:rPr>
        <w:t xml:space="preserve">o uz vlastitu izjavu gospodarskog </w:t>
      </w:r>
      <w:r w:rsidR="00A6345C">
        <w:rPr>
          <w:rFonts w:ascii="Calibri" w:hAnsi="Calibri" w:cs="Calibri"/>
          <w:color w:val="auto"/>
          <w:sz w:val="20"/>
          <w:szCs w:val="20"/>
        </w:rPr>
        <w:t>subjekta</w:t>
      </w:r>
      <w:r w:rsidRPr="00207D1B">
        <w:rPr>
          <w:rFonts w:ascii="Calibri" w:hAnsi="Calibri" w:cs="Calibri"/>
          <w:color w:val="auto"/>
          <w:sz w:val="20"/>
          <w:szCs w:val="20"/>
        </w:rPr>
        <w:t xml:space="preserve"> koja mora biti sastavni dio ponude, a koja treba glasiti:</w:t>
      </w:r>
    </w:p>
    <w:p w:rsidR="00E80949" w:rsidRPr="00207D1B" w:rsidRDefault="00E80949" w:rsidP="0067638D">
      <w:pPr>
        <w:pStyle w:val="Default"/>
        <w:spacing w:before="120"/>
        <w:contextualSpacing/>
        <w:jc w:val="both"/>
        <w:rPr>
          <w:rFonts w:ascii="Calibri" w:hAnsi="Calibri" w:cs="Calibri"/>
          <w:color w:val="auto"/>
          <w:sz w:val="20"/>
          <w:szCs w:val="20"/>
        </w:rPr>
      </w:pPr>
      <w:r w:rsidRPr="00207D1B">
        <w:rPr>
          <w:rFonts w:ascii="Calibri" w:hAnsi="Calibri" w:cs="Calibri"/>
          <w:color w:val="auto"/>
          <w:sz w:val="20"/>
          <w:szCs w:val="20"/>
        </w:rPr>
        <w:t>„Suglasni smo da Naručitelj jamstvo ka</w:t>
      </w:r>
      <w:r w:rsidR="00207D1B" w:rsidRPr="00207D1B">
        <w:rPr>
          <w:rFonts w:ascii="Calibri" w:hAnsi="Calibri" w:cs="Calibri"/>
          <w:color w:val="auto"/>
          <w:sz w:val="20"/>
          <w:szCs w:val="20"/>
        </w:rPr>
        <w:t xml:space="preserve">o gotovinski polog u iznosu od </w:t>
      </w:r>
      <w:r w:rsidR="009633FF">
        <w:rPr>
          <w:rFonts w:ascii="Calibri" w:hAnsi="Calibri" w:cs="Calibri"/>
          <w:color w:val="auto"/>
          <w:sz w:val="20"/>
          <w:szCs w:val="20"/>
        </w:rPr>
        <w:t>88</w:t>
      </w:r>
      <w:r w:rsidRPr="00E2299E">
        <w:rPr>
          <w:rFonts w:ascii="Calibri" w:hAnsi="Calibri" w:cs="Calibri"/>
          <w:color w:val="auto"/>
          <w:sz w:val="20"/>
          <w:szCs w:val="20"/>
        </w:rPr>
        <w:t>.000,00</w:t>
      </w:r>
      <w:r w:rsidRPr="00207D1B">
        <w:rPr>
          <w:rFonts w:ascii="Calibri" w:hAnsi="Calibri" w:cs="Calibri"/>
          <w:color w:val="auto"/>
          <w:sz w:val="20"/>
          <w:szCs w:val="20"/>
        </w:rPr>
        <w:t xml:space="preserve"> kn zadrži u slučaju:</w:t>
      </w:r>
    </w:p>
    <w:p w:rsidR="00E80949" w:rsidRPr="00207D1B" w:rsidRDefault="003D65C8" w:rsidP="0067638D">
      <w:pPr>
        <w:pStyle w:val="Default"/>
        <w:spacing w:before="120"/>
        <w:contextualSpacing/>
        <w:jc w:val="both"/>
        <w:rPr>
          <w:rFonts w:ascii="Calibri" w:hAnsi="Calibri" w:cs="Calibri"/>
          <w:color w:val="auto"/>
          <w:sz w:val="20"/>
          <w:szCs w:val="20"/>
        </w:rPr>
      </w:pPr>
      <w:r w:rsidRPr="00207D1B">
        <w:rPr>
          <w:rFonts w:ascii="Calibri" w:hAnsi="Calibri" w:cs="Calibri"/>
          <w:color w:val="auto"/>
          <w:sz w:val="20"/>
          <w:szCs w:val="20"/>
        </w:rPr>
        <w:t>a) našeg odustajanja od naše ponude u roku njezine valjanosti,</w:t>
      </w:r>
    </w:p>
    <w:p w:rsidR="003D65C8" w:rsidRPr="00207D1B" w:rsidRDefault="00C25C8F" w:rsidP="0067638D">
      <w:pPr>
        <w:pStyle w:val="Default"/>
        <w:spacing w:before="120"/>
        <w:contextualSpacing/>
        <w:jc w:val="both"/>
        <w:rPr>
          <w:rFonts w:ascii="Calibri" w:hAnsi="Calibri" w:cs="Calibri"/>
          <w:color w:val="auto"/>
          <w:sz w:val="20"/>
          <w:szCs w:val="20"/>
        </w:rPr>
      </w:pPr>
      <w:r>
        <w:rPr>
          <w:rFonts w:ascii="Calibri" w:hAnsi="Calibri" w:cs="Calibri"/>
          <w:color w:val="auto"/>
          <w:sz w:val="20"/>
          <w:szCs w:val="20"/>
        </w:rPr>
        <w:t xml:space="preserve">b) nedostavljanja ažuriranih popratnih dokumenata sukladno članku 263. ZJN 2016 </w:t>
      </w:r>
      <w:r w:rsidR="003D65C8" w:rsidRPr="00207D1B">
        <w:rPr>
          <w:rFonts w:ascii="Calibri" w:hAnsi="Calibri" w:cs="Calibri"/>
          <w:color w:val="auto"/>
          <w:sz w:val="20"/>
          <w:szCs w:val="20"/>
        </w:rPr>
        <w:t>,</w:t>
      </w:r>
    </w:p>
    <w:p w:rsidR="003D65C8" w:rsidRPr="00207D1B" w:rsidRDefault="00C25C8F" w:rsidP="0067638D">
      <w:pPr>
        <w:pStyle w:val="Default"/>
        <w:spacing w:before="120"/>
        <w:contextualSpacing/>
        <w:jc w:val="both"/>
        <w:rPr>
          <w:rFonts w:ascii="Calibri" w:hAnsi="Calibri" w:cs="Calibri"/>
          <w:color w:val="auto"/>
          <w:sz w:val="20"/>
          <w:szCs w:val="20"/>
        </w:rPr>
      </w:pPr>
      <w:r>
        <w:rPr>
          <w:rFonts w:ascii="Calibri" w:hAnsi="Calibri" w:cs="Calibri"/>
          <w:color w:val="auto"/>
          <w:sz w:val="20"/>
          <w:szCs w:val="20"/>
        </w:rPr>
        <w:t>c) neprihvaćanja ispravka računske greške</w:t>
      </w:r>
      <w:r w:rsidR="003D65C8" w:rsidRPr="00207D1B">
        <w:rPr>
          <w:rFonts w:ascii="Calibri" w:hAnsi="Calibri" w:cs="Calibri"/>
          <w:color w:val="auto"/>
          <w:sz w:val="20"/>
          <w:szCs w:val="20"/>
        </w:rPr>
        <w:t>,</w:t>
      </w:r>
    </w:p>
    <w:p w:rsidR="00D96754" w:rsidRPr="00207D1B" w:rsidRDefault="003D65C8" w:rsidP="0067638D">
      <w:pPr>
        <w:pStyle w:val="Default"/>
        <w:spacing w:before="120"/>
        <w:contextualSpacing/>
        <w:jc w:val="both"/>
        <w:rPr>
          <w:rFonts w:ascii="Calibri" w:hAnsi="Calibri" w:cs="Calibri"/>
          <w:color w:val="auto"/>
          <w:sz w:val="20"/>
          <w:szCs w:val="20"/>
        </w:rPr>
      </w:pPr>
      <w:r w:rsidRPr="00207D1B">
        <w:rPr>
          <w:rFonts w:ascii="Calibri" w:hAnsi="Calibri" w:cs="Calibri"/>
          <w:color w:val="auto"/>
          <w:sz w:val="20"/>
          <w:szCs w:val="20"/>
        </w:rPr>
        <w:t>d) odbijanja potpisivanja ugovora o javnoj nabavi</w:t>
      </w:r>
      <w:r w:rsidR="00D96754" w:rsidRPr="00207D1B">
        <w:rPr>
          <w:rFonts w:ascii="Calibri" w:hAnsi="Calibri" w:cs="Calibri"/>
          <w:color w:val="auto"/>
          <w:sz w:val="20"/>
          <w:szCs w:val="20"/>
        </w:rPr>
        <w:t>,</w:t>
      </w:r>
      <w:r w:rsidRPr="00207D1B">
        <w:rPr>
          <w:rFonts w:ascii="Calibri" w:hAnsi="Calibri" w:cs="Calibri"/>
          <w:color w:val="auto"/>
          <w:sz w:val="20"/>
          <w:szCs w:val="20"/>
        </w:rPr>
        <w:t xml:space="preserve"> ili </w:t>
      </w:r>
    </w:p>
    <w:p w:rsidR="00C25C8F" w:rsidRPr="00207D1B" w:rsidRDefault="00D96754" w:rsidP="0067638D">
      <w:pPr>
        <w:pStyle w:val="Default"/>
        <w:spacing w:before="120"/>
        <w:contextualSpacing/>
        <w:jc w:val="both"/>
        <w:rPr>
          <w:rFonts w:ascii="Calibri" w:hAnsi="Calibri" w:cs="Calibri"/>
          <w:color w:val="auto"/>
          <w:sz w:val="20"/>
          <w:szCs w:val="20"/>
        </w:rPr>
      </w:pPr>
      <w:r w:rsidRPr="00207D1B">
        <w:rPr>
          <w:rFonts w:ascii="Calibri" w:hAnsi="Calibri" w:cs="Calibri"/>
          <w:color w:val="auto"/>
          <w:sz w:val="20"/>
          <w:szCs w:val="20"/>
        </w:rPr>
        <w:t xml:space="preserve">e) </w:t>
      </w:r>
      <w:r w:rsidR="003D65C8" w:rsidRPr="00207D1B">
        <w:rPr>
          <w:rFonts w:ascii="Calibri" w:hAnsi="Calibri" w:cs="Calibri"/>
          <w:color w:val="auto"/>
          <w:sz w:val="20"/>
          <w:szCs w:val="20"/>
        </w:rPr>
        <w:t>ako odbijemo dostaviti jamstvo za uredno ispunjenje ugovora</w:t>
      </w:r>
      <w:r w:rsidR="00C25C8F">
        <w:rPr>
          <w:rFonts w:ascii="Calibri" w:hAnsi="Calibri" w:cs="Calibri"/>
          <w:color w:val="auto"/>
          <w:sz w:val="20"/>
          <w:szCs w:val="20"/>
        </w:rPr>
        <w:t xml:space="preserve"> o javnoj nabavi</w:t>
      </w:r>
      <w:r w:rsidR="003D65C8" w:rsidRPr="00207D1B">
        <w:rPr>
          <w:rFonts w:ascii="Calibri" w:hAnsi="Calibri" w:cs="Calibri"/>
          <w:color w:val="auto"/>
          <w:sz w:val="20"/>
          <w:szCs w:val="20"/>
        </w:rPr>
        <w:t>.</w:t>
      </w:r>
    </w:p>
    <w:p w:rsidR="003D65C8" w:rsidRPr="00207D1B" w:rsidRDefault="003D65C8" w:rsidP="0067638D">
      <w:pPr>
        <w:pStyle w:val="Default"/>
        <w:spacing w:before="120"/>
        <w:contextualSpacing/>
        <w:jc w:val="both"/>
        <w:rPr>
          <w:rFonts w:ascii="Calibri" w:hAnsi="Calibri" w:cs="Calibri"/>
          <w:color w:val="auto"/>
          <w:sz w:val="20"/>
          <w:szCs w:val="20"/>
        </w:rPr>
      </w:pPr>
    </w:p>
    <w:p w:rsidR="003D65C8" w:rsidRDefault="003D65C8" w:rsidP="0067638D">
      <w:pPr>
        <w:pStyle w:val="Default"/>
        <w:spacing w:before="120"/>
        <w:contextualSpacing/>
        <w:jc w:val="both"/>
        <w:rPr>
          <w:rFonts w:ascii="Calibri" w:hAnsi="Calibri" w:cs="Calibri"/>
          <w:color w:val="auto"/>
          <w:sz w:val="20"/>
          <w:szCs w:val="20"/>
        </w:rPr>
      </w:pPr>
      <w:r w:rsidRPr="00207D1B">
        <w:rPr>
          <w:rFonts w:ascii="Calibri" w:hAnsi="Calibri" w:cs="Calibri"/>
          <w:color w:val="auto"/>
          <w:sz w:val="20"/>
          <w:szCs w:val="20"/>
        </w:rPr>
        <w:t>Uz izjavu s navedenim tekstom treba priložiti kopiju uplate gotovinskog pologa kao jamstva.</w:t>
      </w:r>
    </w:p>
    <w:p w:rsidR="00615985" w:rsidRDefault="00615985" w:rsidP="0067638D">
      <w:pPr>
        <w:pStyle w:val="Default"/>
        <w:spacing w:before="120"/>
        <w:contextualSpacing/>
        <w:jc w:val="both"/>
        <w:rPr>
          <w:rFonts w:ascii="Calibri" w:hAnsi="Calibri" w:cs="Calibri"/>
          <w:color w:val="auto"/>
          <w:sz w:val="20"/>
          <w:szCs w:val="20"/>
        </w:rPr>
      </w:pPr>
      <w:r>
        <w:rPr>
          <w:rFonts w:ascii="Calibri" w:hAnsi="Calibri" w:cs="Calibri"/>
          <w:color w:val="auto"/>
          <w:sz w:val="20"/>
          <w:szCs w:val="20"/>
        </w:rPr>
        <w:t xml:space="preserve">Izjava i kopija uplate gotovinskog pologa se skeniraju i </w:t>
      </w:r>
      <w:proofErr w:type="spellStart"/>
      <w:r>
        <w:rPr>
          <w:rFonts w:ascii="Calibri" w:hAnsi="Calibri" w:cs="Calibri"/>
          <w:color w:val="auto"/>
          <w:sz w:val="20"/>
          <w:szCs w:val="20"/>
        </w:rPr>
        <w:t>dostavljaku</w:t>
      </w:r>
      <w:proofErr w:type="spellEnd"/>
      <w:r>
        <w:rPr>
          <w:rFonts w:ascii="Calibri" w:hAnsi="Calibri" w:cs="Calibri"/>
          <w:color w:val="auto"/>
          <w:sz w:val="20"/>
          <w:szCs w:val="20"/>
        </w:rPr>
        <w:t xml:space="preserve"> u elektroničkoj ponudi.</w:t>
      </w:r>
    </w:p>
    <w:p w:rsidR="00D96754" w:rsidRPr="00207D1B" w:rsidRDefault="00D96754" w:rsidP="0067638D">
      <w:pPr>
        <w:pStyle w:val="Default"/>
        <w:spacing w:before="120"/>
        <w:contextualSpacing/>
        <w:jc w:val="both"/>
        <w:rPr>
          <w:rFonts w:ascii="Calibri" w:hAnsi="Calibri" w:cs="Calibri"/>
          <w:color w:val="auto"/>
          <w:sz w:val="20"/>
          <w:szCs w:val="20"/>
        </w:rPr>
      </w:pPr>
    </w:p>
    <w:p w:rsidR="00D96754" w:rsidRDefault="00D96754" w:rsidP="0067638D">
      <w:pPr>
        <w:pStyle w:val="Default"/>
        <w:spacing w:before="120"/>
        <w:contextualSpacing/>
        <w:jc w:val="both"/>
        <w:rPr>
          <w:rFonts w:ascii="Calibri" w:hAnsi="Calibri" w:cs="Calibri"/>
          <w:color w:val="auto"/>
          <w:sz w:val="20"/>
          <w:szCs w:val="20"/>
        </w:rPr>
      </w:pPr>
      <w:r w:rsidRPr="00207D1B">
        <w:rPr>
          <w:rFonts w:ascii="Calibri" w:hAnsi="Calibri" w:cs="Calibri"/>
          <w:color w:val="auto"/>
          <w:sz w:val="20"/>
          <w:szCs w:val="20"/>
        </w:rPr>
        <w:t>Na povrat gotovinskog pologa odnose se isti uvjeti</w:t>
      </w:r>
      <w:r w:rsidR="00C25C8F">
        <w:rPr>
          <w:rFonts w:ascii="Calibri" w:hAnsi="Calibri" w:cs="Calibri"/>
          <w:color w:val="auto"/>
          <w:sz w:val="20"/>
          <w:szCs w:val="20"/>
        </w:rPr>
        <w:t xml:space="preserve"> i rokovi</w:t>
      </w:r>
      <w:r w:rsidRPr="00207D1B">
        <w:rPr>
          <w:rFonts w:ascii="Calibri" w:hAnsi="Calibri" w:cs="Calibri"/>
          <w:color w:val="auto"/>
          <w:sz w:val="20"/>
          <w:szCs w:val="20"/>
        </w:rPr>
        <w:t xml:space="preserve"> kao i za povrat</w:t>
      </w:r>
      <w:r w:rsidR="006F64F0">
        <w:rPr>
          <w:rFonts w:ascii="Calibri" w:hAnsi="Calibri" w:cs="Calibri"/>
          <w:color w:val="auto"/>
          <w:sz w:val="20"/>
          <w:szCs w:val="20"/>
        </w:rPr>
        <w:t xml:space="preserve"> bankovne</w:t>
      </w:r>
      <w:r w:rsidRPr="00207D1B">
        <w:rPr>
          <w:rFonts w:ascii="Calibri" w:hAnsi="Calibri" w:cs="Calibri"/>
          <w:color w:val="auto"/>
          <w:sz w:val="20"/>
          <w:szCs w:val="20"/>
        </w:rPr>
        <w:t xml:space="preserve"> garancije za ozbiljnost ponude.</w:t>
      </w:r>
    </w:p>
    <w:p w:rsidR="006F64F0" w:rsidRPr="00207D1B" w:rsidRDefault="006F64F0" w:rsidP="0067638D">
      <w:pPr>
        <w:pStyle w:val="Default"/>
        <w:spacing w:before="120"/>
        <w:contextualSpacing/>
        <w:jc w:val="both"/>
        <w:rPr>
          <w:rFonts w:ascii="Calibri" w:hAnsi="Calibri" w:cs="Calibri"/>
          <w:color w:val="auto"/>
          <w:sz w:val="20"/>
          <w:szCs w:val="20"/>
        </w:rPr>
      </w:pPr>
    </w:p>
    <w:p w:rsidR="00A27503" w:rsidRPr="000D72CC" w:rsidRDefault="0067638D" w:rsidP="000D72CC">
      <w:pPr>
        <w:pStyle w:val="Default"/>
        <w:tabs>
          <w:tab w:val="left" w:pos="851"/>
        </w:tabs>
        <w:spacing w:before="120" w:after="120"/>
        <w:ind w:left="720"/>
        <w:outlineLvl w:val="1"/>
        <w:rPr>
          <w:rFonts w:ascii="Calibri" w:hAnsi="Calibri" w:cs="Calibri"/>
          <w:b/>
          <w:bCs/>
          <w:color w:val="auto"/>
          <w:sz w:val="20"/>
          <w:szCs w:val="20"/>
        </w:rPr>
      </w:pPr>
      <w:bookmarkStart w:id="61" w:name="_Toc400368785"/>
      <w:r>
        <w:rPr>
          <w:rFonts w:ascii="Calibri" w:hAnsi="Calibri" w:cs="Calibri"/>
          <w:b/>
          <w:bCs/>
          <w:color w:val="auto"/>
          <w:sz w:val="20"/>
          <w:szCs w:val="20"/>
        </w:rPr>
        <w:lastRenderedPageBreak/>
        <w:t xml:space="preserve">6.4.2. </w:t>
      </w:r>
      <w:r w:rsidRPr="00840944">
        <w:rPr>
          <w:rFonts w:ascii="Calibri" w:hAnsi="Calibri" w:cs="Calibri"/>
          <w:b/>
          <w:bCs/>
          <w:color w:val="auto"/>
          <w:sz w:val="20"/>
          <w:szCs w:val="20"/>
        </w:rPr>
        <w:t xml:space="preserve">Jamstvo za uredno ispunjenje ugovora </w:t>
      </w:r>
      <w:bookmarkEnd w:id="61"/>
    </w:p>
    <w:p w:rsidR="00A27503" w:rsidRDefault="00367078" w:rsidP="00A27503">
      <w:pPr>
        <w:pStyle w:val="Default"/>
        <w:jc w:val="both"/>
        <w:rPr>
          <w:rFonts w:ascii="Calibri" w:hAnsi="Calibri" w:cs="Calibri"/>
          <w:color w:val="auto"/>
          <w:sz w:val="20"/>
          <w:szCs w:val="20"/>
        </w:rPr>
      </w:pPr>
      <w:r>
        <w:rPr>
          <w:rFonts w:ascii="Calibri" w:hAnsi="Calibri" w:cs="Calibri"/>
          <w:color w:val="auto"/>
          <w:sz w:val="20"/>
          <w:szCs w:val="20"/>
        </w:rPr>
        <w:t>G</w:t>
      </w:r>
      <w:r w:rsidR="0002676B">
        <w:rPr>
          <w:rFonts w:ascii="Calibri" w:hAnsi="Calibri" w:cs="Calibri"/>
          <w:color w:val="auto"/>
          <w:sz w:val="20"/>
          <w:szCs w:val="20"/>
        </w:rPr>
        <w:t>ospodarski subjekt</w:t>
      </w:r>
      <w:r w:rsidR="00A27503" w:rsidRPr="00975CCE">
        <w:rPr>
          <w:rFonts w:ascii="Calibri" w:hAnsi="Calibri" w:cs="Calibri"/>
          <w:color w:val="auto"/>
          <w:sz w:val="20"/>
          <w:szCs w:val="20"/>
        </w:rPr>
        <w:t xml:space="preserve"> je obvezan u ponudi priložiti vlastitu izjavu da će  ako bude odabran dostaviti </w:t>
      </w:r>
      <w:r w:rsidR="00A27503">
        <w:rPr>
          <w:rFonts w:ascii="Calibri" w:hAnsi="Calibri" w:cs="Calibri"/>
          <w:color w:val="auto"/>
          <w:sz w:val="20"/>
          <w:szCs w:val="20"/>
        </w:rPr>
        <w:t>u roku od 10(deset) dana nakon potpisa U</w:t>
      </w:r>
      <w:r w:rsidR="00A27503" w:rsidRPr="00801F7A">
        <w:rPr>
          <w:rFonts w:ascii="Calibri" w:hAnsi="Calibri" w:cs="Calibri"/>
          <w:color w:val="auto"/>
          <w:sz w:val="20"/>
          <w:szCs w:val="20"/>
        </w:rPr>
        <w:t>govora</w:t>
      </w:r>
      <w:r w:rsidR="00A27503">
        <w:rPr>
          <w:rFonts w:ascii="Calibri" w:hAnsi="Calibri" w:cs="Calibri"/>
          <w:color w:val="auto"/>
          <w:sz w:val="20"/>
          <w:szCs w:val="20"/>
        </w:rPr>
        <w:t>, odnosno stupanja Ugovora na snagu</w:t>
      </w:r>
      <w:r>
        <w:rPr>
          <w:rFonts w:ascii="Calibri" w:hAnsi="Calibri" w:cs="Calibri"/>
          <w:color w:val="auto"/>
          <w:sz w:val="20"/>
          <w:szCs w:val="20"/>
        </w:rPr>
        <w:t>,</w:t>
      </w:r>
      <w:r w:rsidR="00A27503" w:rsidRPr="00801F7A">
        <w:rPr>
          <w:rFonts w:ascii="Calibri" w:hAnsi="Calibri" w:cs="Calibri"/>
          <w:color w:val="auto"/>
          <w:sz w:val="20"/>
          <w:szCs w:val="20"/>
        </w:rPr>
        <w:t xml:space="preserve"> jamstvo</w:t>
      </w:r>
      <w:r w:rsidR="00A27503">
        <w:rPr>
          <w:rFonts w:ascii="Calibri" w:hAnsi="Calibri" w:cs="Calibri"/>
          <w:color w:val="auto"/>
          <w:sz w:val="20"/>
          <w:szCs w:val="20"/>
        </w:rPr>
        <w:t xml:space="preserve"> za uredno ispunjenje Ugovora</w:t>
      </w:r>
      <w:r w:rsidR="00A27503" w:rsidRPr="00801F7A">
        <w:rPr>
          <w:rFonts w:ascii="Calibri" w:hAnsi="Calibri" w:cs="Calibri"/>
          <w:color w:val="auto"/>
          <w:sz w:val="20"/>
          <w:szCs w:val="20"/>
        </w:rPr>
        <w:t>. Iznos jamstva mora biti je</w:t>
      </w:r>
      <w:r w:rsidR="00A27503">
        <w:rPr>
          <w:rFonts w:ascii="Calibri" w:hAnsi="Calibri" w:cs="Calibri"/>
          <w:color w:val="auto"/>
          <w:sz w:val="20"/>
          <w:szCs w:val="20"/>
        </w:rPr>
        <w:t>dnak iznosu od 10% vrijednosti U</w:t>
      </w:r>
      <w:r w:rsidR="00067FC9">
        <w:rPr>
          <w:rFonts w:ascii="Calibri" w:hAnsi="Calibri" w:cs="Calibri"/>
          <w:color w:val="auto"/>
          <w:sz w:val="20"/>
          <w:szCs w:val="20"/>
        </w:rPr>
        <w:t>govora (bez PDV-a</w:t>
      </w:r>
      <w:r w:rsidR="0002676B">
        <w:rPr>
          <w:rFonts w:ascii="Calibri" w:hAnsi="Calibri" w:cs="Calibri"/>
          <w:color w:val="auto"/>
          <w:sz w:val="20"/>
          <w:szCs w:val="20"/>
        </w:rPr>
        <w:t xml:space="preserve">) </w:t>
      </w:r>
      <w:proofErr w:type="spellStart"/>
      <w:r w:rsidR="0002676B">
        <w:rPr>
          <w:rFonts w:ascii="Calibri" w:hAnsi="Calibri" w:cs="Calibri"/>
          <w:color w:val="auto"/>
          <w:sz w:val="20"/>
          <w:szCs w:val="20"/>
        </w:rPr>
        <w:t>Cneto</w:t>
      </w:r>
      <w:proofErr w:type="spellEnd"/>
      <w:r w:rsidR="00A27503">
        <w:rPr>
          <w:rFonts w:ascii="Calibri" w:hAnsi="Calibri" w:cs="Calibri"/>
          <w:color w:val="auto"/>
          <w:sz w:val="20"/>
          <w:szCs w:val="20"/>
        </w:rPr>
        <w:t xml:space="preserve">, s rokom </w:t>
      </w:r>
      <w:r w:rsidR="00911212">
        <w:rPr>
          <w:rFonts w:ascii="Calibri" w:hAnsi="Calibri" w:cs="Calibri"/>
          <w:color w:val="auto"/>
          <w:sz w:val="20"/>
          <w:szCs w:val="20"/>
        </w:rPr>
        <w:t>valjanosti 21</w:t>
      </w:r>
      <w:r w:rsidR="00A27503" w:rsidRPr="00746A61">
        <w:rPr>
          <w:rFonts w:ascii="Calibri" w:hAnsi="Calibri" w:cs="Calibri"/>
          <w:color w:val="auto"/>
          <w:sz w:val="20"/>
          <w:szCs w:val="20"/>
        </w:rPr>
        <w:t>0 dana</w:t>
      </w:r>
      <w:r w:rsidR="00A27503" w:rsidRPr="00801F7A">
        <w:rPr>
          <w:rFonts w:ascii="Calibri" w:hAnsi="Calibri" w:cs="Calibri"/>
          <w:color w:val="auto"/>
          <w:sz w:val="20"/>
          <w:szCs w:val="20"/>
        </w:rPr>
        <w:t xml:space="preserve"> ( u kojem vremenu se eventualno mogu odvijati radovi</w:t>
      </w:r>
      <w:r w:rsidR="00A27503">
        <w:rPr>
          <w:rFonts w:ascii="Calibri" w:hAnsi="Calibri" w:cs="Calibri"/>
          <w:color w:val="auto"/>
          <w:sz w:val="20"/>
          <w:szCs w:val="20"/>
        </w:rPr>
        <w:t xml:space="preserve"> zbog eventualnih produlj</w:t>
      </w:r>
      <w:r w:rsidR="0034572C">
        <w:rPr>
          <w:rFonts w:ascii="Calibri" w:hAnsi="Calibri" w:cs="Calibri"/>
          <w:color w:val="auto"/>
          <w:sz w:val="20"/>
          <w:szCs w:val="20"/>
        </w:rPr>
        <w:t>enja koje nije skrivio U</w:t>
      </w:r>
      <w:r w:rsidR="0002676B">
        <w:rPr>
          <w:rFonts w:ascii="Calibri" w:hAnsi="Calibri" w:cs="Calibri"/>
          <w:color w:val="auto"/>
          <w:sz w:val="20"/>
          <w:szCs w:val="20"/>
        </w:rPr>
        <w:t>govaratelj</w:t>
      </w:r>
      <w:r w:rsidR="00A27503" w:rsidRPr="00801F7A">
        <w:rPr>
          <w:rFonts w:ascii="Calibri" w:hAnsi="Calibri" w:cs="Calibri"/>
          <w:color w:val="auto"/>
          <w:sz w:val="20"/>
          <w:szCs w:val="20"/>
        </w:rPr>
        <w:t xml:space="preserve">). </w:t>
      </w:r>
      <w:r w:rsidR="00A27503" w:rsidRPr="00975CCE">
        <w:rPr>
          <w:rFonts w:ascii="Calibri" w:hAnsi="Calibri" w:cs="Calibri"/>
          <w:color w:val="auto"/>
          <w:sz w:val="20"/>
          <w:szCs w:val="20"/>
        </w:rPr>
        <w:t xml:space="preserve"> Traženo jamstvo je</w:t>
      </w:r>
      <w:r w:rsidR="000D72CC">
        <w:rPr>
          <w:rFonts w:ascii="Calibri" w:hAnsi="Calibri" w:cs="Calibri"/>
          <w:color w:val="auto"/>
          <w:sz w:val="20"/>
          <w:szCs w:val="20"/>
        </w:rPr>
        <w:t xml:space="preserve"> u obliku zadužnice, </w:t>
      </w:r>
      <w:proofErr w:type="spellStart"/>
      <w:r w:rsidR="000D72CC">
        <w:rPr>
          <w:rFonts w:ascii="Calibri" w:hAnsi="Calibri" w:cs="Calibri"/>
          <w:color w:val="auto"/>
          <w:sz w:val="20"/>
          <w:szCs w:val="20"/>
        </w:rPr>
        <w:t>javnobilježički</w:t>
      </w:r>
      <w:proofErr w:type="spellEnd"/>
      <w:r w:rsidR="000D72CC">
        <w:rPr>
          <w:rFonts w:ascii="Calibri" w:hAnsi="Calibri" w:cs="Calibri"/>
          <w:color w:val="auto"/>
          <w:sz w:val="20"/>
          <w:szCs w:val="20"/>
        </w:rPr>
        <w:t xml:space="preserve"> ovjerene u smislu izvršnosti i ovršnosti.</w:t>
      </w:r>
    </w:p>
    <w:p w:rsidR="000D72CC" w:rsidRDefault="000D72CC" w:rsidP="00A27503">
      <w:pPr>
        <w:pStyle w:val="Default"/>
        <w:jc w:val="both"/>
        <w:rPr>
          <w:rFonts w:ascii="Calibri" w:hAnsi="Calibri" w:cs="Calibri"/>
          <w:color w:val="auto"/>
          <w:sz w:val="20"/>
          <w:szCs w:val="20"/>
        </w:rPr>
      </w:pPr>
    </w:p>
    <w:p w:rsidR="003D65C8" w:rsidRDefault="0002676B" w:rsidP="0067638D">
      <w:pPr>
        <w:pStyle w:val="Default"/>
        <w:jc w:val="both"/>
        <w:rPr>
          <w:rFonts w:ascii="Calibri" w:hAnsi="Calibri" w:cs="Calibri"/>
          <w:color w:val="auto"/>
          <w:sz w:val="20"/>
          <w:szCs w:val="20"/>
        </w:rPr>
      </w:pPr>
      <w:r>
        <w:rPr>
          <w:rFonts w:ascii="Calibri" w:hAnsi="Calibri" w:cs="Calibri"/>
          <w:color w:val="auto"/>
          <w:sz w:val="20"/>
          <w:szCs w:val="20"/>
        </w:rPr>
        <w:t>Obrazac izjave j</w:t>
      </w:r>
      <w:r w:rsidR="004D0771">
        <w:rPr>
          <w:rFonts w:ascii="Calibri" w:hAnsi="Calibri" w:cs="Calibri"/>
          <w:color w:val="auto"/>
          <w:sz w:val="20"/>
          <w:szCs w:val="20"/>
        </w:rPr>
        <w:t>e Prilog 1</w:t>
      </w:r>
      <w:r w:rsidR="00C91158">
        <w:rPr>
          <w:rFonts w:ascii="Calibri" w:hAnsi="Calibri" w:cs="Calibri"/>
          <w:color w:val="auto"/>
          <w:sz w:val="20"/>
          <w:szCs w:val="20"/>
        </w:rPr>
        <w:t>2</w:t>
      </w:r>
      <w:r w:rsidR="004D0771">
        <w:rPr>
          <w:rFonts w:ascii="Calibri" w:hAnsi="Calibri" w:cs="Calibri"/>
          <w:color w:val="auto"/>
          <w:sz w:val="20"/>
          <w:szCs w:val="20"/>
        </w:rPr>
        <w:t xml:space="preserve">. Uputa gospodarskim subjektima, </w:t>
      </w:r>
      <w:r>
        <w:rPr>
          <w:rFonts w:ascii="Calibri" w:hAnsi="Calibri" w:cs="Calibri"/>
          <w:color w:val="auto"/>
          <w:sz w:val="20"/>
          <w:szCs w:val="20"/>
        </w:rPr>
        <w:t>gospodarski subjekt</w:t>
      </w:r>
      <w:r w:rsidR="00A27503" w:rsidRPr="00801F7A">
        <w:rPr>
          <w:rFonts w:ascii="Calibri" w:hAnsi="Calibri" w:cs="Calibri"/>
          <w:color w:val="auto"/>
          <w:sz w:val="20"/>
          <w:szCs w:val="20"/>
        </w:rPr>
        <w:t xml:space="preserve"> je dužan </w:t>
      </w:r>
      <w:r w:rsidR="00A27503">
        <w:rPr>
          <w:rFonts w:ascii="Calibri" w:hAnsi="Calibri" w:cs="Calibri"/>
          <w:color w:val="auto"/>
          <w:sz w:val="20"/>
          <w:szCs w:val="20"/>
        </w:rPr>
        <w:t xml:space="preserve">obrazac </w:t>
      </w:r>
      <w:r w:rsidR="00A27503" w:rsidRPr="00801F7A">
        <w:rPr>
          <w:rFonts w:ascii="Calibri" w:hAnsi="Calibri" w:cs="Calibri"/>
          <w:color w:val="auto"/>
          <w:sz w:val="20"/>
          <w:szCs w:val="20"/>
        </w:rPr>
        <w:t>popuniti, ovjeriti i priložiti ponudi.</w:t>
      </w:r>
    </w:p>
    <w:p w:rsidR="0067638D" w:rsidRPr="00840944" w:rsidRDefault="0067638D" w:rsidP="0067638D">
      <w:pPr>
        <w:pStyle w:val="Default"/>
        <w:tabs>
          <w:tab w:val="left" w:pos="851"/>
        </w:tabs>
        <w:spacing w:before="120" w:after="120"/>
        <w:ind w:left="720"/>
        <w:outlineLvl w:val="1"/>
        <w:rPr>
          <w:rFonts w:ascii="Calibri" w:hAnsi="Calibri" w:cs="Calibri"/>
          <w:b/>
          <w:bCs/>
          <w:color w:val="auto"/>
          <w:sz w:val="20"/>
          <w:szCs w:val="20"/>
        </w:rPr>
      </w:pPr>
      <w:bookmarkStart w:id="62" w:name="_Toc400368786"/>
      <w:r>
        <w:rPr>
          <w:rFonts w:ascii="Calibri" w:hAnsi="Calibri" w:cs="Calibri"/>
          <w:b/>
          <w:bCs/>
          <w:color w:val="auto"/>
          <w:sz w:val="20"/>
          <w:szCs w:val="20"/>
        </w:rPr>
        <w:t xml:space="preserve">6.4.3. </w:t>
      </w:r>
      <w:r w:rsidRPr="00840944">
        <w:rPr>
          <w:rFonts w:ascii="Calibri" w:hAnsi="Calibri" w:cs="Calibri"/>
          <w:b/>
          <w:bCs/>
          <w:color w:val="auto"/>
          <w:sz w:val="20"/>
          <w:szCs w:val="20"/>
        </w:rPr>
        <w:t>Jamstvo za otklanjanje nedostataka u jamstvenom roku</w:t>
      </w:r>
      <w:bookmarkEnd w:id="62"/>
    </w:p>
    <w:p w:rsidR="00A27503" w:rsidRDefault="00C91158" w:rsidP="00A27503">
      <w:pPr>
        <w:pStyle w:val="Default"/>
        <w:jc w:val="both"/>
        <w:rPr>
          <w:rFonts w:asciiTheme="minorHAnsi" w:hAnsiTheme="minorHAnsi" w:cstheme="minorHAnsi"/>
          <w:color w:val="auto"/>
          <w:sz w:val="20"/>
          <w:szCs w:val="20"/>
        </w:rPr>
      </w:pPr>
      <w:r>
        <w:rPr>
          <w:rFonts w:ascii="Calibri" w:hAnsi="Calibri" w:cs="Calibri"/>
          <w:color w:val="auto"/>
          <w:sz w:val="20"/>
          <w:szCs w:val="20"/>
        </w:rPr>
        <w:t>G</w:t>
      </w:r>
      <w:r w:rsidR="0002676B">
        <w:rPr>
          <w:rFonts w:ascii="Calibri" w:hAnsi="Calibri" w:cs="Calibri"/>
          <w:color w:val="auto"/>
          <w:sz w:val="20"/>
          <w:szCs w:val="20"/>
        </w:rPr>
        <w:t>ospodarski subjekt</w:t>
      </w:r>
      <w:r w:rsidR="00703F46">
        <w:rPr>
          <w:rFonts w:ascii="Calibri" w:hAnsi="Calibri" w:cs="Calibri"/>
          <w:color w:val="auto"/>
          <w:sz w:val="20"/>
          <w:szCs w:val="20"/>
        </w:rPr>
        <w:t xml:space="preserve"> će priložiti</w:t>
      </w:r>
      <w:r>
        <w:rPr>
          <w:rFonts w:ascii="Calibri" w:hAnsi="Calibri" w:cs="Calibri"/>
          <w:color w:val="auto"/>
          <w:sz w:val="20"/>
          <w:szCs w:val="20"/>
        </w:rPr>
        <w:t xml:space="preserve"> ponudi</w:t>
      </w:r>
      <w:r w:rsidR="00703F46">
        <w:rPr>
          <w:rFonts w:ascii="Calibri" w:hAnsi="Calibri" w:cs="Calibri"/>
          <w:color w:val="auto"/>
          <w:sz w:val="20"/>
          <w:szCs w:val="20"/>
        </w:rPr>
        <w:t xml:space="preserve"> Izjavu</w:t>
      </w:r>
      <w:r w:rsidR="00A27503" w:rsidRPr="00BE4150">
        <w:rPr>
          <w:rFonts w:ascii="Calibri" w:hAnsi="Calibri" w:cs="Calibri"/>
          <w:color w:val="auto"/>
          <w:sz w:val="20"/>
          <w:szCs w:val="20"/>
        </w:rPr>
        <w:t xml:space="preserve"> da će u sluča</w:t>
      </w:r>
      <w:r w:rsidR="00A27503">
        <w:rPr>
          <w:rFonts w:ascii="Calibri" w:hAnsi="Calibri" w:cs="Calibri"/>
          <w:color w:val="auto"/>
          <w:sz w:val="20"/>
          <w:szCs w:val="20"/>
        </w:rPr>
        <w:t>ju da bude odabran, najkasnije 10(deset</w:t>
      </w:r>
      <w:r w:rsidR="00A27503" w:rsidRPr="00BE4150">
        <w:rPr>
          <w:rFonts w:ascii="Calibri" w:hAnsi="Calibri" w:cs="Calibri"/>
          <w:color w:val="auto"/>
          <w:sz w:val="20"/>
          <w:szCs w:val="20"/>
        </w:rPr>
        <w:t>) dana nakon</w:t>
      </w:r>
      <w:r w:rsidR="007D2423">
        <w:rPr>
          <w:rFonts w:ascii="Calibri" w:hAnsi="Calibri" w:cs="Calibri"/>
          <w:color w:val="auto"/>
          <w:sz w:val="20"/>
          <w:szCs w:val="20"/>
        </w:rPr>
        <w:t xml:space="preserve"> sastavljanja Z</w:t>
      </w:r>
      <w:r w:rsidR="00A27503">
        <w:rPr>
          <w:rFonts w:ascii="Calibri" w:hAnsi="Calibri" w:cs="Calibri"/>
          <w:color w:val="auto"/>
          <w:sz w:val="20"/>
          <w:szCs w:val="20"/>
        </w:rPr>
        <w:t xml:space="preserve">apisnika o </w:t>
      </w:r>
      <w:r w:rsidR="00A27503" w:rsidRPr="00046553">
        <w:rPr>
          <w:rFonts w:asciiTheme="minorHAnsi" w:hAnsiTheme="minorHAnsi" w:cstheme="minorHAnsi"/>
          <w:color w:val="auto"/>
          <w:sz w:val="20"/>
          <w:szCs w:val="20"/>
        </w:rPr>
        <w:t>primopr</w:t>
      </w:r>
      <w:r>
        <w:rPr>
          <w:rFonts w:asciiTheme="minorHAnsi" w:hAnsiTheme="minorHAnsi" w:cstheme="minorHAnsi"/>
          <w:color w:val="auto"/>
          <w:sz w:val="20"/>
          <w:szCs w:val="20"/>
        </w:rPr>
        <w:t>edaji iz točke 2.8. ovih UGS</w:t>
      </w:r>
      <w:r w:rsidR="00A27503" w:rsidRPr="00046553">
        <w:rPr>
          <w:rFonts w:asciiTheme="minorHAnsi" w:hAnsiTheme="minorHAnsi" w:cstheme="minorHAnsi"/>
          <w:color w:val="auto"/>
          <w:sz w:val="20"/>
          <w:szCs w:val="20"/>
        </w:rPr>
        <w:t xml:space="preserve"> (koji se sastavlja nakon što je sustav dokazao potpunu funkcion</w:t>
      </w:r>
      <w:r w:rsidR="007D2423">
        <w:rPr>
          <w:rFonts w:asciiTheme="minorHAnsi" w:hAnsiTheme="minorHAnsi" w:cstheme="minorHAnsi"/>
          <w:color w:val="auto"/>
          <w:sz w:val="20"/>
          <w:szCs w:val="20"/>
        </w:rPr>
        <w:t>alnost), dostaviti Naručitelju j</w:t>
      </w:r>
      <w:r w:rsidR="00A27503" w:rsidRPr="00046553">
        <w:rPr>
          <w:rFonts w:asciiTheme="minorHAnsi" w:hAnsiTheme="minorHAnsi" w:cstheme="minorHAnsi"/>
          <w:color w:val="auto"/>
          <w:sz w:val="20"/>
          <w:szCs w:val="20"/>
        </w:rPr>
        <w:t>amstvo</w:t>
      </w:r>
      <w:r w:rsidR="00703F46">
        <w:rPr>
          <w:rFonts w:asciiTheme="minorHAnsi" w:hAnsiTheme="minorHAnsi" w:cstheme="minorHAnsi"/>
          <w:color w:val="auto"/>
          <w:sz w:val="20"/>
          <w:szCs w:val="20"/>
        </w:rPr>
        <w:t xml:space="preserve"> za otklanjanje </w:t>
      </w:r>
      <w:r w:rsidR="00064B8E">
        <w:rPr>
          <w:rFonts w:asciiTheme="minorHAnsi" w:hAnsiTheme="minorHAnsi" w:cstheme="minorHAnsi"/>
          <w:color w:val="auto"/>
          <w:sz w:val="20"/>
          <w:szCs w:val="20"/>
        </w:rPr>
        <w:t>nedostataka u jamstvenom</w:t>
      </w:r>
      <w:r w:rsidR="0002676B">
        <w:rPr>
          <w:rFonts w:asciiTheme="minorHAnsi" w:hAnsiTheme="minorHAnsi" w:cstheme="minorHAnsi"/>
          <w:color w:val="auto"/>
          <w:sz w:val="20"/>
          <w:szCs w:val="20"/>
        </w:rPr>
        <w:t xml:space="preserve"> </w:t>
      </w:r>
      <w:r w:rsidR="00064B8E">
        <w:rPr>
          <w:rFonts w:asciiTheme="minorHAnsi" w:hAnsiTheme="minorHAnsi" w:cstheme="minorHAnsi"/>
          <w:color w:val="auto"/>
          <w:sz w:val="20"/>
          <w:szCs w:val="20"/>
        </w:rPr>
        <w:t xml:space="preserve">roku za svjetiljke, a u </w:t>
      </w:r>
      <w:r w:rsidR="000D72CC">
        <w:rPr>
          <w:rFonts w:asciiTheme="minorHAnsi" w:hAnsiTheme="minorHAnsi" w:cstheme="minorHAnsi"/>
          <w:color w:val="auto"/>
          <w:sz w:val="20"/>
          <w:szCs w:val="20"/>
        </w:rPr>
        <w:t xml:space="preserve">obliku zadužnice, javnobilježnički ovjerene </w:t>
      </w:r>
      <w:r w:rsidR="00064B8E">
        <w:rPr>
          <w:rFonts w:asciiTheme="minorHAnsi" w:hAnsiTheme="minorHAnsi" w:cstheme="minorHAnsi"/>
          <w:color w:val="auto"/>
          <w:sz w:val="20"/>
          <w:szCs w:val="20"/>
        </w:rPr>
        <w:t>u smislu izvršnosti i ovršnosti na izno</w:t>
      </w:r>
      <w:r w:rsidR="0002676B">
        <w:rPr>
          <w:rFonts w:asciiTheme="minorHAnsi" w:hAnsiTheme="minorHAnsi" w:cstheme="minorHAnsi"/>
          <w:color w:val="auto"/>
          <w:sz w:val="20"/>
          <w:szCs w:val="20"/>
        </w:rPr>
        <w:t xml:space="preserve">s </w:t>
      </w:r>
      <w:r w:rsidR="006111BE">
        <w:rPr>
          <w:rFonts w:asciiTheme="minorHAnsi" w:hAnsiTheme="minorHAnsi" w:cstheme="minorHAnsi"/>
          <w:color w:val="auto"/>
          <w:sz w:val="20"/>
          <w:szCs w:val="20"/>
        </w:rPr>
        <w:t xml:space="preserve">od 2,5% vrijednosti Ugovora (sa PDV-om) </w:t>
      </w:r>
      <w:proofErr w:type="spellStart"/>
      <w:r w:rsidR="006111BE">
        <w:rPr>
          <w:rFonts w:asciiTheme="minorHAnsi" w:hAnsiTheme="minorHAnsi" w:cstheme="minorHAnsi"/>
          <w:color w:val="auto"/>
          <w:sz w:val="20"/>
          <w:szCs w:val="20"/>
        </w:rPr>
        <w:t>Cuk</w:t>
      </w:r>
      <w:proofErr w:type="spellEnd"/>
      <w:r w:rsidR="00064B8E">
        <w:rPr>
          <w:rFonts w:asciiTheme="minorHAnsi" w:hAnsiTheme="minorHAnsi" w:cstheme="minorHAnsi"/>
          <w:color w:val="auto"/>
          <w:sz w:val="20"/>
          <w:szCs w:val="20"/>
        </w:rPr>
        <w:t>. Istovremeno, Ponuditelj</w:t>
      </w:r>
      <w:r w:rsidR="007D2423">
        <w:rPr>
          <w:rFonts w:asciiTheme="minorHAnsi" w:hAnsiTheme="minorHAnsi" w:cstheme="minorHAnsi"/>
          <w:color w:val="auto"/>
          <w:sz w:val="20"/>
          <w:szCs w:val="20"/>
        </w:rPr>
        <w:t>/U</w:t>
      </w:r>
      <w:r w:rsidR="006111BE">
        <w:rPr>
          <w:rFonts w:asciiTheme="minorHAnsi" w:hAnsiTheme="minorHAnsi" w:cstheme="minorHAnsi"/>
          <w:color w:val="auto"/>
          <w:sz w:val="20"/>
          <w:szCs w:val="20"/>
        </w:rPr>
        <w:t>govaratelj</w:t>
      </w:r>
      <w:r w:rsidR="00064B8E">
        <w:rPr>
          <w:rFonts w:asciiTheme="minorHAnsi" w:hAnsiTheme="minorHAnsi" w:cstheme="minorHAnsi"/>
          <w:color w:val="auto"/>
          <w:sz w:val="20"/>
          <w:szCs w:val="20"/>
        </w:rPr>
        <w:t xml:space="preserve"> će uručiti Naručitelju i izvorno ovjereno jamstvo Proizvođača svjetiljki.</w:t>
      </w:r>
      <w:r w:rsidR="00A27503" w:rsidRPr="00046553">
        <w:rPr>
          <w:rFonts w:asciiTheme="minorHAnsi" w:hAnsiTheme="minorHAnsi" w:cstheme="minorHAnsi"/>
          <w:color w:val="auto"/>
          <w:sz w:val="20"/>
          <w:szCs w:val="20"/>
        </w:rPr>
        <w:t xml:space="preserve"> </w:t>
      </w:r>
    </w:p>
    <w:p w:rsidR="00737813" w:rsidRDefault="00737813" w:rsidP="00A27503">
      <w:pPr>
        <w:pStyle w:val="Default"/>
        <w:jc w:val="both"/>
        <w:rPr>
          <w:rFonts w:asciiTheme="minorHAnsi" w:hAnsiTheme="minorHAnsi" w:cstheme="minorHAnsi"/>
          <w:color w:val="auto"/>
          <w:sz w:val="20"/>
          <w:szCs w:val="20"/>
        </w:rPr>
      </w:pPr>
    </w:p>
    <w:p w:rsidR="00737813" w:rsidRDefault="00737813" w:rsidP="00A27503">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Obrazac izjave je Prilog 14. UGS, gospodarski subjekt je dužan obrazac popuniti, ovjeriti i priložiti ponudi.</w:t>
      </w:r>
    </w:p>
    <w:p w:rsidR="000D72CC" w:rsidRPr="00046553" w:rsidRDefault="000D72CC" w:rsidP="00A27503">
      <w:pPr>
        <w:pStyle w:val="Default"/>
        <w:jc w:val="both"/>
        <w:rPr>
          <w:rFonts w:asciiTheme="minorHAnsi" w:hAnsiTheme="minorHAnsi" w:cstheme="minorHAnsi"/>
          <w:color w:val="auto"/>
          <w:sz w:val="20"/>
          <w:szCs w:val="20"/>
        </w:rPr>
      </w:pPr>
    </w:p>
    <w:p w:rsidR="00A27503" w:rsidRDefault="00A27503" w:rsidP="00A27503">
      <w:pPr>
        <w:pStyle w:val="Default"/>
        <w:jc w:val="both"/>
        <w:rPr>
          <w:rFonts w:asciiTheme="minorHAnsi" w:hAnsiTheme="minorHAnsi" w:cstheme="minorHAnsi"/>
          <w:color w:val="auto"/>
          <w:sz w:val="20"/>
          <w:szCs w:val="20"/>
        </w:rPr>
      </w:pPr>
      <w:r w:rsidRPr="00046553">
        <w:rPr>
          <w:rFonts w:asciiTheme="minorHAnsi" w:hAnsiTheme="minorHAnsi" w:cstheme="minorHAnsi"/>
          <w:color w:val="auto"/>
          <w:sz w:val="20"/>
          <w:szCs w:val="20"/>
        </w:rPr>
        <w:t>Naručitelj će o</w:t>
      </w:r>
      <w:r w:rsidR="007D2423">
        <w:rPr>
          <w:rFonts w:asciiTheme="minorHAnsi" w:hAnsiTheme="minorHAnsi" w:cstheme="minorHAnsi"/>
          <w:color w:val="auto"/>
          <w:sz w:val="20"/>
          <w:szCs w:val="20"/>
        </w:rPr>
        <w:t>dabranom Ponuditelju/U</w:t>
      </w:r>
      <w:r w:rsidR="00C91158">
        <w:rPr>
          <w:rFonts w:asciiTheme="minorHAnsi" w:hAnsiTheme="minorHAnsi" w:cstheme="minorHAnsi"/>
          <w:color w:val="auto"/>
          <w:sz w:val="20"/>
          <w:szCs w:val="20"/>
        </w:rPr>
        <w:t>govaratelju</w:t>
      </w:r>
      <w:r w:rsidR="007D2423">
        <w:rPr>
          <w:rFonts w:asciiTheme="minorHAnsi" w:hAnsiTheme="minorHAnsi" w:cstheme="minorHAnsi"/>
          <w:color w:val="auto"/>
          <w:sz w:val="20"/>
          <w:szCs w:val="20"/>
        </w:rPr>
        <w:t xml:space="preserve"> vratiti j</w:t>
      </w:r>
      <w:r w:rsidRPr="00046553">
        <w:rPr>
          <w:rFonts w:asciiTheme="minorHAnsi" w:hAnsiTheme="minorHAnsi" w:cstheme="minorHAnsi"/>
          <w:color w:val="auto"/>
          <w:sz w:val="20"/>
          <w:szCs w:val="20"/>
        </w:rPr>
        <w:t xml:space="preserve">amstvo za </w:t>
      </w:r>
      <w:r w:rsidRPr="00746A61">
        <w:rPr>
          <w:rFonts w:asciiTheme="minorHAnsi" w:hAnsiTheme="minorHAnsi" w:cstheme="minorHAnsi"/>
          <w:color w:val="auto"/>
          <w:sz w:val="20"/>
          <w:szCs w:val="20"/>
        </w:rPr>
        <w:t>uredno ispunjenje ugovo</w:t>
      </w:r>
      <w:r w:rsidR="007D2423">
        <w:rPr>
          <w:rFonts w:asciiTheme="minorHAnsi" w:hAnsiTheme="minorHAnsi" w:cstheme="minorHAnsi"/>
          <w:color w:val="auto"/>
          <w:sz w:val="20"/>
          <w:szCs w:val="20"/>
        </w:rPr>
        <w:t>ra, neposredno nakon što primi j</w:t>
      </w:r>
      <w:r w:rsidRPr="00746A61">
        <w:rPr>
          <w:rFonts w:asciiTheme="minorHAnsi" w:hAnsiTheme="minorHAnsi" w:cstheme="minorHAnsi"/>
          <w:color w:val="auto"/>
          <w:sz w:val="20"/>
          <w:szCs w:val="20"/>
        </w:rPr>
        <w:t>amstvo za otklanjanje nedostatak</w:t>
      </w:r>
      <w:r w:rsidR="00064B8E">
        <w:rPr>
          <w:rFonts w:asciiTheme="minorHAnsi" w:hAnsiTheme="minorHAnsi" w:cstheme="minorHAnsi"/>
          <w:color w:val="auto"/>
          <w:sz w:val="20"/>
          <w:szCs w:val="20"/>
        </w:rPr>
        <w:t>a u jamstvenom roku i izvorno ovjereno jamstvo Proizvođača cestovnih svjetiljki.</w:t>
      </w:r>
      <w:r w:rsidRPr="00746A61">
        <w:rPr>
          <w:rFonts w:asciiTheme="minorHAnsi" w:hAnsiTheme="minorHAnsi" w:cstheme="minorHAnsi"/>
          <w:color w:val="auto"/>
          <w:sz w:val="20"/>
          <w:szCs w:val="20"/>
        </w:rPr>
        <w:t xml:space="preserve"> </w:t>
      </w:r>
    </w:p>
    <w:p w:rsidR="000D72CC" w:rsidRPr="00746A61" w:rsidRDefault="000D72CC" w:rsidP="00A27503">
      <w:pPr>
        <w:pStyle w:val="Default"/>
        <w:jc w:val="both"/>
        <w:rPr>
          <w:rFonts w:asciiTheme="minorHAnsi" w:hAnsiTheme="minorHAnsi" w:cstheme="minorHAnsi"/>
          <w:color w:val="auto"/>
          <w:sz w:val="20"/>
          <w:szCs w:val="20"/>
        </w:rPr>
      </w:pPr>
    </w:p>
    <w:p w:rsidR="00A27503" w:rsidRPr="00BD53F9" w:rsidRDefault="00A27503" w:rsidP="00A27503">
      <w:pPr>
        <w:pStyle w:val="Default"/>
        <w:jc w:val="both"/>
        <w:rPr>
          <w:rFonts w:asciiTheme="minorHAnsi" w:hAnsiTheme="minorHAnsi" w:cstheme="minorHAnsi"/>
          <w:color w:val="auto"/>
          <w:sz w:val="20"/>
          <w:szCs w:val="20"/>
        </w:rPr>
      </w:pPr>
      <w:r w:rsidRPr="00746A61">
        <w:rPr>
          <w:rFonts w:asciiTheme="minorHAnsi" w:hAnsiTheme="minorHAnsi" w:cstheme="minorHAnsi"/>
          <w:color w:val="auto"/>
          <w:sz w:val="20"/>
          <w:szCs w:val="20"/>
        </w:rPr>
        <w:t>Rok valjanosti Ja</w:t>
      </w:r>
      <w:r w:rsidRPr="00BD53F9">
        <w:rPr>
          <w:rFonts w:asciiTheme="minorHAnsi" w:hAnsiTheme="minorHAnsi" w:cstheme="minorHAnsi"/>
          <w:color w:val="auto"/>
          <w:sz w:val="20"/>
          <w:szCs w:val="20"/>
        </w:rPr>
        <w:t>mstva za otklanjanje nedostataka u jamstvenom roku</w:t>
      </w:r>
      <w:r w:rsidR="00E3418F" w:rsidRPr="00BD53F9">
        <w:rPr>
          <w:rFonts w:asciiTheme="minorHAnsi" w:hAnsiTheme="minorHAnsi" w:cstheme="minorHAnsi"/>
          <w:color w:val="auto"/>
          <w:sz w:val="20"/>
          <w:szCs w:val="20"/>
        </w:rPr>
        <w:t xml:space="preserve"> za isporučene/ugrađene svjetiljke</w:t>
      </w:r>
      <w:r w:rsidRPr="00BD53F9">
        <w:rPr>
          <w:rFonts w:asciiTheme="minorHAnsi" w:hAnsiTheme="minorHAnsi" w:cstheme="minorHAnsi"/>
          <w:color w:val="auto"/>
          <w:sz w:val="20"/>
          <w:szCs w:val="20"/>
        </w:rPr>
        <w:t xml:space="preserve"> mora iznositi barem onoliko godi</w:t>
      </w:r>
      <w:r w:rsidR="00BD53F9" w:rsidRPr="00BD53F9">
        <w:rPr>
          <w:rFonts w:asciiTheme="minorHAnsi" w:hAnsiTheme="minorHAnsi" w:cstheme="minorHAnsi"/>
          <w:color w:val="auto"/>
          <w:sz w:val="20"/>
          <w:szCs w:val="20"/>
        </w:rPr>
        <w:t>na (mjeseci) koliko je gospodarski subjekt</w:t>
      </w:r>
      <w:r w:rsidRPr="00BD53F9">
        <w:rPr>
          <w:rFonts w:asciiTheme="minorHAnsi" w:hAnsiTheme="minorHAnsi" w:cstheme="minorHAnsi"/>
          <w:color w:val="auto"/>
          <w:sz w:val="20"/>
          <w:szCs w:val="20"/>
        </w:rPr>
        <w:t xml:space="preserve"> </w:t>
      </w:r>
      <w:r w:rsidR="00E3418F" w:rsidRPr="00BD53F9">
        <w:rPr>
          <w:rFonts w:asciiTheme="minorHAnsi" w:hAnsiTheme="minorHAnsi" w:cstheme="minorHAnsi"/>
          <w:color w:val="auto"/>
          <w:sz w:val="20"/>
          <w:szCs w:val="20"/>
        </w:rPr>
        <w:t xml:space="preserve">ponudio </w:t>
      </w:r>
      <w:r w:rsidR="000D72CC" w:rsidRPr="00BD53F9">
        <w:rPr>
          <w:rFonts w:asciiTheme="minorHAnsi" w:hAnsiTheme="minorHAnsi" w:cstheme="minorHAnsi"/>
          <w:color w:val="auto"/>
          <w:sz w:val="20"/>
          <w:szCs w:val="20"/>
        </w:rPr>
        <w:t>vrijeme trajanja Ugovora o energetskom učinku, prema</w:t>
      </w:r>
      <w:r w:rsidR="00F7303A" w:rsidRPr="00BD53F9">
        <w:rPr>
          <w:rFonts w:asciiTheme="minorHAnsi" w:hAnsiTheme="minorHAnsi" w:cstheme="minorHAnsi"/>
          <w:color w:val="auto"/>
          <w:sz w:val="20"/>
          <w:szCs w:val="20"/>
        </w:rPr>
        <w:t xml:space="preserve"> </w:t>
      </w:r>
      <w:r w:rsidR="007D2423">
        <w:rPr>
          <w:rFonts w:asciiTheme="minorHAnsi" w:hAnsiTheme="minorHAnsi" w:cstheme="minorHAnsi"/>
          <w:color w:val="auto"/>
          <w:sz w:val="20"/>
          <w:szCs w:val="20"/>
        </w:rPr>
        <w:t>Privitku</w:t>
      </w:r>
      <w:r w:rsidR="00E3418F" w:rsidRPr="00BD53F9">
        <w:rPr>
          <w:rFonts w:asciiTheme="minorHAnsi" w:hAnsiTheme="minorHAnsi" w:cstheme="minorHAnsi"/>
          <w:color w:val="auto"/>
          <w:sz w:val="20"/>
          <w:szCs w:val="20"/>
        </w:rPr>
        <w:t xml:space="preserve"> ponudbenom listu iz Priloga 1.</w:t>
      </w:r>
      <w:r w:rsidR="006111BE" w:rsidRPr="00BD53F9">
        <w:rPr>
          <w:rFonts w:asciiTheme="minorHAnsi" w:hAnsiTheme="minorHAnsi" w:cstheme="minorHAnsi"/>
          <w:color w:val="auto"/>
          <w:sz w:val="20"/>
          <w:szCs w:val="20"/>
        </w:rPr>
        <w:t>-I. ili III.</w:t>
      </w:r>
      <w:r w:rsidR="00C91158" w:rsidRPr="00BD53F9">
        <w:rPr>
          <w:rFonts w:asciiTheme="minorHAnsi" w:hAnsiTheme="minorHAnsi" w:cstheme="minorHAnsi"/>
          <w:color w:val="auto"/>
          <w:sz w:val="20"/>
          <w:szCs w:val="20"/>
        </w:rPr>
        <w:t xml:space="preserve"> UGS</w:t>
      </w:r>
      <w:r w:rsidR="00E3418F" w:rsidRPr="00BD53F9">
        <w:rPr>
          <w:rFonts w:asciiTheme="minorHAnsi" w:hAnsiTheme="minorHAnsi" w:cstheme="minorHAnsi"/>
          <w:color w:val="auto"/>
          <w:sz w:val="20"/>
          <w:szCs w:val="20"/>
        </w:rPr>
        <w:t xml:space="preserve"> i to će biti</w:t>
      </w:r>
      <w:r w:rsidR="00F7303A" w:rsidRPr="00BD53F9">
        <w:rPr>
          <w:rFonts w:asciiTheme="minorHAnsi" w:hAnsiTheme="minorHAnsi" w:cstheme="minorHAnsi"/>
          <w:color w:val="auto"/>
          <w:sz w:val="20"/>
          <w:szCs w:val="20"/>
        </w:rPr>
        <w:t xml:space="preserve"> navedeno</w:t>
      </w:r>
      <w:r w:rsidR="00421444" w:rsidRPr="00BD53F9">
        <w:rPr>
          <w:rFonts w:asciiTheme="minorHAnsi" w:hAnsiTheme="minorHAnsi" w:cstheme="minorHAnsi"/>
          <w:color w:val="auto"/>
          <w:sz w:val="20"/>
          <w:szCs w:val="20"/>
        </w:rPr>
        <w:t xml:space="preserve"> u Prilogu 11. UGS</w:t>
      </w:r>
      <w:r w:rsidRPr="00BD53F9">
        <w:rPr>
          <w:rFonts w:asciiTheme="minorHAnsi" w:hAnsiTheme="minorHAnsi" w:cstheme="minorHAnsi"/>
          <w:color w:val="auto"/>
          <w:sz w:val="20"/>
          <w:szCs w:val="20"/>
        </w:rPr>
        <w:t xml:space="preserve">, a računajući od dana prihvaćanja radova i potpisa odgovarajućeg </w:t>
      </w:r>
      <w:r w:rsidR="00BD53F9" w:rsidRPr="00BD53F9">
        <w:rPr>
          <w:rFonts w:asciiTheme="minorHAnsi" w:hAnsiTheme="minorHAnsi" w:cstheme="minorHAnsi"/>
          <w:color w:val="auto"/>
          <w:sz w:val="20"/>
          <w:szCs w:val="20"/>
        </w:rPr>
        <w:t>Z</w:t>
      </w:r>
      <w:r w:rsidRPr="00BD53F9">
        <w:rPr>
          <w:rFonts w:asciiTheme="minorHAnsi" w:hAnsiTheme="minorHAnsi" w:cstheme="minorHAnsi"/>
          <w:color w:val="auto"/>
          <w:sz w:val="20"/>
          <w:szCs w:val="20"/>
        </w:rPr>
        <w:t>apisnika o pr</w:t>
      </w:r>
      <w:r w:rsidR="006111BE" w:rsidRPr="00BD53F9">
        <w:rPr>
          <w:rFonts w:asciiTheme="minorHAnsi" w:hAnsiTheme="minorHAnsi" w:cstheme="minorHAnsi"/>
          <w:color w:val="auto"/>
          <w:sz w:val="20"/>
          <w:szCs w:val="20"/>
        </w:rPr>
        <w:t xml:space="preserve">imopredaji iz točke </w:t>
      </w:r>
      <w:r w:rsidR="00BD53F9" w:rsidRPr="00BD53F9">
        <w:rPr>
          <w:rFonts w:asciiTheme="minorHAnsi" w:hAnsiTheme="minorHAnsi" w:cstheme="minorHAnsi"/>
          <w:color w:val="auto"/>
          <w:sz w:val="20"/>
          <w:szCs w:val="20"/>
        </w:rPr>
        <w:t>2.8. ovih UGS</w:t>
      </w:r>
      <w:r w:rsidRPr="00BD53F9">
        <w:rPr>
          <w:rFonts w:asciiTheme="minorHAnsi" w:hAnsiTheme="minorHAnsi" w:cstheme="minorHAnsi"/>
          <w:color w:val="auto"/>
          <w:sz w:val="20"/>
          <w:szCs w:val="20"/>
        </w:rPr>
        <w:t xml:space="preserve">. </w:t>
      </w:r>
    </w:p>
    <w:p w:rsidR="00F7303A" w:rsidRPr="00BD53F9" w:rsidRDefault="00F7303A" w:rsidP="00A27503">
      <w:pPr>
        <w:pStyle w:val="Default"/>
        <w:jc w:val="both"/>
        <w:rPr>
          <w:rFonts w:asciiTheme="minorHAnsi" w:hAnsiTheme="minorHAnsi" w:cstheme="minorHAnsi"/>
          <w:color w:val="auto"/>
          <w:sz w:val="20"/>
          <w:szCs w:val="20"/>
        </w:rPr>
      </w:pPr>
      <w:r w:rsidRPr="00BD53F9">
        <w:rPr>
          <w:rFonts w:asciiTheme="minorHAnsi" w:hAnsiTheme="minorHAnsi" w:cstheme="minorHAnsi"/>
          <w:color w:val="auto"/>
          <w:sz w:val="20"/>
          <w:szCs w:val="20"/>
        </w:rPr>
        <w:t>Rok trajanja jamstva na svjetiljke je minimalno jednak roku trajanja Ugovora (nakon potpisivanja Zapisnika o primopredaji) i kao takav mora bi</w:t>
      </w:r>
      <w:r w:rsidR="00421444" w:rsidRPr="00BD53F9">
        <w:rPr>
          <w:rFonts w:asciiTheme="minorHAnsi" w:hAnsiTheme="minorHAnsi" w:cstheme="minorHAnsi"/>
          <w:color w:val="auto"/>
          <w:sz w:val="20"/>
          <w:szCs w:val="20"/>
        </w:rPr>
        <w:t>ti unesen u Izjavu iz Priloga 11. UGS</w:t>
      </w:r>
      <w:r w:rsidRPr="00BD53F9">
        <w:rPr>
          <w:rFonts w:asciiTheme="minorHAnsi" w:hAnsiTheme="minorHAnsi" w:cstheme="minorHAnsi"/>
          <w:color w:val="auto"/>
          <w:sz w:val="20"/>
          <w:szCs w:val="20"/>
        </w:rPr>
        <w:t>.</w:t>
      </w:r>
      <w:r w:rsidR="007D2423">
        <w:rPr>
          <w:rFonts w:asciiTheme="minorHAnsi" w:hAnsiTheme="minorHAnsi" w:cstheme="minorHAnsi"/>
          <w:color w:val="auto"/>
          <w:sz w:val="20"/>
          <w:szCs w:val="20"/>
        </w:rPr>
        <w:t xml:space="preserve"> U slučaju da gospodarski subjekt</w:t>
      </w:r>
      <w:r w:rsidR="00064B8E" w:rsidRPr="00BD53F9">
        <w:rPr>
          <w:rFonts w:asciiTheme="minorHAnsi" w:hAnsiTheme="minorHAnsi" w:cstheme="minorHAnsi"/>
          <w:color w:val="auto"/>
          <w:sz w:val="20"/>
          <w:szCs w:val="20"/>
        </w:rPr>
        <w:t xml:space="preserve"> ponudi kraći rok, ponuda će biti odbijena.</w:t>
      </w:r>
      <w:r w:rsidR="00421444" w:rsidRPr="00BD53F9">
        <w:rPr>
          <w:rFonts w:asciiTheme="minorHAnsi" w:hAnsiTheme="minorHAnsi" w:cstheme="minorHAnsi"/>
          <w:color w:val="auto"/>
          <w:sz w:val="20"/>
          <w:szCs w:val="20"/>
        </w:rPr>
        <w:t xml:space="preserve">  </w:t>
      </w:r>
    </w:p>
    <w:p w:rsidR="00E3418F" w:rsidRPr="00BD53F9" w:rsidRDefault="00E3418F" w:rsidP="00A27503">
      <w:pPr>
        <w:pStyle w:val="Default"/>
        <w:jc w:val="both"/>
        <w:rPr>
          <w:rFonts w:asciiTheme="minorHAnsi" w:hAnsiTheme="minorHAnsi" w:cstheme="minorHAnsi"/>
          <w:color w:val="auto"/>
          <w:sz w:val="20"/>
          <w:szCs w:val="20"/>
        </w:rPr>
      </w:pPr>
    </w:p>
    <w:p w:rsidR="0067638D" w:rsidRPr="00BD53F9" w:rsidRDefault="00A27503" w:rsidP="0067638D">
      <w:pPr>
        <w:pStyle w:val="Default"/>
        <w:jc w:val="both"/>
        <w:rPr>
          <w:rFonts w:ascii="Calibri" w:hAnsi="Calibri" w:cs="Calibri"/>
          <w:color w:val="auto"/>
          <w:sz w:val="20"/>
          <w:szCs w:val="20"/>
        </w:rPr>
      </w:pPr>
      <w:r w:rsidRPr="00BD53F9">
        <w:rPr>
          <w:rFonts w:asciiTheme="minorHAnsi" w:hAnsiTheme="minorHAnsi" w:cstheme="minorHAnsi"/>
          <w:color w:val="auto"/>
          <w:sz w:val="20"/>
          <w:szCs w:val="20"/>
        </w:rPr>
        <w:t>Obrazac izjave je Prilog</w:t>
      </w:r>
      <w:r w:rsidR="00421444" w:rsidRPr="00BD53F9">
        <w:rPr>
          <w:rFonts w:asciiTheme="minorHAnsi" w:hAnsiTheme="minorHAnsi" w:cstheme="minorHAnsi"/>
          <w:color w:val="auto"/>
          <w:sz w:val="20"/>
          <w:szCs w:val="20"/>
        </w:rPr>
        <w:t xml:space="preserve"> 11</w:t>
      </w:r>
      <w:r w:rsidR="007D2423">
        <w:rPr>
          <w:rFonts w:asciiTheme="minorHAnsi" w:hAnsiTheme="minorHAnsi" w:cstheme="minorHAnsi"/>
          <w:color w:val="auto"/>
          <w:sz w:val="20"/>
          <w:szCs w:val="20"/>
        </w:rPr>
        <w:t>. UGS, G</w:t>
      </w:r>
      <w:r w:rsidR="006111BE" w:rsidRPr="00BD53F9">
        <w:rPr>
          <w:rFonts w:asciiTheme="minorHAnsi" w:hAnsiTheme="minorHAnsi" w:cstheme="minorHAnsi"/>
          <w:color w:val="auto"/>
          <w:sz w:val="20"/>
          <w:szCs w:val="20"/>
        </w:rPr>
        <w:t>ospodarski subjekt</w:t>
      </w:r>
      <w:r w:rsidRPr="00BD53F9">
        <w:rPr>
          <w:rFonts w:asciiTheme="minorHAnsi" w:hAnsiTheme="minorHAnsi" w:cstheme="minorHAnsi"/>
          <w:color w:val="auto"/>
          <w:sz w:val="20"/>
          <w:szCs w:val="20"/>
        </w:rPr>
        <w:t xml:space="preserve"> je dužan obrazac popuniti, ovjeriti i priložiti ponudi. </w:t>
      </w:r>
    </w:p>
    <w:p w:rsidR="00421444" w:rsidRPr="00DB1CE1" w:rsidRDefault="00421444" w:rsidP="0067638D">
      <w:pPr>
        <w:pStyle w:val="Default"/>
        <w:jc w:val="both"/>
        <w:rPr>
          <w:rFonts w:asciiTheme="minorHAnsi" w:hAnsiTheme="minorHAnsi" w:cstheme="minorHAnsi"/>
          <w:color w:val="FF0000"/>
          <w:sz w:val="20"/>
          <w:szCs w:val="20"/>
        </w:rPr>
      </w:pPr>
      <w:r w:rsidRPr="00BD53F9">
        <w:rPr>
          <w:rFonts w:ascii="Calibri" w:hAnsi="Calibri" w:cs="Calibri"/>
          <w:color w:val="auto"/>
          <w:sz w:val="20"/>
          <w:szCs w:val="20"/>
        </w:rPr>
        <w:t xml:space="preserve">Na isti rok ponuđenog </w:t>
      </w:r>
      <w:r>
        <w:rPr>
          <w:rFonts w:ascii="Calibri" w:hAnsi="Calibri" w:cs="Calibri"/>
          <w:color w:val="auto"/>
          <w:sz w:val="20"/>
          <w:szCs w:val="20"/>
        </w:rPr>
        <w:t>trajanja Ugovora, nakon potpisivanja Zapisnika o primopredaji iz točke 2.8. UGS</w:t>
      </w:r>
      <w:r w:rsidR="00367078">
        <w:rPr>
          <w:rFonts w:ascii="Calibri" w:hAnsi="Calibri" w:cs="Calibri"/>
          <w:color w:val="auto"/>
          <w:sz w:val="20"/>
          <w:szCs w:val="20"/>
        </w:rPr>
        <w:t>,</w:t>
      </w:r>
      <w:r>
        <w:rPr>
          <w:rFonts w:ascii="Calibri" w:hAnsi="Calibri" w:cs="Calibri"/>
          <w:color w:val="auto"/>
          <w:sz w:val="20"/>
          <w:szCs w:val="20"/>
        </w:rPr>
        <w:t xml:space="preserve"> treba glasiti i izvorno jamstvo na svjetiljke dano od Proizvođača svjetiljki, a koje se uručuje Naručitelju, kao gore.</w:t>
      </w:r>
      <w:r w:rsidR="00BD53F9">
        <w:rPr>
          <w:rFonts w:ascii="Calibri" w:hAnsi="Calibri" w:cs="Calibri"/>
          <w:color w:val="auto"/>
          <w:sz w:val="20"/>
          <w:szCs w:val="20"/>
        </w:rPr>
        <w:t xml:space="preserve"> </w:t>
      </w:r>
    </w:p>
    <w:p w:rsidR="0067638D" w:rsidRPr="00975CCE" w:rsidRDefault="0067638D" w:rsidP="0067638D">
      <w:pPr>
        <w:pStyle w:val="Default"/>
        <w:tabs>
          <w:tab w:val="left" w:pos="851"/>
        </w:tabs>
        <w:spacing w:before="120" w:after="120"/>
        <w:ind w:left="360"/>
        <w:outlineLvl w:val="1"/>
        <w:rPr>
          <w:rFonts w:ascii="Calibri" w:hAnsi="Calibri" w:cs="Calibri"/>
          <w:b/>
          <w:bCs/>
          <w:color w:val="auto"/>
          <w:sz w:val="20"/>
          <w:szCs w:val="20"/>
        </w:rPr>
      </w:pPr>
      <w:bookmarkStart w:id="63" w:name="_Toc400368787"/>
      <w:r>
        <w:rPr>
          <w:rFonts w:ascii="Calibri" w:hAnsi="Calibri" w:cs="Calibri"/>
          <w:b/>
          <w:bCs/>
          <w:color w:val="auto"/>
          <w:sz w:val="20"/>
          <w:szCs w:val="20"/>
        </w:rPr>
        <w:t>6.5.</w:t>
      </w:r>
      <w:r w:rsidR="009D56B0">
        <w:rPr>
          <w:rFonts w:ascii="Calibri" w:hAnsi="Calibri" w:cs="Calibri"/>
          <w:b/>
          <w:bCs/>
          <w:color w:val="auto"/>
          <w:sz w:val="20"/>
          <w:szCs w:val="20"/>
        </w:rPr>
        <w:t xml:space="preserve"> Zaprimanje ponuda te</w:t>
      </w:r>
      <w:r>
        <w:rPr>
          <w:rFonts w:ascii="Calibri" w:hAnsi="Calibri" w:cs="Calibri"/>
          <w:b/>
          <w:bCs/>
          <w:color w:val="auto"/>
          <w:sz w:val="20"/>
          <w:szCs w:val="20"/>
        </w:rPr>
        <w:t xml:space="preserve"> </w:t>
      </w:r>
      <w:r w:rsidR="009D56B0">
        <w:rPr>
          <w:rFonts w:ascii="Calibri" w:hAnsi="Calibri" w:cs="Calibri"/>
          <w:b/>
          <w:bCs/>
          <w:color w:val="auto"/>
          <w:sz w:val="20"/>
          <w:szCs w:val="20"/>
        </w:rPr>
        <w:t>d</w:t>
      </w:r>
      <w:r w:rsidRPr="00975CCE">
        <w:rPr>
          <w:rFonts w:ascii="Calibri" w:hAnsi="Calibri" w:cs="Calibri"/>
          <w:b/>
          <w:bCs/>
          <w:color w:val="auto"/>
          <w:sz w:val="20"/>
          <w:szCs w:val="20"/>
        </w:rPr>
        <w:t>atum, vri</w:t>
      </w:r>
      <w:r w:rsidR="003A181F">
        <w:rPr>
          <w:rFonts w:ascii="Calibri" w:hAnsi="Calibri" w:cs="Calibri"/>
          <w:b/>
          <w:bCs/>
          <w:color w:val="auto"/>
          <w:sz w:val="20"/>
          <w:szCs w:val="20"/>
        </w:rPr>
        <w:t xml:space="preserve">jeme i mjesto dostave ponuda i </w:t>
      </w:r>
      <w:r w:rsidRPr="00975CCE">
        <w:rPr>
          <w:rFonts w:ascii="Calibri" w:hAnsi="Calibri" w:cs="Calibri"/>
          <w:b/>
          <w:bCs/>
          <w:color w:val="auto"/>
          <w:sz w:val="20"/>
          <w:szCs w:val="20"/>
        </w:rPr>
        <w:t>javnog otvaranja ponuda</w:t>
      </w:r>
      <w:bookmarkEnd w:id="63"/>
    </w:p>
    <w:p w:rsidR="004B7558" w:rsidRDefault="00AE61BE" w:rsidP="00AE61BE">
      <w:pPr>
        <w:pStyle w:val="Default"/>
        <w:rPr>
          <w:rFonts w:ascii="Calibri" w:hAnsi="Calibri" w:cs="Calibri"/>
          <w:color w:val="auto"/>
          <w:sz w:val="20"/>
          <w:szCs w:val="20"/>
        </w:rPr>
      </w:pPr>
      <w:r>
        <w:rPr>
          <w:rFonts w:ascii="Calibri" w:hAnsi="Calibri" w:cs="Calibri"/>
          <w:color w:val="auto"/>
          <w:sz w:val="20"/>
          <w:szCs w:val="20"/>
        </w:rPr>
        <w:t>Elektroničke p</w:t>
      </w:r>
      <w:r w:rsidR="0067638D" w:rsidRPr="00C93EC1">
        <w:rPr>
          <w:rFonts w:ascii="Calibri" w:hAnsi="Calibri" w:cs="Calibri"/>
          <w:color w:val="auto"/>
          <w:sz w:val="20"/>
          <w:szCs w:val="20"/>
        </w:rPr>
        <w:t>onude</w:t>
      </w:r>
      <w:r>
        <w:rPr>
          <w:rFonts w:ascii="Calibri" w:hAnsi="Calibri" w:cs="Calibri"/>
          <w:color w:val="auto"/>
          <w:sz w:val="20"/>
          <w:szCs w:val="20"/>
        </w:rPr>
        <w:t xml:space="preserve"> i</w:t>
      </w:r>
      <w:r w:rsidR="00C52266" w:rsidRPr="00C93EC1">
        <w:rPr>
          <w:rFonts w:ascii="Calibri" w:hAnsi="Calibri" w:cs="Calibri"/>
          <w:color w:val="auto"/>
          <w:sz w:val="20"/>
          <w:szCs w:val="20"/>
        </w:rPr>
        <w:t xml:space="preserve"> dijelovi ponude u papirnatom obliku</w:t>
      </w:r>
      <w:r w:rsidR="0067638D" w:rsidRPr="00C93EC1">
        <w:rPr>
          <w:rFonts w:ascii="Calibri" w:hAnsi="Calibri" w:cs="Calibri"/>
          <w:color w:val="auto"/>
          <w:sz w:val="20"/>
          <w:szCs w:val="20"/>
        </w:rPr>
        <w:t xml:space="preserve"> se</w:t>
      </w:r>
      <w:r w:rsidR="0067638D" w:rsidRPr="00975CCE">
        <w:rPr>
          <w:rFonts w:ascii="Calibri" w:hAnsi="Calibri" w:cs="Calibri"/>
          <w:color w:val="auto"/>
          <w:sz w:val="20"/>
          <w:szCs w:val="20"/>
        </w:rPr>
        <w:t xml:space="preserve"> predaju</w:t>
      </w:r>
      <w:r>
        <w:rPr>
          <w:rFonts w:ascii="Calibri" w:hAnsi="Calibri" w:cs="Calibri"/>
          <w:color w:val="auto"/>
          <w:sz w:val="20"/>
          <w:szCs w:val="20"/>
        </w:rPr>
        <w:t xml:space="preserve"> na način i u obli</w:t>
      </w:r>
      <w:r w:rsidR="00DB1CE1">
        <w:rPr>
          <w:rFonts w:ascii="Calibri" w:hAnsi="Calibri" w:cs="Calibri"/>
          <w:color w:val="auto"/>
          <w:sz w:val="20"/>
          <w:szCs w:val="20"/>
        </w:rPr>
        <w:t xml:space="preserve">ku naznačenom u točki 5. </w:t>
      </w:r>
      <w:r w:rsidR="003A181F">
        <w:rPr>
          <w:rFonts w:ascii="Calibri" w:hAnsi="Calibri" w:cs="Calibri"/>
          <w:color w:val="auto"/>
          <w:sz w:val="20"/>
          <w:szCs w:val="20"/>
        </w:rPr>
        <w:t>o</w:t>
      </w:r>
      <w:r w:rsidR="00BD53F9">
        <w:rPr>
          <w:rFonts w:ascii="Calibri" w:hAnsi="Calibri" w:cs="Calibri"/>
          <w:color w:val="auto"/>
          <w:sz w:val="20"/>
          <w:szCs w:val="20"/>
        </w:rPr>
        <w:t>vih UGS</w:t>
      </w:r>
      <w:r>
        <w:rPr>
          <w:rFonts w:ascii="Calibri" w:hAnsi="Calibri" w:cs="Calibri"/>
          <w:color w:val="auto"/>
          <w:sz w:val="20"/>
          <w:szCs w:val="20"/>
        </w:rPr>
        <w:t>.</w:t>
      </w:r>
    </w:p>
    <w:p w:rsidR="00402D52" w:rsidRDefault="00402D52" w:rsidP="00AE61BE">
      <w:pPr>
        <w:pStyle w:val="Default"/>
        <w:rPr>
          <w:rFonts w:ascii="Calibri" w:hAnsi="Calibri" w:cs="Calibri"/>
          <w:color w:val="auto"/>
          <w:sz w:val="20"/>
          <w:szCs w:val="20"/>
        </w:rPr>
      </w:pPr>
    </w:p>
    <w:p w:rsidR="00402D52" w:rsidRDefault="00402D52" w:rsidP="00AE61BE">
      <w:pPr>
        <w:pStyle w:val="Default"/>
        <w:rPr>
          <w:rFonts w:ascii="Calibri" w:hAnsi="Calibri" w:cs="Calibri"/>
          <w:b/>
          <w:color w:val="auto"/>
          <w:sz w:val="20"/>
          <w:szCs w:val="20"/>
        </w:rPr>
      </w:pPr>
      <w:r>
        <w:rPr>
          <w:rFonts w:ascii="Calibri" w:hAnsi="Calibri" w:cs="Calibri"/>
          <w:b/>
          <w:color w:val="auto"/>
          <w:sz w:val="20"/>
          <w:szCs w:val="20"/>
        </w:rPr>
        <w:t>Zaprimanje ponuda</w:t>
      </w:r>
    </w:p>
    <w:p w:rsidR="00402D52" w:rsidRDefault="00402D52" w:rsidP="00AE61BE">
      <w:pPr>
        <w:pStyle w:val="Default"/>
        <w:rPr>
          <w:rFonts w:ascii="Calibri" w:hAnsi="Calibri" w:cs="Calibri"/>
          <w:b/>
          <w:color w:val="auto"/>
          <w:sz w:val="20"/>
          <w:szCs w:val="20"/>
        </w:rPr>
      </w:pPr>
    </w:p>
    <w:p w:rsidR="00402D52" w:rsidRPr="00402D52" w:rsidRDefault="00402D52" w:rsidP="00402D52">
      <w:pPr>
        <w:spacing w:after="0" w:line="240" w:lineRule="auto"/>
        <w:jc w:val="both"/>
        <w:rPr>
          <w:rFonts w:asciiTheme="minorHAnsi" w:hAnsiTheme="minorHAnsi"/>
          <w:sz w:val="20"/>
          <w:szCs w:val="20"/>
        </w:rPr>
      </w:pPr>
      <w:r w:rsidRPr="00402D52">
        <w:rPr>
          <w:rFonts w:asciiTheme="minorHAnsi" w:hAnsiTheme="minorHAnsi"/>
          <w:sz w:val="20"/>
          <w:szCs w:val="20"/>
        </w:rPr>
        <w:t>Trenutak zaprimanja elektronički dostavljene ponude dokumentira se potvrdom o zaprimanju elektroničke ponude koja se ovjerava vremen</w:t>
      </w:r>
      <w:r w:rsidR="00BD53F9">
        <w:rPr>
          <w:rFonts w:asciiTheme="minorHAnsi" w:hAnsiTheme="minorHAnsi"/>
          <w:sz w:val="20"/>
          <w:szCs w:val="20"/>
        </w:rPr>
        <w:t>skim žigom. Gospodarskom subjektu</w:t>
      </w:r>
      <w:r w:rsidRPr="00402D52">
        <w:rPr>
          <w:rFonts w:asciiTheme="minorHAnsi" w:hAnsiTheme="minorHAnsi"/>
          <w:sz w:val="20"/>
          <w:szCs w:val="20"/>
        </w:rPr>
        <w:t xml:space="preserve"> se bez odgode elektroničkim putem dostavlja potvrda o zaprimanju elektroničke ponude s podacima o datumu i vremenu zaprimanja te rednom broju ponude prema redoslijedu zaprimanja elektronički dostavljenih ponuda.  </w:t>
      </w:r>
    </w:p>
    <w:p w:rsidR="00402D52" w:rsidRPr="00402D52" w:rsidRDefault="00402D52" w:rsidP="00402D52">
      <w:pPr>
        <w:spacing w:after="0" w:line="240" w:lineRule="auto"/>
        <w:jc w:val="both"/>
        <w:rPr>
          <w:rFonts w:asciiTheme="minorHAnsi" w:hAnsiTheme="minorHAnsi"/>
          <w:sz w:val="20"/>
          <w:szCs w:val="20"/>
        </w:rPr>
      </w:pPr>
    </w:p>
    <w:p w:rsidR="00402D52" w:rsidRPr="00402D52" w:rsidRDefault="00402D52" w:rsidP="00402D52">
      <w:pPr>
        <w:spacing w:after="0" w:line="240" w:lineRule="auto"/>
        <w:jc w:val="both"/>
        <w:rPr>
          <w:rFonts w:asciiTheme="minorHAnsi" w:hAnsiTheme="minorHAnsi"/>
          <w:sz w:val="20"/>
          <w:szCs w:val="20"/>
        </w:rPr>
      </w:pPr>
      <w:r w:rsidRPr="00402D52">
        <w:rPr>
          <w:rFonts w:asciiTheme="minorHAnsi" w:hAnsiTheme="minorHAnsi"/>
          <w:sz w:val="20"/>
          <w:szCs w:val="20"/>
        </w:rPr>
        <w:t>U svrhu pohrane dokume</w:t>
      </w:r>
      <w:r>
        <w:rPr>
          <w:rFonts w:asciiTheme="minorHAnsi" w:hAnsiTheme="minorHAnsi"/>
          <w:sz w:val="20"/>
          <w:szCs w:val="20"/>
        </w:rPr>
        <w:t>ntacije postupka javne nabave, E</w:t>
      </w:r>
      <w:r w:rsidRPr="00402D52">
        <w:rPr>
          <w:rFonts w:asciiTheme="minorHAnsi" w:hAnsiTheme="minorHAnsi"/>
          <w:sz w:val="20"/>
          <w:szCs w:val="20"/>
        </w:rPr>
        <w:t xml:space="preserve">OJN će elektronički dostavljene ponude pohraniti na način koji omogućava čuvanje integriteta podataka i pristup integralnim verzijama dokumenata uz istovremenu mogućnost pohrane kopije dokumenata u vlastitim arhivima Naručitelja.  </w:t>
      </w:r>
    </w:p>
    <w:p w:rsidR="00402D52" w:rsidRPr="00402D52" w:rsidRDefault="00402D52" w:rsidP="00402D52">
      <w:pPr>
        <w:autoSpaceDE w:val="0"/>
        <w:autoSpaceDN w:val="0"/>
        <w:adjustRightInd w:val="0"/>
        <w:spacing w:after="0" w:line="240" w:lineRule="auto"/>
        <w:jc w:val="both"/>
        <w:rPr>
          <w:rFonts w:asciiTheme="minorHAnsi" w:eastAsia="Arial" w:hAnsiTheme="minorHAnsi"/>
          <w:sz w:val="20"/>
          <w:szCs w:val="20"/>
        </w:rPr>
      </w:pPr>
    </w:p>
    <w:p w:rsidR="00402D52" w:rsidRPr="00402D52" w:rsidRDefault="00402D52" w:rsidP="00402D52">
      <w:pPr>
        <w:autoSpaceDE w:val="0"/>
        <w:autoSpaceDN w:val="0"/>
        <w:adjustRightInd w:val="0"/>
        <w:spacing w:after="0" w:line="240" w:lineRule="auto"/>
        <w:jc w:val="both"/>
        <w:rPr>
          <w:rFonts w:asciiTheme="minorHAnsi" w:eastAsia="Arial" w:hAnsiTheme="minorHAnsi"/>
          <w:sz w:val="20"/>
          <w:szCs w:val="20"/>
        </w:rPr>
      </w:pPr>
      <w:r w:rsidRPr="00402D52">
        <w:rPr>
          <w:rFonts w:asciiTheme="minorHAnsi" w:eastAsia="Arial" w:hAnsiTheme="minorHAnsi"/>
          <w:sz w:val="20"/>
          <w:szCs w:val="20"/>
        </w:rPr>
        <w:t>Svaki pravodobno zaprimljeni dio ponud</w:t>
      </w:r>
      <w:r>
        <w:rPr>
          <w:rFonts w:asciiTheme="minorHAnsi" w:eastAsia="Arial" w:hAnsiTheme="minorHAnsi"/>
          <w:sz w:val="20"/>
          <w:szCs w:val="20"/>
        </w:rPr>
        <w:t>e koji se dostavlja neposredno Naručitelju sukladno točki 5.4</w:t>
      </w:r>
      <w:r w:rsidR="00BD53F9">
        <w:rPr>
          <w:rFonts w:asciiTheme="minorHAnsi" w:eastAsia="Arial" w:hAnsiTheme="minorHAnsi"/>
          <w:sz w:val="20"/>
          <w:szCs w:val="20"/>
        </w:rPr>
        <w:t>.1.</w:t>
      </w:r>
      <w:r>
        <w:rPr>
          <w:rFonts w:asciiTheme="minorHAnsi" w:eastAsia="Arial" w:hAnsiTheme="minorHAnsi"/>
          <w:sz w:val="20"/>
          <w:szCs w:val="20"/>
        </w:rPr>
        <w:t xml:space="preserve"> ovih Uputa ponuditeljima</w:t>
      </w:r>
      <w:r w:rsidRPr="00402D52">
        <w:rPr>
          <w:rFonts w:asciiTheme="minorHAnsi" w:eastAsia="Arial" w:hAnsiTheme="minorHAnsi"/>
          <w:sz w:val="20"/>
          <w:szCs w:val="20"/>
        </w:rPr>
        <w:t xml:space="preserve"> upisuje se u upisnik. Na dijelu ponude</w:t>
      </w:r>
      <w:r>
        <w:rPr>
          <w:rFonts w:asciiTheme="minorHAnsi" w:eastAsia="Arial" w:hAnsiTheme="minorHAnsi"/>
          <w:sz w:val="20"/>
          <w:szCs w:val="20"/>
        </w:rPr>
        <w:t xml:space="preserve"> ubilježit</w:t>
      </w:r>
      <w:r w:rsidRPr="00402D52">
        <w:rPr>
          <w:rFonts w:asciiTheme="minorHAnsi" w:eastAsia="Arial" w:hAnsiTheme="minorHAnsi"/>
          <w:sz w:val="20"/>
          <w:szCs w:val="20"/>
        </w:rPr>
        <w:t xml:space="preserve"> će se redni broj iz upisnika o zaprimanju ponuda, datum i vrijeme zaprimanja. Upisnik o zaprimanju ponuda sastavlja i p</w:t>
      </w:r>
      <w:r>
        <w:rPr>
          <w:rFonts w:asciiTheme="minorHAnsi" w:eastAsia="Arial" w:hAnsiTheme="minorHAnsi"/>
          <w:sz w:val="20"/>
          <w:szCs w:val="20"/>
        </w:rPr>
        <w:t>otpisuje za to ovlaštena osoba N</w:t>
      </w:r>
      <w:r w:rsidRPr="00402D52">
        <w:rPr>
          <w:rFonts w:asciiTheme="minorHAnsi" w:eastAsia="Arial" w:hAnsiTheme="minorHAnsi"/>
          <w:sz w:val="20"/>
          <w:szCs w:val="20"/>
        </w:rPr>
        <w:t xml:space="preserve">aručitelja. Upisnik o zaprimanju ponuda je sastavni dio zapisnika o otvaranju ponuda. </w:t>
      </w:r>
    </w:p>
    <w:p w:rsidR="00402D52" w:rsidRPr="00402D52" w:rsidRDefault="00402D52" w:rsidP="00402D52">
      <w:pPr>
        <w:spacing w:after="0" w:line="240" w:lineRule="auto"/>
        <w:rPr>
          <w:rFonts w:asciiTheme="minorHAnsi" w:eastAsia="Arial" w:hAnsiTheme="minorHAnsi"/>
          <w:sz w:val="20"/>
          <w:szCs w:val="20"/>
        </w:rPr>
      </w:pPr>
    </w:p>
    <w:p w:rsidR="00402D52" w:rsidRPr="00402D52" w:rsidRDefault="00402D52" w:rsidP="00402D52">
      <w:pPr>
        <w:spacing w:after="0" w:line="240" w:lineRule="auto"/>
        <w:jc w:val="both"/>
        <w:rPr>
          <w:rFonts w:asciiTheme="minorHAnsi" w:eastAsia="Arial" w:hAnsiTheme="minorHAnsi"/>
          <w:sz w:val="20"/>
          <w:szCs w:val="20"/>
        </w:rPr>
      </w:pPr>
      <w:r w:rsidRPr="00402D52">
        <w:rPr>
          <w:rFonts w:asciiTheme="minorHAnsi" w:eastAsia="Arial" w:hAnsiTheme="minorHAnsi"/>
          <w:sz w:val="20"/>
          <w:szCs w:val="20"/>
        </w:rPr>
        <w:t xml:space="preserve">Dio ponude </w:t>
      </w:r>
      <w:r>
        <w:rPr>
          <w:rFonts w:asciiTheme="minorHAnsi" w:eastAsia="Arial" w:hAnsiTheme="minorHAnsi"/>
          <w:sz w:val="20"/>
          <w:szCs w:val="20"/>
        </w:rPr>
        <w:t>koji se dostavlja neposredno Naručitelju sukladno točki 5.4.</w:t>
      </w:r>
      <w:r w:rsidR="00BD53F9">
        <w:rPr>
          <w:rFonts w:asciiTheme="minorHAnsi" w:eastAsia="Arial" w:hAnsiTheme="minorHAnsi"/>
          <w:sz w:val="20"/>
          <w:szCs w:val="20"/>
        </w:rPr>
        <w:t>1.</w:t>
      </w:r>
      <w:r w:rsidR="007D2423">
        <w:rPr>
          <w:rFonts w:asciiTheme="minorHAnsi" w:eastAsia="Arial" w:hAnsiTheme="minorHAnsi"/>
          <w:sz w:val="20"/>
          <w:szCs w:val="20"/>
        </w:rPr>
        <w:t xml:space="preserve"> ovih UGS</w:t>
      </w:r>
      <w:r w:rsidR="00367078">
        <w:rPr>
          <w:rFonts w:asciiTheme="minorHAnsi" w:eastAsia="Arial" w:hAnsiTheme="minorHAnsi"/>
          <w:sz w:val="20"/>
          <w:szCs w:val="20"/>
        </w:rPr>
        <w:t>, a</w:t>
      </w:r>
      <w:r>
        <w:rPr>
          <w:rFonts w:asciiTheme="minorHAnsi" w:eastAsia="Arial" w:hAnsiTheme="minorHAnsi"/>
          <w:sz w:val="20"/>
          <w:szCs w:val="20"/>
        </w:rPr>
        <w:t xml:space="preserve"> dostavljen</w:t>
      </w:r>
      <w:r w:rsidRPr="00402D52">
        <w:rPr>
          <w:rFonts w:asciiTheme="minorHAnsi" w:eastAsia="Arial" w:hAnsiTheme="minorHAnsi"/>
          <w:sz w:val="20"/>
          <w:szCs w:val="20"/>
        </w:rPr>
        <w:t xml:space="preserve"> nakon isteka roka za dostavu ponuda</w:t>
      </w:r>
      <w:r w:rsidR="00367078">
        <w:rPr>
          <w:rFonts w:asciiTheme="minorHAnsi" w:eastAsia="Arial" w:hAnsiTheme="minorHAnsi"/>
          <w:sz w:val="20"/>
          <w:szCs w:val="20"/>
        </w:rPr>
        <w:t>,</w:t>
      </w:r>
      <w:r w:rsidRPr="00402D52">
        <w:rPr>
          <w:rFonts w:asciiTheme="minorHAnsi" w:eastAsia="Arial" w:hAnsiTheme="minorHAnsi"/>
          <w:sz w:val="20"/>
          <w:szCs w:val="20"/>
        </w:rPr>
        <w:t xml:space="preserve"> ne upisuje s</w:t>
      </w:r>
      <w:r w:rsidR="00367078">
        <w:rPr>
          <w:rFonts w:asciiTheme="minorHAnsi" w:eastAsia="Arial" w:hAnsiTheme="minorHAnsi"/>
          <w:sz w:val="20"/>
          <w:szCs w:val="20"/>
        </w:rPr>
        <w:t xml:space="preserve">e u upisnik o zaprimanju ponuda nego se evidentira </w:t>
      </w:r>
      <w:r w:rsidRPr="00402D52">
        <w:rPr>
          <w:rFonts w:asciiTheme="minorHAnsi" w:eastAsia="Arial" w:hAnsiTheme="minorHAnsi"/>
          <w:sz w:val="20"/>
          <w:szCs w:val="20"/>
        </w:rPr>
        <w:t>kao zakašnjela ponuda te</w:t>
      </w:r>
      <w:r w:rsidR="00367078">
        <w:rPr>
          <w:rFonts w:asciiTheme="minorHAnsi" w:eastAsia="Arial" w:hAnsiTheme="minorHAnsi"/>
          <w:sz w:val="20"/>
          <w:szCs w:val="20"/>
        </w:rPr>
        <w:t xml:space="preserve"> se</w:t>
      </w:r>
      <w:r w:rsidRPr="00402D52">
        <w:rPr>
          <w:rFonts w:asciiTheme="minorHAnsi" w:eastAsia="Arial" w:hAnsiTheme="minorHAnsi"/>
          <w:sz w:val="20"/>
          <w:szCs w:val="20"/>
        </w:rPr>
        <w:t xml:space="preserve"> neotvorena vraća pošiljatelju bez odgode.</w:t>
      </w:r>
    </w:p>
    <w:p w:rsidR="00402D52" w:rsidRPr="00402D52" w:rsidRDefault="00402D52" w:rsidP="00AE61BE">
      <w:pPr>
        <w:pStyle w:val="Default"/>
        <w:rPr>
          <w:rFonts w:ascii="Calibri" w:hAnsi="Calibri" w:cs="Calibri"/>
          <w:b/>
          <w:color w:val="auto"/>
          <w:sz w:val="20"/>
          <w:szCs w:val="20"/>
        </w:rPr>
      </w:pPr>
    </w:p>
    <w:p w:rsidR="0067638D" w:rsidRPr="00046553" w:rsidRDefault="00AE61BE" w:rsidP="0067638D">
      <w:pPr>
        <w:pStyle w:val="Default"/>
        <w:spacing w:after="120"/>
        <w:rPr>
          <w:rFonts w:asciiTheme="minorHAnsi" w:hAnsiTheme="minorHAnsi" w:cstheme="minorHAnsi"/>
          <w:color w:val="auto"/>
          <w:sz w:val="20"/>
          <w:szCs w:val="20"/>
        </w:rPr>
      </w:pPr>
      <w:r>
        <w:rPr>
          <w:rFonts w:asciiTheme="minorHAnsi" w:hAnsiTheme="minorHAnsi" w:cstheme="minorHAnsi"/>
          <w:color w:val="auto"/>
          <w:sz w:val="20"/>
          <w:szCs w:val="20"/>
        </w:rPr>
        <w:t>Elektronička p</w:t>
      </w:r>
      <w:r w:rsidR="0067638D" w:rsidRPr="00046553">
        <w:rPr>
          <w:rFonts w:asciiTheme="minorHAnsi" w:hAnsiTheme="minorHAnsi" w:cstheme="minorHAnsi"/>
          <w:color w:val="auto"/>
          <w:sz w:val="20"/>
          <w:szCs w:val="20"/>
        </w:rPr>
        <w:t>onuda</w:t>
      </w:r>
      <w:r>
        <w:rPr>
          <w:rFonts w:asciiTheme="minorHAnsi" w:hAnsiTheme="minorHAnsi" w:cstheme="minorHAnsi"/>
          <w:color w:val="auto"/>
          <w:sz w:val="20"/>
          <w:szCs w:val="20"/>
        </w:rPr>
        <w:t xml:space="preserve"> i dijelovi ponude u papirnatom i/ili drugom obliku, bez obzira na način dostave,</w:t>
      </w:r>
      <w:r w:rsidR="0067638D" w:rsidRPr="00046553">
        <w:rPr>
          <w:rFonts w:asciiTheme="minorHAnsi" w:hAnsiTheme="minorHAnsi" w:cstheme="minorHAnsi"/>
          <w:color w:val="auto"/>
          <w:sz w:val="20"/>
          <w:szCs w:val="20"/>
        </w:rPr>
        <w:t xml:space="preserve"> mora biti dostavljena i zaprimljena najkasnije do</w:t>
      </w:r>
    </w:p>
    <w:p w:rsidR="0067638D" w:rsidRPr="0042418C" w:rsidRDefault="0067638D" w:rsidP="0067638D">
      <w:pPr>
        <w:pStyle w:val="Default"/>
        <w:spacing w:after="120"/>
        <w:jc w:val="center"/>
        <w:rPr>
          <w:rFonts w:asciiTheme="minorHAnsi" w:hAnsiTheme="minorHAnsi" w:cstheme="minorHAnsi"/>
          <w:color w:val="auto"/>
          <w:sz w:val="20"/>
          <w:szCs w:val="20"/>
        </w:rPr>
      </w:pPr>
      <w:proofErr w:type="spellStart"/>
      <w:r w:rsidRPr="0042418C">
        <w:rPr>
          <w:rFonts w:asciiTheme="minorHAnsi" w:hAnsiTheme="minorHAnsi" w:cstheme="minorHAnsi"/>
          <w:color w:val="auto"/>
          <w:sz w:val="20"/>
          <w:szCs w:val="20"/>
        </w:rPr>
        <w:t>xx.yy</w:t>
      </w:r>
      <w:proofErr w:type="spellEnd"/>
      <w:r w:rsidRPr="0042418C">
        <w:rPr>
          <w:rFonts w:asciiTheme="minorHAnsi" w:hAnsiTheme="minorHAnsi" w:cstheme="minorHAnsi"/>
          <w:b/>
          <w:color w:val="auto"/>
          <w:sz w:val="20"/>
          <w:szCs w:val="20"/>
        </w:rPr>
        <w:t xml:space="preserve">. </w:t>
      </w:r>
      <w:r w:rsidR="00AE61BE" w:rsidRPr="0042418C">
        <w:rPr>
          <w:rFonts w:asciiTheme="minorHAnsi" w:hAnsiTheme="minorHAnsi" w:cstheme="minorHAnsi"/>
          <w:b/>
          <w:color w:val="auto"/>
          <w:sz w:val="20"/>
          <w:szCs w:val="20"/>
        </w:rPr>
        <w:t>2017</w:t>
      </w:r>
      <w:r w:rsidRPr="0042418C">
        <w:rPr>
          <w:rFonts w:asciiTheme="minorHAnsi" w:hAnsiTheme="minorHAnsi" w:cstheme="minorHAnsi"/>
          <w:b/>
          <w:color w:val="auto"/>
          <w:sz w:val="20"/>
          <w:szCs w:val="20"/>
        </w:rPr>
        <w:t>. godine do zz:00 sati</w:t>
      </w:r>
      <w:r w:rsidRPr="0042418C">
        <w:rPr>
          <w:rFonts w:asciiTheme="minorHAnsi" w:hAnsiTheme="minorHAnsi" w:cstheme="minorHAnsi"/>
          <w:color w:val="auto"/>
          <w:sz w:val="20"/>
          <w:szCs w:val="20"/>
        </w:rPr>
        <w:t>.</w:t>
      </w:r>
    </w:p>
    <w:p w:rsidR="0067638D" w:rsidRPr="0042418C" w:rsidRDefault="007D2423" w:rsidP="0067638D">
      <w:pPr>
        <w:pStyle w:val="Default"/>
        <w:spacing w:before="120"/>
        <w:jc w:val="both"/>
        <w:rPr>
          <w:rFonts w:ascii="Calibri" w:hAnsi="Calibri" w:cs="Calibri"/>
          <w:color w:val="auto"/>
          <w:sz w:val="20"/>
          <w:szCs w:val="20"/>
        </w:rPr>
      </w:pPr>
      <w:r w:rsidRPr="0042418C">
        <w:rPr>
          <w:rFonts w:ascii="Calibri" w:hAnsi="Calibri" w:cs="Calibri"/>
          <w:color w:val="auto"/>
          <w:sz w:val="20"/>
          <w:szCs w:val="20"/>
        </w:rPr>
        <w:t>Gospodarski subjekt</w:t>
      </w:r>
      <w:r w:rsidR="0067638D" w:rsidRPr="0042418C">
        <w:rPr>
          <w:rFonts w:ascii="Calibri" w:hAnsi="Calibri" w:cs="Calibri"/>
          <w:color w:val="auto"/>
          <w:sz w:val="20"/>
          <w:szCs w:val="20"/>
        </w:rPr>
        <w:t xml:space="preserve"> samostalno određuje način dostave ponude i sam snosi rizik eventualnog gubitka odnosno nepravovremene dostave ponude. </w:t>
      </w:r>
    </w:p>
    <w:p w:rsidR="00CF2A54" w:rsidRPr="0042418C" w:rsidRDefault="003A181F" w:rsidP="0067638D">
      <w:pPr>
        <w:pStyle w:val="Default"/>
        <w:spacing w:before="120"/>
        <w:jc w:val="both"/>
        <w:rPr>
          <w:rFonts w:ascii="Calibri" w:hAnsi="Calibri" w:cs="Calibri"/>
          <w:color w:val="auto"/>
          <w:sz w:val="20"/>
          <w:szCs w:val="20"/>
        </w:rPr>
      </w:pPr>
      <w:r w:rsidRPr="0042418C">
        <w:rPr>
          <w:rFonts w:ascii="Calibri" w:hAnsi="Calibri" w:cs="Calibri"/>
          <w:color w:val="auto"/>
          <w:sz w:val="20"/>
          <w:szCs w:val="20"/>
        </w:rPr>
        <w:t>Naručitelj otklanja svaku odgovornost vezanu uz mogući neispravni rad EOJN, zastoj u radu EOJN ili nemogućnost zainteresiranog gospodarskog subjekta da ponudu u elektroničkom obliku dostavi u danome roku putem EOJN.</w:t>
      </w:r>
    </w:p>
    <w:p w:rsidR="00DB6A38" w:rsidRPr="0042418C" w:rsidRDefault="00DB6A38" w:rsidP="0067638D">
      <w:pPr>
        <w:pStyle w:val="Default"/>
        <w:spacing w:before="120"/>
        <w:jc w:val="both"/>
        <w:rPr>
          <w:rFonts w:ascii="Calibri" w:hAnsi="Calibri" w:cs="Calibri"/>
          <w:color w:val="auto"/>
          <w:sz w:val="20"/>
          <w:szCs w:val="20"/>
        </w:rPr>
      </w:pPr>
    </w:p>
    <w:p w:rsidR="00CF2A54" w:rsidRPr="0042418C" w:rsidRDefault="00CF2A54" w:rsidP="00CF2A54">
      <w:pPr>
        <w:spacing w:after="0" w:line="240" w:lineRule="auto"/>
        <w:rPr>
          <w:rFonts w:asciiTheme="minorHAnsi" w:eastAsia="Arial" w:hAnsiTheme="minorHAnsi"/>
          <w:sz w:val="20"/>
          <w:szCs w:val="20"/>
        </w:rPr>
      </w:pPr>
      <w:r w:rsidRPr="0042418C">
        <w:rPr>
          <w:rFonts w:asciiTheme="minorHAnsi" w:eastAsia="Arial" w:hAnsiTheme="minorHAnsi"/>
          <w:sz w:val="20"/>
          <w:szCs w:val="20"/>
        </w:rPr>
        <w:t xml:space="preserve">Podaci o zaprimljenim ponudama, ponuditeljima/gospodarskim subjektima i </w:t>
      </w:r>
      <w:r w:rsidR="007D724B" w:rsidRPr="0042418C">
        <w:rPr>
          <w:rFonts w:asciiTheme="minorHAnsi" w:eastAsia="Arial" w:hAnsiTheme="minorHAnsi"/>
          <w:sz w:val="20"/>
          <w:szCs w:val="20"/>
        </w:rPr>
        <w:t xml:space="preserve">konačnom </w:t>
      </w:r>
      <w:r w:rsidRPr="0042418C">
        <w:rPr>
          <w:rFonts w:asciiTheme="minorHAnsi" w:eastAsia="Arial" w:hAnsiTheme="minorHAnsi"/>
          <w:sz w:val="20"/>
          <w:szCs w:val="20"/>
        </w:rPr>
        <w:t>broju ponuda tajni su do otvaranja ponuda.</w:t>
      </w:r>
    </w:p>
    <w:p w:rsidR="00CF2A54" w:rsidRPr="0042418C" w:rsidRDefault="00CF2A54" w:rsidP="00CF2A54">
      <w:pPr>
        <w:spacing w:after="0" w:line="240" w:lineRule="auto"/>
        <w:jc w:val="both"/>
        <w:rPr>
          <w:rFonts w:ascii="Times New Roman" w:hAnsi="Times New Roman"/>
        </w:rPr>
      </w:pPr>
      <w:r w:rsidRPr="0042418C">
        <w:rPr>
          <w:rFonts w:asciiTheme="minorHAnsi" w:hAnsiTheme="minorHAnsi"/>
          <w:sz w:val="20"/>
          <w:szCs w:val="20"/>
        </w:rPr>
        <w:t>Prilikom elektroničke dostave ponuda, sva komunikacija, razmjena i pohrana informacija i</w:t>
      </w:r>
      <w:r w:rsidR="00DB6A38" w:rsidRPr="0042418C">
        <w:rPr>
          <w:rFonts w:asciiTheme="minorHAnsi" w:hAnsiTheme="minorHAnsi"/>
          <w:sz w:val="20"/>
          <w:szCs w:val="20"/>
        </w:rPr>
        <w:t xml:space="preserve">zmeđu </w:t>
      </w:r>
      <w:r w:rsidRPr="0042418C">
        <w:rPr>
          <w:rFonts w:asciiTheme="minorHAnsi" w:hAnsiTheme="minorHAnsi"/>
          <w:sz w:val="20"/>
          <w:szCs w:val="20"/>
        </w:rPr>
        <w:t>gospodarskog subjekta</w:t>
      </w:r>
      <w:r w:rsidR="00DB6A38" w:rsidRPr="0042418C">
        <w:rPr>
          <w:rFonts w:asciiTheme="minorHAnsi" w:hAnsiTheme="minorHAnsi"/>
          <w:sz w:val="20"/>
          <w:szCs w:val="20"/>
        </w:rPr>
        <w:t xml:space="preserve"> i N</w:t>
      </w:r>
      <w:r w:rsidRPr="0042418C">
        <w:rPr>
          <w:rFonts w:asciiTheme="minorHAnsi" w:hAnsiTheme="minorHAnsi"/>
          <w:sz w:val="20"/>
          <w:szCs w:val="20"/>
        </w:rPr>
        <w:t>aručitelja obavlja se na način da se očuva integritet podataka i tajnost ponuda. Ovlaštene osobe Naručitelja imat će uvid u sadržaj ponuda tek po isteku roka za njihovu dostavu</w:t>
      </w:r>
      <w:r w:rsidRPr="0042418C">
        <w:rPr>
          <w:rFonts w:ascii="Times New Roman" w:hAnsi="Times New Roman"/>
        </w:rPr>
        <w:t xml:space="preserve">.  </w:t>
      </w:r>
    </w:p>
    <w:p w:rsidR="0067638D" w:rsidRPr="0042418C" w:rsidRDefault="0067638D" w:rsidP="0067638D">
      <w:pPr>
        <w:pStyle w:val="Default"/>
        <w:spacing w:before="120"/>
        <w:jc w:val="both"/>
        <w:rPr>
          <w:rFonts w:ascii="Calibri" w:hAnsi="Calibri" w:cs="Calibri"/>
          <w:color w:val="auto"/>
          <w:sz w:val="20"/>
          <w:szCs w:val="20"/>
        </w:rPr>
      </w:pPr>
    </w:p>
    <w:p w:rsidR="00AE61BE" w:rsidRPr="0042418C" w:rsidRDefault="0067638D" w:rsidP="0067638D">
      <w:pPr>
        <w:pStyle w:val="Default"/>
        <w:rPr>
          <w:rFonts w:asciiTheme="minorHAnsi" w:hAnsiTheme="minorHAnsi" w:cstheme="minorHAnsi"/>
          <w:color w:val="auto"/>
          <w:sz w:val="20"/>
          <w:szCs w:val="20"/>
        </w:rPr>
      </w:pPr>
      <w:r w:rsidRPr="0042418C">
        <w:rPr>
          <w:rFonts w:asciiTheme="minorHAnsi" w:hAnsiTheme="minorHAnsi" w:cstheme="minorHAnsi"/>
          <w:b/>
          <w:color w:val="auto"/>
          <w:sz w:val="20"/>
          <w:szCs w:val="20"/>
        </w:rPr>
        <w:t xml:space="preserve">Javno otvaranje ponuda započinje </w:t>
      </w:r>
      <w:proofErr w:type="spellStart"/>
      <w:r w:rsidRPr="0042418C">
        <w:rPr>
          <w:rFonts w:asciiTheme="minorHAnsi" w:hAnsiTheme="minorHAnsi" w:cstheme="minorHAnsi"/>
          <w:b/>
          <w:color w:val="auto"/>
          <w:sz w:val="20"/>
          <w:szCs w:val="20"/>
        </w:rPr>
        <w:t>xx.yy</w:t>
      </w:r>
      <w:proofErr w:type="spellEnd"/>
      <w:r w:rsidRPr="0042418C">
        <w:rPr>
          <w:rFonts w:asciiTheme="minorHAnsi" w:hAnsiTheme="minorHAnsi" w:cstheme="minorHAnsi"/>
          <w:b/>
          <w:color w:val="auto"/>
          <w:sz w:val="20"/>
          <w:szCs w:val="20"/>
        </w:rPr>
        <w:t>. 201</w:t>
      </w:r>
      <w:r w:rsidR="00AE61BE" w:rsidRPr="0042418C">
        <w:rPr>
          <w:rFonts w:asciiTheme="minorHAnsi" w:hAnsiTheme="minorHAnsi" w:cstheme="minorHAnsi"/>
          <w:b/>
          <w:color w:val="auto"/>
          <w:sz w:val="20"/>
          <w:szCs w:val="20"/>
        </w:rPr>
        <w:t>7</w:t>
      </w:r>
      <w:r w:rsidRPr="0042418C">
        <w:rPr>
          <w:rFonts w:asciiTheme="minorHAnsi" w:hAnsiTheme="minorHAnsi" w:cstheme="minorHAnsi"/>
          <w:b/>
          <w:color w:val="auto"/>
          <w:sz w:val="20"/>
          <w:szCs w:val="20"/>
        </w:rPr>
        <w:t xml:space="preserve">. godine u zz:00 sati </w:t>
      </w:r>
      <w:r w:rsidRPr="0042418C">
        <w:rPr>
          <w:rFonts w:asciiTheme="minorHAnsi" w:hAnsiTheme="minorHAnsi" w:cstheme="minorHAnsi"/>
          <w:color w:val="auto"/>
          <w:sz w:val="20"/>
          <w:szCs w:val="20"/>
        </w:rPr>
        <w:t>u prostorijama</w:t>
      </w:r>
    </w:p>
    <w:p w:rsidR="00AE61BE" w:rsidRPr="0042418C" w:rsidRDefault="0067638D" w:rsidP="0067638D">
      <w:pPr>
        <w:pStyle w:val="Default"/>
        <w:rPr>
          <w:rFonts w:asciiTheme="minorHAnsi" w:hAnsiTheme="minorHAnsi" w:cstheme="minorHAnsi"/>
          <w:color w:val="auto"/>
          <w:sz w:val="20"/>
          <w:szCs w:val="20"/>
        </w:rPr>
      </w:pPr>
      <w:r w:rsidRPr="0042418C">
        <w:rPr>
          <w:rFonts w:asciiTheme="minorHAnsi" w:hAnsiTheme="minorHAnsi" w:cstheme="minorHAnsi"/>
          <w:color w:val="auto"/>
          <w:sz w:val="20"/>
          <w:szCs w:val="20"/>
        </w:rPr>
        <w:t xml:space="preserve"> </w:t>
      </w:r>
    </w:p>
    <w:p w:rsidR="0067638D" w:rsidRPr="0042418C" w:rsidRDefault="00911212" w:rsidP="00402D52">
      <w:pPr>
        <w:pStyle w:val="Default"/>
        <w:jc w:val="center"/>
        <w:rPr>
          <w:rFonts w:asciiTheme="minorHAnsi" w:hAnsiTheme="minorHAnsi" w:cstheme="minorHAnsi"/>
          <w:b/>
          <w:color w:val="auto"/>
          <w:sz w:val="20"/>
          <w:szCs w:val="20"/>
        </w:rPr>
      </w:pPr>
      <w:r w:rsidRPr="0042418C">
        <w:rPr>
          <w:rFonts w:asciiTheme="minorHAnsi" w:hAnsiTheme="minorHAnsi" w:cstheme="minorHAnsi"/>
          <w:b/>
          <w:color w:val="auto"/>
          <w:sz w:val="20"/>
          <w:szCs w:val="20"/>
        </w:rPr>
        <w:t>Općine Bednja</w:t>
      </w:r>
      <w:r w:rsidR="00AE61BE" w:rsidRPr="0042418C">
        <w:rPr>
          <w:rFonts w:asciiTheme="minorHAnsi" w:hAnsiTheme="minorHAnsi" w:cstheme="minorHAnsi"/>
          <w:b/>
          <w:color w:val="auto"/>
          <w:sz w:val="20"/>
          <w:szCs w:val="20"/>
        </w:rPr>
        <w:t>,</w:t>
      </w:r>
      <w:r w:rsidRPr="0042418C">
        <w:rPr>
          <w:rFonts w:asciiTheme="minorHAnsi" w:hAnsiTheme="minorHAnsi" w:cstheme="minorHAnsi"/>
          <w:b/>
          <w:color w:val="auto"/>
          <w:sz w:val="20"/>
          <w:szCs w:val="20"/>
        </w:rPr>
        <w:t xml:space="preserve"> Trg svete Marije 26</w:t>
      </w:r>
      <w:r w:rsidR="009F4702" w:rsidRPr="0042418C">
        <w:rPr>
          <w:rFonts w:asciiTheme="minorHAnsi" w:hAnsiTheme="minorHAnsi" w:cstheme="minorHAnsi"/>
          <w:b/>
          <w:color w:val="auto"/>
          <w:sz w:val="20"/>
          <w:szCs w:val="20"/>
        </w:rPr>
        <w:t xml:space="preserve"> 1</w:t>
      </w:r>
      <w:r w:rsidR="00305F26" w:rsidRPr="0042418C">
        <w:rPr>
          <w:rFonts w:asciiTheme="minorHAnsi" w:hAnsiTheme="minorHAnsi" w:cstheme="minorHAnsi"/>
          <w:b/>
          <w:color w:val="auto"/>
          <w:sz w:val="20"/>
          <w:szCs w:val="20"/>
        </w:rPr>
        <w:t>,</w:t>
      </w:r>
      <w:r w:rsidRPr="0042418C">
        <w:rPr>
          <w:rFonts w:asciiTheme="minorHAnsi" w:hAnsiTheme="minorHAnsi" w:cstheme="minorHAnsi"/>
          <w:b/>
          <w:color w:val="auto"/>
          <w:sz w:val="20"/>
          <w:szCs w:val="20"/>
        </w:rPr>
        <w:t xml:space="preserve"> 42 253 Bednja</w:t>
      </w:r>
      <w:r w:rsidR="00305F26" w:rsidRPr="0042418C">
        <w:rPr>
          <w:rFonts w:asciiTheme="minorHAnsi" w:hAnsiTheme="minorHAnsi" w:cstheme="minorHAnsi"/>
          <w:b/>
          <w:color w:val="auto"/>
          <w:sz w:val="20"/>
          <w:szCs w:val="20"/>
        </w:rPr>
        <w:t>.</w:t>
      </w:r>
    </w:p>
    <w:p w:rsidR="0067638D" w:rsidRPr="00975CCE" w:rsidRDefault="0067638D" w:rsidP="0067638D">
      <w:pPr>
        <w:pStyle w:val="Default"/>
        <w:spacing w:before="80"/>
        <w:jc w:val="both"/>
        <w:rPr>
          <w:rFonts w:ascii="Calibri" w:hAnsi="Calibri" w:cs="Calibri"/>
          <w:color w:val="auto"/>
          <w:sz w:val="20"/>
          <w:szCs w:val="20"/>
        </w:rPr>
      </w:pPr>
      <w:r w:rsidRPr="00975CCE">
        <w:rPr>
          <w:rFonts w:ascii="Calibri" w:hAnsi="Calibri" w:cs="Calibri"/>
          <w:color w:val="auto"/>
          <w:sz w:val="20"/>
          <w:szCs w:val="20"/>
        </w:rPr>
        <w:t>Javnom otva</w:t>
      </w:r>
      <w:r>
        <w:rPr>
          <w:rFonts w:ascii="Calibri" w:hAnsi="Calibri" w:cs="Calibri"/>
          <w:color w:val="auto"/>
          <w:sz w:val="20"/>
          <w:szCs w:val="20"/>
        </w:rPr>
        <w:t xml:space="preserve">ranju ponuda smiju </w:t>
      </w:r>
      <w:proofErr w:type="spellStart"/>
      <w:r>
        <w:rPr>
          <w:rFonts w:ascii="Calibri" w:hAnsi="Calibri" w:cs="Calibri"/>
          <w:color w:val="auto"/>
          <w:sz w:val="20"/>
          <w:szCs w:val="20"/>
        </w:rPr>
        <w:t>nazočiti</w:t>
      </w:r>
      <w:proofErr w:type="spellEnd"/>
      <w:r w:rsidRPr="00975CCE">
        <w:rPr>
          <w:rFonts w:ascii="Calibri" w:hAnsi="Calibri" w:cs="Calibri"/>
          <w:color w:val="auto"/>
          <w:sz w:val="20"/>
          <w:szCs w:val="20"/>
        </w:rPr>
        <w:t xml:space="preserve"> ovlašteni predstavnici ponuditelja i druge osobe. </w:t>
      </w:r>
    </w:p>
    <w:p w:rsidR="0067638D" w:rsidRPr="00975CCE" w:rsidRDefault="0067638D" w:rsidP="0067638D">
      <w:pPr>
        <w:pStyle w:val="Default"/>
        <w:spacing w:before="80"/>
        <w:jc w:val="both"/>
        <w:rPr>
          <w:rFonts w:ascii="Calibri" w:hAnsi="Calibri" w:cs="Calibri"/>
          <w:color w:val="auto"/>
          <w:sz w:val="20"/>
          <w:szCs w:val="20"/>
        </w:rPr>
      </w:pPr>
      <w:r w:rsidRPr="00975CCE">
        <w:rPr>
          <w:rFonts w:ascii="Calibri" w:hAnsi="Calibri" w:cs="Calibri"/>
          <w:color w:val="auto"/>
          <w:sz w:val="20"/>
          <w:szCs w:val="20"/>
        </w:rPr>
        <w:t>Pravo aktivnog sudjelovanja na javnom otvaranju ponuda imaju samo</w:t>
      </w:r>
      <w:r w:rsidR="00CF2A54">
        <w:rPr>
          <w:rFonts w:ascii="Calibri" w:hAnsi="Calibri" w:cs="Calibri"/>
          <w:color w:val="auto"/>
          <w:sz w:val="20"/>
          <w:szCs w:val="20"/>
        </w:rPr>
        <w:t xml:space="preserve"> članovi stručnog povjerenstva za javnu nabavu</w:t>
      </w:r>
      <w:r>
        <w:rPr>
          <w:rFonts w:ascii="Calibri" w:hAnsi="Calibri" w:cs="Calibri"/>
          <w:color w:val="auto"/>
          <w:sz w:val="20"/>
          <w:szCs w:val="20"/>
        </w:rPr>
        <w:t xml:space="preserve"> N</w:t>
      </w:r>
      <w:r w:rsidRPr="00975CCE">
        <w:rPr>
          <w:rFonts w:ascii="Calibri" w:hAnsi="Calibri" w:cs="Calibri"/>
          <w:color w:val="auto"/>
          <w:sz w:val="20"/>
          <w:szCs w:val="20"/>
        </w:rPr>
        <w:t xml:space="preserve">aručitelja i ovlašteni predstavnici ponuditelja. </w:t>
      </w:r>
    </w:p>
    <w:p w:rsidR="0067638D" w:rsidRPr="00975CCE" w:rsidRDefault="0067638D" w:rsidP="0067638D">
      <w:pPr>
        <w:pStyle w:val="Default"/>
        <w:spacing w:before="80"/>
        <w:jc w:val="both"/>
        <w:rPr>
          <w:rFonts w:ascii="Calibri" w:hAnsi="Calibri" w:cs="Calibri"/>
          <w:color w:val="auto"/>
          <w:sz w:val="20"/>
          <w:szCs w:val="20"/>
        </w:rPr>
      </w:pPr>
      <w:r w:rsidRPr="00975CCE">
        <w:rPr>
          <w:rFonts w:ascii="Calibri" w:hAnsi="Calibri" w:cs="Calibri"/>
          <w:color w:val="auto"/>
          <w:sz w:val="20"/>
          <w:szCs w:val="20"/>
        </w:rPr>
        <w:t>Obvez</w:t>
      </w:r>
      <w:r>
        <w:rPr>
          <w:rFonts w:ascii="Calibri" w:hAnsi="Calibri" w:cs="Calibri"/>
          <w:color w:val="auto"/>
          <w:sz w:val="20"/>
          <w:szCs w:val="20"/>
        </w:rPr>
        <w:t>at</w:t>
      </w:r>
      <w:r w:rsidRPr="00975CCE">
        <w:rPr>
          <w:rFonts w:ascii="Calibri" w:hAnsi="Calibri" w:cs="Calibri"/>
          <w:color w:val="auto"/>
          <w:sz w:val="20"/>
          <w:szCs w:val="20"/>
        </w:rPr>
        <w:t>no se sastavlja zapisnik o javnom otvaranju ponuda koji se odmah uručuje svim ovlaštenim predstavnicima ponuditelja nazočnima na javnom otvaranju ponuda, a ostalima</w:t>
      </w:r>
      <w:r w:rsidR="00CF2A54">
        <w:rPr>
          <w:rFonts w:ascii="Calibri" w:hAnsi="Calibri" w:cs="Calibri"/>
          <w:color w:val="auto"/>
          <w:sz w:val="20"/>
          <w:szCs w:val="20"/>
        </w:rPr>
        <w:t xml:space="preserve"> na pisani zahtjev.</w:t>
      </w:r>
      <w:r w:rsidRPr="00975CCE">
        <w:rPr>
          <w:rFonts w:ascii="Calibri" w:hAnsi="Calibri" w:cs="Calibri"/>
          <w:color w:val="auto"/>
          <w:sz w:val="20"/>
          <w:szCs w:val="20"/>
        </w:rPr>
        <w:t xml:space="preserve"> </w:t>
      </w:r>
    </w:p>
    <w:p w:rsidR="00E62547" w:rsidRDefault="0067638D" w:rsidP="00E62547">
      <w:pPr>
        <w:pStyle w:val="Default"/>
        <w:spacing w:before="80"/>
        <w:contextualSpacing/>
        <w:jc w:val="both"/>
        <w:rPr>
          <w:rFonts w:ascii="Calibri" w:hAnsi="Calibri" w:cs="Calibri"/>
          <w:color w:val="auto"/>
          <w:sz w:val="20"/>
          <w:szCs w:val="20"/>
        </w:rPr>
      </w:pPr>
      <w:r w:rsidRPr="00975CCE">
        <w:rPr>
          <w:rFonts w:ascii="Calibri" w:hAnsi="Calibri" w:cs="Calibri"/>
          <w:color w:val="auto"/>
          <w:sz w:val="20"/>
          <w:szCs w:val="20"/>
        </w:rPr>
        <w:t xml:space="preserve">Ovlašteni predstavnici </w:t>
      </w:r>
      <w:r>
        <w:rPr>
          <w:rFonts w:ascii="Calibri" w:hAnsi="Calibri" w:cs="Calibri"/>
          <w:color w:val="auto"/>
          <w:sz w:val="20"/>
          <w:szCs w:val="20"/>
        </w:rPr>
        <w:t>ponuditelja moraju svoje pisano ovlaštenje</w:t>
      </w:r>
      <w:r w:rsidRPr="00975CCE">
        <w:rPr>
          <w:rFonts w:ascii="Calibri" w:hAnsi="Calibri" w:cs="Calibri"/>
          <w:color w:val="auto"/>
          <w:sz w:val="20"/>
          <w:szCs w:val="20"/>
        </w:rPr>
        <w:t xml:space="preserve"> predati neposredno prije otvaranja ponuda.</w:t>
      </w:r>
    </w:p>
    <w:p w:rsidR="00064CCC" w:rsidRDefault="005D1C0F" w:rsidP="0067638D">
      <w:pPr>
        <w:pStyle w:val="Default"/>
        <w:spacing w:before="80"/>
        <w:jc w:val="both"/>
        <w:rPr>
          <w:rFonts w:ascii="Calibri" w:hAnsi="Calibri" w:cs="Calibri"/>
          <w:color w:val="auto"/>
          <w:sz w:val="20"/>
          <w:szCs w:val="20"/>
        </w:rPr>
      </w:pPr>
      <w:r w:rsidRPr="00C93EC1">
        <w:rPr>
          <w:rFonts w:ascii="Calibri" w:hAnsi="Calibri" w:cs="Calibri"/>
          <w:color w:val="auto"/>
          <w:sz w:val="20"/>
          <w:szCs w:val="20"/>
        </w:rPr>
        <w:t>U postupku javnog otvaranja ponuda, elektronički dostavljene ponude se otvaraju prije</w:t>
      </w:r>
      <w:r w:rsidR="00E62547">
        <w:rPr>
          <w:rFonts w:ascii="Calibri" w:hAnsi="Calibri" w:cs="Calibri"/>
          <w:color w:val="auto"/>
          <w:sz w:val="20"/>
          <w:szCs w:val="20"/>
        </w:rPr>
        <w:t xml:space="preserve"> dijelova</w:t>
      </w:r>
      <w:r w:rsidRPr="00C93EC1">
        <w:rPr>
          <w:rFonts w:ascii="Calibri" w:hAnsi="Calibri" w:cs="Calibri"/>
          <w:color w:val="auto"/>
          <w:sz w:val="20"/>
          <w:szCs w:val="20"/>
        </w:rPr>
        <w:t xml:space="preserve"> ponuda koje su dostavljene u papirnatom obliku.</w:t>
      </w:r>
    </w:p>
    <w:p w:rsidR="001D1187" w:rsidRPr="001D1187" w:rsidRDefault="001D1187" w:rsidP="0067638D">
      <w:pPr>
        <w:pStyle w:val="Default"/>
        <w:spacing w:before="80"/>
        <w:jc w:val="both"/>
        <w:rPr>
          <w:rFonts w:asciiTheme="minorHAnsi" w:hAnsiTheme="minorHAnsi" w:cs="Calibri"/>
          <w:color w:val="auto"/>
          <w:sz w:val="20"/>
          <w:szCs w:val="20"/>
        </w:rPr>
      </w:pPr>
    </w:p>
    <w:p w:rsidR="001D1187" w:rsidRPr="001D1187" w:rsidRDefault="001D1187" w:rsidP="001D1187">
      <w:pPr>
        <w:spacing w:before="120" w:after="0" w:line="240" w:lineRule="auto"/>
        <w:ind w:left="360"/>
        <w:outlineLvl w:val="0"/>
        <w:rPr>
          <w:rFonts w:asciiTheme="minorHAnsi" w:hAnsiTheme="minorHAnsi"/>
          <w:b/>
          <w:sz w:val="20"/>
          <w:szCs w:val="20"/>
        </w:rPr>
      </w:pPr>
      <w:bookmarkStart w:id="64" w:name="_Toc473225575"/>
      <w:r>
        <w:rPr>
          <w:rFonts w:asciiTheme="minorHAnsi" w:hAnsiTheme="minorHAnsi"/>
          <w:b/>
          <w:sz w:val="20"/>
          <w:szCs w:val="20"/>
        </w:rPr>
        <w:t xml:space="preserve">6.6. </w:t>
      </w:r>
      <w:r w:rsidRPr="001D1187">
        <w:rPr>
          <w:rFonts w:asciiTheme="minorHAnsi" w:hAnsiTheme="minorHAnsi"/>
          <w:b/>
          <w:sz w:val="20"/>
          <w:szCs w:val="20"/>
        </w:rPr>
        <w:t>Nedostupnost EOJN-a</w:t>
      </w:r>
      <w:bookmarkEnd w:id="64"/>
    </w:p>
    <w:p w:rsidR="001D1187" w:rsidRPr="001D1187" w:rsidRDefault="001D1187" w:rsidP="001D1187">
      <w:pPr>
        <w:spacing w:before="120" w:after="0" w:line="240" w:lineRule="auto"/>
        <w:jc w:val="both"/>
        <w:rPr>
          <w:rFonts w:asciiTheme="minorHAnsi" w:hAnsiTheme="minorHAnsi"/>
          <w:sz w:val="20"/>
          <w:szCs w:val="20"/>
        </w:rPr>
      </w:pPr>
      <w:r w:rsidRPr="001D1187">
        <w:rPr>
          <w:rFonts w:asciiTheme="minorHAnsi" w:hAnsiTheme="minorHAnsi"/>
          <w:sz w:val="20"/>
          <w:szCs w:val="20"/>
        </w:rPr>
        <w:t>Ako tijekom razdoblja od 4 sata prije isteka roka za dostavu</w:t>
      </w:r>
      <w:r>
        <w:rPr>
          <w:rFonts w:asciiTheme="minorHAnsi" w:hAnsiTheme="minorHAnsi"/>
          <w:sz w:val="20"/>
          <w:szCs w:val="20"/>
        </w:rPr>
        <w:t xml:space="preserve"> ponuda</w:t>
      </w:r>
      <w:r w:rsidRPr="001D1187">
        <w:rPr>
          <w:rFonts w:asciiTheme="minorHAnsi" w:hAnsiTheme="minorHAnsi"/>
          <w:sz w:val="20"/>
          <w:szCs w:val="20"/>
        </w:rPr>
        <w:t xml:space="preserve"> zbog tehničkih ili drugih razloga na strani EOJN RH isti nije dostupan, rok za dostavu ne teče dok traje n</w:t>
      </w:r>
      <w:r>
        <w:rPr>
          <w:rFonts w:asciiTheme="minorHAnsi" w:hAnsiTheme="minorHAnsi"/>
          <w:sz w:val="20"/>
          <w:szCs w:val="20"/>
        </w:rPr>
        <w:t>edostupnost, odnosno dok javni N</w:t>
      </w:r>
      <w:r w:rsidRPr="001D1187">
        <w:rPr>
          <w:rFonts w:asciiTheme="minorHAnsi" w:hAnsiTheme="minorHAnsi"/>
          <w:sz w:val="20"/>
          <w:szCs w:val="20"/>
        </w:rPr>
        <w:t>aručitelj produlji rok za d</w:t>
      </w:r>
      <w:r>
        <w:rPr>
          <w:rFonts w:asciiTheme="minorHAnsi" w:hAnsiTheme="minorHAnsi"/>
          <w:sz w:val="20"/>
          <w:szCs w:val="20"/>
        </w:rPr>
        <w:t>ostavu sukladno članku 240. ZJN 2016</w:t>
      </w:r>
      <w:r w:rsidRPr="001D1187">
        <w:rPr>
          <w:rFonts w:asciiTheme="minorHAnsi" w:hAnsiTheme="minorHAnsi"/>
          <w:sz w:val="20"/>
          <w:szCs w:val="20"/>
        </w:rPr>
        <w:t xml:space="preserve">. </w:t>
      </w:r>
    </w:p>
    <w:p w:rsidR="001D1187" w:rsidRPr="001D1187" w:rsidRDefault="001D1187" w:rsidP="001D1187">
      <w:pPr>
        <w:spacing w:before="120" w:after="0" w:line="240" w:lineRule="auto"/>
        <w:jc w:val="both"/>
        <w:rPr>
          <w:rFonts w:asciiTheme="minorHAnsi" w:hAnsiTheme="minorHAnsi"/>
          <w:sz w:val="20"/>
          <w:szCs w:val="20"/>
        </w:rPr>
      </w:pPr>
      <w:r w:rsidRPr="001D1187">
        <w:rPr>
          <w:rFonts w:asciiTheme="minorHAnsi" w:hAnsiTheme="minorHAnsi"/>
          <w:sz w:val="20"/>
          <w:szCs w:val="20"/>
        </w:rPr>
        <w:t xml:space="preserve">Nakon što EOJN RH postane ponovno dostupan, Narodne novine d.d. obvezne su o tome bez odgode obavijestiti središnje tijelo državne uprave nadležno za politiku javne nabave, obavijestiti sve javne naručitelje putem sustava EOJN RH te objaviti obavijest o dostupnosti na internetskim stranicama. </w:t>
      </w:r>
    </w:p>
    <w:p w:rsidR="001D1187" w:rsidRPr="001D1187" w:rsidRDefault="001D1187" w:rsidP="001D1187">
      <w:pPr>
        <w:spacing w:before="120" w:after="0" w:line="240" w:lineRule="auto"/>
        <w:ind w:left="360"/>
        <w:outlineLvl w:val="0"/>
        <w:rPr>
          <w:rFonts w:asciiTheme="minorHAnsi" w:hAnsiTheme="minorHAnsi"/>
          <w:b/>
          <w:sz w:val="20"/>
          <w:szCs w:val="20"/>
        </w:rPr>
      </w:pPr>
      <w:bookmarkStart w:id="65" w:name="_Toc473225576"/>
      <w:r>
        <w:rPr>
          <w:rFonts w:asciiTheme="minorHAnsi" w:hAnsiTheme="minorHAnsi"/>
          <w:b/>
          <w:sz w:val="20"/>
          <w:szCs w:val="20"/>
        </w:rPr>
        <w:t xml:space="preserve"> 6.7. </w:t>
      </w:r>
      <w:r w:rsidRPr="001D1187">
        <w:rPr>
          <w:rFonts w:asciiTheme="minorHAnsi" w:hAnsiTheme="minorHAnsi"/>
          <w:b/>
          <w:sz w:val="20"/>
          <w:szCs w:val="20"/>
        </w:rPr>
        <w:t>Odgoda otvaranja ponuda u EOJN-u</w:t>
      </w:r>
      <w:bookmarkEnd w:id="65"/>
    </w:p>
    <w:p w:rsidR="001D1187" w:rsidRPr="001D1187" w:rsidRDefault="001D1187" w:rsidP="001D1187">
      <w:pPr>
        <w:spacing w:before="120" w:after="0" w:line="240" w:lineRule="auto"/>
        <w:jc w:val="both"/>
        <w:rPr>
          <w:rFonts w:asciiTheme="minorHAnsi" w:hAnsiTheme="minorHAnsi"/>
          <w:sz w:val="20"/>
          <w:szCs w:val="20"/>
        </w:rPr>
      </w:pPr>
      <w:r>
        <w:rPr>
          <w:rFonts w:asciiTheme="minorHAnsi" w:hAnsiTheme="minorHAnsi"/>
          <w:sz w:val="20"/>
          <w:szCs w:val="20"/>
        </w:rPr>
        <w:t>Javni N</w:t>
      </w:r>
      <w:r w:rsidRPr="001D1187">
        <w:rPr>
          <w:rFonts w:asciiTheme="minorHAnsi" w:hAnsiTheme="minorHAnsi"/>
          <w:sz w:val="20"/>
          <w:szCs w:val="20"/>
        </w:rPr>
        <w:t xml:space="preserve">aručitelj produžit će rok za dostavu ponuda ili zahtjeva za sudjelovanjem u sljedećim slučajevima: </w:t>
      </w:r>
    </w:p>
    <w:p w:rsidR="001D1187" w:rsidRPr="001D1187" w:rsidRDefault="001D1187" w:rsidP="001D1187">
      <w:pPr>
        <w:pStyle w:val="Odlomakpopisa"/>
        <w:numPr>
          <w:ilvl w:val="0"/>
          <w:numId w:val="38"/>
        </w:numPr>
        <w:spacing w:before="120" w:after="0" w:line="240" w:lineRule="auto"/>
        <w:jc w:val="both"/>
        <w:rPr>
          <w:rFonts w:asciiTheme="minorHAnsi" w:hAnsiTheme="minorHAnsi"/>
          <w:sz w:val="20"/>
          <w:szCs w:val="20"/>
        </w:rPr>
      </w:pPr>
      <w:r w:rsidRPr="001D1187">
        <w:rPr>
          <w:rFonts w:asciiTheme="minorHAnsi" w:hAnsiTheme="minorHAnsi"/>
          <w:sz w:val="20"/>
          <w:szCs w:val="20"/>
        </w:rPr>
        <w:t>ako dodatne informacije, ob</w:t>
      </w:r>
      <w:r>
        <w:rPr>
          <w:rFonts w:asciiTheme="minorHAnsi" w:hAnsiTheme="minorHAnsi"/>
          <w:sz w:val="20"/>
          <w:szCs w:val="20"/>
        </w:rPr>
        <w:t xml:space="preserve">jašnjenja ili izmjene u </w:t>
      </w:r>
      <w:r w:rsidR="00A153E2">
        <w:rPr>
          <w:rFonts w:asciiTheme="minorHAnsi" w:hAnsiTheme="minorHAnsi"/>
          <w:sz w:val="20"/>
          <w:szCs w:val="20"/>
        </w:rPr>
        <w:t>s</w:t>
      </w:r>
      <w:r>
        <w:rPr>
          <w:rFonts w:asciiTheme="minorHAnsi" w:hAnsiTheme="minorHAnsi"/>
          <w:sz w:val="20"/>
          <w:szCs w:val="20"/>
        </w:rPr>
        <w:t>vezi s D</w:t>
      </w:r>
      <w:r w:rsidRPr="001D1187">
        <w:rPr>
          <w:rFonts w:asciiTheme="minorHAnsi" w:hAnsiTheme="minorHAnsi"/>
          <w:sz w:val="20"/>
          <w:szCs w:val="20"/>
        </w:rPr>
        <w:t>okumentacijom o nabavi, iako pravodobno zatražene od strane gospodarskog subjekta, nisu stavljene na raspolag</w:t>
      </w:r>
      <w:r w:rsidR="00A153E2">
        <w:rPr>
          <w:rFonts w:asciiTheme="minorHAnsi" w:hAnsiTheme="minorHAnsi"/>
          <w:sz w:val="20"/>
          <w:szCs w:val="20"/>
        </w:rPr>
        <w:t>anje najkasnije tijekom šestog</w:t>
      </w:r>
      <w:r w:rsidRPr="001D1187">
        <w:rPr>
          <w:rFonts w:asciiTheme="minorHAnsi" w:hAnsiTheme="minorHAnsi"/>
          <w:sz w:val="20"/>
          <w:szCs w:val="20"/>
        </w:rPr>
        <w:t xml:space="preserve"> dana prije roka određenog za dostavu, </w:t>
      </w:r>
    </w:p>
    <w:p w:rsidR="001D1187" w:rsidRPr="001D1187" w:rsidRDefault="001D1187" w:rsidP="001D1187">
      <w:pPr>
        <w:pStyle w:val="Odlomakpopisa"/>
        <w:numPr>
          <w:ilvl w:val="0"/>
          <w:numId w:val="38"/>
        </w:numPr>
        <w:spacing w:before="120" w:after="0" w:line="240" w:lineRule="auto"/>
        <w:jc w:val="both"/>
        <w:rPr>
          <w:rFonts w:asciiTheme="minorHAnsi" w:hAnsiTheme="minorHAnsi"/>
          <w:sz w:val="20"/>
          <w:szCs w:val="20"/>
        </w:rPr>
      </w:pPr>
      <w:r>
        <w:rPr>
          <w:rFonts w:asciiTheme="minorHAnsi" w:hAnsiTheme="minorHAnsi"/>
          <w:sz w:val="20"/>
          <w:szCs w:val="20"/>
        </w:rPr>
        <w:t>ako je D</w:t>
      </w:r>
      <w:r w:rsidRPr="001D1187">
        <w:rPr>
          <w:rFonts w:asciiTheme="minorHAnsi" w:hAnsiTheme="minorHAnsi"/>
          <w:sz w:val="20"/>
          <w:szCs w:val="20"/>
        </w:rPr>
        <w:t>okumentacija o nabavi značajno izmijenjena</w:t>
      </w:r>
      <w:r>
        <w:rPr>
          <w:rFonts w:asciiTheme="minorHAnsi" w:hAnsiTheme="minorHAnsi"/>
          <w:sz w:val="20"/>
          <w:szCs w:val="20"/>
        </w:rPr>
        <w:t>,</w:t>
      </w:r>
      <w:r w:rsidRPr="001D1187">
        <w:rPr>
          <w:rFonts w:asciiTheme="minorHAnsi" w:hAnsiTheme="minorHAnsi"/>
          <w:sz w:val="20"/>
          <w:szCs w:val="20"/>
        </w:rPr>
        <w:t xml:space="preserve"> </w:t>
      </w:r>
    </w:p>
    <w:p w:rsidR="001D1187" w:rsidRPr="001D1187" w:rsidRDefault="001D1187" w:rsidP="001D1187">
      <w:pPr>
        <w:pStyle w:val="Odlomakpopisa"/>
        <w:numPr>
          <w:ilvl w:val="0"/>
          <w:numId w:val="38"/>
        </w:numPr>
        <w:spacing w:before="120" w:after="0" w:line="240" w:lineRule="auto"/>
        <w:jc w:val="both"/>
        <w:rPr>
          <w:rFonts w:asciiTheme="minorHAnsi" w:hAnsiTheme="minorHAnsi"/>
          <w:sz w:val="20"/>
          <w:szCs w:val="20"/>
        </w:rPr>
      </w:pPr>
      <w:r w:rsidRPr="001D1187">
        <w:rPr>
          <w:rFonts w:asciiTheme="minorHAnsi" w:hAnsiTheme="minorHAnsi"/>
          <w:sz w:val="20"/>
          <w:szCs w:val="20"/>
        </w:rPr>
        <w:t xml:space="preserve">ako EOJN RH nije bio dostupan u slučaju iz </w:t>
      </w:r>
      <w:r>
        <w:rPr>
          <w:rFonts w:asciiTheme="minorHAnsi" w:hAnsiTheme="minorHAnsi"/>
          <w:sz w:val="20"/>
          <w:szCs w:val="20"/>
        </w:rPr>
        <w:t>točke 6.6. ovih UGS</w:t>
      </w:r>
      <w:r w:rsidRPr="001D1187">
        <w:rPr>
          <w:rFonts w:asciiTheme="minorHAnsi" w:hAnsiTheme="minorHAnsi"/>
          <w:sz w:val="20"/>
          <w:szCs w:val="20"/>
        </w:rPr>
        <w:t xml:space="preserve">. </w:t>
      </w:r>
    </w:p>
    <w:p w:rsidR="001D1187" w:rsidRPr="001D1187" w:rsidRDefault="001D1187" w:rsidP="001D1187">
      <w:pPr>
        <w:spacing w:before="120" w:after="0" w:line="240" w:lineRule="auto"/>
        <w:jc w:val="both"/>
        <w:rPr>
          <w:rFonts w:asciiTheme="minorHAnsi" w:hAnsiTheme="minorHAnsi"/>
          <w:sz w:val="20"/>
          <w:szCs w:val="20"/>
        </w:rPr>
      </w:pPr>
      <w:r w:rsidRPr="001D1187">
        <w:rPr>
          <w:rFonts w:asciiTheme="minorHAnsi" w:hAnsiTheme="minorHAnsi"/>
          <w:sz w:val="20"/>
          <w:szCs w:val="20"/>
        </w:rPr>
        <w:t>U sluča</w:t>
      </w:r>
      <w:r w:rsidR="00F64528">
        <w:rPr>
          <w:rFonts w:asciiTheme="minorHAnsi" w:hAnsiTheme="minorHAnsi"/>
          <w:sz w:val="20"/>
          <w:szCs w:val="20"/>
        </w:rPr>
        <w:t>jevima iz točaka 1. i 2. javni N</w:t>
      </w:r>
      <w:r w:rsidRPr="001D1187">
        <w:rPr>
          <w:rFonts w:asciiTheme="minorHAnsi" w:hAnsiTheme="minorHAnsi"/>
          <w:sz w:val="20"/>
          <w:szCs w:val="20"/>
        </w:rPr>
        <w:t xml:space="preserve">aručitelj produljuje rok za dostavu razmjerno važnosti dodatne informacije, objašnjenja ili izmjene, a najmanje za deset dana od dana slanja ispravka poziva na nadmetanje. </w:t>
      </w:r>
    </w:p>
    <w:p w:rsidR="001D1187" w:rsidRPr="001D1187" w:rsidRDefault="001D1187" w:rsidP="001D1187">
      <w:pPr>
        <w:spacing w:before="120" w:after="0" w:line="240" w:lineRule="auto"/>
        <w:jc w:val="both"/>
        <w:rPr>
          <w:rFonts w:asciiTheme="minorHAnsi" w:hAnsiTheme="minorHAnsi"/>
          <w:sz w:val="20"/>
          <w:szCs w:val="20"/>
        </w:rPr>
      </w:pPr>
      <w:r w:rsidRPr="001D1187">
        <w:rPr>
          <w:rFonts w:asciiTheme="minorHAnsi" w:hAnsiTheme="minorHAnsi"/>
          <w:sz w:val="20"/>
          <w:szCs w:val="20"/>
        </w:rPr>
        <w:lastRenderedPageBreak/>
        <w:t>Javni</w:t>
      </w:r>
      <w:r w:rsidR="00F64528">
        <w:rPr>
          <w:rFonts w:asciiTheme="minorHAnsi" w:hAnsiTheme="minorHAnsi"/>
          <w:sz w:val="20"/>
          <w:szCs w:val="20"/>
        </w:rPr>
        <w:t xml:space="preserve"> N</w:t>
      </w:r>
      <w:r w:rsidRPr="001D1187">
        <w:rPr>
          <w:rFonts w:asciiTheme="minorHAnsi" w:hAnsiTheme="minorHAnsi"/>
          <w:sz w:val="20"/>
          <w:szCs w:val="20"/>
        </w:rPr>
        <w:t>aručitelj nije obvezan produljiti rok za dostavu ako dodatne informacije, objašnjenja ili izmjene nisu bile pravodobno zatražene ili ako je njihova važnost zanemariva za pripremu i dostavu prilagođenih ponuda.</w:t>
      </w:r>
    </w:p>
    <w:p w:rsidR="001D1187" w:rsidRPr="00F64528" w:rsidRDefault="001D1187" w:rsidP="00F64528">
      <w:pPr>
        <w:spacing w:before="120" w:after="0" w:line="240" w:lineRule="auto"/>
        <w:jc w:val="both"/>
        <w:rPr>
          <w:rFonts w:asciiTheme="minorHAnsi" w:hAnsiTheme="minorHAnsi"/>
          <w:sz w:val="20"/>
          <w:szCs w:val="20"/>
        </w:rPr>
      </w:pPr>
      <w:r w:rsidRPr="001D1187">
        <w:rPr>
          <w:rFonts w:asciiTheme="minorHAnsi" w:hAnsiTheme="minorHAnsi"/>
          <w:sz w:val="20"/>
          <w:szCs w:val="20"/>
        </w:rPr>
        <w:t xml:space="preserve">U slučaju </w:t>
      </w:r>
      <w:r w:rsidR="00F64528">
        <w:rPr>
          <w:rFonts w:asciiTheme="minorHAnsi" w:hAnsiTheme="minorHAnsi"/>
          <w:sz w:val="20"/>
          <w:szCs w:val="20"/>
        </w:rPr>
        <w:t>iz točke 3. ovoga članka javni N</w:t>
      </w:r>
      <w:r w:rsidRPr="001D1187">
        <w:rPr>
          <w:rFonts w:asciiTheme="minorHAnsi" w:hAnsiTheme="minorHAnsi"/>
          <w:sz w:val="20"/>
          <w:szCs w:val="20"/>
        </w:rPr>
        <w:t xml:space="preserve">aručitelj produljuje rok za dostavu za najmanje četiri dana od dana slanja ispravka poziva na nadmetanje. </w:t>
      </w:r>
    </w:p>
    <w:p w:rsidR="0067638D" w:rsidRPr="00975CCE" w:rsidRDefault="00F64528" w:rsidP="0067638D">
      <w:pPr>
        <w:pStyle w:val="Default"/>
        <w:tabs>
          <w:tab w:val="left" w:pos="851"/>
        </w:tabs>
        <w:spacing w:before="120" w:after="120"/>
        <w:ind w:left="360"/>
        <w:outlineLvl w:val="1"/>
        <w:rPr>
          <w:rFonts w:ascii="Calibri" w:hAnsi="Calibri" w:cs="Calibri"/>
          <w:b/>
          <w:bCs/>
          <w:color w:val="auto"/>
          <w:sz w:val="20"/>
          <w:szCs w:val="20"/>
        </w:rPr>
      </w:pPr>
      <w:bookmarkStart w:id="66" w:name="_Toc400368788"/>
      <w:r>
        <w:rPr>
          <w:rFonts w:ascii="Calibri" w:hAnsi="Calibri" w:cs="Calibri"/>
          <w:b/>
          <w:bCs/>
          <w:color w:val="auto"/>
          <w:sz w:val="20"/>
          <w:szCs w:val="20"/>
        </w:rPr>
        <w:t>6.</w:t>
      </w:r>
      <w:r w:rsidR="008747A4">
        <w:rPr>
          <w:rFonts w:ascii="Calibri" w:hAnsi="Calibri" w:cs="Calibri"/>
          <w:b/>
          <w:bCs/>
          <w:color w:val="auto"/>
          <w:sz w:val="20"/>
          <w:szCs w:val="20"/>
        </w:rPr>
        <w:t>8</w:t>
      </w:r>
      <w:r w:rsidR="0067638D">
        <w:rPr>
          <w:rFonts w:ascii="Calibri" w:hAnsi="Calibri" w:cs="Calibri"/>
          <w:b/>
          <w:bCs/>
          <w:color w:val="auto"/>
          <w:sz w:val="20"/>
          <w:szCs w:val="20"/>
        </w:rPr>
        <w:t xml:space="preserve">. </w:t>
      </w:r>
      <w:r w:rsidR="0067638D" w:rsidRPr="00975CCE">
        <w:rPr>
          <w:rFonts w:ascii="Calibri" w:hAnsi="Calibri" w:cs="Calibri"/>
          <w:b/>
          <w:bCs/>
          <w:color w:val="auto"/>
          <w:sz w:val="20"/>
          <w:szCs w:val="20"/>
        </w:rPr>
        <w:t>Donošenje odluke o odabiru</w:t>
      </w:r>
      <w:bookmarkEnd w:id="66"/>
    </w:p>
    <w:p w:rsidR="0067638D" w:rsidRDefault="0067638D" w:rsidP="0067638D">
      <w:pPr>
        <w:pStyle w:val="Default"/>
        <w:spacing w:before="80"/>
        <w:rPr>
          <w:rFonts w:ascii="Calibri" w:hAnsi="Calibri" w:cs="Calibri"/>
          <w:color w:val="auto"/>
          <w:sz w:val="20"/>
          <w:szCs w:val="20"/>
        </w:rPr>
      </w:pPr>
      <w:r>
        <w:rPr>
          <w:rFonts w:ascii="Calibri" w:hAnsi="Calibri" w:cs="Calibri"/>
          <w:color w:val="auto"/>
          <w:sz w:val="20"/>
          <w:szCs w:val="20"/>
        </w:rPr>
        <w:t>Rok za donošenje O</w:t>
      </w:r>
      <w:r w:rsidRPr="00975CCE">
        <w:rPr>
          <w:rFonts w:ascii="Calibri" w:hAnsi="Calibri" w:cs="Calibri"/>
          <w:color w:val="auto"/>
          <w:sz w:val="20"/>
          <w:szCs w:val="20"/>
        </w:rPr>
        <w:t xml:space="preserve">dluke o odabiru je </w:t>
      </w:r>
      <w:r w:rsidR="00BA1C1A">
        <w:rPr>
          <w:rFonts w:ascii="Calibri" w:hAnsi="Calibri" w:cs="Calibri"/>
          <w:color w:val="auto"/>
          <w:sz w:val="20"/>
          <w:szCs w:val="20"/>
        </w:rPr>
        <w:t>3</w:t>
      </w:r>
      <w:r w:rsidRPr="00840944">
        <w:rPr>
          <w:rFonts w:ascii="Calibri" w:hAnsi="Calibri" w:cs="Calibri"/>
          <w:color w:val="auto"/>
          <w:sz w:val="20"/>
          <w:szCs w:val="20"/>
        </w:rPr>
        <w:t>0 dana</w:t>
      </w:r>
      <w:r w:rsidRPr="00975CCE">
        <w:rPr>
          <w:rFonts w:ascii="Calibri" w:hAnsi="Calibri" w:cs="Calibri"/>
          <w:color w:val="auto"/>
          <w:sz w:val="20"/>
          <w:szCs w:val="20"/>
        </w:rPr>
        <w:t xml:space="preserve"> od dana isteka roka za dostavu ponude.</w:t>
      </w:r>
    </w:p>
    <w:p w:rsidR="0067638D" w:rsidRPr="00975CCE" w:rsidRDefault="0050499A" w:rsidP="0067638D">
      <w:pPr>
        <w:pStyle w:val="Default"/>
        <w:spacing w:before="80"/>
        <w:rPr>
          <w:rFonts w:ascii="Calibri" w:hAnsi="Calibri" w:cs="Calibri"/>
          <w:color w:val="auto"/>
          <w:sz w:val="20"/>
          <w:szCs w:val="20"/>
        </w:rPr>
      </w:pPr>
      <w:r>
        <w:rPr>
          <w:rFonts w:ascii="Calibri" w:hAnsi="Calibri" w:cs="Calibri"/>
          <w:color w:val="auto"/>
          <w:sz w:val="20"/>
          <w:szCs w:val="20"/>
        </w:rPr>
        <w:t>Odluku o odabiru s preslikom z</w:t>
      </w:r>
      <w:r w:rsidR="0067638D" w:rsidRPr="005D3AF7">
        <w:rPr>
          <w:rFonts w:ascii="Calibri" w:hAnsi="Calibri" w:cs="Calibri"/>
          <w:color w:val="auto"/>
          <w:sz w:val="20"/>
          <w:szCs w:val="20"/>
        </w:rPr>
        <w:t xml:space="preserve">apisnika o </w:t>
      </w:r>
      <w:r w:rsidR="0067638D">
        <w:rPr>
          <w:rFonts w:ascii="Calibri" w:hAnsi="Calibri" w:cs="Calibri"/>
          <w:color w:val="auto"/>
          <w:sz w:val="20"/>
          <w:szCs w:val="20"/>
        </w:rPr>
        <w:t>pregledu i ocjeni ponuda javni N</w:t>
      </w:r>
      <w:r w:rsidR="0067638D" w:rsidRPr="005D3AF7">
        <w:rPr>
          <w:rFonts w:ascii="Calibri" w:hAnsi="Calibri" w:cs="Calibri"/>
          <w:color w:val="auto"/>
          <w:sz w:val="20"/>
          <w:szCs w:val="20"/>
        </w:rPr>
        <w:t>aručitelj</w:t>
      </w:r>
      <w:r w:rsidR="0067638D">
        <w:rPr>
          <w:rFonts w:ascii="Calibri" w:hAnsi="Calibri" w:cs="Calibri"/>
          <w:color w:val="auto"/>
          <w:sz w:val="20"/>
          <w:szCs w:val="20"/>
        </w:rPr>
        <w:t xml:space="preserve"> će odmah po donošenju</w:t>
      </w:r>
      <w:r w:rsidR="0067638D" w:rsidRPr="005D3AF7">
        <w:rPr>
          <w:rFonts w:ascii="Calibri" w:hAnsi="Calibri" w:cs="Calibri"/>
          <w:color w:val="auto"/>
          <w:sz w:val="20"/>
          <w:szCs w:val="20"/>
        </w:rPr>
        <w:t xml:space="preserve"> dostaviti svakom ponuditelj</w:t>
      </w:r>
      <w:r w:rsidR="0067638D">
        <w:rPr>
          <w:rFonts w:ascii="Calibri" w:hAnsi="Calibri" w:cs="Calibri"/>
          <w:color w:val="auto"/>
          <w:sz w:val="20"/>
          <w:szCs w:val="20"/>
        </w:rPr>
        <w:t>u.</w:t>
      </w:r>
    </w:p>
    <w:p w:rsidR="0067638D" w:rsidRPr="009972F7" w:rsidRDefault="008747A4" w:rsidP="0067638D">
      <w:pPr>
        <w:pStyle w:val="Default"/>
        <w:tabs>
          <w:tab w:val="left" w:pos="851"/>
        </w:tabs>
        <w:spacing w:before="120" w:after="120"/>
        <w:ind w:left="360"/>
        <w:outlineLvl w:val="1"/>
        <w:rPr>
          <w:rFonts w:ascii="Calibri" w:hAnsi="Calibri" w:cs="Calibri"/>
          <w:b/>
          <w:bCs/>
          <w:color w:val="auto"/>
          <w:sz w:val="20"/>
          <w:szCs w:val="20"/>
        </w:rPr>
      </w:pPr>
      <w:r>
        <w:rPr>
          <w:rFonts w:ascii="Calibri" w:hAnsi="Calibri" w:cs="Calibri"/>
          <w:b/>
          <w:bCs/>
          <w:color w:val="auto"/>
          <w:sz w:val="20"/>
          <w:szCs w:val="20"/>
        </w:rPr>
        <w:t>6.9</w:t>
      </w:r>
      <w:r w:rsidR="0067638D">
        <w:rPr>
          <w:rFonts w:ascii="Calibri" w:hAnsi="Calibri" w:cs="Calibri"/>
          <w:b/>
          <w:bCs/>
          <w:color w:val="auto"/>
          <w:sz w:val="20"/>
          <w:szCs w:val="20"/>
        </w:rPr>
        <w:t xml:space="preserve">. </w:t>
      </w:r>
      <w:bookmarkStart w:id="67" w:name="_Toc400368789"/>
      <w:r w:rsidR="006E27FA">
        <w:rPr>
          <w:rFonts w:ascii="Calibri" w:hAnsi="Calibri" w:cs="Calibri"/>
          <w:b/>
          <w:bCs/>
          <w:color w:val="auto"/>
          <w:sz w:val="20"/>
          <w:szCs w:val="20"/>
        </w:rPr>
        <w:t xml:space="preserve"> N</w:t>
      </w:r>
      <w:r w:rsidR="0067638D" w:rsidRPr="00975CCE">
        <w:rPr>
          <w:rFonts w:ascii="Calibri" w:hAnsi="Calibri" w:cs="Calibri"/>
          <w:b/>
          <w:bCs/>
          <w:color w:val="auto"/>
          <w:sz w:val="20"/>
          <w:szCs w:val="20"/>
        </w:rPr>
        <w:t>ačin</w:t>
      </w:r>
      <w:r w:rsidR="006E27FA">
        <w:rPr>
          <w:rFonts w:ascii="Calibri" w:hAnsi="Calibri" w:cs="Calibri"/>
          <w:b/>
          <w:bCs/>
          <w:color w:val="auto"/>
          <w:sz w:val="20"/>
          <w:szCs w:val="20"/>
        </w:rPr>
        <w:t>, rokovi</w:t>
      </w:r>
      <w:r w:rsidR="0067638D" w:rsidRPr="00975CCE">
        <w:rPr>
          <w:rFonts w:ascii="Calibri" w:hAnsi="Calibri" w:cs="Calibri"/>
          <w:b/>
          <w:bCs/>
          <w:color w:val="auto"/>
          <w:sz w:val="20"/>
          <w:szCs w:val="20"/>
        </w:rPr>
        <w:t xml:space="preserve"> i uvjeti plaćanja</w:t>
      </w:r>
      <w:bookmarkEnd w:id="67"/>
    </w:p>
    <w:p w:rsidR="0067638D" w:rsidRDefault="0067638D" w:rsidP="0067638D">
      <w:pPr>
        <w:pStyle w:val="Default"/>
        <w:jc w:val="both"/>
        <w:rPr>
          <w:rFonts w:ascii="Calibri" w:hAnsi="Calibri"/>
          <w:color w:val="auto"/>
          <w:sz w:val="20"/>
          <w:szCs w:val="20"/>
        </w:rPr>
      </w:pPr>
      <w:r>
        <w:rPr>
          <w:rFonts w:ascii="Calibri" w:hAnsi="Calibri"/>
          <w:color w:val="auto"/>
          <w:sz w:val="20"/>
          <w:szCs w:val="20"/>
        </w:rPr>
        <w:t>(1)Naručitelj</w:t>
      </w:r>
      <w:r w:rsidRPr="006820D1">
        <w:rPr>
          <w:rFonts w:ascii="Calibri" w:hAnsi="Calibri"/>
          <w:color w:val="auto"/>
          <w:sz w:val="20"/>
          <w:szCs w:val="20"/>
        </w:rPr>
        <w:t xml:space="preserve"> će plaćati naknadu za pruženu energetsku uslugu na temelju privremenih i okončane situa</w:t>
      </w:r>
      <w:r>
        <w:rPr>
          <w:rFonts w:ascii="Calibri" w:hAnsi="Calibri"/>
          <w:color w:val="auto"/>
          <w:sz w:val="20"/>
          <w:szCs w:val="20"/>
        </w:rPr>
        <w:t>cije</w:t>
      </w:r>
      <w:r w:rsidR="008747A4">
        <w:rPr>
          <w:rFonts w:ascii="Calibri" w:hAnsi="Calibri"/>
          <w:color w:val="auto"/>
          <w:sz w:val="20"/>
          <w:szCs w:val="20"/>
        </w:rPr>
        <w:t>/računa</w:t>
      </w:r>
      <w:r>
        <w:rPr>
          <w:rFonts w:ascii="Calibri" w:hAnsi="Calibri"/>
          <w:color w:val="auto"/>
          <w:sz w:val="20"/>
          <w:szCs w:val="20"/>
        </w:rPr>
        <w:t xml:space="preserve"> isp</w:t>
      </w:r>
      <w:r w:rsidR="0033635A">
        <w:rPr>
          <w:rFonts w:ascii="Calibri" w:hAnsi="Calibri"/>
          <w:color w:val="auto"/>
          <w:sz w:val="20"/>
          <w:szCs w:val="20"/>
        </w:rPr>
        <w:t>ostavljene</w:t>
      </w:r>
      <w:r w:rsidR="008747A4">
        <w:rPr>
          <w:rFonts w:ascii="Calibri" w:hAnsi="Calibri"/>
          <w:color w:val="auto"/>
          <w:sz w:val="20"/>
          <w:szCs w:val="20"/>
        </w:rPr>
        <w:t>(ih)</w:t>
      </w:r>
      <w:r w:rsidR="0033635A">
        <w:rPr>
          <w:rFonts w:ascii="Calibri" w:hAnsi="Calibri"/>
          <w:color w:val="auto"/>
          <w:sz w:val="20"/>
          <w:szCs w:val="20"/>
        </w:rPr>
        <w:t xml:space="preserve"> od strane Ugovaratelja</w:t>
      </w:r>
      <w:r w:rsidRPr="006820D1">
        <w:rPr>
          <w:rFonts w:ascii="Calibri" w:hAnsi="Calibri"/>
          <w:color w:val="auto"/>
          <w:sz w:val="20"/>
          <w:szCs w:val="20"/>
        </w:rPr>
        <w:t xml:space="preserve"> mjesečno, kao i okončanog obračuna.</w:t>
      </w:r>
    </w:p>
    <w:p w:rsidR="0067638D" w:rsidRPr="006820D1" w:rsidRDefault="0067638D" w:rsidP="0067638D">
      <w:pPr>
        <w:pStyle w:val="Default"/>
        <w:jc w:val="both"/>
        <w:rPr>
          <w:rFonts w:ascii="Calibri" w:hAnsi="Calibri"/>
          <w:color w:val="auto"/>
          <w:sz w:val="20"/>
          <w:szCs w:val="20"/>
        </w:rPr>
      </w:pPr>
    </w:p>
    <w:p w:rsidR="0067638D" w:rsidRDefault="00C95C46" w:rsidP="0067638D">
      <w:pPr>
        <w:pStyle w:val="Default"/>
        <w:jc w:val="both"/>
        <w:rPr>
          <w:rFonts w:ascii="Calibri" w:hAnsi="Calibri"/>
          <w:color w:val="auto"/>
          <w:sz w:val="20"/>
          <w:szCs w:val="20"/>
        </w:rPr>
      </w:pPr>
      <w:r>
        <w:rPr>
          <w:rFonts w:ascii="Calibri" w:hAnsi="Calibri"/>
          <w:color w:val="auto"/>
          <w:sz w:val="20"/>
          <w:szCs w:val="20"/>
        </w:rPr>
        <w:t>(2</w:t>
      </w:r>
      <w:r w:rsidR="0067638D" w:rsidRPr="006820D1">
        <w:rPr>
          <w:rFonts w:ascii="Calibri" w:hAnsi="Calibri"/>
          <w:color w:val="auto"/>
          <w:sz w:val="20"/>
          <w:szCs w:val="20"/>
        </w:rPr>
        <w:t xml:space="preserve">)Račune/privremene situacije za izvršenu energetsku uslugu, </w:t>
      </w:r>
      <w:r w:rsidR="0033635A">
        <w:rPr>
          <w:rFonts w:ascii="Calibri" w:hAnsi="Calibri"/>
          <w:color w:val="auto"/>
          <w:sz w:val="20"/>
          <w:szCs w:val="20"/>
        </w:rPr>
        <w:t>Ugovaratelj</w:t>
      </w:r>
      <w:r w:rsidR="0067638D" w:rsidRPr="006820D1">
        <w:rPr>
          <w:rFonts w:ascii="Calibri" w:hAnsi="Calibri"/>
          <w:color w:val="auto"/>
          <w:sz w:val="20"/>
          <w:szCs w:val="20"/>
        </w:rPr>
        <w:t xml:space="preserve"> će ispostaviti  1.(prvog) u mjesecu za prethodni mjesec,</w:t>
      </w:r>
      <w:r>
        <w:rPr>
          <w:rFonts w:ascii="Calibri" w:hAnsi="Calibri"/>
          <w:color w:val="auto"/>
          <w:sz w:val="20"/>
          <w:szCs w:val="20"/>
        </w:rPr>
        <w:t xml:space="preserve"> u jednakim iznosima za </w:t>
      </w:r>
      <w:r w:rsidR="0067638D" w:rsidRPr="006820D1">
        <w:rPr>
          <w:rFonts w:ascii="Calibri" w:hAnsi="Calibri"/>
          <w:color w:val="auto"/>
          <w:sz w:val="20"/>
          <w:szCs w:val="20"/>
        </w:rPr>
        <w:t>period trajanja pruža</w:t>
      </w:r>
      <w:r w:rsidR="0067638D">
        <w:rPr>
          <w:rFonts w:ascii="Calibri" w:hAnsi="Calibri"/>
          <w:color w:val="auto"/>
          <w:sz w:val="20"/>
          <w:szCs w:val="20"/>
        </w:rPr>
        <w:t xml:space="preserve">nja energetske usluge prema </w:t>
      </w:r>
      <w:r w:rsidR="0067638D" w:rsidRPr="006820D1">
        <w:rPr>
          <w:rFonts w:ascii="Calibri" w:hAnsi="Calibri"/>
          <w:color w:val="auto"/>
          <w:sz w:val="20"/>
          <w:szCs w:val="20"/>
        </w:rPr>
        <w:t xml:space="preserve"> Ugovoru i Ponudi. Ovi računi/privremene situacije počinju se izdavati nakon proteka punog kalendarskog mj</w:t>
      </w:r>
      <w:r w:rsidR="00475D50">
        <w:rPr>
          <w:rFonts w:ascii="Calibri" w:hAnsi="Calibri"/>
          <w:color w:val="auto"/>
          <w:sz w:val="20"/>
          <w:szCs w:val="20"/>
        </w:rPr>
        <w:t>eseca od potpisa odgovarajućeg Z</w:t>
      </w:r>
      <w:r w:rsidR="0067638D" w:rsidRPr="006820D1">
        <w:rPr>
          <w:rFonts w:ascii="Calibri" w:hAnsi="Calibri"/>
          <w:color w:val="auto"/>
          <w:sz w:val="20"/>
          <w:szCs w:val="20"/>
        </w:rPr>
        <w:t>api</w:t>
      </w:r>
      <w:r w:rsidR="0067638D">
        <w:rPr>
          <w:rFonts w:ascii="Calibri" w:hAnsi="Calibri"/>
          <w:color w:val="auto"/>
          <w:sz w:val="20"/>
          <w:szCs w:val="20"/>
        </w:rPr>
        <w:t>snika o primopredaji</w:t>
      </w:r>
      <w:r w:rsidR="008747A4">
        <w:rPr>
          <w:rFonts w:ascii="Calibri" w:hAnsi="Calibri"/>
          <w:color w:val="auto"/>
          <w:sz w:val="20"/>
          <w:szCs w:val="20"/>
        </w:rPr>
        <w:t>/predaje poslova</w:t>
      </w:r>
      <w:r w:rsidR="0067638D" w:rsidRPr="006820D1">
        <w:rPr>
          <w:rFonts w:ascii="Calibri" w:hAnsi="Calibri"/>
          <w:color w:val="auto"/>
          <w:sz w:val="20"/>
          <w:szCs w:val="20"/>
        </w:rPr>
        <w:t xml:space="preserve"> i Mjera iz t</w:t>
      </w:r>
      <w:r w:rsidR="008747A4">
        <w:rPr>
          <w:rFonts w:ascii="Calibri" w:hAnsi="Calibri"/>
          <w:color w:val="auto"/>
          <w:sz w:val="20"/>
          <w:szCs w:val="20"/>
        </w:rPr>
        <w:t>očke 2.8. UGS</w:t>
      </w:r>
      <w:r w:rsidR="0067638D" w:rsidRPr="006820D1">
        <w:rPr>
          <w:rFonts w:ascii="Calibri" w:hAnsi="Calibri"/>
          <w:color w:val="auto"/>
          <w:sz w:val="20"/>
          <w:szCs w:val="20"/>
        </w:rPr>
        <w:t>. Ispostavljene</w:t>
      </w:r>
      <w:r w:rsidR="0067638D">
        <w:rPr>
          <w:rFonts w:ascii="Calibri" w:hAnsi="Calibri"/>
          <w:color w:val="auto"/>
          <w:sz w:val="20"/>
          <w:szCs w:val="20"/>
        </w:rPr>
        <w:t xml:space="preserve"> račune/</w:t>
      </w:r>
      <w:r w:rsidR="0033635A">
        <w:rPr>
          <w:rFonts w:ascii="Calibri" w:hAnsi="Calibri"/>
          <w:color w:val="auto"/>
          <w:sz w:val="20"/>
          <w:szCs w:val="20"/>
        </w:rPr>
        <w:t>privremene situacije Ugovaratelja</w:t>
      </w:r>
      <w:r w:rsidR="0067638D">
        <w:rPr>
          <w:rFonts w:ascii="Calibri" w:hAnsi="Calibri"/>
          <w:color w:val="auto"/>
          <w:sz w:val="20"/>
          <w:szCs w:val="20"/>
        </w:rPr>
        <w:t xml:space="preserve"> </w:t>
      </w:r>
      <w:r w:rsidR="0067638D" w:rsidRPr="006820D1">
        <w:rPr>
          <w:rFonts w:ascii="Calibri" w:hAnsi="Calibri"/>
          <w:color w:val="auto"/>
          <w:sz w:val="20"/>
          <w:szCs w:val="20"/>
        </w:rPr>
        <w:t>obvezuje</w:t>
      </w:r>
      <w:r w:rsidR="0067638D">
        <w:rPr>
          <w:rFonts w:ascii="Calibri" w:hAnsi="Calibri"/>
          <w:color w:val="auto"/>
          <w:sz w:val="20"/>
          <w:szCs w:val="20"/>
        </w:rPr>
        <w:t xml:space="preserve"> se Naručitelj</w:t>
      </w:r>
      <w:r w:rsidR="0067638D" w:rsidRPr="006820D1">
        <w:rPr>
          <w:rFonts w:ascii="Calibri" w:hAnsi="Calibri"/>
          <w:color w:val="auto"/>
          <w:sz w:val="20"/>
          <w:szCs w:val="20"/>
        </w:rPr>
        <w:t xml:space="preserve"> podmiriti do 20.(dvadesetog) u mjesecu.</w:t>
      </w:r>
    </w:p>
    <w:p w:rsidR="0067638D" w:rsidRPr="006820D1" w:rsidRDefault="0067638D" w:rsidP="0067638D">
      <w:pPr>
        <w:pStyle w:val="Default"/>
        <w:jc w:val="both"/>
        <w:rPr>
          <w:rFonts w:ascii="Calibri" w:hAnsi="Calibri"/>
          <w:color w:val="auto"/>
          <w:sz w:val="20"/>
          <w:szCs w:val="20"/>
        </w:rPr>
      </w:pPr>
    </w:p>
    <w:p w:rsidR="0067638D" w:rsidRDefault="00C95C46" w:rsidP="0067638D">
      <w:pPr>
        <w:pStyle w:val="Default"/>
        <w:jc w:val="both"/>
        <w:rPr>
          <w:rFonts w:ascii="Calibri" w:hAnsi="Calibri"/>
          <w:color w:val="auto"/>
          <w:sz w:val="20"/>
          <w:szCs w:val="20"/>
        </w:rPr>
      </w:pPr>
      <w:r>
        <w:rPr>
          <w:rFonts w:ascii="Calibri" w:hAnsi="Calibri"/>
          <w:color w:val="auto"/>
          <w:sz w:val="20"/>
          <w:szCs w:val="20"/>
        </w:rPr>
        <w:t>(3)Za</w:t>
      </w:r>
      <w:r w:rsidR="0067638D" w:rsidRPr="006820D1">
        <w:rPr>
          <w:rFonts w:ascii="Calibri" w:hAnsi="Calibri"/>
          <w:color w:val="auto"/>
          <w:sz w:val="20"/>
          <w:szCs w:val="20"/>
        </w:rPr>
        <w:t xml:space="preserve"> ener</w:t>
      </w:r>
      <w:r>
        <w:rPr>
          <w:rFonts w:ascii="Calibri" w:hAnsi="Calibri"/>
          <w:color w:val="auto"/>
          <w:sz w:val="20"/>
          <w:szCs w:val="20"/>
        </w:rPr>
        <w:t>getsku uslugu</w:t>
      </w:r>
      <w:r w:rsidR="0033635A">
        <w:rPr>
          <w:rFonts w:ascii="Calibri" w:hAnsi="Calibri"/>
          <w:color w:val="auto"/>
          <w:sz w:val="20"/>
          <w:szCs w:val="20"/>
        </w:rPr>
        <w:t>, Ugovaratelj</w:t>
      </w:r>
      <w:r w:rsidR="0067638D" w:rsidRPr="006820D1">
        <w:rPr>
          <w:rFonts w:ascii="Calibri" w:hAnsi="Calibri"/>
          <w:color w:val="auto"/>
          <w:sz w:val="20"/>
          <w:szCs w:val="20"/>
        </w:rPr>
        <w:t xml:space="preserve"> će ispostaviti račune/privremene situacije u jednakim m</w:t>
      </w:r>
      <w:r w:rsidR="0067638D">
        <w:rPr>
          <w:rFonts w:ascii="Calibri" w:hAnsi="Calibri"/>
          <w:color w:val="auto"/>
          <w:sz w:val="20"/>
          <w:szCs w:val="20"/>
        </w:rPr>
        <w:t>jesečnim iznosima prema svojoj prihvaćenoj Ponudi</w:t>
      </w:r>
      <w:r w:rsidR="0067638D" w:rsidRPr="006820D1">
        <w:rPr>
          <w:rFonts w:ascii="Calibri" w:hAnsi="Calibri"/>
          <w:color w:val="auto"/>
          <w:sz w:val="20"/>
          <w:szCs w:val="20"/>
        </w:rPr>
        <w:t xml:space="preserve">, a kroz </w:t>
      </w:r>
      <w:r w:rsidR="00F659D3" w:rsidRPr="00746A61">
        <w:rPr>
          <w:rFonts w:ascii="Calibri" w:hAnsi="Calibri"/>
          <w:color w:val="auto"/>
          <w:sz w:val="20"/>
          <w:szCs w:val="20"/>
        </w:rPr>
        <w:t>određeni broj</w:t>
      </w:r>
      <w:r w:rsidR="0067638D" w:rsidRPr="00746A61">
        <w:rPr>
          <w:rFonts w:ascii="Calibri" w:hAnsi="Calibri"/>
          <w:color w:val="auto"/>
          <w:sz w:val="20"/>
          <w:szCs w:val="20"/>
        </w:rPr>
        <w:t xml:space="preserve"> uzastopnih</w:t>
      </w:r>
      <w:r w:rsidR="0067638D" w:rsidRPr="006820D1">
        <w:rPr>
          <w:rFonts w:ascii="Calibri" w:hAnsi="Calibri"/>
          <w:color w:val="auto"/>
          <w:sz w:val="20"/>
          <w:szCs w:val="20"/>
        </w:rPr>
        <w:t xml:space="preserve"> mjeseci počevši od mje</w:t>
      </w:r>
      <w:r>
        <w:rPr>
          <w:rFonts w:ascii="Calibri" w:hAnsi="Calibri"/>
          <w:color w:val="auto"/>
          <w:sz w:val="20"/>
          <w:szCs w:val="20"/>
        </w:rPr>
        <w:t>seca kako je to precizirano u (2</w:t>
      </w:r>
      <w:r w:rsidR="0067638D" w:rsidRPr="006820D1">
        <w:rPr>
          <w:rFonts w:ascii="Calibri" w:hAnsi="Calibri"/>
          <w:color w:val="auto"/>
          <w:sz w:val="20"/>
          <w:szCs w:val="20"/>
        </w:rPr>
        <w:t>) gore i u Ponudi.</w:t>
      </w:r>
    </w:p>
    <w:p w:rsidR="0067638D" w:rsidRDefault="0067638D" w:rsidP="0067638D">
      <w:pPr>
        <w:pStyle w:val="Default"/>
        <w:jc w:val="both"/>
        <w:rPr>
          <w:rFonts w:ascii="Calibri" w:hAnsi="Calibri"/>
          <w:color w:val="auto"/>
          <w:sz w:val="20"/>
          <w:szCs w:val="20"/>
        </w:rPr>
      </w:pPr>
    </w:p>
    <w:p w:rsidR="0067638D" w:rsidRDefault="00C95C46" w:rsidP="0067638D">
      <w:pPr>
        <w:pStyle w:val="Default"/>
        <w:jc w:val="both"/>
        <w:rPr>
          <w:rFonts w:ascii="Calibri" w:hAnsi="Calibri"/>
          <w:color w:val="auto"/>
          <w:sz w:val="20"/>
          <w:szCs w:val="20"/>
        </w:rPr>
      </w:pPr>
      <w:r>
        <w:rPr>
          <w:rFonts w:ascii="Calibri" w:hAnsi="Calibri"/>
          <w:color w:val="auto"/>
          <w:sz w:val="20"/>
          <w:szCs w:val="20"/>
        </w:rPr>
        <w:t xml:space="preserve"> (4</w:t>
      </w:r>
      <w:r w:rsidR="0067638D" w:rsidRPr="006820D1">
        <w:rPr>
          <w:rFonts w:ascii="Calibri" w:hAnsi="Calibri"/>
          <w:color w:val="auto"/>
          <w:sz w:val="20"/>
          <w:szCs w:val="20"/>
        </w:rPr>
        <w:t>)Nakon isteka Ugo</w:t>
      </w:r>
      <w:r w:rsidR="0067638D">
        <w:rPr>
          <w:rFonts w:ascii="Calibri" w:hAnsi="Calibri"/>
          <w:color w:val="auto"/>
          <w:sz w:val="20"/>
          <w:szCs w:val="20"/>
        </w:rPr>
        <w:t>vora, ovlašteni predst</w:t>
      </w:r>
      <w:r w:rsidR="0033635A">
        <w:rPr>
          <w:rFonts w:ascii="Calibri" w:hAnsi="Calibri"/>
          <w:color w:val="auto"/>
          <w:sz w:val="20"/>
          <w:szCs w:val="20"/>
        </w:rPr>
        <w:t>avnici Naručitelja i Ugovaratelja</w:t>
      </w:r>
      <w:r w:rsidR="0067638D" w:rsidRPr="006820D1">
        <w:rPr>
          <w:rFonts w:ascii="Calibri" w:hAnsi="Calibri"/>
          <w:color w:val="auto"/>
          <w:sz w:val="20"/>
          <w:szCs w:val="20"/>
        </w:rPr>
        <w:t xml:space="preserve"> će sastaviti i potpisati okončani obračun i utvrditi stvarne moguće obveze i nepodmirena plaćanja. Obračun se mora sastaviti i potpisati najkasnije u roku od 20(dvadeset) dana nakon završetka Ugovora.</w:t>
      </w:r>
    </w:p>
    <w:p w:rsidR="0067638D" w:rsidRDefault="0067638D" w:rsidP="0067638D">
      <w:pPr>
        <w:pStyle w:val="Default"/>
        <w:jc w:val="both"/>
        <w:rPr>
          <w:rFonts w:ascii="Calibri" w:hAnsi="Calibri"/>
          <w:color w:val="auto"/>
          <w:sz w:val="20"/>
          <w:szCs w:val="20"/>
        </w:rPr>
      </w:pPr>
    </w:p>
    <w:p w:rsidR="0067638D" w:rsidRPr="0070476C" w:rsidRDefault="00C95C46" w:rsidP="0067638D">
      <w:pPr>
        <w:pStyle w:val="Default"/>
        <w:jc w:val="both"/>
        <w:rPr>
          <w:rFonts w:ascii="Calibri" w:hAnsi="Calibri"/>
          <w:color w:val="auto"/>
          <w:sz w:val="20"/>
          <w:szCs w:val="20"/>
        </w:rPr>
      </w:pPr>
      <w:r>
        <w:rPr>
          <w:rFonts w:ascii="Calibri" w:hAnsi="Calibri"/>
          <w:color w:val="auto"/>
          <w:sz w:val="20"/>
          <w:szCs w:val="20"/>
        </w:rPr>
        <w:t>(5</w:t>
      </w:r>
      <w:r w:rsidR="0067638D">
        <w:rPr>
          <w:rFonts w:ascii="Calibri" w:hAnsi="Calibri"/>
          <w:color w:val="auto"/>
          <w:sz w:val="20"/>
          <w:szCs w:val="20"/>
        </w:rPr>
        <w:t>)Naručitelj će plaćanje naknade za izvršenu energetsku uslugu plaća</w:t>
      </w:r>
      <w:r w:rsidR="0033635A">
        <w:rPr>
          <w:rFonts w:ascii="Calibri" w:hAnsi="Calibri"/>
          <w:color w:val="auto"/>
          <w:sz w:val="20"/>
          <w:szCs w:val="20"/>
        </w:rPr>
        <w:t>ti virmanom na račun Ugovaratelja</w:t>
      </w:r>
      <w:r w:rsidR="00475D50">
        <w:rPr>
          <w:rFonts w:ascii="Calibri" w:hAnsi="Calibri"/>
          <w:color w:val="auto"/>
          <w:sz w:val="20"/>
          <w:szCs w:val="20"/>
        </w:rPr>
        <w:t xml:space="preserve"> i </w:t>
      </w:r>
      <w:proofErr w:type="spellStart"/>
      <w:r w:rsidR="00475D50">
        <w:rPr>
          <w:rFonts w:ascii="Calibri" w:hAnsi="Calibri"/>
          <w:color w:val="auto"/>
          <w:sz w:val="20"/>
          <w:szCs w:val="20"/>
        </w:rPr>
        <w:t>podugovaratelja</w:t>
      </w:r>
      <w:proofErr w:type="spellEnd"/>
      <w:r>
        <w:rPr>
          <w:rFonts w:ascii="Calibri" w:hAnsi="Calibri"/>
          <w:color w:val="auto"/>
          <w:sz w:val="20"/>
          <w:szCs w:val="20"/>
        </w:rPr>
        <w:t xml:space="preserve"> ili </w:t>
      </w:r>
      <w:r w:rsidR="00240858">
        <w:rPr>
          <w:rFonts w:ascii="Calibri" w:hAnsi="Calibri"/>
          <w:color w:val="auto"/>
          <w:sz w:val="20"/>
          <w:szCs w:val="20"/>
        </w:rPr>
        <w:t>financijskim i</w:t>
      </w:r>
      <w:r w:rsidR="0033635A">
        <w:rPr>
          <w:rFonts w:ascii="Calibri" w:hAnsi="Calibri"/>
          <w:color w:val="auto"/>
          <w:sz w:val="20"/>
          <w:szCs w:val="20"/>
        </w:rPr>
        <w:t>nstitucijama kojima je Ugovaratelj</w:t>
      </w:r>
      <w:r w:rsidR="00240858">
        <w:rPr>
          <w:rFonts w:ascii="Calibri" w:hAnsi="Calibri"/>
          <w:color w:val="auto"/>
          <w:sz w:val="20"/>
          <w:szCs w:val="20"/>
        </w:rPr>
        <w:t xml:space="preserve"> ustupio potraživanja, kako je to relevantno prema</w:t>
      </w:r>
      <w:r w:rsidR="0067638D">
        <w:rPr>
          <w:rFonts w:ascii="Calibri" w:hAnsi="Calibri"/>
          <w:color w:val="auto"/>
          <w:sz w:val="20"/>
          <w:szCs w:val="20"/>
        </w:rPr>
        <w:t xml:space="preserve"> Ponudi</w:t>
      </w:r>
      <w:r w:rsidR="0033635A">
        <w:rPr>
          <w:rFonts w:ascii="Calibri" w:hAnsi="Calibri"/>
          <w:color w:val="auto"/>
          <w:sz w:val="20"/>
          <w:szCs w:val="20"/>
        </w:rPr>
        <w:t xml:space="preserve"> i Ugovoru</w:t>
      </w:r>
      <w:r w:rsidR="0067638D">
        <w:rPr>
          <w:rFonts w:ascii="Calibri" w:hAnsi="Calibri"/>
          <w:color w:val="auto"/>
          <w:sz w:val="20"/>
          <w:szCs w:val="20"/>
        </w:rPr>
        <w:t>.</w:t>
      </w:r>
    </w:p>
    <w:p w:rsidR="0067638D" w:rsidRPr="00975CCE" w:rsidRDefault="008747A4" w:rsidP="0067638D">
      <w:pPr>
        <w:pStyle w:val="Default"/>
        <w:tabs>
          <w:tab w:val="left" w:pos="851"/>
        </w:tabs>
        <w:spacing w:before="120" w:after="120"/>
        <w:ind w:left="360"/>
        <w:outlineLvl w:val="1"/>
        <w:rPr>
          <w:rFonts w:ascii="Calibri" w:hAnsi="Calibri" w:cs="Calibri"/>
          <w:b/>
          <w:bCs/>
          <w:color w:val="auto"/>
          <w:sz w:val="20"/>
          <w:szCs w:val="20"/>
        </w:rPr>
      </w:pPr>
      <w:bookmarkStart w:id="68" w:name="_Toc400368790"/>
      <w:r>
        <w:rPr>
          <w:rFonts w:ascii="Calibri" w:hAnsi="Calibri" w:cs="Calibri"/>
          <w:b/>
          <w:bCs/>
          <w:color w:val="auto"/>
          <w:sz w:val="20"/>
          <w:szCs w:val="20"/>
        </w:rPr>
        <w:t>6.10</w:t>
      </w:r>
      <w:r w:rsidR="0067638D">
        <w:rPr>
          <w:rFonts w:ascii="Calibri" w:hAnsi="Calibri" w:cs="Calibri"/>
          <w:b/>
          <w:bCs/>
          <w:color w:val="auto"/>
          <w:sz w:val="20"/>
          <w:szCs w:val="20"/>
        </w:rPr>
        <w:t xml:space="preserve">. </w:t>
      </w:r>
      <w:r w:rsidR="0067638D" w:rsidRPr="00975CCE">
        <w:rPr>
          <w:rFonts w:ascii="Calibri" w:hAnsi="Calibri" w:cs="Calibri"/>
          <w:b/>
          <w:bCs/>
          <w:color w:val="auto"/>
          <w:sz w:val="20"/>
          <w:szCs w:val="20"/>
        </w:rPr>
        <w:t>Naziv i adresa žalbenog tijela,</w:t>
      </w:r>
      <w:bookmarkEnd w:id="68"/>
      <w:r w:rsidR="0067638D" w:rsidRPr="00975CCE">
        <w:rPr>
          <w:rFonts w:ascii="Calibri" w:hAnsi="Calibri" w:cs="Calibri"/>
          <w:b/>
          <w:bCs/>
          <w:color w:val="auto"/>
          <w:sz w:val="20"/>
          <w:szCs w:val="20"/>
        </w:rPr>
        <w:t xml:space="preserve"> </w:t>
      </w:r>
    </w:p>
    <w:p w:rsidR="0067638D" w:rsidRDefault="0067638D" w:rsidP="0067638D">
      <w:pPr>
        <w:pStyle w:val="Odlomakpopisa"/>
        <w:spacing w:after="0" w:line="240" w:lineRule="auto"/>
        <w:ind w:left="0"/>
        <w:rPr>
          <w:rFonts w:cs="Calibri"/>
          <w:bCs/>
          <w:sz w:val="20"/>
          <w:szCs w:val="20"/>
        </w:rPr>
      </w:pPr>
      <w:r w:rsidRPr="00975CCE">
        <w:rPr>
          <w:rFonts w:cs="Calibri"/>
          <w:bCs/>
          <w:sz w:val="20"/>
          <w:szCs w:val="20"/>
        </w:rPr>
        <w:t>Državna komisija za kontrolu postupaka javne nabave</w:t>
      </w:r>
      <w:r>
        <w:rPr>
          <w:rFonts w:cs="Calibri"/>
          <w:bCs/>
          <w:sz w:val="20"/>
          <w:szCs w:val="20"/>
        </w:rPr>
        <w:t xml:space="preserve">, </w:t>
      </w:r>
      <w:r w:rsidRPr="00975CCE">
        <w:rPr>
          <w:rFonts w:cs="Calibri"/>
          <w:bCs/>
          <w:sz w:val="20"/>
          <w:szCs w:val="20"/>
        </w:rPr>
        <w:t>Koturaška cesta 43/IV,10000 Zagreb</w:t>
      </w:r>
      <w:r>
        <w:rPr>
          <w:rFonts w:cs="Calibri"/>
          <w:bCs/>
          <w:sz w:val="20"/>
          <w:szCs w:val="20"/>
        </w:rPr>
        <w:t>.</w:t>
      </w:r>
    </w:p>
    <w:p w:rsidR="00964A84" w:rsidRDefault="00964A84" w:rsidP="0067638D">
      <w:pPr>
        <w:pStyle w:val="Odlomakpopisa"/>
        <w:spacing w:after="0" w:line="240" w:lineRule="auto"/>
        <w:ind w:left="0"/>
        <w:rPr>
          <w:rFonts w:cs="Calibri"/>
          <w:bCs/>
          <w:sz w:val="20"/>
          <w:szCs w:val="20"/>
        </w:rPr>
      </w:pPr>
    </w:p>
    <w:p w:rsidR="00964A84" w:rsidRDefault="00964A84" w:rsidP="0067638D">
      <w:pPr>
        <w:pStyle w:val="Odlomakpopisa"/>
        <w:spacing w:after="0" w:line="240" w:lineRule="auto"/>
        <w:ind w:left="0"/>
        <w:rPr>
          <w:rFonts w:cs="Calibri"/>
          <w:bCs/>
          <w:sz w:val="20"/>
          <w:szCs w:val="20"/>
        </w:rPr>
      </w:pPr>
      <w:r>
        <w:rPr>
          <w:rFonts w:cs="Calibri"/>
          <w:bCs/>
          <w:sz w:val="20"/>
          <w:szCs w:val="20"/>
        </w:rPr>
        <w:t xml:space="preserve">Pravo na žalbu ima svaki gospodarski subjekt koji ima ili je imao pravni interes za dobivanje ugovora u javnoj nabavi koja je predmetom ovog postupka i koji je pretrpio ili bi mogao </w:t>
      </w:r>
      <w:proofErr w:type="spellStart"/>
      <w:r>
        <w:rPr>
          <w:rFonts w:cs="Calibri"/>
          <w:bCs/>
          <w:sz w:val="20"/>
          <w:szCs w:val="20"/>
        </w:rPr>
        <w:t>pretrpiti</w:t>
      </w:r>
      <w:proofErr w:type="spellEnd"/>
      <w:r>
        <w:rPr>
          <w:rFonts w:cs="Calibri"/>
          <w:bCs/>
          <w:sz w:val="20"/>
          <w:szCs w:val="20"/>
        </w:rPr>
        <w:t xml:space="preserve"> štetu od navodnog kršenja subjektivnih prava.</w:t>
      </w:r>
    </w:p>
    <w:p w:rsidR="00C93EC1" w:rsidRPr="00975CCE" w:rsidRDefault="00C93EC1" w:rsidP="0067638D">
      <w:pPr>
        <w:pStyle w:val="Odlomakpopisa"/>
        <w:spacing w:after="0" w:line="240" w:lineRule="auto"/>
        <w:ind w:left="0"/>
        <w:rPr>
          <w:rFonts w:cs="Calibri"/>
          <w:bCs/>
          <w:sz w:val="20"/>
          <w:szCs w:val="20"/>
        </w:rPr>
      </w:pPr>
    </w:p>
    <w:p w:rsidR="0067638D" w:rsidRPr="00975CCE" w:rsidRDefault="00DD5762" w:rsidP="0067638D">
      <w:pPr>
        <w:pStyle w:val="Default"/>
        <w:tabs>
          <w:tab w:val="left" w:pos="851"/>
        </w:tabs>
        <w:spacing w:before="120" w:after="120"/>
        <w:ind w:left="360"/>
        <w:outlineLvl w:val="1"/>
        <w:rPr>
          <w:rFonts w:ascii="Calibri" w:hAnsi="Calibri" w:cs="Calibri"/>
          <w:b/>
          <w:bCs/>
          <w:color w:val="auto"/>
          <w:sz w:val="20"/>
          <w:szCs w:val="20"/>
        </w:rPr>
      </w:pPr>
      <w:bookmarkStart w:id="69" w:name="_Toc400368791"/>
      <w:r>
        <w:rPr>
          <w:rFonts w:ascii="Calibri" w:hAnsi="Calibri" w:cs="Calibri"/>
          <w:b/>
          <w:bCs/>
          <w:color w:val="auto"/>
          <w:sz w:val="20"/>
          <w:szCs w:val="20"/>
        </w:rPr>
        <w:t>6.11</w:t>
      </w:r>
      <w:r w:rsidR="0067638D">
        <w:rPr>
          <w:rFonts w:ascii="Calibri" w:hAnsi="Calibri" w:cs="Calibri"/>
          <w:b/>
          <w:bCs/>
          <w:color w:val="auto"/>
          <w:sz w:val="20"/>
          <w:szCs w:val="20"/>
        </w:rPr>
        <w:t xml:space="preserve">. </w:t>
      </w:r>
      <w:r w:rsidR="0067638D" w:rsidRPr="00975CCE">
        <w:rPr>
          <w:rFonts w:ascii="Calibri" w:hAnsi="Calibri" w:cs="Calibri"/>
          <w:b/>
          <w:bCs/>
          <w:color w:val="auto"/>
          <w:sz w:val="20"/>
          <w:szCs w:val="20"/>
        </w:rPr>
        <w:t>Rok za izjavljivanje žal</w:t>
      </w:r>
      <w:r w:rsidR="00EA72CE">
        <w:rPr>
          <w:rFonts w:ascii="Calibri" w:hAnsi="Calibri" w:cs="Calibri"/>
          <w:b/>
          <w:bCs/>
          <w:color w:val="auto"/>
          <w:sz w:val="20"/>
          <w:szCs w:val="20"/>
        </w:rPr>
        <w:t>be na D</w:t>
      </w:r>
      <w:r w:rsidR="0067638D" w:rsidRPr="00975CCE">
        <w:rPr>
          <w:rFonts w:ascii="Calibri" w:hAnsi="Calibri" w:cs="Calibri"/>
          <w:b/>
          <w:bCs/>
          <w:color w:val="auto"/>
          <w:sz w:val="20"/>
          <w:szCs w:val="20"/>
        </w:rPr>
        <w:t xml:space="preserve">okumentaciju </w:t>
      </w:r>
      <w:bookmarkEnd w:id="69"/>
      <w:r w:rsidR="00EA72CE">
        <w:rPr>
          <w:rFonts w:ascii="Calibri" w:hAnsi="Calibri" w:cs="Calibri"/>
          <w:b/>
          <w:bCs/>
          <w:color w:val="auto"/>
          <w:sz w:val="20"/>
          <w:szCs w:val="20"/>
        </w:rPr>
        <w:t>o nabavi</w:t>
      </w:r>
    </w:p>
    <w:p w:rsidR="0067638D" w:rsidRPr="00975CCE" w:rsidRDefault="0067638D" w:rsidP="0067638D">
      <w:pPr>
        <w:pStyle w:val="Default"/>
        <w:spacing w:before="120"/>
        <w:rPr>
          <w:rFonts w:ascii="Calibri" w:hAnsi="Calibri" w:cs="Calibri"/>
          <w:color w:val="auto"/>
          <w:sz w:val="20"/>
          <w:szCs w:val="20"/>
        </w:rPr>
      </w:pPr>
      <w:r w:rsidRPr="00975CCE">
        <w:rPr>
          <w:rFonts w:ascii="Calibri" w:hAnsi="Calibri" w:cs="Calibri"/>
          <w:color w:val="auto"/>
          <w:sz w:val="20"/>
          <w:szCs w:val="20"/>
        </w:rPr>
        <w:t>Žalba se izjavljuje Državnoj komisiji</w:t>
      </w:r>
      <w:r w:rsidR="008747A4">
        <w:rPr>
          <w:rFonts w:ascii="Calibri" w:hAnsi="Calibri" w:cs="Calibri"/>
          <w:color w:val="auto"/>
          <w:sz w:val="20"/>
          <w:szCs w:val="20"/>
        </w:rPr>
        <w:t xml:space="preserve"> iz točke 6.10. UGS</w:t>
      </w:r>
      <w:r w:rsidRPr="00975CCE">
        <w:rPr>
          <w:rFonts w:ascii="Calibri" w:hAnsi="Calibri" w:cs="Calibri"/>
          <w:color w:val="auto"/>
          <w:sz w:val="20"/>
          <w:szCs w:val="20"/>
        </w:rPr>
        <w:t>. Žalba se izjavljuje u pisanom obliku. Žalba se dostavlja neposredno, poštom, kao i elektroničkim putem ako su za to ostvareni obostrani uvjeti dostavljanja elektroničkih isprava u skladu s propisom o elektroničkom potpisu. Istodobno s dostavljanjem žalbe Državnoj komisiji, žalitelj je obvez</w:t>
      </w:r>
      <w:r>
        <w:rPr>
          <w:rFonts w:ascii="Calibri" w:hAnsi="Calibri" w:cs="Calibri"/>
          <w:color w:val="auto"/>
          <w:sz w:val="20"/>
          <w:szCs w:val="20"/>
        </w:rPr>
        <w:t>an primjerak žalbe dostaviti i N</w:t>
      </w:r>
      <w:r w:rsidRPr="00975CCE">
        <w:rPr>
          <w:rFonts w:ascii="Calibri" w:hAnsi="Calibri" w:cs="Calibri"/>
          <w:color w:val="auto"/>
          <w:sz w:val="20"/>
          <w:szCs w:val="20"/>
        </w:rPr>
        <w:t xml:space="preserve">aručitelju na dokaziv način. </w:t>
      </w:r>
    </w:p>
    <w:p w:rsidR="0067638D" w:rsidRPr="00975CCE" w:rsidRDefault="0067638D" w:rsidP="0067638D">
      <w:pPr>
        <w:pStyle w:val="Default"/>
        <w:spacing w:before="120"/>
        <w:rPr>
          <w:rFonts w:ascii="Calibri" w:hAnsi="Calibri" w:cs="Calibri"/>
          <w:color w:val="auto"/>
          <w:sz w:val="20"/>
          <w:szCs w:val="20"/>
        </w:rPr>
      </w:pPr>
      <w:r w:rsidRPr="00975CCE">
        <w:rPr>
          <w:rFonts w:ascii="Calibri" w:hAnsi="Calibri" w:cs="Calibri"/>
          <w:color w:val="auto"/>
          <w:sz w:val="20"/>
          <w:szCs w:val="20"/>
        </w:rPr>
        <w:t xml:space="preserve">Žalba se izjavljuje u </w:t>
      </w:r>
      <w:r w:rsidR="00964A84">
        <w:rPr>
          <w:rFonts w:ascii="Calibri" w:hAnsi="Calibri" w:cs="Calibri"/>
          <w:color w:val="auto"/>
          <w:sz w:val="20"/>
          <w:szCs w:val="20"/>
        </w:rPr>
        <w:t>roku 10(deset)</w:t>
      </w:r>
      <w:r w:rsidRPr="00746A61">
        <w:rPr>
          <w:rFonts w:ascii="Calibri" w:hAnsi="Calibri" w:cs="Calibri"/>
          <w:color w:val="auto"/>
          <w:sz w:val="20"/>
          <w:szCs w:val="20"/>
        </w:rPr>
        <w:t xml:space="preserve"> dana</w:t>
      </w:r>
      <w:r w:rsidRPr="00975CCE">
        <w:rPr>
          <w:rFonts w:ascii="Calibri" w:hAnsi="Calibri" w:cs="Calibri"/>
          <w:color w:val="auto"/>
          <w:sz w:val="20"/>
          <w:szCs w:val="20"/>
        </w:rPr>
        <w:t xml:space="preserve">, i to od dana: </w:t>
      </w:r>
    </w:p>
    <w:p w:rsidR="0067638D" w:rsidRPr="00975CCE" w:rsidRDefault="0067638D" w:rsidP="0067638D">
      <w:pPr>
        <w:pStyle w:val="Default"/>
        <w:ind w:left="426" w:hanging="284"/>
        <w:rPr>
          <w:rFonts w:ascii="Calibri" w:hAnsi="Calibri" w:cs="Calibri"/>
          <w:color w:val="auto"/>
          <w:sz w:val="20"/>
          <w:szCs w:val="20"/>
        </w:rPr>
      </w:pPr>
      <w:r w:rsidRPr="00975CCE">
        <w:rPr>
          <w:rFonts w:ascii="Calibri" w:hAnsi="Calibri" w:cs="Calibri"/>
          <w:color w:val="auto"/>
          <w:sz w:val="20"/>
          <w:szCs w:val="20"/>
        </w:rPr>
        <w:t xml:space="preserve">1. </w:t>
      </w:r>
      <w:r>
        <w:rPr>
          <w:rFonts w:ascii="Calibri" w:hAnsi="Calibri" w:cs="Calibri"/>
          <w:color w:val="auto"/>
          <w:sz w:val="20"/>
          <w:szCs w:val="20"/>
        </w:rPr>
        <w:t xml:space="preserve"> </w:t>
      </w:r>
      <w:r w:rsidRPr="00975CCE">
        <w:rPr>
          <w:rFonts w:ascii="Calibri" w:hAnsi="Calibri" w:cs="Calibri"/>
          <w:color w:val="auto"/>
          <w:sz w:val="20"/>
          <w:szCs w:val="20"/>
        </w:rPr>
        <w:t>objave poziva na nadmetanje</w:t>
      </w:r>
      <w:r w:rsidR="000B2674">
        <w:rPr>
          <w:rFonts w:ascii="Calibri" w:hAnsi="Calibri" w:cs="Calibri"/>
          <w:color w:val="auto"/>
          <w:sz w:val="20"/>
          <w:szCs w:val="20"/>
        </w:rPr>
        <w:t>,</w:t>
      </w:r>
      <w:r w:rsidRPr="00975CCE">
        <w:rPr>
          <w:rFonts w:ascii="Calibri" w:hAnsi="Calibri" w:cs="Calibri"/>
          <w:color w:val="auto"/>
          <w:sz w:val="20"/>
          <w:szCs w:val="20"/>
        </w:rPr>
        <w:t xml:space="preserve"> u odnosu na sadrž</w:t>
      </w:r>
      <w:r w:rsidR="00EF4170">
        <w:rPr>
          <w:rFonts w:ascii="Calibri" w:hAnsi="Calibri" w:cs="Calibri"/>
          <w:color w:val="auto"/>
          <w:sz w:val="20"/>
          <w:szCs w:val="20"/>
        </w:rPr>
        <w:t xml:space="preserve">aj poziva na nadmetanje </w:t>
      </w:r>
      <w:r w:rsidR="000B2674">
        <w:rPr>
          <w:rFonts w:ascii="Calibri" w:hAnsi="Calibri" w:cs="Calibri"/>
          <w:color w:val="auto"/>
          <w:sz w:val="20"/>
          <w:szCs w:val="20"/>
        </w:rPr>
        <w:t>i</w:t>
      </w:r>
      <w:r w:rsidR="008747A4">
        <w:rPr>
          <w:rFonts w:ascii="Calibri" w:hAnsi="Calibri" w:cs="Calibri"/>
          <w:color w:val="auto"/>
          <w:sz w:val="20"/>
          <w:szCs w:val="20"/>
        </w:rPr>
        <w:t>l</w:t>
      </w:r>
      <w:r w:rsidR="00EF4170">
        <w:rPr>
          <w:rFonts w:ascii="Calibri" w:hAnsi="Calibri" w:cs="Calibri"/>
          <w:color w:val="auto"/>
          <w:sz w:val="20"/>
          <w:szCs w:val="20"/>
        </w:rPr>
        <w:t>i D</w:t>
      </w:r>
      <w:r w:rsidR="00964A84">
        <w:rPr>
          <w:rFonts w:ascii="Calibri" w:hAnsi="Calibri" w:cs="Calibri"/>
          <w:color w:val="auto"/>
          <w:sz w:val="20"/>
          <w:szCs w:val="20"/>
        </w:rPr>
        <w:t>okumentacije o nabavi</w:t>
      </w:r>
      <w:r w:rsidR="000B2674">
        <w:rPr>
          <w:rFonts w:ascii="Calibri" w:hAnsi="Calibri" w:cs="Calibri"/>
          <w:color w:val="auto"/>
          <w:sz w:val="20"/>
          <w:szCs w:val="20"/>
        </w:rPr>
        <w:t xml:space="preserve">, </w:t>
      </w:r>
      <w:r w:rsidRPr="00975CCE">
        <w:rPr>
          <w:rFonts w:ascii="Calibri" w:hAnsi="Calibri" w:cs="Calibri"/>
          <w:color w:val="auto"/>
          <w:sz w:val="20"/>
          <w:szCs w:val="20"/>
        </w:rPr>
        <w:t xml:space="preserve"> </w:t>
      </w:r>
    </w:p>
    <w:p w:rsidR="000B2674" w:rsidRDefault="0067638D" w:rsidP="0067638D">
      <w:pPr>
        <w:pStyle w:val="Default"/>
        <w:ind w:left="426" w:hanging="284"/>
        <w:rPr>
          <w:rFonts w:ascii="Calibri" w:hAnsi="Calibri" w:cs="Calibri"/>
          <w:color w:val="auto"/>
          <w:sz w:val="20"/>
          <w:szCs w:val="20"/>
        </w:rPr>
      </w:pPr>
      <w:r w:rsidRPr="00975CCE">
        <w:rPr>
          <w:rFonts w:ascii="Calibri" w:hAnsi="Calibri" w:cs="Calibri"/>
          <w:color w:val="auto"/>
          <w:sz w:val="20"/>
          <w:szCs w:val="20"/>
        </w:rPr>
        <w:t xml:space="preserve">2. </w:t>
      </w:r>
      <w:r>
        <w:rPr>
          <w:rFonts w:ascii="Calibri" w:hAnsi="Calibri" w:cs="Calibri"/>
          <w:color w:val="auto"/>
          <w:sz w:val="20"/>
          <w:szCs w:val="20"/>
        </w:rPr>
        <w:t xml:space="preserve"> </w:t>
      </w:r>
      <w:r w:rsidR="000B2674">
        <w:rPr>
          <w:rFonts w:ascii="Calibri" w:hAnsi="Calibri" w:cs="Calibri"/>
          <w:color w:val="auto"/>
          <w:sz w:val="20"/>
          <w:szCs w:val="20"/>
        </w:rPr>
        <w:t>objave obavijesti o ispravku, u odnosu na sadržaj ispravka</w:t>
      </w:r>
      <w:r w:rsidRPr="00975CCE">
        <w:rPr>
          <w:rFonts w:ascii="Calibri" w:hAnsi="Calibri" w:cs="Calibri"/>
          <w:color w:val="auto"/>
          <w:sz w:val="20"/>
          <w:szCs w:val="20"/>
        </w:rPr>
        <w:t>,</w:t>
      </w:r>
    </w:p>
    <w:p w:rsidR="0067638D" w:rsidRPr="00975CCE" w:rsidRDefault="000B2674" w:rsidP="0067638D">
      <w:pPr>
        <w:pStyle w:val="Default"/>
        <w:ind w:left="426" w:hanging="284"/>
        <w:rPr>
          <w:rFonts w:ascii="Calibri" w:hAnsi="Calibri" w:cs="Calibri"/>
          <w:color w:val="auto"/>
          <w:sz w:val="20"/>
          <w:szCs w:val="20"/>
        </w:rPr>
      </w:pPr>
      <w:r>
        <w:rPr>
          <w:rFonts w:ascii="Calibri" w:hAnsi="Calibri" w:cs="Calibri"/>
          <w:color w:val="auto"/>
          <w:sz w:val="20"/>
          <w:szCs w:val="20"/>
        </w:rPr>
        <w:t>3.  objave izmjene Dokumentacije o nabavi, u odnosu na sadržaj izmjene dokumentacije</w:t>
      </w:r>
      <w:r w:rsidR="0067638D" w:rsidRPr="00975CCE">
        <w:rPr>
          <w:rFonts w:ascii="Calibri" w:hAnsi="Calibri" w:cs="Calibri"/>
          <w:color w:val="auto"/>
          <w:sz w:val="20"/>
          <w:szCs w:val="20"/>
        </w:rPr>
        <w:t xml:space="preserve"> </w:t>
      </w:r>
    </w:p>
    <w:p w:rsidR="0067638D" w:rsidRPr="00975CCE" w:rsidRDefault="0067638D" w:rsidP="0067638D">
      <w:pPr>
        <w:pStyle w:val="Default"/>
        <w:ind w:left="426" w:hanging="284"/>
        <w:rPr>
          <w:rFonts w:ascii="Calibri" w:hAnsi="Calibri" w:cs="Calibri"/>
          <w:color w:val="auto"/>
          <w:sz w:val="20"/>
          <w:szCs w:val="20"/>
        </w:rPr>
      </w:pPr>
      <w:r w:rsidRPr="00975CCE">
        <w:rPr>
          <w:rFonts w:ascii="Calibri" w:hAnsi="Calibri" w:cs="Calibri"/>
          <w:color w:val="auto"/>
          <w:sz w:val="20"/>
          <w:szCs w:val="20"/>
        </w:rPr>
        <w:t xml:space="preserve">3. </w:t>
      </w:r>
      <w:r>
        <w:rPr>
          <w:rFonts w:ascii="Calibri" w:hAnsi="Calibri" w:cs="Calibri"/>
          <w:color w:val="auto"/>
          <w:sz w:val="20"/>
          <w:szCs w:val="20"/>
        </w:rPr>
        <w:t xml:space="preserve"> </w:t>
      </w:r>
      <w:r w:rsidRPr="00975CCE">
        <w:rPr>
          <w:rFonts w:ascii="Calibri" w:hAnsi="Calibri" w:cs="Calibri"/>
          <w:color w:val="auto"/>
          <w:sz w:val="20"/>
          <w:szCs w:val="20"/>
        </w:rPr>
        <w:t xml:space="preserve">otvaranja ponuda u odnosu </w:t>
      </w:r>
      <w:r>
        <w:rPr>
          <w:rFonts w:ascii="Calibri" w:hAnsi="Calibri" w:cs="Calibri"/>
          <w:color w:val="auto"/>
          <w:sz w:val="20"/>
          <w:szCs w:val="20"/>
        </w:rPr>
        <w:t>na propuštanje N</w:t>
      </w:r>
      <w:r w:rsidRPr="00F93C5F">
        <w:rPr>
          <w:rFonts w:ascii="Calibri" w:hAnsi="Calibri" w:cs="Calibri"/>
          <w:color w:val="auto"/>
          <w:sz w:val="20"/>
          <w:szCs w:val="20"/>
        </w:rPr>
        <w:t>aručitelja da</w:t>
      </w:r>
      <w:r w:rsidR="000B2674">
        <w:rPr>
          <w:rFonts w:ascii="Calibri" w:hAnsi="Calibri" w:cs="Calibri"/>
          <w:color w:val="auto"/>
          <w:sz w:val="20"/>
          <w:szCs w:val="20"/>
        </w:rPr>
        <w:t xml:space="preserve"> valjano</w:t>
      </w:r>
      <w:r w:rsidRPr="00F93C5F">
        <w:rPr>
          <w:rFonts w:ascii="Calibri" w:hAnsi="Calibri" w:cs="Calibri"/>
          <w:color w:val="auto"/>
          <w:sz w:val="20"/>
          <w:szCs w:val="20"/>
        </w:rPr>
        <w:t xml:space="preserve"> od</w:t>
      </w:r>
      <w:r w:rsidR="000B2674">
        <w:rPr>
          <w:rFonts w:ascii="Calibri" w:hAnsi="Calibri" w:cs="Calibri"/>
          <w:color w:val="auto"/>
          <w:sz w:val="20"/>
          <w:szCs w:val="20"/>
        </w:rPr>
        <w:t xml:space="preserve">govori na pravodobno dostavljen </w:t>
      </w:r>
      <w:r w:rsidRPr="00F93C5F">
        <w:rPr>
          <w:rFonts w:ascii="Calibri" w:hAnsi="Calibri" w:cs="Calibri"/>
          <w:color w:val="auto"/>
          <w:sz w:val="20"/>
          <w:szCs w:val="20"/>
        </w:rPr>
        <w:t>zahtjev za</w:t>
      </w:r>
      <w:r w:rsidR="000B2674">
        <w:rPr>
          <w:rFonts w:ascii="Calibri" w:hAnsi="Calibri" w:cs="Calibri"/>
          <w:color w:val="auto"/>
          <w:sz w:val="20"/>
          <w:szCs w:val="20"/>
        </w:rPr>
        <w:t xml:space="preserve"> dodatnim informacijama,</w:t>
      </w:r>
      <w:r w:rsidRPr="00F93C5F">
        <w:rPr>
          <w:rFonts w:ascii="Calibri" w:hAnsi="Calibri" w:cs="Calibri"/>
          <w:color w:val="auto"/>
          <w:sz w:val="20"/>
          <w:szCs w:val="20"/>
        </w:rPr>
        <w:t xml:space="preserve"> objašn</w:t>
      </w:r>
      <w:r w:rsidR="000B2674">
        <w:rPr>
          <w:rFonts w:ascii="Calibri" w:hAnsi="Calibri" w:cs="Calibri"/>
          <w:color w:val="auto"/>
          <w:sz w:val="20"/>
          <w:szCs w:val="20"/>
        </w:rPr>
        <w:t>jenjima ili izmjenama</w:t>
      </w:r>
      <w:r>
        <w:rPr>
          <w:rFonts w:ascii="Calibri" w:hAnsi="Calibri" w:cs="Calibri"/>
          <w:color w:val="auto"/>
          <w:sz w:val="20"/>
          <w:szCs w:val="20"/>
        </w:rPr>
        <w:t xml:space="preserve"> D</w:t>
      </w:r>
      <w:r w:rsidR="000B2674">
        <w:rPr>
          <w:rFonts w:ascii="Calibri" w:hAnsi="Calibri" w:cs="Calibri"/>
          <w:color w:val="auto"/>
          <w:sz w:val="20"/>
          <w:szCs w:val="20"/>
        </w:rPr>
        <w:t>okumentacije o nabavi</w:t>
      </w:r>
      <w:r w:rsidRPr="00F93C5F">
        <w:rPr>
          <w:rFonts w:ascii="Calibri" w:hAnsi="Calibri" w:cs="Calibri"/>
          <w:color w:val="auto"/>
          <w:sz w:val="20"/>
          <w:szCs w:val="20"/>
        </w:rPr>
        <w:t xml:space="preserve"> te na postupak otvaranja ponuda</w:t>
      </w:r>
      <w:r w:rsidRPr="00975CCE">
        <w:rPr>
          <w:rFonts w:ascii="Calibri" w:hAnsi="Calibri" w:cs="Calibri"/>
          <w:color w:val="auto"/>
          <w:sz w:val="20"/>
          <w:szCs w:val="20"/>
        </w:rPr>
        <w:t xml:space="preserve">, </w:t>
      </w:r>
    </w:p>
    <w:p w:rsidR="0067638D" w:rsidRPr="00975CCE" w:rsidRDefault="0067638D" w:rsidP="0067638D">
      <w:pPr>
        <w:pStyle w:val="Default"/>
        <w:ind w:left="426" w:hanging="284"/>
        <w:rPr>
          <w:rFonts w:ascii="Calibri" w:hAnsi="Calibri" w:cs="Calibri"/>
          <w:color w:val="auto"/>
          <w:sz w:val="20"/>
          <w:szCs w:val="20"/>
        </w:rPr>
      </w:pPr>
      <w:r w:rsidRPr="00975CCE">
        <w:rPr>
          <w:rFonts w:ascii="Calibri" w:hAnsi="Calibri" w:cs="Calibri"/>
          <w:color w:val="auto"/>
          <w:sz w:val="20"/>
          <w:szCs w:val="20"/>
        </w:rPr>
        <w:t xml:space="preserve">4. </w:t>
      </w:r>
      <w:r w:rsidR="000B2674">
        <w:rPr>
          <w:rFonts w:ascii="Calibri" w:hAnsi="Calibri" w:cs="Calibri"/>
          <w:color w:val="auto"/>
          <w:sz w:val="20"/>
          <w:szCs w:val="20"/>
        </w:rPr>
        <w:t xml:space="preserve"> primitka o</w:t>
      </w:r>
      <w:r w:rsidRPr="00975CCE">
        <w:rPr>
          <w:rFonts w:ascii="Calibri" w:hAnsi="Calibri" w:cs="Calibri"/>
          <w:color w:val="auto"/>
          <w:sz w:val="20"/>
          <w:szCs w:val="20"/>
        </w:rPr>
        <w:t>dluke o odabiru ili odluke o poništenju u odnosu na postupak pregleda,</w:t>
      </w:r>
      <w:r w:rsidR="000B2674">
        <w:rPr>
          <w:rFonts w:ascii="Calibri" w:hAnsi="Calibri" w:cs="Calibri"/>
          <w:color w:val="auto"/>
          <w:sz w:val="20"/>
          <w:szCs w:val="20"/>
        </w:rPr>
        <w:t xml:space="preserve"> ocjene i odabira ponuda ili</w:t>
      </w:r>
      <w:r w:rsidRPr="00975CCE">
        <w:rPr>
          <w:rFonts w:ascii="Calibri" w:hAnsi="Calibri" w:cs="Calibri"/>
          <w:color w:val="auto"/>
          <w:sz w:val="20"/>
          <w:szCs w:val="20"/>
        </w:rPr>
        <w:t xml:space="preserve"> razloge poništenja</w:t>
      </w:r>
      <w:r w:rsidR="000B2674">
        <w:rPr>
          <w:rFonts w:ascii="Calibri" w:hAnsi="Calibri" w:cs="Calibri"/>
          <w:color w:val="auto"/>
          <w:sz w:val="20"/>
          <w:szCs w:val="20"/>
        </w:rPr>
        <w:t>.</w:t>
      </w:r>
      <w:r w:rsidRPr="00975CCE">
        <w:rPr>
          <w:rFonts w:ascii="Calibri" w:hAnsi="Calibri" w:cs="Calibri"/>
          <w:color w:val="auto"/>
          <w:sz w:val="20"/>
          <w:szCs w:val="20"/>
        </w:rPr>
        <w:t xml:space="preserve"> </w:t>
      </w:r>
    </w:p>
    <w:p w:rsidR="007D2014" w:rsidRPr="00DD5762" w:rsidRDefault="0067638D" w:rsidP="00DD5762">
      <w:pPr>
        <w:pStyle w:val="Default"/>
        <w:spacing w:before="120"/>
        <w:rPr>
          <w:rFonts w:ascii="Calibri" w:hAnsi="Calibri" w:cs="Calibri"/>
          <w:color w:val="auto"/>
          <w:sz w:val="20"/>
          <w:szCs w:val="20"/>
        </w:rPr>
      </w:pPr>
      <w:r w:rsidRPr="00975CCE">
        <w:rPr>
          <w:rFonts w:ascii="Calibri" w:hAnsi="Calibri" w:cs="Calibri"/>
          <w:color w:val="auto"/>
          <w:sz w:val="20"/>
          <w:szCs w:val="20"/>
        </w:rPr>
        <w:t>Žalitelj koji je propustio izjaviti žalbu u određenoj fazi otvorenog postupka ja</w:t>
      </w:r>
      <w:r>
        <w:rPr>
          <w:rFonts w:ascii="Calibri" w:hAnsi="Calibri" w:cs="Calibri"/>
          <w:color w:val="auto"/>
          <w:sz w:val="20"/>
          <w:szCs w:val="20"/>
        </w:rPr>
        <w:t>vne nabave</w:t>
      </w:r>
      <w:r w:rsidR="008747A4">
        <w:rPr>
          <w:rFonts w:ascii="Calibri" w:hAnsi="Calibri" w:cs="Calibri"/>
          <w:color w:val="auto"/>
          <w:sz w:val="20"/>
          <w:szCs w:val="20"/>
        </w:rPr>
        <w:t>,</w:t>
      </w:r>
      <w:r>
        <w:rPr>
          <w:rFonts w:ascii="Calibri" w:hAnsi="Calibri" w:cs="Calibri"/>
          <w:color w:val="auto"/>
          <w:sz w:val="20"/>
          <w:szCs w:val="20"/>
        </w:rPr>
        <w:t xml:space="preserve"> sukladno odredbi čl. </w:t>
      </w:r>
      <w:r w:rsidR="008747A4">
        <w:rPr>
          <w:rFonts w:ascii="Calibri" w:hAnsi="Calibri" w:cs="Calibri"/>
          <w:color w:val="auto"/>
          <w:sz w:val="20"/>
          <w:szCs w:val="20"/>
        </w:rPr>
        <w:t>406. st.2</w:t>
      </w:r>
      <w:r w:rsidR="000B2674">
        <w:rPr>
          <w:rFonts w:ascii="Calibri" w:hAnsi="Calibri" w:cs="Calibri"/>
          <w:color w:val="auto"/>
          <w:sz w:val="20"/>
          <w:szCs w:val="20"/>
        </w:rPr>
        <w:t>. ZJN 2016</w:t>
      </w:r>
      <w:r w:rsidRPr="00975CCE">
        <w:rPr>
          <w:rFonts w:ascii="Calibri" w:hAnsi="Calibri" w:cs="Calibri"/>
          <w:color w:val="auto"/>
          <w:sz w:val="20"/>
          <w:szCs w:val="20"/>
        </w:rPr>
        <w:t xml:space="preserve"> nema pravo na žalbu u kasnijoj fazi postupka za prethodnu fazu.</w:t>
      </w:r>
      <w:bookmarkStart w:id="70" w:name="_Toc400368792"/>
    </w:p>
    <w:p w:rsidR="0067638D" w:rsidRPr="00975CCE" w:rsidRDefault="00DD5762" w:rsidP="0067638D">
      <w:pPr>
        <w:pStyle w:val="Default"/>
        <w:tabs>
          <w:tab w:val="left" w:pos="851"/>
        </w:tabs>
        <w:spacing w:before="120" w:after="120"/>
        <w:ind w:left="360"/>
        <w:outlineLvl w:val="1"/>
        <w:rPr>
          <w:rFonts w:ascii="Calibri" w:hAnsi="Calibri" w:cs="Calibri"/>
          <w:b/>
          <w:bCs/>
          <w:color w:val="auto"/>
          <w:sz w:val="20"/>
          <w:szCs w:val="20"/>
        </w:rPr>
      </w:pPr>
      <w:r>
        <w:rPr>
          <w:rFonts w:ascii="Calibri" w:hAnsi="Calibri" w:cs="Calibri"/>
          <w:b/>
          <w:bCs/>
          <w:color w:val="auto"/>
          <w:sz w:val="20"/>
          <w:szCs w:val="20"/>
        </w:rPr>
        <w:lastRenderedPageBreak/>
        <w:t>6.12</w:t>
      </w:r>
      <w:r w:rsidR="0067638D">
        <w:rPr>
          <w:rFonts w:ascii="Calibri" w:hAnsi="Calibri" w:cs="Calibri"/>
          <w:b/>
          <w:bCs/>
          <w:color w:val="auto"/>
          <w:sz w:val="20"/>
          <w:szCs w:val="20"/>
        </w:rPr>
        <w:t xml:space="preserve">. </w:t>
      </w:r>
      <w:r w:rsidR="0067638D" w:rsidRPr="00975CCE">
        <w:rPr>
          <w:rFonts w:ascii="Calibri" w:hAnsi="Calibri" w:cs="Calibri"/>
          <w:b/>
          <w:bCs/>
          <w:color w:val="auto"/>
          <w:sz w:val="20"/>
          <w:szCs w:val="20"/>
        </w:rPr>
        <w:t>D</w:t>
      </w:r>
      <w:r w:rsidR="0067638D">
        <w:rPr>
          <w:rFonts w:ascii="Calibri" w:hAnsi="Calibri" w:cs="Calibri"/>
          <w:b/>
          <w:bCs/>
          <w:color w:val="auto"/>
          <w:sz w:val="20"/>
          <w:szCs w:val="20"/>
        </w:rPr>
        <w:t>rugi podaci koje N</w:t>
      </w:r>
      <w:r w:rsidR="0067638D" w:rsidRPr="00975CCE">
        <w:rPr>
          <w:rFonts w:ascii="Calibri" w:hAnsi="Calibri" w:cs="Calibri"/>
          <w:b/>
          <w:bCs/>
          <w:color w:val="auto"/>
          <w:sz w:val="20"/>
          <w:szCs w:val="20"/>
        </w:rPr>
        <w:t>aručitelj smatra potrebnima.</w:t>
      </w:r>
      <w:bookmarkEnd w:id="70"/>
    </w:p>
    <w:p w:rsidR="0067638D" w:rsidRPr="00447F64" w:rsidRDefault="00DD5762" w:rsidP="0067638D">
      <w:pPr>
        <w:pStyle w:val="Default"/>
        <w:tabs>
          <w:tab w:val="left" w:pos="851"/>
        </w:tabs>
        <w:spacing w:before="120" w:after="120"/>
        <w:ind w:left="720"/>
        <w:outlineLvl w:val="1"/>
        <w:rPr>
          <w:rFonts w:ascii="Calibri" w:hAnsi="Calibri" w:cs="Calibri"/>
          <w:b/>
          <w:bCs/>
          <w:color w:val="auto"/>
          <w:sz w:val="20"/>
          <w:szCs w:val="20"/>
        </w:rPr>
      </w:pPr>
      <w:bookmarkStart w:id="71" w:name="_Toc400368793"/>
      <w:r>
        <w:rPr>
          <w:rFonts w:ascii="Calibri" w:hAnsi="Calibri" w:cs="Calibri"/>
          <w:b/>
          <w:bCs/>
          <w:color w:val="auto"/>
          <w:sz w:val="20"/>
          <w:szCs w:val="20"/>
        </w:rPr>
        <w:t>6.12</w:t>
      </w:r>
      <w:r w:rsidR="0067638D">
        <w:rPr>
          <w:rFonts w:ascii="Calibri" w:hAnsi="Calibri" w:cs="Calibri"/>
          <w:b/>
          <w:bCs/>
          <w:color w:val="auto"/>
          <w:sz w:val="20"/>
          <w:szCs w:val="20"/>
        </w:rPr>
        <w:t xml:space="preserve">.1. </w:t>
      </w:r>
      <w:r w:rsidR="0067638D" w:rsidRPr="00447F64">
        <w:rPr>
          <w:rFonts w:ascii="Calibri" w:hAnsi="Calibri" w:cs="Calibri"/>
          <w:b/>
          <w:bCs/>
          <w:color w:val="auto"/>
          <w:sz w:val="20"/>
          <w:szCs w:val="20"/>
        </w:rPr>
        <w:t>Tajnost podataka</w:t>
      </w:r>
      <w:bookmarkEnd w:id="71"/>
      <w:r w:rsidR="0067638D" w:rsidRPr="00447F64">
        <w:rPr>
          <w:rFonts w:ascii="Calibri" w:hAnsi="Calibri" w:cs="Calibri"/>
          <w:b/>
          <w:bCs/>
          <w:color w:val="auto"/>
          <w:sz w:val="20"/>
          <w:szCs w:val="20"/>
        </w:rPr>
        <w:t xml:space="preserve"> </w:t>
      </w:r>
    </w:p>
    <w:p w:rsidR="0067638D" w:rsidRPr="00975CCE" w:rsidRDefault="0067638D" w:rsidP="0067638D">
      <w:pPr>
        <w:pStyle w:val="Default"/>
        <w:jc w:val="both"/>
        <w:rPr>
          <w:rFonts w:ascii="Calibri" w:hAnsi="Calibri" w:cs="Calibri"/>
          <w:color w:val="auto"/>
          <w:sz w:val="20"/>
          <w:szCs w:val="20"/>
        </w:rPr>
      </w:pPr>
      <w:r w:rsidRPr="00975CCE">
        <w:rPr>
          <w:rFonts w:ascii="Calibri" w:hAnsi="Calibri" w:cs="Calibri"/>
          <w:color w:val="auto"/>
          <w:sz w:val="20"/>
          <w:szCs w:val="20"/>
        </w:rPr>
        <w:t xml:space="preserve">Ako gospodarski subjekt označava određene podatke iz ponude poslovnom tajnom, obvezan je u ponudi navesti pravnu osnovu (propis i članak) na temelju kojih su ti podaci tajni. </w:t>
      </w:r>
    </w:p>
    <w:p w:rsidR="007D2014" w:rsidRPr="00DD5762" w:rsidRDefault="0067638D" w:rsidP="00DD5762">
      <w:pPr>
        <w:pStyle w:val="Default"/>
        <w:jc w:val="both"/>
        <w:rPr>
          <w:rFonts w:ascii="Calibri" w:hAnsi="Calibri" w:cs="Calibri"/>
          <w:color w:val="auto"/>
          <w:sz w:val="20"/>
          <w:szCs w:val="20"/>
        </w:rPr>
      </w:pPr>
      <w:r w:rsidRPr="00975CCE">
        <w:rPr>
          <w:rFonts w:ascii="Calibri" w:hAnsi="Calibri" w:cs="Calibri"/>
          <w:color w:val="auto"/>
          <w:sz w:val="20"/>
          <w:szCs w:val="20"/>
        </w:rPr>
        <w:t>Gospodarski subjekti ne smiju označiti tajnim podatke o jediničnim cijenama, iznosima poj</w:t>
      </w:r>
      <w:r>
        <w:rPr>
          <w:rFonts w:ascii="Calibri" w:hAnsi="Calibri" w:cs="Calibri"/>
          <w:color w:val="auto"/>
          <w:sz w:val="20"/>
          <w:szCs w:val="20"/>
        </w:rPr>
        <w:t xml:space="preserve">edine stavke,  te cijeni ponude, kao niti podatke iz ponude u svezi s kriterijima za odabir ekonomski najpovoljnije ponude. </w:t>
      </w:r>
    </w:p>
    <w:p w:rsidR="0067638D" w:rsidRDefault="0067638D" w:rsidP="0067638D">
      <w:pPr>
        <w:pStyle w:val="Default"/>
        <w:spacing w:before="120"/>
        <w:rPr>
          <w:rFonts w:ascii="Calibri" w:eastAsia="Calibri" w:hAnsi="Calibri" w:cs="Calibri"/>
          <w:b/>
          <w:color w:val="auto"/>
          <w:sz w:val="20"/>
          <w:szCs w:val="20"/>
          <w:lang w:eastAsia="en-US"/>
        </w:rPr>
      </w:pPr>
      <w:r>
        <w:rPr>
          <w:rFonts w:ascii="Calibri" w:eastAsia="Calibri" w:hAnsi="Calibri" w:cs="Calibri"/>
          <w:color w:val="auto"/>
          <w:sz w:val="20"/>
          <w:szCs w:val="20"/>
          <w:lang w:eastAsia="en-US"/>
        </w:rPr>
        <w:t xml:space="preserve">                </w:t>
      </w:r>
      <w:r w:rsidR="00DD5762">
        <w:rPr>
          <w:rFonts w:ascii="Calibri" w:eastAsia="Calibri" w:hAnsi="Calibri" w:cs="Calibri"/>
          <w:b/>
          <w:color w:val="auto"/>
          <w:sz w:val="20"/>
          <w:szCs w:val="20"/>
          <w:lang w:eastAsia="en-US"/>
        </w:rPr>
        <w:t>6.12</w:t>
      </w:r>
      <w:r w:rsidR="007D2014">
        <w:rPr>
          <w:rFonts w:ascii="Calibri" w:eastAsia="Calibri" w:hAnsi="Calibri" w:cs="Calibri"/>
          <w:b/>
          <w:color w:val="auto"/>
          <w:sz w:val="20"/>
          <w:szCs w:val="20"/>
          <w:lang w:eastAsia="en-US"/>
        </w:rPr>
        <w:t>.2</w:t>
      </w:r>
      <w:r>
        <w:rPr>
          <w:rFonts w:ascii="Calibri" w:eastAsia="Calibri" w:hAnsi="Calibri" w:cs="Calibri"/>
          <w:b/>
          <w:color w:val="auto"/>
          <w:sz w:val="20"/>
          <w:szCs w:val="20"/>
          <w:lang w:eastAsia="en-US"/>
        </w:rPr>
        <w:t>. Ispravak i/ili izm</w:t>
      </w:r>
      <w:r w:rsidR="0056340C">
        <w:rPr>
          <w:rFonts w:ascii="Calibri" w:eastAsia="Calibri" w:hAnsi="Calibri" w:cs="Calibri"/>
          <w:b/>
          <w:color w:val="auto"/>
          <w:sz w:val="20"/>
          <w:szCs w:val="20"/>
          <w:lang w:eastAsia="en-US"/>
        </w:rPr>
        <w:t>jene Dokumentacije o nabavi</w:t>
      </w:r>
    </w:p>
    <w:p w:rsidR="0067638D" w:rsidRDefault="0067638D" w:rsidP="0067638D">
      <w:pPr>
        <w:pStyle w:val="Default"/>
        <w:spacing w:before="120"/>
        <w:rPr>
          <w:rFonts w:ascii="Calibri" w:eastAsia="Calibri" w:hAnsi="Calibri" w:cs="Calibri"/>
          <w:color w:val="auto"/>
          <w:sz w:val="20"/>
          <w:szCs w:val="20"/>
          <w:lang w:eastAsia="en-US"/>
        </w:rPr>
      </w:pPr>
      <w:r w:rsidRPr="004E3CF8">
        <w:rPr>
          <w:rFonts w:ascii="Calibri" w:eastAsia="Calibri" w:hAnsi="Calibri" w:cs="Calibri"/>
          <w:color w:val="auto"/>
          <w:sz w:val="20"/>
          <w:szCs w:val="20"/>
          <w:lang w:eastAsia="en-US"/>
        </w:rPr>
        <w:t>Naručitelj može u svako doba, a prije isteka roka za podnošenje ponuda, iz bilo kojeg razloga, bilo na vlastitu inicijativu, bilo kao</w:t>
      </w:r>
      <w:r>
        <w:rPr>
          <w:rFonts w:ascii="Calibri" w:eastAsia="Calibri" w:hAnsi="Calibri" w:cs="Calibri"/>
          <w:color w:val="auto"/>
          <w:sz w:val="20"/>
          <w:szCs w:val="20"/>
          <w:lang w:eastAsia="en-US"/>
        </w:rPr>
        <w:t xml:space="preserve"> odgovor na zahtjev gospodarskog subjekta za dodatnim objašnjenjem, bilo po nalogu Državne komisije za kontrolu postu</w:t>
      </w:r>
      <w:r w:rsidR="007D2014">
        <w:rPr>
          <w:rFonts w:ascii="Calibri" w:eastAsia="Calibri" w:hAnsi="Calibri" w:cs="Calibri"/>
          <w:color w:val="auto"/>
          <w:sz w:val="20"/>
          <w:szCs w:val="20"/>
          <w:lang w:eastAsia="en-US"/>
        </w:rPr>
        <w:t>pka javne nabave, izmijeniti Dokumentaciju o nabavi</w:t>
      </w:r>
      <w:r>
        <w:rPr>
          <w:rFonts w:ascii="Calibri" w:eastAsia="Calibri" w:hAnsi="Calibri" w:cs="Calibri"/>
          <w:color w:val="auto"/>
          <w:sz w:val="20"/>
          <w:szCs w:val="20"/>
          <w:lang w:eastAsia="en-US"/>
        </w:rPr>
        <w:t xml:space="preserve">. </w:t>
      </w:r>
    </w:p>
    <w:p w:rsidR="007D2014" w:rsidRDefault="007D2014" w:rsidP="0067638D">
      <w:pPr>
        <w:pStyle w:val="Default"/>
        <w:spacing w:before="120"/>
        <w:rPr>
          <w:rFonts w:ascii="Calibri" w:eastAsia="Calibri" w:hAnsi="Calibri" w:cs="Calibri"/>
          <w:color w:val="auto"/>
          <w:sz w:val="20"/>
          <w:szCs w:val="20"/>
          <w:lang w:eastAsia="en-US"/>
        </w:rPr>
      </w:pPr>
      <w:r>
        <w:rPr>
          <w:rFonts w:ascii="Calibri" w:eastAsia="Calibri" w:hAnsi="Calibri" w:cs="Calibri"/>
          <w:color w:val="auto"/>
          <w:sz w:val="20"/>
          <w:szCs w:val="20"/>
          <w:lang w:eastAsia="en-US"/>
        </w:rPr>
        <w:t>Za vrijeme roka za dostavu ponuda gospodarski subjekti mogu zahtijevati objašnjenja i izmjene vezane uz Dokumentaciju o nabav</w:t>
      </w:r>
      <w:r w:rsidR="009A7159">
        <w:rPr>
          <w:rFonts w:ascii="Calibri" w:eastAsia="Calibri" w:hAnsi="Calibri" w:cs="Calibri"/>
          <w:color w:val="auto"/>
          <w:sz w:val="20"/>
          <w:szCs w:val="20"/>
          <w:lang w:eastAsia="en-US"/>
        </w:rPr>
        <w:t>i</w:t>
      </w:r>
      <w:r>
        <w:rPr>
          <w:rFonts w:ascii="Calibri" w:eastAsia="Calibri" w:hAnsi="Calibri" w:cs="Calibri"/>
          <w:color w:val="auto"/>
          <w:sz w:val="20"/>
          <w:szCs w:val="20"/>
          <w:lang w:eastAsia="en-US"/>
        </w:rPr>
        <w:t>, a Naručitelj će odgovor staviti na raspolaganje na istim internetskim stranicama na kojima je dostupna osnovna Dokumentacija o nabavi bez navođenja podataka o podnositelju zahtjeva.</w:t>
      </w:r>
    </w:p>
    <w:p w:rsidR="0067638D" w:rsidRDefault="0067638D" w:rsidP="0067638D">
      <w:pPr>
        <w:pStyle w:val="Default"/>
        <w:spacing w:before="120"/>
        <w:rPr>
          <w:rFonts w:ascii="Calibri" w:eastAsia="Calibri" w:hAnsi="Calibri" w:cs="Calibri"/>
          <w:color w:val="auto"/>
          <w:sz w:val="20"/>
          <w:szCs w:val="20"/>
          <w:lang w:eastAsia="en-US"/>
        </w:rPr>
      </w:pPr>
      <w:r>
        <w:rPr>
          <w:rFonts w:ascii="Calibri" w:eastAsia="Calibri" w:hAnsi="Calibri" w:cs="Calibri"/>
          <w:color w:val="auto"/>
          <w:sz w:val="20"/>
          <w:szCs w:val="20"/>
          <w:lang w:eastAsia="en-US"/>
        </w:rPr>
        <w:t>Pod uvjetom d</w:t>
      </w:r>
      <w:r w:rsidR="007D2014">
        <w:rPr>
          <w:rFonts w:ascii="Calibri" w:eastAsia="Calibri" w:hAnsi="Calibri" w:cs="Calibri"/>
          <w:color w:val="auto"/>
          <w:sz w:val="20"/>
          <w:szCs w:val="20"/>
          <w:lang w:eastAsia="en-US"/>
        </w:rPr>
        <w:t>a je zahtjev za pojašnjenjem Dokumentacije</w:t>
      </w:r>
      <w:r w:rsidR="000E378F">
        <w:rPr>
          <w:rFonts w:ascii="Calibri" w:eastAsia="Calibri" w:hAnsi="Calibri" w:cs="Calibri"/>
          <w:color w:val="auto"/>
          <w:sz w:val="20"/>
          <w:szCs w:val="20"/>
          <w:lang w:eastAsia="en-US"/>
        </w:rPr>
        <w:t xml:space="preserve"> o nabavi</w:t>
      </w:r>
      <w:r>
        <w:rPr>
          <w:rFonts w:ascii="Calibri" w:eastAsia="Calibri" w:hAnsi="Calibri" w:cs="Calibri"/>
          <w:color w:val="auto"/>
          <w:sz w:val="20"/>
          <w:szCs w:val="20"/>
          <w:lang w:eastAsia="en-US"/>
        </w:rPr>
        <w:t xml:space="preserve"> dostavljen pravodobno, Naručitelj je obvezan odgovor staviti na raspolaganje svim zainteresiranim gospodarskim subjek</w:t>
      </w:r>
      <w:r w:rsidR="00F36B01">
        <w:rPr>
          <w:rFonts w:ascii="Calibri" w:eastAsia="Calibri" w:hAnsi="Calibri" w:cs="Calibri"/>
          <w:color w:val="auto"/>
          <w:sz w:val="20"/>
          <w:szCs w:val="20"/>
          <w:lang w:eastAsia="en-US"/>
        </w:rPr>
        <w:t>tima najkasnije tijekom šestog</w:t>
      </w:r>
      <w:r>
        <w:rPr>
          <w:rFonts w:ascii="Calibri" w:eastAsia="Calibri" w:hAnsi="Calibri" w:cs="Calibri"/>
          <w:color w:val="auto"/>
          <w:sz w:val="20"/>
          <w:szCs w:val="20"/>
          <w:lang w:eastAsia="en-US"/>
        </w:rPr>
        <w:t xml:space="preserve"> dana prije dana u kojem istječe rok za dostavu ponuda. Zahtjev je pravodoban ako je dostavljen Na</w:t>
      </w:r>
      <w:r w:rsidR="00225793">
        <w:rPr>
          <w:rFonts w:ascii="Calibri" w:eastAsia="Calibri" w:hAnsi="Calibri" w:cs="Calibri"/>
          <w:color w:val="auto"/>
          <w:sz w:val="20"/>
          <w:szCs w:val="20"/>
          <w:lang w:eastAsia="en-US"/>
        </w:rPr>
        <w:t>r</w:t>
      </w:r>
      <w:r w:rsidR="00F36B01">
        <w:rPr>
          <w:rFonts w:ascii="Calibri" w:eastAsia="Calibri" w:hAnsi="Calibri" w:cs="Calibri"/>
          <w:color w:val="auto"/>
          <w:sz w:val="20"/>
          <w:szCs w:val="20"/>
          <w:lang w:eastAsia="en-US"/>
        </w:rPr>
        <w:t>učitelju najkasnije tijekom osmog</w:t>
      </w:r>
      <w:r>
        <w:rPr>
          <w:rFonts w:ascii="Calibri" w:eastAsia="Calibri" w:hAnsi="Calibri" w:cs="Calibri"/>
          <w:color w:val="auto"/>
          <w:sz w:val="20"/>
          <w:szCs w:val="20"/>
          <w:lang w:eastAsia="en-US"/>
        </w:rPr>
        <w:t xml:space="preserve"> dana prije dana u kojem istječe rok za dostavu ponuda.</w:t>
      </w:r>
    </w:p>
    <w:p w:rsidR="0067638D" w:rsidRPr="004E3CF8" w:rsidRDefault="0067638D" w:rsidP="0067638D">
      <w:pPr>
        <w:pStyle w:val="Default"/>
        <w:spacing w:before="120"/>
        <w:rPr>
          <w:rFonts w:ascii="Calibri" w:eastAsia="Calibri" w:hAnsi="Calibri" w:cs="Calibri"/>
          <w:color w:val="auto"/>
          <w:sz w:val="20"/>
          <w:szCs w:val="20"/>
          <w:lang w:eastAsia="en-US"/>
        </w:rPr>
      </w:pPr>
      <w:r>
        <w:rPr>
          <w:rFonts w:ascii="Calibri" w:eastAsia="Calibri" w:hAnsi="Calibri" w:cs="Calibri"/>
          <w:color w:val="auto"/>
          <w:sz w:val="20"/>
          <w:szCs w:val="20"/>
          <w:lang w:eastAsia="en-US"/>
        </w:rPr>
        <w:t>Ako Naručitelj za vrijeme rok</w:t>
      </w:r>
      <w:r w:rsidR="00CD10A7">
        <w:rPr>
          <w:rFonts w:ascii="Calibri" w:eastAsia="Calibri" w:hAnsi="Calibri" w:cs="Calibri"/>
          <w:color w:val="auto"/>
          <w:sz w:val="20"/>
          <w:szCs w:val="20"/>
          <w:lang w:eastAsia="en-US"/>
        </w:rPr>
        <w:t>a za dostavu ponuda izmijeni Dokumentaciju o nabavi</w:t>
      </w:r>
      <w:r>
        <w:rPr>
          <w:rFonts w:ascii="Calibri" w:eastAsia="Calibri" w:hAnsi="Calibri" w:cs="Calibri"/>
          <w:color w:val="auto"/>
          <w:sz w:val="20"/>
          <w:szCs w:val="20"/>
          <w:lang w:eastAsia="en-US"/>
        </w:rPr>
        <w:t>, osigurat će dostupnost izmjena svim zainteresiranim gospodarskim subjektima na isti način i na internets</w:t>
      </w:r>
      <w:r w:rsidR="00CD10A7">
        <w:rPr>
          <w:rFonts w:ascii="Calibri" w:eastAsia="Calibri" w:hAnsi="Calibri" w:cs="Calibri"/>
          <w:color w:val="auto"/>
          <w:sz w:val="20"/>
          <w:szCs w:val="20"/>
          <w:lang w:eastAsia="en-US"/>
        </w:rPr>
        <w:t>kim stranicama kao i osnovnu Dokumentaciju o nabavi</w:t>
      </w:r>
      <w:r>
        <w:rPr>
          <w:rFonts w:ascii="Calibri" w:eastAsia="Calibri" w:hAnsi="Calibri" w:cs="Calibri"/>
          <w:color w:val="auto"/>
          <w:sz w:val="20"/>
          <w:szCs w:val="20"/>
          <w:lang w:eastAsia="en-US"/>
        </w:rPr>
        <w:t xml:space="preserve"> te osigurati da gospodarski subje</w:t>
      </w:r>
      <w:r w:rsidR="000E378F">
        <w:rPr>
          <w:rFonts w:ascii="Calibri" w:eastAsia="Calibri" w:hAnsi="Calibri" w:cs="Calibri"/>
          <w:color w:val="auto"/>
          <w:sz w:val="20"/>
          <w:szCs w:val="20"/>
          <w:lang w:eastAsia="en-US"/>
        </w:rPr>
        <w:t>kti od izmjene imaju najmanje 10(dese</w:t>
      </w:r>
      <w:r>
        <w:rPr>
          <w:rFonts w:ascii="Calibri" w:eastAsia="Calibri" w:hAnsi="Calibri" w:cs="Calibri"/>
          <w:color w:val="auto"/>
          <w:sz w:val="20"/>
          <w:szCs w:val="20"/>
          <w:lang w:eastAsia="en-US"/>
        </w:rPr>
        <w:t>t) dana za dostavu ponude. Ako je potrebno, Naručitelj će izmijeniti ili ispraviti poziv za nadmetanje.</w:t>
      </w:r>
    </w:p>
    <w:p w:rsidR="0067638D" w:rsidRDefault="00F43FB4" w:rsidP="0067638D">
      <w:pPr>
        <w:pStyle w:val="Default"/>
        <w:tabs>
          <w:tab w:val="left" w:pos="851"/>
        </w:tabs>
        <w:spacing w:before="120" w:after="120"/>
        <w:ind w:left="720"/>
        <w:outlineLvl w:val="1"/>
        <w:rPr>
          <w:rFonts w:ascii="Calibri" w:hAnsi="Calibri" w:cs="Calibri"/>
          <w:b/>
          <w:bCs/>
          <w:color w:val="auto"/>
          <w:sz w:val="20"/>
          <w:szCs w:val="20"/>
        </w:rPr>
      </w:pPr>
      <w:bookmarkStart w:id="72" w:name="_Toc361831022"/>
      <w:bookmarkStart w:id="73" w:name="_Toc400368795"/>
      <w:r>
        <w:rPr>
          <w:rFonts w:ascii="Calibri" w:hAnsi="Calibri" w:cs="Calibri"/>
          <w:b/>
          <w:bCs/>
          <w:color w:val="auto"/>
          <w:sz w:val="20"/>
          <w:szCs w:val="20"/>
        </w:rPr>
        <w:t>6.12</w:t>
      </w:r>
      <w:r w:rsidR="007D2014">
        <w:rPr>
          <w:rFonts w:ascii="Calibri" w:hAnsi="Calibri" w:cs="Calibri"/>
          <w:b/>
          <w:bCs/>
          <w:color w:val="auto"/>
          <w:sz w:val="20"/>
          <w:szCs w:val="20"/>
        </w:rPr>
        <w:t>.3</w:t>
      </w:r>
      <w:r w:rsidR="0067638D">
        <w:rPr>
          <w:rFonts w:ascii="Calibri" w:hAnsi="Calibri" w:cs="Calibri"/>
          <w:b/>
          <w:bCs/>
          <w:color w:val="auto"/>
          <w:sz w:val="20"/>
          <w:szCs w:val="20"/>
        </w:rPr>
        <w:t>. Pojašnjenje i upotpunjavanje</w:t>
      </w:r>
      <w:bookmarkEnd w:id="72"/>
      <w:bookmarkEnd w:id="73"/>
      <w:r w:rsidR="00F41037">
        <w:rPr>
          <w:rFonts w:ascii="Calibri" w:hAnsi="Calibri" w:cs="Calibri"/>
          <w:b/>
          <w:bCs/>
          <w:color w:val="auto"/>
          <w:sz w:val="20"/>
          <w:szCs w:val="20"/>
        </w:rPr>
        <w:t xml:space="preserve"> ponude</w:t>
      </w:r>
    </w:p>
    <w:p w:rsidR="00F41037" w:rsidRPr="00F41037" w:rsidRDefault="00F41037" w:rsidP="00F41037">
      <w:pPr>
        <w:spacing w:before="100" w:beforeAutospacing="1" w:after="100" w:afterAutospacing="1" w:line="240" w:lineRule="auto"/>
        <w:jc w:val="both"/>
        <w:rPr>
          <w:rFonts w:asciiTheme="minorHAnsi" w:eastAsia="Arial" w:hAnsiTheme="minorHAnsi"/>
          <w:sz w:val="20"/>
          <w:szCs w:val="20"/>
        </w:rPr>
      </w:pPr>
      <w:r>
        <w:rPr>
          <w:rFonts w:asciiTheme="minorHAnsi" w:eastAsia="Arial" w:hAnsiTheme="minorHAnsi"/>
          <w:sz w:val="20"/>
          <w:szCs w:val="20"/>
        </w:rPr>
        <w:t>U postupku pregleda i ocjene ponuda N</w:t>
      </w:r>
      <w:r w:rsidRPr="00F41037">
        <w:rPr>
          <w:rFonts w:asciiTheme="minorHAnsi" w:eastAsia="Arial" w:hAnsiTheme="minorHAnsi"/>
          <w:sz w:val="20"/>
          <w:szCs w:val="20"/>
        </w:rPr>
        <w:t xml:space="preserve">aručitelj </w:t>
      </w:r>
      <w:r w:rsidRPr="00F41037">
        <w:rPr>
          <w:rFonts w:asciiTheme="minorHAnsi" w:eastAsia="Arial" w:hAnsiTheme="minorHAnsi"/>
          <w:b/>
          <w:sz w:val="20"/>
          <w:szCs w:val="20"/>
        </w:rPr>
        <w:t>može</w:t>
      </w:r>
      <w:r w:rsidRPr="00F41037">
        <w:rPr>
          <w:rFonts w:asciiTheme="minorHAnsi" w:eastAsia="Arial" w:hAnsiTheme="minorHAnsi"/>
          <w:sz w:val="20"/>
          <w:szCs w:val="20"/>
        </w:rPr>
        <w:t xml:space="preserve"> zahtijevati od ponuditelja</w:t>
      </w:r>
      <w:r>
        <w:rPr>
          <w:rFonts w:asciiTheme="minorHAnsi" w:eastAsia="Arial" w:hAnsiTheme="minorHAnsi"/>
          <w:sz w:val="20"/>
          <w:szCs w:val="20"/>
        </w:rPr>
        <w:t>/gospodarskog subjekta</w:t>
      </w:r>
      <w:r w:rsidRPr="00F41037">
        <w:rPr>
          <w:rFonts w:asciiTheme="minorHAnsi" w:eastAsia="Arial" w:hAnsiTheme="minorHAnsi"/>
          <w:sz w:val="20"/>
          <w:szCs w:val="20"/>
        </w:rPr>
        <w:t xml:space="preserve"> da pojasne ili upotpune dokumente koje su predali u p</w:t>
      </w:r>
      <w:r>
        <w:rPr>
          <w:rFonts w:asciiTheme="minorHAnsi" w:eastAsia="Arial" w:hAnsiTheme="minorHAnsi"/>
          <w:sz w:val="20"/>
          <w:szCs w:val="20"/>
        </w:rPr>
        <w:t>onudi temeljem ovi</w:t>
      </w:r>
      <w:r w:rsidR="00643A1F">
        <w:rPr>
          <w:rFonts w:asciiTheme="minorHAnsi" w:eastAsia="Arial" w:hAnsiTheme="minorHAnsi"/>
          <w:sz w:val="20"/>
          <w:szCs w:val="20"/>
        </w:rPr>
        <w:t>h UGS</w:t>
      </w:r>
      <w:r w:rsidRPr="00F41037">
        <w:rPr>
          <w:rFonts w:asciiTheme="minorHAnsi" w:eastAsia="Arial" w:hAnsiTheme="minorHAnsi"/>
          <w:sz w:val="20"/>
          <w:szCs w:val="20"/>
        </w:rPr>
        <w:t>, ako su informacije ili dokumentacija koje je trebao dostaviti gospodarski subjekt nepotpuni ili pogrešni ili se takvima čine ili ako nedostaju određeni dokumenti. Naručitelj će poštivati načela jedna</w:t>
      </w:r>
      <w:r>
        <w:rPr>
          <w:rFonts w:asciiTheme="minorHAnsi" w:eastAsia="Arial" w:hAnsiTheme="minorHAnsi"/>
          <w:sz w:val="20"/>
          <w:szCs w:val="20"/>
        </w:rPr>
        <w:t>kog tretmana i transparentnosti i može</w:t>
      </w:r>
      <w:r w:rsidRPr="00F41037">
        <w:rPr>
          <w:rFonts w:asciiTheme="minorHAnsi" w:eastAsia="Arial" w:hAnsiTheme="minorHAnsi"/>
          <w:sz w:val="20"/>
          <w:szCs w:val="20"/>
        </w:rPr>
        <w:t xml:space="preserve"> zahtijevati od dotičnih gospodarskih subjekata da dopune, razjasne, upotpune ili dostave nužne informacije ili dokumentaciju u primjerenom roku od sedam dana.</w:t>
      </w:r>
    </w:p>
    <w:p w:rsidR="00F41037" w:rsidRPr="00F41037" w:rsidRDefault="00F41037" w:rsidP="00F41037">
      <w:pPr>
        <w:spacing w:before="100" w:beforeAutospacing="1" w:after="100" w:afterAutospacing="1" w:line="240" w:lineRule="auto"/>
        <w:rPr>
          <w:rFonts w:asciiTheme="minorHAnsi" w:eastAsia="Arial" w:hAnsiTheme="minorHAnsi"/>
          <w:sz w:val="20"/>
          <w:szCs w:val="20"/>
        </w:rPr>
      </w:pPr>
      <w:r w:rsidRPr="00F41037">
        <w:rPr>
          <w:rFonts w:asciiTheme="minorHAnsi" w:eastAsia="Arial" w:hAnsiTheme="minorHAnsi"/>
          <w:sz w:val="20"/>
          <w:szCs w:val="20"/>
        </w:rPr>
        <w:t xml:space="preserve">Dopuna, razjašnjavanje i upotpunjavanje ne smije dovesti do pregovaranja u </w:t>
      </w:r>
      <w:r w:rsidR="00EA72CE">
        <w:rPr>
          <w:rFonts w:asciiTheme="minorHAnsi" w:eastAsia="Arial" w:hAnsiTheme="minorHAnsi"/>
          <w:sz w:val="20"/>
          <w:szCs w:val="20"/>
        </w:rPr>
        <w:t>s</w:t>
      </w:r>
      <w:r w:rsidRPr="00F41037">
        <w:rPr>
          <w:rFonts w:asciiTheme="minorHAnsi" w:eastAsia="Arial" w:hAnsiTheme="minorHAnsi"/>
          <w:sz w:val="20"/>
          <w:szCs w:val="20"/>
        </w:rPr>
        <w:t>vezi s kriterijem za odabir ponude ili ponuđenim predmetom nabave.</w:t>
      </w:r>
    </w:p>
    <w:p w:rsidR="0067638D" w:rsidRDefault="0067638D" w:rsidP="0067638D">
      <w:pPr>
        <w:pStyle w:val="Default"/>
        <w:spacing w:before="120"/>
        <w:jc w:val="both"/>
        <w:rPr>
          <w:rFonts w:ascii="Calibri" w:eastAsia="Calibri" w:hAnsi="Calibri" w:cs="Calibri"/>
          <w:color w:val="auto"/>
          <w:sz w:val="20"/>
          <w:szCs w:val="20"/>
          <w:lang w:eastAsia="en-US"/>
        </w:rPr>
      </w:pPr>
      <w:r>
        <w:rPr>
          <w:rFonts w:ascii="Calibri" w:eastAsia="Calibri" w:hAnsi="Calibri" w:cs="Calibri"/>
          <w:color w:val="auto"/>
          <w:sz w:val="20"/>
          <w:szCs w:val="20"/>
          <w:lang w:eastAsia="en-US"/>
        </w:rPr>
        <w:t xml:space="preserve">Za nepotpunu ponudu u </w:t>
      </w:r>
      <w:r w:rsidR="00F576F0">
        <w:rPr>
          <w:rFonts w:ascii="Calibri" w:eastAsia="Calibri" w:hAnsi="Calibri" w:cs="Calibri"/>
          <w:color w:val="auto"/>
          <w:sz w:val="20"/>
          <w:szCs w:val="20"/>
          <w:lang w:eastAsia="en-US"/>
        </w:rPr>
        <w:t>s</w:t>
      </w:r>
      <w:r w:rsidR="00EA72CE">
        <w:rPr>
          <w:rFonts w:ascii="Calibri" w:eastAsia="Calibri" w:hAnsi="Calibri" w:cs="Calibri"/>
          <w:color w:val="auto"/>
          <w:sz w:val="20"/>
          <w:szCs w:val="20"/>
          <w:lang w:eastAsia="en-US"/>
        </w:rPr>
        <w:t>vezi s</w:t>
      </w:r>
      <w:r>
        <w:rPr>
          <w:rFonts w:ascii="Calibri" w:eastAsia="Calibri" w:hAnsi="Calibri" w:cs="Calibri"/>
          <w:color w:val="auto"/>
          <w:sz w:val="20"/>
          <w:szCs w:val="20"/>
          <w:lang w:eastAsia="en-US"/>
        </w:rPr>
        <w:t xml:space="preserve"> dokumentima odgovor</w:t>
      </w:r>
      <w:r w:rsidR="00643A1F">
        <w:rPr>
          <w:rFonts w:ascii="Calibri" w:eastAsia="Calibri" w:hAnsi="Calibri" w:cs="Calibri"/>
          <w:color w:val="auto"/>
          <w:sz w:val="20"/>
          <w:szCs w:val="20"/>
          <w:lang w:eastAsia="en-US"/>
        </w:rPr>
        <w:t xml:space="preserve">nost snosi isključivo </w:t>
      </w:r>
      <w:r w:rsidR="00F41037">
        <w:rPr>
          <w:rFonts w:ascii="Calibri" w:eastAsia="Calibri" w:hAnsi="Calibri" w:cs="Calibri"/>
          <w:color w:val="auto"/>
          <w:sz w:val="20"/>
          <w:szCs w:val="20"/>
          <w:lang w:eastAsia="en-US"/>
        </w:rPr>
        <w:t>gospodarski subjekt</w:t>
      </w:r>
      <w:r>
        <w:rPr>
          <w:rFonts w:ascii="Calibri" w:eastAsia="Calibri" w:hAnsi="Calibri" w:cs="Calibri"/>
          <w:color w:val="auto"/>
          <w:sz w:val="20"/>
          <w:szCs w:val="20"/>
          <w:lang w:eastAsia="en-US"/>
        </w:rPr>
        <w:t xml:space="preserve">. </w:t>
      </w:r>
    </w:p>
    <w:p w:rsidR="000E4D71" w:rsidRDefault="000E4D71" w:rsidP="0067638D">
      <w:pPr>
        <w:pStyle w:val="Default"/>
        <w:spacing w:before="80"/>
        <w:rPr>
          <w:rFonts w:ascii="Calibri" w:hAnsi="Calibri" w:cs="Calibri"/>
          <w:color w:val="auto"/>
          <w:sz w:val="20"/>
          <w:szCs w:val="20"/>
        </w:rPr>
      </w:pPr>
    </w:p>
    <w:p w:rsidR="0067638D" w:rsidRPr="00447F64" w:rsidRDefault="00F43FB4" w:rsidP="0067638D">
      <w:pPr>
        <w:pStyle w:val="Default"/>
        <w:tabs>
          <w:tab w:val="left" w:pos="851"/>
        </w:tabs>
        <w:spacing w:before="120" w:after="120"/>
        <w:ind w:left="720"/>
        <w:outlineLvl w:val="1"/>
        <w:rPr>
          <w:rFonts w:ascii="Calibri" w:hAnsi="Calibri" w:cs="Calibri"/>
          <w:b/>
          <w:bCs/>
          <w:color w:val="auto"/>
          <w:sz w:val="20"/>
          <w:szCs w:val="20"/>
        </w:rPr>
      </w:pPr>
      <w:bookmarkStart w:id="74" w:name="_Toc400368797"/>
      <w:r>
        <w:rPr>
          <w:rFonts w:ascii="Calibri" w:hAnsi="Calibri" w:cs="Calibri"/>
          <w:b/>
          <w:bCs/>
          <w:color w:val="auto"/>
          <w:sz w:val="20"/>
          <w:szCs w:val="20"/>
        </w:rPr>
        <w:t>6.12</w:t>
      </w:r>
      <w:r w:rsidR="001A6F14">
        <w:rPr>
          <w:rFonts w:ascii="Calibri" w:hAnsi="Calibri" w:cs="Calibri"/>
          <w:b/>
          <w:bCs/>
          <w:color w:val="auto"/>
          <w:sz w:val="20"/>
          <w:szCs w:val="20"/>
        </w:rPr>
        <w:t>.4</w:t>
      </w:r>
      <w:r w:rsidR="0067638D">
        <w:rPr>
          <w:rFonts w:ascii="Calibri" w:hAnsi="Calibri" w:cs="Calibri"/>
          <w:b/>
          <w:bCs/>
          <w:color w:val="auto"/>
          <w:sz w:val="20"/>
          <w:szCs w:val="20"/>
        </w:rPr>
        <w:t xml:space="preserve">. </w:t>
      </w:r>
      <w:r w:rsidR="0067638D" w:rsidRPr="00447F64">
        <w:rPr>
          <w:rFonts w:ascii="Calibri" w:hAnsi="Calibri" w:cs="Calibri"/>
          <w:b/>
          <w:bCs/>
          <w:color w:val="auto"/>
          <w:sz w:val="20"/>
          <w:szCs w:val="20"/>
        </w:rPr>
        <w:t>Izjave</w:t>
      </w:r>
      <w:bookmarkEnd w:id="74"/>
      <w:r w:rsidR="00A33956">
        <w:rPr>
          <w:rFonts w:ascii="Calibri" w:hAnsi="Calibri" w:cs="Calibri"/>
          <w:b/>
          <w:bCs/>
          <w:color w:val="auto"/>
          <w:sz w:val="20"/>
          <w:szCs w:val="20"/>
        </w:rPr>
        <w:t xml:space="preserve"> – pisani iskazi</w:t>
      </w:r>
    </w:p>
    <w:p w:rsidR="00A33956" w:rsidRDefault="00A33956" w:rsidP="0067638D">
      <w:pPr>
        <w:pStyle w:val="Default"/>
        <w:jc w:val="both"/>
        <w:rPr>
          <w:rFonts w:ascii="Calibri" w:hAnsi="Calibri" w:cs="Calibri"/>
          <w:color w:val="auto"/>
          <w:sz w:val="20"/>
          <w:szCs w:val="20"/>
        </w:rPr>
      </w:pPr>
      <w:r>
        <w:rPr>
          <w:rFonts w:ascii="Calibri" w:hAnsi="Calibri" w:cs="Calibri"/>
          <w:color w:val="auto"/>
          <w:sz w:val="20"/>
          <w:szCs w:val="20"/>
        </w:rPr>
        <w:t>Izjava je pisani iskaz.</w:t>
      </w:r>
    </w:p>
    <w:p w:rsidR="0067638D" w:rsidRPr="006B2361" w:rsidRDefault="006C7756" w:rsidP="0067638D">
      <w:pPr>
        <w:pStyle w:val="Default"/>
        <w:jc w:val="both"/>
        <w:rPr>
          <w:rFonts w:ascii="Calibri" w:hAnsi="Calibri" w:cs="Calibri"/>
          <w:color w:val="auto"/>
          <w:sz w:val="20"/>
          <w:szCs w:val="20"/>
        </w:rPr>
      </w:pPr>
      <w:r>
        <w:rPr>
          <w:rFonts w:ascii="Calibri" w:hAnsi="Calibri" w:cs="Calibri"/>
          <w:color w:val="auto"/>
          <w:sz w:val="20"/>
          <w:szCs w:val="20"/>
        </w:rPr>
        <w:t>G</w:t>
      </w:r>
      <w:r w:rsidR="00A33956">
        <w:rPr>
          <w:rFonts w:ascii="Calibri" w:hAnsi="Calibri" w:cs="Calibri"/>
          <w:color w:val="auto"/>
          <w:sz w:val="20"/>
          <w:szCs w:val="20"/>
        </w:rPr>
        <w:t>ospodarski subjekt</w:t>
      </w:r>
      <w:r w:rsidR="0067638D" w:rsidRPr="00975CCE">
        <w:rPr>
          <w:rFonts w:ascii="Calibri" w:hAnsi="Calibri" w:cs="Calibri"/>
          <w:color w:val="auto"/>
          <w:sz w:val="20"/>
          <w:szCs w:val="20"/>
        </w:rPr>
        <w:t xml:space="preserve"> je uz ponudu obvezan do</w:t>
      </w:r>
      <w:r w:rsidR="0067638D">
        <w:rPr>
          <w:rFonts w:ascii="Calibri" w:hAnsi="Calibri" w:cs="Calibri"/>
          <w:color w:val="auto"/>
          <w:sz w:val="20"/>
          <w:szCs w:val="20"/>
        </w:rPr>
        <w:t>st</w:t>
      </w:r>
      <w:r w:rsidR="008A3DC8">
        <w:rPr>
          <w:rFonts w:ascii="Calibri" w:hAnsi="Calibri" w:cs="Calibri"/>
          <w:color w:val="auto"/>
          <w:sz w:val="20"/>
          <w:szCs w:val="20"/>
        </w:rPr>
        <w:t xml:space="preserve">aviti sve  tražene </w:t>
      </w:r>
      <w:r w:rsidR="008A3DC8" w:rsidRPr="00C93EC1">
        <w:rPr>
          <w:rFonts w:ascii="Calibri" w:hAnsi="Calibri" w:cs="Calibri"/>
          <w:color w:val="auto"/>
          <w:sz w:val="20"/>
          <w:szCs w:val="20"/>
        </w:rPr>
        <w:t>izjav</w:t>
      </w:r>
      <w:r>
        <w:rPr>
          <w:rFonts w:ascii="Calibri" w:hAnsi="Calibri" w:cs="Calibri"/>
          <w:color w:val="auto"/>
          <w:sz w:val="20"/>
          <w:szCs w:val="20"/>
        </w:rPr>
        <w:t>e prema ovim UGS</w:t>
      </w:r>
      <w:r w:rsidR="00A33956">
        <w:rPr>
          <w:rFonts w:ascii="Calibri" w:hAnsi="Calibri" w:cs="Calibri"/>
          <w:color w:val="auto"/>
          <w:sz w:val="20"/>
          <w:szCs w:val="20"/>
        </w:rPr>
        <w:t>, prema</w:t>
      </w:r>
      <w:r w:rsidR="00691F72">
        <w:rPr>
          <w:rFonts w:ascii="Calibri" w:hAnsi="Calibri" w:cs="Calibri"/>
          <w:color w:val="auto"/>
          <w:sz w:val="20"/>
          <w:szCs w:val="20"/>
        </w:rPr>
        <w:t xml:space="preserve"> </w:t>
      </w:r>
      <w:r>
        <w:rPr>
          <w:rFonts w:ascii="Calibri" w:hAnsi="Calibri" w:cs="Calibri"/>
          <w:color w:val="auto"/>
          <w:sz w:val="20"/>
          <w:szCs w:val="20"/>
        </w:rPr>
        <w:t>obrascima u prilozima UGS</w:t>
      </w:r>
      <w:r w:rsidR="0067638D" w:rsidRPr="00C93EC1">
        <w:rPr>
          <w:rFonts w:ascii="Calibri" w:hAnsi="Calibri" w:cs="Calibri"/>
          <w:color w:val="auto"/>
          <w:sz w:val="20"/>
          <w:szCs w:val="20"/>
        </w:rPr>
        <w:t xml:space="preserve"> i/ili vlastite</w:t>
      </w:r>
      <w:r w:rsidR="007A2C8D">
        <w:rPr>
          <w:rFonts w:ascii="Calibri" w:hAnsi="Calibri" w:cs="Calibri"/>
          <w:color w:val="auto"/>
          <w:sz w:val="20"/>
          <w:szCs w:val="20"/>
        </w:rPr>
        <w:t xml:space="preserve"> i druge</w:t>
      </w:r>
      <w:r w:rsidR="0067638D" w:rsidRPr="00C93EC1">
        <w:rPr>
          <w:rFonts w:ascii="Calibri" w:hAnsi="Calibri" w:cs="Calibri"/>
          <w:color w:val="auto"/>
          <w:sz w:val="20"/>
          <w:szCs w:val="20"/>
        </w:rPr>
        <w:t xml:space="preserve"> izjave koje može sam kreirati, a koje su mu pot</w:t>
      </w:r>
      <w:r w:rsidR="00A33956">
        <w:rPr>
          <w:rFonts w:ascii="Calibri" w:hAnsi="Calibri" w:cs="Calibri"/>
          <w:color w:val="auto"/>
          <w:sz w:val="20"/>
          <w:szCs w:val="20"/>
        </w:rPr>
        <w:t>rebne za dokazivanje navoda</w:t>
      </w:r>
      <w:r w:rsidR="00691F72">
        <w:rPr>
          <w:rFonts w:ascii="Calibri" w:hAnsi="Calibri" w:cs="Calibri"/>
          <w:color w:val="auto"/>
          <w:sz w:val="20"/>
          <w:szCs w:val="20"/>
        </w:rPr>
        <w:t xml:space="preserve"> i</w:t>
      </w:r>
      <w:r w:rsidR="00A33956">
        <w:rPr>
          <w:rFonts w:ascii="Calibri" w:hAnsi="Calibri" w:cs="Calibri"/>
          <w:color w:val="auto"/>
          <w:sz w:val="20"/>
          <w:szCs w:val="20"/>
        </w:rPr>
        <w:t xml:space="preserve"> elemenata koji se na taj način dokazuju</w:t>
      </w:r>
      <w:r w:rsidR="00691F72">
        <w:rPr>
          <w:rFonts w:ascii="Calibri" w:hAnsi="Calibri" w:cs="Calibri"/>
          <w:color w:val="auto"/>
          <w:sz w:val="20"/>
          <w:szCs w:val="20"/>
        </w:rPr>
        <w:t>.</w:t>
      </w:r>
      <w:r w:rsidR="0067638D" w:rsidRPr="006B2361">
        <w:rPr>
          <w:rFonts w:ascii="Calibri" w:hAnsi="Calibri" w:cs="Calibri"/>
          <w:color w:val="auto"/>
          <w:sz w:val="20"/>
          <w:szCs w:val="20"/>
        </w:rPr>
        <w:t>.</w:t>
      </w:r>
    </w:p>
    <w:p w:rsidR="004B73F6" w:rsidRPr="006B2361" w:rsidRDefault="004B73F6" w:rsidP="004B73F6">
      <w:pPr>
        <w:pStyle w:val="Default"/>
        <w:jc w:val="both"/>
        <w:rPr>
          <w:rFonts w:ascii="Calibri" w:hAnsi="Calibri" w:cs="Calibri"/>
          <w:color w:val="auto"/>
          <w:sz w:val="20"/>
          <w:szCs w:val="20"/>
        </w:rPr>
      </w:pPr>
      <w:r w:rsidRPr="006B2361">
        <w:rPr>
          <w:rFonts w:ascii="Calibri" w:hAnsi="Calibri" w:cs="Calibri"/>
          <w:color w:val="auto"/>
          <w:sz w:val="20"/>
          <w:szCs w:val="20"/>
        </w:rPr>
        <w:t>Sve izjave koje se, sukladno odredbama</w:t>
      </w:r>
      <w:r w:rsidR="00691F72">
        <w:rPr>
          <w:rFonts w:ascii="Calibri" w:hAnsi="Calibri" w:cs="Calibri"/>
          <w:color w:val="auto"/>
          <w:sz w:val="20"/>
          <w:szCs w:val="20"/>
        </w:rPr>
        <w:t xml:space="preserve"> ovih </w:t>
      </w:r>
      <w:r w:rsidR="006C7756">
        <w:rPr>
          <w:rFonts w:ascii="Calibri" w:hAnsi="Calibri" w:cs="Calibri"/>
          <w:color w:val="auto"/>
          <w:sz w:val="20"/>
          <w:szCs w:val="20"/>
        </w:rPr>
        <w:t>UGS</w:t>
      </w:r>
      <w:r w:rsidRPr="006B2361">
        <w:rPr>
          <w:rFonts w:ascii="Calibri" w:hAnsi="Calibri" w:cs="Calibri"/>
          <w:color w:val="auto"/>
          <w:sz w:val="20"/>
          <w:szCs w:val="20"/>
        </w:rPr>
        <w:t>,  prilažu ponudi, moraju u zaglavlju imati navedeno:</w:t>
      </w:r>
    </w:p>
    <w:p w:rsidR="004B73F6" w:rsidRPr="006B2361" w:rsidRDefault="004B73F6" w:rsidP="000E4D71">
      <w:pPr>
        <w:pStyle w:val="Default"/>
        <w:numPr>
          <w:ilvl w:val="0"/>
          <w:numId w:val="31"/>
        </w:numPr>
        <w:jc w:val="both"/>
        <w:rPr>
          <w:rFonts w:ascii="Calibri" w:hAnsi="Calibri" w:cs="Calibri"/>
          <w:color w:val="auto"/>
          <w:sz w:val="20"/>
          <w:szCs w:val="20"/>
        </w:rPr>
      </w:pPr>
      <w:r w:rsidRPr="006B2361">
        <w:rPr>
          <w:rFonts w:ascii="Calibri" w:hAnsi="Calibri" w:cs="Calibri"/>
          <w:color w:val="auto"/>
          <w:sz w:val="20"/>
          <w:szCs w:val="20"/>
        </w:rPr>
        <w:t xml:space="preserve">Naručitelj: </w:t>
      </w:r>
      <w:r w:rsidR="00D53645">
        <w:rPr>
          <w:rFonts w:ascii="Calibri" w:hAnsi="Calibri" w:cs="Calibri"/>
          <w:color w:val="auto"/>
          <w:sz w:val="20"/>
          <w:szCs w:val="20"/>
        </w:rPr>
        <w:t>Općina Bednja</w:t>
      </w:r>
    </w:p>
    <w:p w:rsidR="004B73F6" w:rsidRPr="006B2361" w:rsidRDefault="004B73F6" w:rsidP="000E4D71">
      <w:pPr>
        <w:pStyle w:val="Default"/>
        <w:numPr>
          <w:ilvl w:val="0"/>
          <w:numId w:val="31"/>
        </w:numPr>
        <w:jc w:val="both"/>
        <w:rPr>
          <w:rFonts w:ascii="Calibri" w:hAnsi="Calibri" w:cs="Calibri"/>
          <w:color w:val="auto"/>
          <w:sz w:val="20"/>
          <w:szCs w:val="20"/>
        </w:rPr>
      </w:pPr>
      <w:r w:rsidRPr="006B2361">
        <w:rPr>
          <w:rFonts w:ascii="Calibri" w:hAnsi="Calibri" w:cs="Calibri"/>
          <w:color w:val="auto"/>
          <w:sz w:val="20"/>
          <w:szCs w:val="20"/>
        </w:rPr>
        <w:t>Predmet nabave: Pružanje energetske usluge u uštedi električne energije u javnoj rasvjeti</w:t>
      </w:r>
      <w:r w:rsidR="00D53645">
        <w:rPr>
          <w:rFonts w:ascii="Calibri" w:hAnsi="Calibri" w:cs="Calibri"/>
          <w:color w:val="auto"/>
          <w:sz w:val="20"/>
          <w:szCs w:val="20"/>
        </w:rPr>
        <w:t xml:space="preserve"> Općine Bednja</w:t>
      </w:r>
      <w:r w:rsidR="000E4D71">
        <w:rPr>
          <w:rFonts w:ascii="Calibri" w:hAnsi="Calibri" w:cs="Calibri"/>
          <w:color w:val="auto"/>
          <w:sz w:val="20"/>
          <w:szCs w:val="20"/>
        </w:rPr>
        <w:t xml:space="preserve"> </w:t>
      </w:r>
    </w:p>
    <w:p w:rsidR="004B73F6" w:rsidRPr="00691F72" w:rsidRDefault="004B73F6" w:rsidP="000E4D71">
      <w:pPr>
        <w:pStyle w:val="Default"/>
        <w:numPr>
          <w:ilvl w:val="0"/>
          <w:numId w:val="31"/>
        </w:numPr>
        <w:jc w:val="both"/>
        <w:rPr>
          <w:rFonts w:ascii="Calibri" w:hAnsi="Calibri" w:cs="Calibri"/>
          <w:color w:val="auto"/>
          <w:sz w:val="20"/>
          <w:szCs w:val="20"/>
        </w:rPr>
      </w:pPr>
      <w:r w:rsidRPr="00691F72">
        <w:rPr>
          <w:rFonts w:ascii="Calibri" w:hAnsi="Calibri" w:cs="Calibri"/>
          <w:color w:val="auto"/>
          <w:sz w:val="20"/>
          <w:szCs w:val="20"/>
        </w:rPr>
        <w:t xml:space="preserve">Evidencijski broj nabave: </w:t>
      </w:r>
      <w:r w:rsidR="0042418C" w:rsidRPr="0042418C">
        <w:rPr>
          <w:rFonts w:ascii="Calibri" w:hAnsi="Calibri" w:cs="Calibri"/>
          <w:color w:val="auto"/>
          <w:sz w:val="20"/>
          <w:szCs w:val="20"/>
        </w:rPr>
        <w:t>U-VV-16/17</w:t>
      </w:r>
    </w:p>
    <w:p w:rsidR="004B73F6" w:rsidRDefault="004B73F6" w:rsidP="000E4D71">
      <w:pPr>
        <w:pStyle w:val="Default"/>
        <w:numPr>
          <w:ilvl w:val="0"/>
          <w:numId w:val="31"/>
        </w:numPr>
        <w:jc w:val="both"/>
        <w:rPr>
          <w:rFonts w:ascii="Calibri" w:hAnsi="Calibri" w:cs="Calibri"/>
          <w:color w:val="auto"/>
          <w:sz w:val="20"/>
          <w:szCs w:val="20"/>
        </w:rPr>
      </w:pPr>
      <w:r w:rsidRPr="006B2361">
        <w:rPr>
          <w:rFonts w:ascii="Calibri" w:hAnsi="Calibri" w:cs="Calibri"/>
          <w:color w:val="auto"/>
          <w:sz w:val="20"/>
          <w:szCs w:val="20"/>
        </w:rPr>
        <w:t>Na kraju mjesto, datum i godinu izda</w:t>
      </w:r>
      <w:r w:rsidR="004B7558" w:rsidRPr="006B2361">
        <w:rPr>
          <w:rFonts w:ascii="Calibri" w:hAnsi="Calibri" w:cs="Calibri"/>
          <w:color w:val="auto"/>
          <w:sz w:val="20"/>
          <w:szCs w:val="20"/>
        </w:rPr>
        <w:t>vanja izjave te žig i potpis ov</w:t>
      </w:r>
      <w:r w:rsidRPr="006B2361">
        <w:rPr>
          <w:rFonts w:ascii="Calibri" w:hAnsi="Calibri" w:cs="Calibri"/>
          <w:color w:val="auto"/>
          <w:sz w:val="20"/>
          <w:szCs w:val="20"/>
        </w:rPr>
        <w:t>l</w:t>
      </w:r>
      <w:r w:rsidR="004B7558" w:rsidRPr="006B2361">
        <w:rPr>
          <w:rFonts w:ascii="Calibri" w:hAnsi="Calibri" w:cs="Calibri"/>
          <w:color w:val="auto"/>
          <w:sz w:val="20"/>
          <w:szCs w:val="20"/>
        </w:rPr>
        <w:t>a</w:t>
      </w:r>
      <w:r w:rsidRPr="006B2361">
        <w:rPr>
          <w:rFonts w:ascii="Calibri" w:hAnsi="Calibri" w:cs="Calibri"/>
          <w:color w:val="auto"/>
          <w:sz w:val="20"/>
          <w:szCs w:val="20"/>
        </w:rPr>
        <w:t>štene osobe za zastupanje.</w:t>
      </w:r>
    </w:p>
    <w:p w:rsidR="0013645D" w:rsidRPr="006B2361" w:rsidRDefault="0013645D" w:rsidP="0013645D">
      <w:pPr>
        <w:pStyle w:val="Default"/>
        <w:ind w:left="720"/>
        <w:jc w:val="both"/>
        <w:rPr>
          <w:rFonts w:ascii="Calibri" w:hAnsi="Calibri" w:cs="Calibri"/>
          <w:color w:val="auto"/>
          <w:sz w:val="20"/>
          <w:szCs w:val="20"/>
        </w:rPr>
      </w:pPr>
    </w:p>
    <w:p w:rsidR="004B73F6" w:rsidRDefault="0013645D" w:rsidP="0067638D">
      <w:pPr>
        <w:pStyle w:val="Default"/>
        <w:jc w:val="both"/>
        <w:rPr>
          <w:rFonts w:ascii="Calibri" w:hAnsi="Calibri" w:cs="Calibri"/>
          <w:color w:val="auto"/>
          <w:sz w:val="20"/>
          <w:szCs w:val="20"/>
        </w:rPr>
      </w:pPr>
      <w:r>
        <w:rPr>
          <w:rFonts w:ascii="Calibri" w:hAnsi="Calibri" w:cs="Calibri"/>
          <w:color w:val="auto"/>
          <w:sz w:val="20"/>
          <w:szCs w:val="20"/>
        </w:rPr>
        <w:t>Izjave koje nisu na gornji način naslovljene na Naručitelja i povezane s ovim javnim nadm</w:t>
      </w:r>
      <w:r w:rsidR="00691F72">
        <w:rPr>
          <w:rFonts w:ascii="Calibri" w:hAnsi="Calibri" w:cs="Calibri"/>
          <w:color w:val="auto"/>
          <w:sz w:val="20"/>
          <w:szCs w:val="20"/>
        </w:rPr>
        <w:t>etanjem i posljedično s ovom Dokumentacijom o nabavi</w:t>
      </w:r>
      <w:r>
        <w:rPr>
          <w:rFonts w:ascii="Calibri" w:hAnsi="Calibri" w:cs="Calibri"/>
          <w:color w:val="auto"/>
          <w:sz w:val="20"/>
          <w:szCs w:val="20"/>
        </w:rPr>
        <w:t>, neće biti prihvatljive i neće biti uzete u obzi</w:t>
      </w:r>
      <w:r w:rsidR="001B3326">
        <w:rPr>
          <w:rFonts w:ascii="Calibri" w:hAnsi="Calibri" w:cs="Calibri"/>
          <w:color w:val="auto"/>
          <w:sz w:val="20"/>
          <w:szCs w:val="20"/>
        </w:rPr>
        <w:t>r od strane Naručitelja te mogu stoga</w:t>
      </w:r>
      <w:r>
        <w:rPr>
          <w:rFonts w:ascii="Calibri" w:hAnsi="Calibri" w:cs="Calibri"/>
          <w:color w:val="auto"/>
          <w:sz w:val="20"/>
          <w:szCs w:val="20"/>
        </w:rPr>
        <w:t xml:space="preserve"> proizvesti učinak da je ponuda nekompletna.</w:t>
      </w:r>
    </w:p>
    <w:p w:rsidR="00691F72" w:rsidRDefault="00691F72" w:rsidP="0067638D">
      <w:pPr>
        <w:pStyle w:val="Default"/>
        <w:jc w:val="both"/>
        <w:rPr>
          <w:rFonts w:ascii="Calibri" w:hAnsi="Calibri" w:cs="Calibri"/>
          <w:color w:val="auto"/>
          <w:sz w:val="20"/>
          <w:szCs w:val="20"/>
        </w:rPr>
      </w:pPr>
    </w:p>
    <w:p w:rsidR="00691F72" w:rsidRDefault="00691F72" w:rsidP="0067638D">
      <w:pPr>
        <w:pStyle w:val="Default"/>
        <w:jc w:val="both"/>
        <w:rPr>
          <w:rFonts w:ascii="Calibri" w:hAnsi="Calibri" w:cs="Calibri"/>
          <w:color w:val="auto"/>
          <w:sz w:val="20"/>
          <w:szCs w:val="20"/>
        </w:rPr>
      </w:pPr>
      <w:r>
        <w:rPr>
          <w:rFonts w:ascii="Calibri" w:hAnsi="Calibri" w:cs="Calibri"/>
          <w:color w:val="auto"/>
          <w:sz w:val="20"/>
          <w:szCs w:val="20"/>
        </w:rPr>
        <w:t>Gore navedeno se ne odnosi na izjave ESPD, koje se daju onako kako je predviđeno na obrascu.</w:t>
      </w:r>
    </w:p>
    <w:p w:rsidR="00250141" w:rsidRDefault="0067638D" w:rsidP="0067638D">
      <w:pPr>
        <w:pStyle w:val="Default"/>
        <w:jc w:val="both"/>
        <w:rPr>
          <w:rFonts w:ascii="Calibri" w:hAnsi="Calibri" w:cs="Calibri"/>
          <w:color w:val="auto"/>
          <w:sz w:val="20"/>
          <w:szCs w:val="20"/>
        </w:rPr>
      </w:pPr>
      <w:r w:rsidRPr="00975CCE">
        <w:rPr>
          <w:rFonts w:ascii="Calibri" w:hAnsi="Calibri" w:cs="Calibri"/>
          <w:color w:val="auto"/>
          <w:sz w:val="20"/>
          <w:szCs w:val="20"/>
        </w:rPr>
        <w:lastRenderedPageBreak/>
        <w:t>Na sva pitanja koja se tiču ponude, načina i postupka nabave, a nisu uređena Dokumentacijom</w:t>
      </w:r>
      <w:r w:rsidR="00691F72">
        <w:rPr>
          <w:rFonts w:ascii="Calibri" w:hAnsi="Calibri" w:cs="Calibri"/>
          <w:color w:val="auto"/>
          <w:sz w:val="20"/>
          <w:szCs w:val="20"/>
        </w:rPr>
        <w:t xml:space="preserve"> o nabavi</w:t>
      </w:r>
      <w:r w:rsidRPr="00975CCE">
        <w:rPr>
          <w:rFonts w:ascii="Calibri" w:hAnsi="Calibri" w:cs="Calibri"/>
          <w:color w:val="auto"/>
          <w:sz w:val="20"/>
          <w:szCs w:val="20"/>
        </w:rPr>
        <w:t>, primjenjivat će se odredbe Zakona o javnoj nabavi</w:t>
      </w:r>
      <w:r w:rsidR="006C7756">
        <w:rPr>
          <w:rFonts w:ascii="Calibri" w:hAnsi="Calibri" w:cs="Calibri"/>
          <w:color w:val="auto"/>
          <w:sz w:val="20"/>
          <w:szCs w:val="20"/>
        </w:rPr>
        <w:t xml:space="preserve"> (NN 120/2016)  te pripadajućih </w:t>
      </w:r>
      <w:proofErr w:type="spellStart"/>
      <w:r w:rsidR="006C7756">
        <w:rPr>
          <w:rFonts w:ascii="Calibri" w:hAnsi="Calibri" w:cs="Calibri"/>
          <w:color w:val="auto"/>
          <w:sz w:val="20"/>
          <w:szCs w:val="20"/>
        </w:rPr>
        <w:t>podzakonskih</w:t>
      </w:r>
      <w:proofErr w:type="spellEnd"/>
      <w:r w:rsidR="00691F72">
        <w:rPr>
          <w:rFonts w:ascii="Calibri" w:hAnsi="Calibri" w:cs="Calibri"/>
          <w:color w:val="auto"/>
          <w:sz w:val="20"/>
          <w:szCs w:val="20"/>
        </w:rPr>
        <w:t xml:space="preserve"> ak</w:t>
      </w:r>
      <w:r w:rsidR="006C7756">
        <w:rPr>
          <w:rFonts w:ascii="Calibri" w:hAnsi="Calibri" w:cs="Calibri"/>
          <w:color w:val="auto"/>
          <w:sz w:val="20"/>
          <w:szCs w:val="20"/>
        </w:rPr>
        <w:t>at</w:t>
      </w:r>
      <w:r w:rsidR="00691F72">
        <w:rPr>
          <w:rFonts w:ascii="Calibri" w:hAnsi="Calibri" w:cs="Calibri"/>
          <w:color w:val="auto"/>
          <w:sz w:val="20"/>
          <w:szCs w:val="20"/>
        </w:rPr>
        <w:t>a.</w:t>
      </w:r>
    </w:p>
    <w:p w:rsidR="00691F72" w:rsidRDefault="00691F72" w:rsidP="0067638D">
      <w:pPr>
        <w:pStyle w:val="Default"/>
        <w:jc w:val="both"/>
        <w:rPr>
          <w:rFonts w:ascii="Calibri" w:hAnsi="Calibri" w:cs="Calibri"/>
          <w:color w:val="auto"/>
          <w:sz w:val="20"/>
          <w:szCs w:val="20"/>
        </w:rPr>
      </w:pPr>
    </w:p>
    <w:p w:rsidR="00691F72" w:rsidRDefault="00691F72" w:rsidP="0067638D">
      <w:pPr>
        <w:pStyle w:val="Default"/>
        <w:jc w:val="both"/>
        <w:rPr>
          <w:rFonts w:ascii="Calibri" w:hAnsi="Calibri" w:cs="Calibri"/>
          <w:color w:val="auto"/>
          <w:sz w:val="20"/>
          <w:szCs w:val="20"/>
        </w:rPr>
      </w:pPr>
      <w:r>
        <w:rPr>
          <w:rFonts w:ascii="Calibri" w:hAnsi="Calibri" w:cs="Calibri"/>
          <w:color w:val="auto"/>
          <w:sz w:val="20"/>
          <w:szCs w:val="20"/>
        </w:rPr>
        <w:t xml:space="preserve">Na odgovornost ugovornih strana za ispunjenje obveza iz </w:t>
      </w:r>
      <w:proofErr w:type="spellStart"/>
      <w:r>
        <w:rPr>
          <w:rFonts w:ascii="Calibri" w:hAnsi="Calibri" w:cs="Calibri"/>
          <w:color w:val="auto"/>
          <w:sz w:val="20"/>
          <w:szCs w:val="20"/>
        </w:rPr>
        <w:t>ugovra</w:t>
      </w:r>
      <w:proofErr w:type="spellEnd"/>
      <w:r>
        <w:rPr>
          <w:rFonts w:ascii="Calibri" w:hAnsi="Calibri" w:cs="Calibri"/>
          <w:color w:val="auto"/>
          <w:sz w:val="20"/>
          <w:szCs w:val="20"/>
        </w:rPr>
        <w:t xml:space="preserve"> o javnoj nabavi primjenjuju se odgovarajuće odredbe Zakona o obveznim odnosima.</w:t>
      </w:r>
    </w:p>
    <w:p w:rsidR="00691F72" w:rsidRDefault="00691F72" w:rsidP="0067638D">
      <w:pPr>
        <w:pStyle w:val="Default"/>
        <w:jc w:val="both"/>
        <w:rPr>
          <w:rFonts w:ascii="Calibri" w:hAnsi="Calibri" w:cs="Calibri"/>
          <w:color w:val="auto"/>
          <w:sz w:val="20"/>
          <w:szCs w:val="20"/>
        </w:rPr>
      </w:pPr>
    </w:p>
    <w:p w:rsidR="00691F72" w:rsidRPr="006C7756" w:rsidRDefault="007E7ACB" w:rsidP="0067638D">
      <w:pPr>
        <w:pStyle w:val="Default"/>
        <w:jc w:val="both"/>
        <w:rPr>
          <w:rFonts w:ascii="Calibri" w:hAnsi="Calibri" w:cs="Calibri"/>
          <w:i/>
          <w:color w:val="auto"/>
          <w:sz w:val="20"/>
          <w:szCs w:val="20"/>
        </w:rPr>
      </w:pPr>
      <w:r w:rsidRPr="006C7756">
        <w:rPr>
          <w:rFonts w:ascii="Calibri" w:hAnsi="Calibri" w:cs="Calibri"/>
          <w:i/>
          <w:color w:val="auto"/>
          <w:sz w:val="20"/>
          <w:szCs w:val="20"/>
        </w:rPr>
        <w:t>Ako su neke odr</w:t>
      </w:r>
      <w:r w:rsidR="006C7756" w:rsidRPr="006C7756">
        <w:rPr>
          <w:rFonts w:ascii="Calibri" w:hAnsi="Calibri" w:cs="Calibri"/>
          <w:i/>
          <w:color w:val="auto"/>
          <w:sz w:val="20"/>
          <w:szCs w:val="20"/>
        </w:rPr>
        <w:t>edbe iz ovih Uputa gospodarskim subjektima</w:t>
      </w:r>
      <w:r w:rsidRPr="006C7756">
        <w:rPr>
          <w:rFonts w:ascii="Calibri" w:hAnsi="Calibri" w:cs="Calibri"/>
          <w:i/>
          <w:color w:val="auto"/>
          <w:sz w:val="20"/>
          <w:szCs w:val="20"/>
        </w:rPr>
        <w:t xml:space="preserve"> u suprotnosti s odredbama Zakona o javnoj nabavi (NN 120/2016) ili s odredbama pripadajućih </w:t>
      </w:r>
      <w:proofErr w:type="spellStart"/>
      <w:r w:rsidRPr="006C7756">
        <w:rPr>
          <w:rFonts w:ascii="Calibri" w:hAnsi="Calibri" w:cs="Calibri"/>
          <w:i/>
          <w:color w:val="auto"/>
          <w:sz w:val="20"/>
          <w:szCs w:val="20"/>
        </w:rPr>
        <w:t>podzakonskih</w:t>
      </w:r>
      <w:proofErr w:type="spellEnd"/>
      <w:r w:rsidRPr="006C7756">
        <w:rPr>
          <w:rFonts w:ascii="Calibri" w:hAnsi="Calibri" w:cs="Calibri"/>
          <w:i/>
          <w:color w:val="auto"/>
          <w:sz w:val="20"/>
          <w:szCs w:val="20"/>
        </w:rPr>
        <w:t xml:space="preserve"> akata, te odredbe su nevažeće, a primjenjuju se u ovom postupku javne nabave relevantne odredbe Zakona o javnoj nabavi i/ili pripadajućih </w:t>
      </w:r>
      <w:proofErr w:type="spellStart"/>
      <w:r w:rsidRPr="006C7756">
        <w:rPr>
          <w:rFonts w:ascii="Calibri" w:hAnsi="Calibri" w:cs="Calibri"/>
          <w:i/>
          <w:color w:val="auto"/>
          <w:sz w:val="20"/>
          <w:szCs w:val="20"/>
        </w:rPr>
        <w:t>podzakonskih</w:t>
      </w:r>
      <w:proofErr w:type="spellEnd"/>
      <w:r w:rsidRPr="006C7756">
        <w:rPr>
          <w:rFonts w:ascii="Calibri" w:hAnsi="Calibri" w:cs="Calibri"/>
          <w:i/>
          <w:color w:val="auto"/>
          <w:sz w:val="20"/>
          <w:szCs w:val="20"/>
        </w:rPr>
        <w:t xml:space="preserve"> akata.</w:t>
      </w:r>
    </w:p>
    <w:p w:rsidR="00BE17D5" w:rsidRDefault="0067638D" w:rsidP="00691F72">
      <w:pPr>
        <w:pStyle w:val="Default"/>
        <w:spacing w:before="80"/>
        <w:ind w:left="709" w:hanging="709"/>
        <w:rPr>
          <w:rFonts w:ascii="Calibri" w:hAnsi="Calibri" w:cs="Calibri"/>
          <w:color w:val="auto"/>
          <w:sz w:val="20"/>
          <w:szCs w:val="20"/>
        </w:rPr>
      </w:pPr>
      <w:r>
        <w:rPr>
          <w:rFonts w:ascii="Calibri" w:hAnsi="Calibri" w:cs="Calibri"/>
          <w:color w:val="auto"/>
          <w:sz w:val="20"/>
          <w:szCs w:val="20"/>
        </w:rPr>
        <w:tab/>
      </w:r>
      <w:bookmarkStart w:id="75" w:name="_Toc320702845"/>
      <w:bookmarkStart w:id="76" w:name="_Toc400368800"/>
    </w:p>
    <w:p w:rsidR="00691F72" w:rsidRDefault="00691F72" w:rsidP="00691F72">
      <w:pPr>
        <w:pStyle w:val="Default"/>
        <w:spacing w:before="80"/>
        <w:ind w:left="709" w:hanging="709"/>
        <w:rPr>
          <w:rFonts w:ascii="Calibri" w:hAnsi="Calibri" w:cs="Calibri"/>
          <w:color w:val="auto"/>
          <w:sz w:val="20"/>
          <w:szCs w:val="20"/>
        </w:rPr>
      </w:pPr>
    </w:p>
    <w:p w:rsidR="00691F72" w:rsidRDefault="00691F72" w:rsidP="00691F72">
      <w:pPr>
        <w:pStyle w:val="Default"/>
        <w:spacing w:before="80"/>
        <w:ind w:left="709" w:hanging="709"/>
        <w:rPr>
          <w:rFonts w:ascii="Calibri" w:hAnsi="Calibri" w:cs="Calibri"/>
          <w:color w:val="auto"/>
          <w:sz w:val="20"/>
          <w:szCs w:val="20"/>
        </w:rPr>
      </w:pPr>
    </w:p>
    <w:p w:rsidR="00691F72" w:rsidRDefault="00691F72" w:rsidP="00691F72">
      <w:pPr>
        <w:pStyle w:val="Default"/>
        <w:spacing w:before="80"/>
        <w:ind w:left="709" w:hanging="709"/>
        <w:rPr>
          <w:rFonts w:ascii="Calibri" w:hAnsi="Calibri" w:cs="Calibri"/>
          <w:color w:val="auto"/>
          <w:sz w:val="20"/>
          <w:szCs w:val="20"/>
        </w:rPr>
      </w:pPr>
    </w:p>
    <w:p w:rsidR="00691F72" w:rsidRDefault="00691F72" w:rsidP="00691F72">
      <w:pPr>
        <w:pStyle w:val="Default"/>
        <w:spacing w:before="80"/>
        <w:ind w:left="709" w:hanging="709"/>
        <w:rPr>
          <w:rFonts w:ascii="Calibri" w:hAnsi="Calibri" w:cs="Calibri"/>
          <w:color w:val="auto"/>
          <w:sz w:val="20"/>
          <w:szCs w:val="20"/>
        </w:rPr>
      </w:pPr>
    </w:p>
    <w:p w:rsidR="00691F72" w:rsidRDefault="00691F72" w:rsidP="00691F72">
      <w:pPr>
        <w:pStyle w:val="Default"/>
        <w:spacing w:before="80"/>
        <w:ind w:left="709" w:hanging="709"/>
        <w:rPr>
          <w:rFonts w:ascii="Calibri" w:hAnsi="Calibri" w:cs="Calibri"/>
          <w:color w:val="auto"/>
          <w:sz w:val="20"/>
          <w:szCs w:val="20"/>
        </w:rPr>
      </w:pPr>
    </w:p>
    <w:p w:rsidR="00691F72" w:rsidRDefault="00691F72" w:rsidP="00691F72">
      <w:pPr>
        <w:pStyle w:val="Default"/>
        <w:spacing w:before="80"/>
        <w:ind w:left="709" w:hanging="709"/>
        <w:rPr>
          <w:rFonts w:ascii="Calibri" w:hAnsi="Calibri" w:cs="Calibri"/>
          <w:color w:val="auto"/>
          <w:sz w:val="20"/>
          <w:szCs w:val="20"/>
        </w:rPr>
      </w:pPr>
    </w:p>
    <w:p w:rsidR="00691F72" w:rsidRDefault="00691F72" w:rsidP="00691F72">
      <w:pPr>
        <w:pStyle w:val="Default"/>
        <w:spacing w:before="80"/>
        <w:ind w:left="709" w:hanging="709"/>
        <w:rPr>
          <w:rFonts w:ascii="Calibri" w:hAnsi="Calibri" w:cs="Calibri"/>
          <w:color w:val="auto"/>
          <w:sz w:val="20"/>
          <w:szCs w:val="20"/>
        </w:rPr>
      </w:pPr>
    </w:p>
    <w:p w:rsidR="00691F72" w:rsidRDefault="00691F72" w:rsidP="00691F72">
      <w:pPr>
        <w:pStyle w:val="Default"/>
        <w:spacing w:before="80"/>
        <w:ind w:left="709" w:hanging="709"/>
        <w:rPr>
          <w:rFonts w:ascii="Calibri" w:hAnsi="Calibri" w:cs="Calibri"/>
          <w:color w:val="auto"/>
          <w:sz w:val="20"/>
          <w:szCs w:val="20"/>
        </w:rPr>
      </w:pPr>
    </w:p>
    <w:p w:rsidR="00691F72" w:rsidRDefault="00691F72" w:rsidP="00691F72">
      <w:pPr>
        <w:pStyle w:val="Default"/>
        <w:spacing w:before="80"/>
        <w:ind w:left="709" w:hanging="709"/>
        <w:rPr>
          <w:rFonts w:ascii="Calibri" w:hAnsi="Calibri" w:cs="Calibri"/>
          <w:color w:val="auto"/>
          <w:sz w:val="20"/>
          <w:szCs w:val="20"/>
        </w:rPr>
      </w:pPr>
    </w:p>
    <w:p w:rsidR="00691F72" w:rsidRDefault="00691F72" w:rsidP="00691F72">
      <w:pPr>
        <w:pStyle w:val="Default"/>
        <w:spacing w:before="80"/>
        <w:ind w:left="709" w:hanging="709"/>
        <w:rPr>
          <w:rFonts w:ascii="Calibri" w:hAnsi="Calibri" w:cs="Calibri"/>
          <w:color w:val="auto"/>
          <w:sz w:val="20"/>
          <w:szCs w:val="20"/>
        </w:rPr>
      </w:pPr>
    </w:p>
    <w:p w:rsidR="00691F72" w:rsidRDefault="00691F72" w:rsidP="00691F72">
      <w:pPr>
        <w:pStyle w:val="Default"/>
        <w:spacing w:before="80"/>
        <w:ind w:left="709" w:hanging="709"/>
        <w:rPr>
          <w:rFonts w:ascii="Calibri" w:hAnsi="Calibri" w:cs="Calibri"/>
          <w:color w:val="auto"/>
          <w:sz w:val="20"/>
          <w:szCs w:val="20"/>
        </w:rPr>
      </w:pPr>
    </w:p>
    <w:p w:rsidR="00691F72" w:rsidRDefault="00691F72" w:rsidP="00691F72">
      <w:pPr>
        <w:pStyle w:val="Default"/>
        <w:spacing w:before="80"/>
        <w:ind w:left="709" w:hanging="709"/>
        <w:rPr>
          <w:rFonts w:ascii="Calibri" w:hAnsi="Calibri" w:cs="Calibri"/>
          <w:color w:val="auto"/>
          <w:sz w:val="20"/>
          <w:szCs w:val="20"/>
        </w:rPr>
      </w:pPr>
    </w:p>
    <w:p w:rsidR="00691F72" w:rsidRDefault="00691F72" w:rsidP="00691F72">
      <w:pPr>
        <w:pStyle w:val="Default"/>
        <w:spacing w:before="80"/>
        <w:ind w:left="709" w:hanging="709"/>
        <w:rPr>
          <w:rFonts w:ascii="Calibri" w:hAnsi="Calibri" w:cs="Calibri"/>
          <w:color w:val="auto"/>
          <w:sz w:val="20"/>
          <w:szCs w:val="20"/>
        </w:rPr>
      </w:pPr>
    </w:p>
    <w:p w:rsidR="007E7ACB" w:rsidRDefault="007E7ACB" w:rsidP="00691F72">
      <w:pPr>
        <w:pStyle w:val="Default"/>
        <w:spacing w:before="80"/>
        <w:ind w:left="709" w:hanging="709"/>
        <w:rPr>
          <w:rFonts w:ascii="Calibri" w:hAnsi="Calibri" w:cs="Calibri"/>
          <w:color w:val="auto"/>
          <w:sz w:val="20"/>
          <w:szCs w:val="20"/>
        </w:rPr>
      </w:pPr>
    </w:p>
    <w:p w:rsidR="007E7ACB" w:rsidRDefault="007E7ACB" w:rsidP="00691F72">
      <w:pPr>
        <w:pStyle w:val="Default"/>
        <w:spacing w:before="80"/>
        <w:ind w:left="709" w:hanging="709"/>
        <w:rPr>
          <w:rFonts w:ascii="Calibri" w:hAnsi="Calibri" w:cs="Calibri"/>
          <w:color w:val="auto"/>
          <w:sz w:val="20"/>
          <w:szCs w:val="20"/>
        </w:rPr>
      </w:pPr>
    </w:p>
    <w:p w:rsidR="007E7ACB" w:rsidRDefault="007E7ACB" w:rsidP="00691F72">
      <w:pPr>
        <w:pStyle w:val="Default"/>
        <w:spacing w:before="80"/>
        <w:ind w:left="709" w:hanging="709"/>
        <w:rPr>
          <w:rFonts w:ascii="Calibri" w:hAnsi="Calibri" w:cs="Calibri"/>
          <w:color w:val="auto"/>
          <w:sz w:val="20"/>
          <w:szCs w:val="20"/>
        </w:rPr>
      </w:pPr>
    </w:p>
    <w:p w:rsidR="007E7ACB" w:rsidRDefault="007E7ACB" w:rsidP="00691F72">
      <w:pPr>
        <w:pStyle w:val="Default"/>
        <w:spacing w:before="80"/>
        <w:ind w:left="709" w:hanging="709"/>
        <w:rPr>
          <w:rFonts w:ascii="Calibri" w:hAnsi="Calibri" w:cs="Calibri"/>
          <w:color w:val="auto"/>
          <w:sz w:val="20"/>
          <w:szCs w:val="20"/>
        </w:rPr>
      </w:pPr>
    </w:p>
    <w:p w:rsidR="007E7ACB" w:rsidRDefault="007E7ACB" w:rsidP="00691F72">
      <w:pPr>
        <w:pStyle w:val="Default"/>
        <w:spacing w:before="80"/>
        <w:ind w:left="709" w:hanging="709"/>
        <w:rPr>
          <w:rFonts w:ascii="Calibri" w:hAnsi="Calibri" w:cs="Calibri"/>
          <w:color w:val="auto"/>
          <w:sz w:val="20"/>
          <w:szCs w:val="20"/>
        </w:rPr>
      </w:pPr>
    </w:p>
    <w:p w:rsidR="007E7ACB" w:rsidRDefault="007E7ACB" w:rsidP="00691F72">
      <w:pPr>
        <w:pStyle w:val="Default"/>
        <w:spacing w:before="80"/>
        <w:ind w:left="709" w:hanging="709"/>
        <w:rPr>
          <w:rFonts w:ascii="Calibri" w:hAnsi="Calibri" w:cs="Calibri"/>
          <w:color w:val="auto"/>
          <w:sz w:val="20"/>
          <w:szCs w:val="20"/>
        </w:rPr>
      </w:pPr>
    </w:p>
    <w:p w:rsidR="007E7ACB" w:rsidRDefault="007E7ACB" w:rsidP="00691F72">
      <w:pPr>
        <w:pStyle w:val="Default"/>
        <w:spacing w:before="80"/>
        <w:ind w:left="709" w:hanging="709"/>
        <w:rPr>
          <w:rFonts w:ascii="Calibri" w:hAnsi="Calibri" w:cs="Calibri"/>
          <w:color w:val="auto"/>
          <w:sz w:val="20"/>
          <w:szCs w:val="20"/>
        </w:rPr>
      </w:pPr>
    </w:p>
    <w:p w:rsidR="007E7ACB" w:rsidRDefault="007E7ACB" w:rsidP="00691F72">
      <w:pPr>
        <w:pStyle w:val="Default"/>
        <w:spacing w:before="80"/>
        <w:ind w:left="709" w:hanging="709"/>
        <w:rPr>
          <w:rFonts w:ascii="Calibri" w:hAnsi="Calibri" w:cs="Calibri"/>
          <w:color w:val="auto"/>
          <w:sz w:val="20"/>
          <w:szCs w:val="20"/>
        </w:rPr>
      </w:pPr>
    </w:p>
    <w:p w:rsidR="007E7ACB" w:rsidRDefault="007E7ACB" w:rsidP="00691F72">
      <w:pPr>
        <w:pStyle w:val="Default"/>
        <w:spacing w:before="80"/>
        <w:ind w:left="709" w:hanging="709"/>
        <w:rPr>
          <w:rFonts w:ascii="Calibri" w:hAnsi="Calibri" w:cs="Calibri"/>
          <w:color w:val="auto"/>
          <w:sz w:val="20"/>
          <w:szCs w:val="20"/>
        </w:rPr>
      </w:pPr>
    </w:p>
    <w:p w:rsidR="007E7ACB" w:rsidRDefault="007E7ACB" w:rsidP="00691F72">
      <w:pPr>
        <w:pStyle w:val="Default"/>
        <w:spacing w:before="80"/>
        <w:ind w:left="709" w:hanging="709"/>
        <w:rPr>
          <w:rFonts w:ascii="Calibri" w:hAnsi="Calibri" w:cs="Calibri"/>
          <w:color w:val="auto"/>
          <w:sz w:val="20"/>
          <w:szCs w:val="20"/>
        </w:rPr>
      </w:pPr>
    </w:p>
    <w:p w:rsidR="007E7ACB" w:rsidRDefault="007E7ACB" w:rsidP="00691F72">
      <w:pPr>
        <w:pStyle w:val="Default"/>
        <w:spacing w:before="80"/>
        <w:ind w:left="709" w:hanging="709"/>
        <w:rPr>
          <w:rFonts w:ascii="Calibri" w:hAnsi="Calibri" w:cs="Calibri"/>
          <w:color w:val="auto"/>
          <w:sz w:val="20"/>
          <w:szCs w:val="20"/>
        </w:rPr>
      </w:pPr>
    </w:p>
    <w:p w:rsidR="007E7ACB" w:rsidRDefault="007E7ACB" w:rsidP="00691F72">
      <w:pPr>
        <w:pStyle w:val="Default"/>
        <w:spacing w:before="80"/>
        <w:ind w:left="709" w:hanging="709"/>
        <w:rPr>
          <w:rFonts w:ascii="Calibri" w:hAnsi="Calibri" w:cs="Calibri"/>
          <w:color w:val="auto"/>
          <w:sz w:val="20"/>
          <w:szCs w:val="20"/>
        </w:rPr>
      </w:pPr>
    </w:p>
    <w:p w:rsidR="007E7ACB" w:rsidRDefault="007E7ACB" w:rsidP="00691F72">
      <w:pPr>
        <w:pStyle w:val="Default"/>
        <w:spacing w:before="80"/>
        <w:ind w:left="709" w:hanging="709"/>
        <w:rPr>
          <w:rFonts w:ascii="Calibri" w:hAnsi="Calibri" w:cs="Calibri"/>
          <w:color w:val="auto"/>
          <w:sz w:val="20"/>
          <w:szCs w:val="20"/>
        </w:rPr>
      </w:pPr>
    </w:p>
    <w:p w:rsidR="00691F72" w:rsidRDefault="00691F72" w:rsidP="00691F72">
      <w:pPr>
        <w:pStyle w:val="Default"/>
        <w:spacing w:before="80"/>
        <w:ind w:left="709" w:hanging="709"/>
        <w:rPr>
          <w:rFonts w:ascii="Calibri" w:hAnsi="Calibri" w:cs="Calibri"/>
          <w:color w:val="auto"/>
          <w:sz w:val="20"/>
          <w:szCs w:val="20"/>
        </w:rPr>
      </w:pPr>
    </w:p>
    <w:p w:rsidR="006C7756" w:rsidRDefault="006C7756" w:rsidP="00691F72">
      <w:pPr>
        <w:pStyle w:val="Default"/>
        <w:spacing w:before="80"/>
        <w:ind w:left="709" w:hanging="709"/>
        <w:rPr>
          <w:rFonts w:ascii="Calibri" w:hAnsi="Calibri" w:cs="Calibri"/>
          <w:color w:val="auto"/>
          <w:sz w:val="20"/>
          <w:szCs w:val="20"/>
        </w:rPr>
      </w:pPr>
    </w:p>
    <w:p w:rsidR="006C7756" w:rsidRDefault="006C7756" w:rsidP="00691F72">
      <w:pPr>
        <w:pStyle w:val="Default"/>
        <w:spacing w:before="80"/>
        <w:ind w:left="709" w:hanging="709"/>
        <w:rPr>
          <w:rFonts w:ascii="Calibri" w:hAnsi="Calibri" w:cs="Calibri"/>
          <w:color w:val="auto"/>
          <w:sz w:val="20"/>
          <w:szCs w:val="20"/>
        </w:rPr>
      </w:pPr>
    </w:p>
    <w:p w:rsidR="006C7756" w:rsidRDefault="006C7756" w:rsidP="00691F72">
      <w:pPr>
        <w:pStyle w:val="Default"/>
        <w:spacing w:before="80"/>
        <w:ind w:left="709" w:hanging="709"/>
        <w:rPr>
          <w:rFonts w:ascii="Calibri" w:hAnsi="Calibri" w:cs="Calibri"/>
          <w:color w:val="auto"/>
          <w:sz w:val="20"/>
          <w:szCs w:val="20"/>
        </w:rPr>
      </w:pPr>
    </w:p>
    <w:p w:rsidR="006C7756" w:rsidRDefault="006C7756" w:rsidP="00691F72">
      <w:pPr>
        <w:pStyle w:val="Default"/>
        <w:spacing w:before="80"/>
        <w:ind w:left="709" w:hanging="709"/>
        <w:rPr>
          <w:rFonts w:ascii="Calibri" w:hAnsi="Calibri" w:cs="Calibri"/>
          <w:color w:val="auto"/>
          <w:sz w:val="20"/>
          <w:szCs w:val="20"/>
        </w:rPr>
      </w:pPr>
    </w:p>
    <w:p w:rsidR="006C7756" w:rsidRDefault="006C7756" w:rsidP="00691F72">
      <w:pPr>
        <w:pStyle w:val="Default"/>
        <w:spacing w:before="80"/>
        <w:ind w:left="709" w:hanging="709"/>
        <w:rPr>
          <w:rFonts w:ascii="Calibri" w:hAnsi="Calibri" w:cs="Calibri"/>
          <w:color w:val="auto"/>
          <w:sz w:val="20"/>
          <w:szCs w:val="20"/>
        </w:rPr>
      </w:pPr>
    </w:p>
    <w:p w:rsidR="006C7756" w:rsidRDefault="006C7756" w:rsidP="00691F72">
      <w:pPr>
        <w:pStyle w:val="Default"/>
        <w:spacing w:before="80"/>
        <w:ind w:left="709" w:hanging="709"/>
        <w:rPr>
          <w:rFonts w:ascii="Calibri" w:hAnsi="Calibri" w:cs="Calibri"/>
          <w:color w:val="auto"/>
          <w:sz w:val="20"/>
          <w:szCs w:val="20"/>
        </w:rPr>
      </w:pPr>
    </w:p>
    <w:p w:rsidR="006C7756" w:rsidRDefault="006C7756" w:rsidP="00691F72">
      <w:pPr>
        <w:pStyle w:val="Default"/>
        <w:spacing w:before="80"/>
        <w:ind w:left="709" w:hanging="709"/>
        <w:rPr>
          <w:rFonts w:ascii="Calibri" w:hAnsi="Calibri" w:cs="Calibri"/>
          <w:color w:val="auto"/>
          <w:sz w:val="20"/>
          <w:szCs w:val="20"/>
        </w:rPr>
      </w:pPr>
    </w:p>
    <w:p w:rsidR="00691F72" w:rsidRPr="000E4D71" w:rsidRDefault="00691F72" w:rsidP="00691F72">
      <w:pPr>
        <w:pStyle w:val="Default"/>
        <w:spacing w:before="80"/>
        <w:ind w:left="709" w:hanging="709"/>
        <w:rPr>
          <w:rFonts w:ascii="Calibri" w:hAnsi="Calibri" w:cs="Calibri"/>
          <w:color w:val="auto"/>
          <w:sz w:val="20"/>
          <w:szCs w:val="20"/>
        </w:rPr>
      </w:pPr>
    </w:p>
    <w:p w:rsidR="0067638D" w:rsidRPr="00975CCE" w:rsidRDefault="0067638D" w:rsidP="0067638D">
      <w:pPr>
        <w:pStyle w:val="Default"/>
        <w:spacing w:before="120"/>
        <w:ind w:left="357"/>
        <w:outlineLvl w:val="0"/>
        <w:rPr>
          <w:rFonts w:ascii="Calibri" w:hAnsi="Calibri" w:cs="Calibri"/>
          <w:b/>
          <w:bCs/>
          <w:color w:val="auto"/>
          <w:sz w:val="20"/>
          <w:szCs w:val="20"/>
        </w:rPr>
      </w:pPr>
      <w:r>
        <w:rPr>
          <w:rFonts w:ascii="Calibri" w:hAnsi="Calibri" w:cs="Calibri"/>
          <w:b/>
          <w:bCs/>
          <w:color w:val="auto"/>
          <w:sz w:val="20"/>
          <w:szCs w:val="20"/>
        </w:rPr>
        <w:lastRenderedPageBreak/>
        <w:t xml:space="preserve">7. </w:t>
      </w:r>
      <w:r w:rsidRPr="00975CCE">
        <w:rPr>
          <w:rFonts w:ascii="Calibri" w:hAnsi="Calibri" w:cs="Calibri"/>
          <w:b/>
          <w:bCs/>
          <w:color w:val="auto"/>
          <w:sz w:val="20"/>
          <w:szCs w:val="20"/>
        </w:rPr>
        <w:t>PRILOZI</w:t>
      </w:r>
      <w:bookmarkEnd w:id="75"/>
      <w:bookmarkEnd w:id="76"/>
      <w:r w:rsidRPr="00975CCE">
        <w:rPr>
          <w:rFonts w:ascii="Calibri" w:hAnsi="Calibri" w:cs="Calibri"/>
          <w:b/>
          <w:bCs/>
          <w:color w:val="auto"/>
          <w:sz w:val="20"/>
          <w:szCs w:val="20"/>
        </w:rPr>
        <w:t xml:space="preserve"> </w:t>
      </w:r>
    </w:p>
    <w:p w:rsidR="0067638D" w:rsidRDefault="00914857" w:rsidP="0067638D">
      <w:pPr>
        <w:pStyle w:val="Default"/>
        <w:rPr>
          <w:rFonts w:ascii="Calibri" w:hAnsi="Calibri" w:cs="Calibri"/>
          <w:color w:val="auto"/>
          <w:sz w:val="20"/>
          <w:szCs w:val="20"/>
        </w:rPr>
      </w:pPr>
      <w:r>
        <w:rPr>
          <w:rFonts w:ascii="Calibri" w:hAnsi="Calibri" w:cs="Calibri"/>
          <w:color w:val="auto"/>
          <w:sz w:val="20"/>
          <w:szCs w:val="20"/>
        </w:rPr>
        <w:t>Ov Upute gospodarskim subjektima</w:t>
      </w:r>
      <w:r w:rsidR="0067638D" w:rsidRPr="00975CCE">
        <w:rPr>
          <w:rFonts w:ascii="Calibri" w:hAnsi="Calibri" w:cs="Calibri"/>
          <w:color w:val="auto"/>
          <w:sz w:val="20"/>
          <w:szCs w:val="20"/>
        </w:rPr>
        <w:t xml:space="preserve"> i</w:t>
      </w:r>
      <w:r w:rsidR="006C7756">
        <w:rPr>
          <w:rFonts w:ascii="Calibri" w:hAnsi="Calibri" w:cs="Calibri"/>
          <w:color w:val="auto"/>
          <w:sz w:val="20"/>
          <w:szCs w:val="20"/>
        </w:rPr>
        <w:t>ma</w:t>
      </w:r>
      <w:r>
        <w:rPr>
          <w:rFonts w:ascii="Calibri" w:hAnsi="Calibri" w:cs="Calibri"/>
          <w:color w:val="auto"/>
          <w:sz w:val="20"/>
          <w:szCs w:val="20"/>
        </w:rPr>
        <w:t>ju</w:t>
      </w:r>
      <w:r w:rsidR="006C7756">
        <w:rPr>
          <w:rFonts w:ascii="Calibri" w:hAnsi="Calibri" w:cs="Calibri"/>
          <w:color w:val="auto"/>
          <w:sz w:val="20"/>
          <w:szCs w:val="20"/>
        </w:rPr>
        <w:t xml:space="preserve"> šesnaest</w:t>
      </w:r>
      <w:r w:rsidR="0067638D" w:rsidRPr="00975CCE">
        <w:rPr>
          <w:rFonts w:ascii="Calibri" w:hAnsi="Calibri" w:cs="Calibri"/>
          <w:color w:val="auto"/>
          <w:sz w:val="20"/>
          <w:szCs w:val="20"/>
        </w:rPr>
        <w:t xml:space="preserve"> priloga</w:t>
      </w:r>
      <w:r w:rsidR="00CC0B0E">
        <w:rPr>
          <w:rFonts w:ascii="Calibri" w:hAnsi="Calibri" w:cs="Calibri"/>
          <w:color w:val="auto"/>
          <w:sz w:val="20"/>
          <w:szCs w:val="20"/>
        </w:rPr>
        <w:t>.</w:t>
      </w:r>
    </w:p>
    <w:p w:rsidR="0067638D" w:rsidRDefault="0067638D" w:rsidP="0067638D">
      <w:pPr>
        <w:pStyle w:val="Default"/>
        <w:rPr>
          <w:rFonts w:ascii="Calibri" w:hAnsi="Calibri" w:cs="Calibri"/>
          <w:color w:val="auto"/>
          <w:sz w:val="20"/>
          <w:szCs w:val="20"/>
        </w:rPr>
      </w:pPr>
      <w:r>
        <w:rPr>
          <w:rFonts w:ascii="Calibri" w:hAnsi="Calibri" w:cs="Calibri"/>
          <w:color w:val="auto"/>
          <w:sz w:val="20"/>
          <w:szCs w:val="20"/>
        </w:rPr>
        <w:t xml:space="preserve">        -</w:t>
      </w:r>
      <w:r>
        <w:rPr>
          <w:rFonts w:ascii="Calibri" w:hAnsi="Calibri" w:cs="Calibri"/>
          <w:color w:val="auto"/>
          <w:sz w:val="20"/>
          <w:szCs w:val="20"/>
        </w:rPr>
        <w:tab/>
      </w:r>
      <w:r w:rsidRPr="00975CCE">
        <w:rPr>
          <w:rFonts w:ascii="Calibri" w:hAnsi="Calibri" w:cs="Calibri"/>
          <w:color w:val="auto"/>
          <w:sz w:val="20"/>
          <w:szCs w:val="20"/>
        </w:rPr>
        <w:t xml:space="preserve">Prilog 1:  </w:t>
      </w:r>
      <w:r w:rsidRPr="00975CCE">
        <w:rPr>
          <w:rFonts w:ascii="Calibri" w:hAnsi="Calibri" w:cs="Calibri"/>
          <w:b/>
          <w:color w:val="auto"/>
          <w:sz w:val="20"/>
          <w:szCs w:val="20"/>
        </w:rPr>
        <w:t xml:space="preserve">Ponudbeni list </w:t>
      </w:r>
    </w:p>
    <w:p w:rsidR="00FE1DF1" w:rsidRDefault="00F23C94" w:rsidP="00FE1DF1">
      <w:pPr>
        <w:pStyle w:val="Default"/>
        <w:tabs>
          <w:tab w:val="left" w:pos="2127"/>
        </w:tabs>
        <w:ind w:left="357"/>
        <w:contextualSpacing/>
        <w:rPr>
          <w:rFonts w:ascii="Calibri" w:hAnsi="Calibri" w:cs="Calibri"/>
          <w:color w:val="auto"/>
          <w:sz w:val="20"/>
          <w:szCs w:val="20"/>
        </w:rPr>
      </w:pPr>
      <w:r>
        <w:rPr>
          <w:rFonts w:ascii="Calibri" w:hAnsi="Calibri" w:cs="Calibri"/>
          <w:color w:val="auto"/>
          <w:sz w:val="20"/>
          <w:szCs w:val="20"/>
        </w:rPr>
        <w:t xml:space="preserve">                        </w:t>
      </w:r>
      <w:r w:rsidR="0067638D" w:rsidRPr="00227F78">
        <w:rPr>
          <w:rFonts w:ascii="Calibri" w:hAnsi="Calibri" w:cs="Calibri"/>
          <w:color w:val="auto"/>
          <w:sz w:val="20"/>
          <w:szCs w:val="20"/>
        </w:rPr>
        <w:t>-</w:t>
      </w:r>
      <w:r>
        <w:rPr>
          <w:rFonts w:ascii="Calibri" w:hAnsi="Calibri" w:cs="Calibri"/>
          <w:color w:val="auto"/>
          <w:sz w:val="20"/>
          <w:szCs w:val="20"/>
        </w:rPr>
        <w:t xml:space="preserve">             </w:t>
      </w:r>
      <w:r w:rsidR="006C7756">
        <w:rPr>
          <w:rFonts w:ascii="Calibri" w:hAnsi="Calibri" w:cs="Calibri"/>
          <w:color w:val="auto"/>
          <w:sz w:val="20"/>
          <w:szCs w:val="20"/>
        </w:rPr>
        <w:t xml:space="preserve">Privitak </w:t>
      </w:r>
      <w:r w:rsidR="0067638D" w:rsidRPr="00227F78">
        <w:rPr>
          <w:rFonts w:ascii="Calibri" w:hAnsi="Calibri" w:cs="Calibri"/>
          <w:color w:val="auto"/>
          <w:sz w:val="20"/>
          <w:szCs w:val="20"/>
        </w:rPr>
        <w:t>Ponu</w:t>
      </w:r>
      <w:r w:rsidR="006C7756">
        <w:rPr>
          <w:rFonts w:ascii="Calibri" w:hAnsi="Calibri" w:cs="Calibri"/>
          <w:color w:val="auto"/>
          <w:sz w:val="20"/>
          <w:szCs w:val="20"/>
        </w:rPr>
        <w:t>dbenom</w:t>
      </w:r>
      <w:r w:rsidR="0067638D" w:rsidRPr="00227F78">
        <w:rPr>
          <w:rFonts w:ascii="Calibri" w:hAnsi="Calibri" w:cs="Calibri"/>
          <w:color w:val="auto"/>
          <w:sz w:val="20"/>
          <w:szCs w:val="20"/>
        </w:rPr>
        <w:t xml:space="preserve"> list</w:t>
      </w:r>
      <w:r w:rsidR="006C7756">
        <w:rPr>
          <w:rFonts w:ascii="Calibri" w:hAnsi="Calibri" w:cs="Calibri"/>
          <w:color w:val="auto"/>
          <w:sz w:val="20"/>
          <w:szCs w:val="20"/>
        </w:rPr>
        <w:t>u</w:t>
      </w:r>
      <w:r w:rsidR="0067638D" w:rsidRPr="00227F78">
        <w:rPr>
          <w:rFonts w:ascii="Calibri" w:hAnsi="Calibri" w:cs="Calibri"/>
          <w:color w:val="auto"/>
          <w:sz w:val="20"/>
          <w:szCs w:val="20"/>
        </w:rPr>
        <w:t xml:space="preserve"> je posebno iz</w:t>
      </w:r>
      <w:r w:rsidR="006C7756">
        <w:rPr>
          <w:rFonts w:ascii="Calibri" w:hAnsi="Calibri" w:cs="Calibri"/>
          <w:color w:val="auto"/>
          <w:sz w:val="20"/>
          <w:szCs w:val="20"/>
        </w:rPr>
        <w:t>rađen za gospodarski subjekt</w:t>
      </w:r>
      <w:r w:rsidR="0067638D" w:rsidRPr="00227F78">
        <w:rPr>
          <w:rFonts w:ascii="Calibri" w:hAnsi="Calibri" w:cs="Calibri"/>
          <w:color w:val="auto"/>
          <w:sz w:val="20"/>
          <w:szCs w:val="20"/>
        </w:rPr>
        <w:t xml:space="preserve">, a posebno za </w:t>
      </w:r>
      <w:r w:rsidR="00FE1DF1">
        <w:rPr>
          <w:rFonts w:ascii="Calibri" w:hAnsi="Calibri" w:cs="Calibri"/>
          <w:color w:val="auto"/>
          <w:sz w:val="20"/>
          <w:szCs w:val="20"/>
        </w:rPr>
        <w:tab/>
      </w:r>
      <w:r w:rsidR="006C7756">
        <w:rPr>
          <w:rFonts w:ascii="Calibri" w:hAnsi="Calibri" w:cs="Calibri"/>
          <w:color w:val="auto"/>
          <w:sz w:val="20"/>
          <w:szCs w:val="20"/>
        </w:rPr>
        <w:t>zajednicu gospodarskih subjekata</w:t>
      </w:r>
      <w:r w:rsidR="0067638D" w:rsidRPr="00227F78">
        <w:rPr>
          <w:rFonts w:ascii="Calibri" w:hAnsi="Calibri" w:cs="Calibri"/>
          <w:color w:val="auto"/>
          <w:sz w:val="20"/>
          <w:szCs w:val="20"/>
        </w:rPr>
        <w:t xml:space="preserve"> ako ista daje o ponudu,</w:t>
      </w:r>
      <w:r w:rsidR="00E51523">
        <w:rPr>
          <w:rFonts w:ascii="Calibri" w:hAnsi="Calibri" w:cs="Calibri"/>
          <w:color w:val="auto"/>
          <w:sz w:val="20"/>
          <w:szCs w:val="20"/>
        </w:rPr>
        <w:t xml:space="preserve"> popuniti,</w:t>
      </w:r>
      <w:r w:rsidR="0067638D" w:rsidRPr="00227F78">
        <w:rPr>
          <w:rFonts w:ascii="Calibri" w:hAnsi="Calibri" w:cs="Calibri"/>
          <w:color w:val="auto"/>
          <w:sz w:val="20"/>
          <w:szCs w:val="20"/>
        </w:rPr>
        <w:t xml:space="preserve"> potrebno je</w:t>
      </w:r>
    </w:p>
    <w:p w:rsidR="0067638D" w:rsidRDefault="00FE1DF1" w:rsidP="00FE1DF1">
      <w:pPr>
        <w:pStyle w:val="Default"/>
        <w:tabs>
          <w:tab w:val="left" w:pos="2127"/>
        </w:tabs>
        <w:ind w:left="357"/>
        <w:contextualSpacing/>
        <w:rPr>
          <w:rFonts w:ascii="Calibri" w:hAnsi="Calibri" w:cs="Calibri"/>
          <w:color w:val="auto"/>
          <w:sz w:val="20"/>
          <w:szCs w:val="20"/>
        </w:rPr>
      </w:pPr>
      <w:r>
        <w:rPr>
          <w:rFonts w:ascii="Calibri" w:hAnsi="Calibri" w:cs="Calibri"/>
          <w:color w:val="auto"/>
          <w:sz w:val="20"/>
          <w:szCs w:val="20"/>
        </w:rPr>
        <w:t xml:space="preserve">                                    </w:t>
      </w:r>
      <w:r w:rsidR="0067638D" w:rsidRPr="00227F78">
        <w:rPr>
          <w:rFonts w:ascii="Calibri" w:hAnsi="Calibri" w:cs="Calibri"/>
          <w:color w:val="auto"/>
          <w:sz w:val="20"/>
          <w:szCs w:val="20"/>
        </w:rPr>
        <w:t xml:space="preserve"> </w:t>
      </w:r>
      <w:r>
        <w:rPr>
          <w:rFonts w:ascii="Calibri" w:hAnsi="Calibri" w:cs="Calibri"/>
          <w:color w:val="auto"/>
          <w:sz w:val="20"/>
          <w:szCs w:val="20"/>
        </w:rPr>
        <w:t xml:space="preserve">  </w:t>
      </w:r>
      <w:r w:rsidR="0067638D" w:rsidRPr="00227F78">
        <w:rPr>
          <w:rFonts w:ascii="Calibri" w:hAnsi="Calibri" w:cs="Calibri"/>
          <w:color w:val="auto"/>
          <w:sz w:val="20"/>
          <w:szCs w:val="20"/>
        </w:rPr>
        <w:t>potpisati i ovjeriti</w:t>
      </w:r>
    </w:p>
    <w:p w:rsidR="00FE1DF1" w:rsidRDefault="00FE1DF1" w:rsidP="00FE1DF1">
      <w:pPr>
        <w:pStyle w:val="Default"/>
        <w:tabs>
          <w:tab w:val="left" w:pos="2127"/>
        </w:tabs>
        <w:ind w:left="357"/>
        <w:contextualSpacing/>
        <w:rPr>
          <w:rFonts w:ascii="Calibri" w:hAnsi="Calibri" w:cs="Calibri"/>
          <w:color w:val="auto"/>
          <w:sz w:val="20"/>
          <w:szCs w:val="20"/>
        </w:rPr>
      </w:pPr>
      <w:r>
        <w:rPr>
          <w:rFonts w:ascii="Calibri" w:hAnsi="Calibri" w:cs="Calibri"/>
          <w:color w:val="auto"/>
          <w:sz w:val="20"/>
          <w:szCs w:val="20"/>
        </w:rPr>
        <w:t xml:space="preserve">                        -              Prilog Ponudbenom listu (za zajednicu gospodarskih subjekata), potrebno je popuniti</w:t>
      </w:r>
    </w:p>
    <w:p w:rsidR="00FE1DF1" w:rsidRDefault="0067638D" w:rsidP="0067638D">
      <w:pPr>
        <w:pStyle w:val="Default"/>
        <w:ind w:left="360"/>
        <w:rPr>
          <w:rFonts w:ascii="Calibri" w:hAnsi="Calibri" w:cs="Calibri"/>
          <w:color w:val="auto"/>
          <w:sz w:val="20"/>
          <w:szCs w:val="20"/>
        </w:rPr>
      </w:pPr>
      <w:r>
        <w:rPr>
          <w:rFonts w:ascii="Calibri" w:hAnsi="Calibri" w:cs="Calibri"/>
          <w:color w:val="auto"/>
          <w:sz w:val="20"/>
          <w:szCs w:val="20"/>
        </w:rPr>
        <w:tab/>
      </w:r>
      <w:r>
        <w:rPr>
          <w:rFonts w:ascii="Calibri" w:hAnsi="Calibri" w:cs="Calibri"/>
          <w:color w:val="auto"/>
          <w:sz w:val="20"/>
          <w:szCs w:val="20"/>
        </w:rPr>
        <w:tab/>
        <w:t>-</w:t>
      </w:r>
      <w:r>
        <w:rPr>
          <w:rFonts w:ascii="Calibri" w:hAnsi="Calibri" w:cs="Calibri"/>
          <w:color w:val="auto"/>
          <w:sz w:val="20"/>
          <w:szCs w:val="20"/>
        </w:rPr>
        <w:tab/>
        <w:t>Izjava o zajedničkoj ponudi (daje se samo</w:t>
      </w:r>
      <w:r w:rsidR="00FE1DF1">
        <w:rPr>
          <w:rFonts w:ascii="Calibri" w:hAnsi="Calibri" w:cs="Calibri"/>
          <w:color w:val="auto"/>
          <w:sz w:val="20"/>
          <w:szCs w:val="20"/>
        </w:rPr>
        <w:t xml:space="preserve"> u slučaju zajednice gospodarskih</w:t>
      </w:r>
    </w:p>
    <w:p w:rsidR="0067638D" w:rsidRDefault="00FE1DF1" w:rsidP="00FE1DF1">
      <w:pPr>
        <w:pStyle w:val="Default"/>
        <w:ind w:left="360"/>
        <w:rPr>
          <w:rFonts w:ascii="Calibri" w:hAnsi="Calibri" w:cs="Calibri"/>
          <w:color w:val="auto"/>
          <w:sz w:val="20"/>
          <w:szCs w:val="20"/>
        </w:rPr>
      </w:pPr>
      <w:r>
        <w:rPr>
          <w:rFonts w:ascii="Calibri" w:hAnsi="Calibri" w:cs="Calibri"/>
          <w:color w:val="auto"/>
          <w:sz w:val="20"/>
          <w:szCs w:val="20"/>
        </w:rPr>
        <w:t xml:space="preserve">                                       subjekata</w:t>
      </w:r>
      <w:r w:rsidR="0067638D">
        <w:rPr>
          <w:rFonts w:ascii="Calibri" w:hAnsi="Calibri" w:cs="Calibri"/>
          <w:color w:val="auto"/>
          <w:sz w:val="20"/>
          <w:szCs w:val="20"/>
        </w:rPr>
        <w:t xml:space="preserve">), </w:t>
      </w:r>
      <w:r>
        <w:rPr>
          <w:rFonts w:ascii="Calibri" w:hAnsi="Calibri" w:cs="Calibri"/>
          <w:color w:val="auto"/>
          <w:sz w:val="20"/>
          <w:szCs w:val="20"/>
        </w:rPr>
        <w:t xml:space="preserve"> potrebno </w:t>
      </w:r>
      <w:r w:rsidR="0067638D">
        <w:rPr>
          <w:rFonts w:ascii="Calibri" w:hAnsi="Calibri" w:cs="Calibri"/>
          <w:color w:val="auto"/>
          <w:sz w:val="20"/>
          <w:szCs w:val="20"/>
        </w:rPr>
        <w:t>je</w:t>
      </w:r>
      <w:r w:rsidR="00E51523">
        <w:rPr>
          <w:rFonts w:ascii="Calibri" w:hAnsi="Calibri" w:cs="Calibri"/>
          <w:color w:val="auto"/>
          <w:sz w:val="20"/>
          <w:szCs w:val="20"/>
        </w:rPr>
        <w:t xml:space="preserve"> popuniti,</w:t>
      </w:r>
      <w:r w:rsidR="0067638D">
        <w:rPr>
          <w:rFonts w:ascii="Calibri" w:hAnsi="Calibri" w:cs="Calibri"/>
          <w:color w:val="auto"/>
          <w:sz w:val="20"/>
          <w:szCs w:val="20"/>
        </w:rPr>
        <w:t xml:space="preserve"> potpisati i ovjeriti </w:t>
      </w:r>
    </w:p>
    <w:p w:rsidR="0067638D" w:rsidRDefault="0067638D" w:rsidP="0067638D">
      <w:pPr>
        <w:pStyle w:val="Default"/>
        <w:ind w:left="360"/>
        <w:rPr>
          <w:rFonts w:ascii="Calibri" w:hAnsi="Calibri" w:cs="Calibri"/>
          <w:b/>
          <w:color w:val="auto"/>
          <w:sz w:val="20"/>
          <w:szCs w:val="20"/>
        </w:rPr>
      </w:pPr>
      <w:r>
        <w:rPr>
          <w:rFonts w:ascii="Calibri" w:hAnsi="Calibri" w:cs="Calibri"/>
          <w:color w:val="auto"/>
          <w:sz w:val="20"/>
          <w:szCs w:val="20"/>
        </w:rPr>
        <w:t>-</w:t>
      </w:r>
      <w:r>
        <w:rPr>
          <w:rFonts w:ascii="Calibri" w:hAnsi="Calibri" w:cs="Calibri"/>
          <w:color w:val="auto"/>
          <w:sz w:val="20"/>
          <w:szCs w:val="20"/>
        </w:rPr>
        <w:tab/>
        <w:t xml:space="preserve">Prilog 2: </w:t>
      </w:r>
      <w:r w:rsidR="00FE1DF1">
        <w:rPr>
          <w:rFonts w:ascii="Calibri" w:hAnsi="Calibri" w:cs="Calibri"/>
          <w:b/>
          <w:color w:val="auto"/>
          <w:sz w:val="20"/>
          <w:szCs w:val="20"/>
        </w:rPr>
        <w:t>Bodovanje kriterija kvalitete -</w:t>
      </w:r>
      <w:r w:rsidR="007E7ACB" w:rsidRPr="00B96EC1">
        <w:rPr>
          <w:rFonts w:ascii="Calibri" w:hAnsi="Calibri" w:cs="Calibri"/>
          <w:b/>
          <w:color w:val="auto"/>
          <w:sz w:val="20"/>
          <w:szCs w:val="20"/>
        </w:rPr>
        <w:t xml:space="preserve"> iskustvo</w:t>
      </w:r>
      <w:r w:rsidR="00C612C4" w:rsidRPr="00B96EC1">
        <w:rPr>
          <w:rFonts w:ascii="Calibri" w:hAnsi="Calibri" w:cs="Calibri"/>
          <w:b/>
          <w:color w:val="auto"/>
          <w:sz w:val="20"/>
          <w:szCs w:val="20"/>
        </w:rPr>
        <w:t xml:space="preserve"> i kompetentnost</w:t>
      </w:r>
      <w:r w:rsidR="00FE1DF1">
        <w:rPr>
          <w:rFonts w:ascii="Calibri" w:hAnsi="Calibri" w:cs="Calibri"/>
          <w:b/>
          <w:color w:val="auto"/>
          <w:sz w:val="20"/>
          <w:szCs w:val="20"/>
        </w:rPr>
        <w:t xml:space="preserve"> </w:t>
      </w:r>
      <w:r w:rsidR="007E7ACB" w:rsidRPr="00B96EC1">
        <w:rPr>
          <w:rFonts w:ascii="Calibri" w:hAnsi="Calibri" w:cs="Calibri"/>
          <w:b/>
          <w:color w:val="auto"/>
          <w:sz w:val="20"/>
          <w:szCs w:val="20"/>
        </w:rPr>
        <w:t>gospodarskog subjekta</w:t>
      </w:r>
    </w:p>
    <w:p w:rsidR="00F23C94" w:rsidRDefault="00F23C94" w:rsidP="0067638D">
      <w:pPr>
        <w:pStyle w:val="Default"/>
        <w:ind w:left="360"/>
        <w:rPr>
          <w:rFonts w:ascii="Calibri" w:hAnsi="Calibri" w:cs="Calibri"/>
          <w:color w:val="auto"/>
          <w:sz w:val="20"/>
          <w:szCs w:val="20"/>
        </w:rPr>
      </w:pPr>
      <w:r>
        <w:rPr>
          <w:rFonts w:ascii="Calibri" w:hAnsi="Calibri" w:cs="Calibri"/>
          <w:b/>
          <w:color w:val="auto"/>
          <w:sz w:val="20"/>
          <w:szCs w:val="20"/>
        </w:rPr>
        <w:t xml:space="preserve">                       -             </w:t>
      </w:r>
      <w:r w:rsidRPr="00F23C94">
        <w:rPr>
          <w:rFonts w:ascii="Calibri" w:hAnsi="Calibri" w:cs="Calibri"/>
          <w:color w:val="auto"/>
          <w:sz w:val="20"/>
          <w:szCs w:val="20"/>
        </w:rPr>
        <w:t xml:space="preserve"> potrebno je popuniti</w:t>
      </w:r>
      <w:r>
        <w:rPr>
          <w:rFonts w:ascii="Calibri" w:hAnsi="Calibri" w:cs="Calibri"/>
          <w:color w:val="auto"/>
          <w:sz w:val="20"/>
          <w:szCs w:val="20"/>
        </w:rPr>
        <w:t>, potpisati i ovjeriti te priložiti sve tražene dokaze i izračunati broj</w:t>
      </w:r>
    </w:p>
    <w:p w:rsidR="00F23C94" w:rsidRPr="00F23C94" w:rsidRDefault="00F23C94" w:rsidP="0067638D">
      <w:pPr>
        <w:pStyle w:val="Default"/>
        <w:ind w:left="360"/>
        <w:rPr>
          <w:rFonts w:ascii="Calibri" w:hAnsi="Calibri" w:cs="Calibri"/>
          <w:b/>
          <w:color w:val="auto"/>
          <w:sz w:val="20"/>
          <w:szCs w:val="20"/>
        </w:rPr>
      </w:pPr>
      <w:r>
        <w:rPr>
          <w:rFonts w:ascii="Calibri" w:hAnsi="Calibri" w:cs="Calibri"/>
          <w:b/>
          <w:color w:val="auto"/>
          <w:sz w:val="20"/>
          <w:szCs w:val="20"/>
        </w:rPr>
        <w:t xml:space="preserve">                                      </w:t>
      </w:r>
      <w:r w:rsidRPr="00F23C94">
        <w:rPr>
          <w:rFonts w:ascii="Calibri" w:hAnsi="Calibri" w:cs="Calibri"/>
          <w:color w:val="auto"/>
          <w:sz w:val="20"/>
          <w:szCs w:val="20"/>
        </w:rPr>
        <w:t xml:space="preserve"> </w:t>
      </w:r>
      <w:r>
        <w:rPr>
          <w:rFonts w:ascii="Calibri" w:hAnsi="Calibri" w:cs="Calibri"/>
          <w:color w:val="auto"/>
          <w:sz w:val="20"/>
          <w:szCs w:val="20"/>
        </w:rPr>
        <w:t>p</w:t>
      </w:r>
      <w:r w:rsidRPr="00F23C94">
        <w:rPr>
          <w:rFonts w:ascii="Calibri" w:hAnsi="Calibri" w:cs="Calibri"/>
          <w:color w:val="auto"/>
          <w:sz w:val="20"/>
          <w:szCs w:val="20"/>
        </w:rPr>
        <w:t>ripadajućih</w:t>
      </w:r>
      <w:r>
        <w:rPr>
          <w:rFonts w:ascii="Calibri" w:hAnsi="Calibri" w:cs="Calibri"/>
          <w:color w:val="auto"/>
          <w:sz w:val="20"/>
          <w:szCs w:val="20"/>
        </w:rPr>
        <w:t xml:space="preserve"> bodova</w:t>
      </w:r>
    </w:p>
    <w:p w:rsidR="0067638D" w:rsidRDefault="0067638D" w:rsidP="0067638D">
      <w:pPr>
        <w:pStyle w:val="Default"/>
        <w:ind w:left="360"/>
        <w:rPr>
          <w:rFonts w:ascii="Calibri" w:hAnsi="Calibri" w:cs="Calibri"/>
          <w:color w:val="auto"/>
          <w:sz w:val="20"/>
          <w:szCs w:val="20"/>
        </w:rPr>
      </w:pPr>
      <w:r>
        <w:rPr>
          <w:rFonts w:ascii="Calibri" w:hAnsi="Calibri" w:cs="Calibri"/>
          <w:color w:val="auto"/>
          <w:sz w:val="20"/>
          <w:szCs w:val="20"/>
        </w:rPr>
        <w:t>-</w:t>
      </w:r>
      <w:r>
        <w:rPr>
          <w:rFonts w:ascii="Calibri" w:hAnsi="Calibri" w:cs="Calibri"/>
          <w:color w:val="auto"/>
          <w:sz w:val="20"/>
          <w:szCs w:val="20"/>
        </w:rPr>
        <w:tab/>
      </w:r>
      <w:r w:rsidRPr="00975CCE">
        <w:rPr>
          <w:rFonts w:ascii="Calibri" w:hAnsi="Calibri" w:cs="Calibri"/>
          <w:color w:val="auto"/>
          <w:sz w:val="20"/>
          <w:szCs w:val="20"/>
        </w:rPr>
        <w:t xml:space="preserve">Prilog </w:t>
      </w:r>
      <w:r>
        <w:rPr>
          <w:rFonts w:ascii="Calibri" w:hAnsi="Calibri" w:cs="Calibri"/>
          <w:color w:val="auto"/>
          <w:sz w:val="20"/>
          <w:szCs w:val="20"/>
        </w:rPr>
        <w:t>3</w:t>
      </w:r>
      <w:r w:rsidRPr="00975CCE">
        <w:rPr>
          <w:rFonts w:ascii="Calibri" w:hAnsi="Calibri" w:cs="Calibri"/>
          <w:b/>
          <w:color w:val="auto"/>
          <w:sz w:val="20"/>
          <w:szCs w:val="20"/>
        </w:rPr>
        <w:t xml:space="preserve">: </w:t>
      </w:r>
      <w:r>
        <w:rPr>
          <w:rFonts w:ascii="Calibri" w:hAnsi="Calibri" w:cs="Calibri"/>
          <w:b/>
          <w:color w:val="auto"/>
          <w:sz w:val="20"/>
          <w:szCs w:val="20"/>
        </w:rPr>
        <w:t>Popis pojmova i obrazloženja za potrebe ov</w:t>
      </w:r>
      <w:r w:rsidR="00FE1DF1">
        <w:rPr>
          <w:rFonts w:ascii="Calibri" w:hAnsi="Calibri" w:cs="Calibri"/>
          <w:b/>
          <w:color w:val="auto"/>
          <w:sz w:val="20"/>
          <w:szCs w:val="20"/>
        </w:rPr>
        <w:t>ih UGS</w:t>
      </w:r>
    </w:p>
    <w:p w:rsidR="0067638D" w:rsidRDefault="0067638D" w:rsidP="0067638D">
      <w:pPr>
        <w:pStyle w:val="Default"/>
        <w:ind w:left="360"/>
        <w:rPr>
          <w:rFonts w:ascii="Calibri" w:hAnsi="Calibri" w:cs="Calibri"/>
          <w:color w:val="auto"/>
          <w:sz w:val="20"/>
          <w:szCs w:val="20"/>
        </w:rPr>
      </w:pPr>
      <w:r>
        <w:rPr>
          <w:rFonts w:ascii="Calibri" w:hAnsi="Calibri" w:cs="Calibri"/>
          <w:color w:val="auto"/>
          <w:sz w:val="20"/>
          <w:szCs w:val="20"/>
        </w:rPr>
        <w:t>-</w:t>
      </w:r>
      <w:r>
        <w:rPr>
          <w:rFonts w:ascii="Calibri" w:hAnsi="Calibri" w:cs="Calibri"/>
          <w:color w:val="auto"/>
          <w:sz w:val="20"/>
          <w:szCs w:val="20"/>
        </w:rPr>
        <w:tab/>
      </w:r>
      <w:r w:rsidRPr="00975CCE">
        <w:rPr>
          <w:rFonts w:ascii="Calibri" w:hAnsi="Calibri" w:cs="Calibri"/>
          <w:color w:val="auto"/>
          <w:sz w:val="20"/>
          <w:szCs w:val="20"/>
        </w:rPr>
        <w:t xml:space="preserve">Prilog </w:t>
      </w:r>
      <w:r>
        <w:rPr>
          <w:rFonts w:ascii="Calibri" w:hAnsi="Calibri" w:cs="Calibri"/>
          <w:color w:val="auto"/>
          <w:sz w:val="20"/>
          <w:szCs w:val="20"/>
        </w:rPr>
        <w:t>4</w:t>
      </w:r>
      <w:r w:rsidRPr="00975CCE">
        <w:rPr>
          <w:rFonts w:ascii="Calibri" w:hAnsi="Calibri" w:cs="Calibri"/>
          <w:color w:val="auto"/>
          <w:sz w:val="20"/>
          <w:szCs w:val="20"/>
        </w:rPr>
        <w:t xml:space="preserve">: </w:t>
      </w:r>
      <w:r>
        <w:rPr>
          <w:rFonts w:ascii="Calibri" w:hAnsi="Calibri" w:cs="Calibri"/>
          <w:b/>
          <w:color w:val="auto"/>
          <w:sz w:val="20"/>
          <w:szCs w:val="20"/>
        </w:rPr>
        <w:t>Principi i uvjeti projektiranja koji se primjenjuju</w:t>
      </w:r>
      <w:r w:rsidR="00E531F1">
        <w:rPr>
          <w:rFonts w:ascii="Calibri" w:hAnsi="Calibri" w:cs="Calibri"/>
          <w:b/>
          <w:color w:val="auto"/>
          <w:sz w:val="20"/>
          <w:szCs w:val="20"/>
        </w:rPr>
        <w:t xml:space="preserve"> te obrazloženja</w:t>
      </w:r>
    </w:p>
    <w:p w:rsidR="0067638D" w:rsidRPr="00227F78" w:rsidRDefault="0067638D" w:rsidP="0067638D">
      <w:pPr>
        <w:pStyle w:val="Default"/>
        <w:ind w:left="360"/>
        <w:rPr>
          <w:rFonts w:ascii="Calibri" w:hAnsi="Calibri" w:cs="Calibri"/>
          <w:color w:val="auto"/>
          <w:sz w:val="20"/>
          <w:szCs w:val="20"/>
        </w:rPr>
      </w:pPr>
      <w:r>
        <w:rPr>
          <w:rFonts w:ascii="Calibri" w:hAnsi="Calibri" w:cs="Calibri"/>
          <w:color w:val="auto"/>
          <w:sz w:val="20"/>
          <w:szCs w:val="20"/>
        </w:rPr>
        <w:t>-</w:t>
      </w:r>
      <w:r>
        <w:rPr>
          <w:rFonts w:ascii="Calibri" w:hAnsi="Calibri" w:cs="Calibri"/>
          <w:color w:val="auto"/>
          <w:sz w:val="20"/>
          <w:szCs w:val="20"/>
        </w:rPr>
        <w:tab/>
      </w:r>
      <w:r w:rsidRPr="00975CCE">
        <w:rPr>
          <w:rFonts w:ascii="Calibri" w:hAnsi="Calibri" w:cs="Calibri"/>
          <w:color w:val="auto"/>
          <w:sz w:val="20"/>
          <w:szCs w:val="20"/>
        </w:rPr>
        <w:t xml:space="preserve">Prilog </w:t>
      </w:r>
      <w:r>
        <w:rPr>
          <w:rFonts w:ascii="Calibri" w:hAnsi="Calibri" w:cs="Calibri"/>
          <w:color w:val="auto"/>
          <w:sz w:val="20"/>
          <w:szCs w:val="20"/>
        </w:rPr>
        <w:t>5</w:t>
      </w:r>
      <w:r w:rsidRPr="00975CCE">
        <w:rPr>
          <w:rFonts w:ascii="Calibri" w:hAnsi="Calibri" w:cs="Calibri"/>
          <w:color w:val="auto"/>
          <w:sz w:val="20"/>
          <w:szCs w:val="20"/>
        </w:rPr>
        <w:t xml:space="preserve">: </w:t>
      </w:r>
      <w:r>
        <w:rPr>
          <w:rFonts w:ascii="Calibri" w:hAnsi="Calibri" w:cs="Calibri"/>
          <w:b/>
          <w:color w:val="auto"/>
          <w:sz w:val="20"/>
          <w:szCs w:val="20"/>
        </w:rPr>
        <w:t>Specifikacije svjetiljki koje se nude i bit će aplicirane u</w:t>
      </w:r>
      <w:r w:rsidR="00B96EC1">
        <w:rPr>
          <w:rFonts w:ascii="Calibri" w:hAnsi="Calibri" w:cs="Calibri"/>
          <w:b/>
          <w:color w:val="auto"/>
          <w:sz w:val="20"/>
          <w:szCs w:val="20"/>
        </w:rPr>
        <w:t xml:space="preserve"> projektu, a prema odredbama U</w:t>
      </w:r>
      <w:r w:rsidR="00FE1DF1">
        <w:rPr>
          <w:rFonts w:ascii="Calibri" w:hAnsi="Calibri" w:cs="Calibri"/>
          <w:b/>
          <w:color w:val="auto"/>
          <w:sz w:val="20"/>
          <w:szCs w:val="20"/>
        </w:rPr>
        <w:t>GS</w:t>
      </w:r>
    </w:p>
    <w:p w:rsidR="0067638D" w:rsidRPr="00CC0A6A" w:rsidRDefault="0067638D" w:rsidP="00A11FB8">
      <w:pPr>
        <w:pStyle w:val="Default"/>
        <w:rPr>
          <w:rFonts w:ascii="Calibri" w:hAnsi="Calibri" w:cs="Calibri"/>
          <w:color w:val="auto"/>
          <w:sz w:val="20"/>
          <w:szCs w:val="20"/>
        </w:rPr>
      </w:pPr>
      <w:r>
        <w:rPr>
          <w:rFonts w:ascii="Calibri" w:hAnsi="Calibri" w:cs="Calibri"/>
          <w:b/>
          <w:color w:val="auto"/>
          <w:sz w:val="20"/>
          <w:szCs w:val="20"/>
        </w:rPr>
        <w:tab/>
      </w:r>
      <w:r>
        <w:rPr>
          <w:rFonts w:ascii="Calibri" w:hAnsi="Calibri" w:cs="Calibri"/>
          <w:b/>
          <w:color w:val="auto"/>
          <w:sz w:val="20"/>
          <w:szCs w:val="20"/>
        </w:rPr>
        <w:tab/>
      </w:r>
      <w:r>
        <w:rPr>
          <w:rFonts w:ascii="Calibri" w:hAnsi="Calibri" w:cs="Calibri"/>
          <w:color w:val="auto"/>
          <w:sz w:val="20"/>
          <w:szCs w:val="20"/>
        </w:rPr>
        <w:t>-</w:t>
      </w:r>
      <w:r>
        <w:rPr>
          <w:rFonts w:ascii="Calibri" w:hAnsi="Calibri" w:cs="Calibri"/>
          <w:color w:val="auto"/>
          <w:sz w:val="20"/>
          <w:szCs w:val="20"/>
        </w:rPr>
        <w:tab/>
        <w:t xml:space="preserve">Cestovna svjetiljka, potrebno je popuniti, potpisati i ovjeriti te priložiti sve tražene </w:t>
      </w:r>
      <w:r>
        <w:rPr>
          <w:rFonts w:ascii="Calibri" w:hAnsi="Calibri" w:cs="Calibri"/>
          <w:color w:val="auto"/>
          <w:sz w:val="20"/>
          <w:szCs w:val="20"/>
        </w:rPr>
        <w:tab/>
      </w:r>
      <w:r>
        <w:rPr>
          <w:rFonts w:ascii="Calibri" w:hAnsi="Calibri" w:cs="Calibri"/>
          <w:color w:val="auto"/>
          <w:sz w:val="20"/>
          <w:szCs w:val="20"/>
        </w:rPr>
        <w:tab/>
      </w:r>
      <w:r>
        <w:rPr>
          <w:rFonts w:ascii="Calibri" w:hAnsi="Calibri" w:cs="Calibri"/>
          <w:color w:val="auto"/>
          <w:sz w:val="20"/>
          <w:szCs w:val="20"/>
        </w:rPr>
        <w:tab/>
        <w:t xml:space="preserve">dokaze i izračunati broj dodatnih bodova na kvalitetu </w:t>
      </w:r>
    </w:p>
    <w:p w:rsidR="0067638D" w:rsidRPr="00227F78" w:rsidRDefault="0067638D" w:rsidP="0067638D">
      <w:pPr>
        <w:pStyle w:val="Default"/>
        <w:rPr>
          <w:rFonts w:ascii="Calibri" w:hAnsi="Calibri" w:cs="Calibri"/>
          <w:b/>
          <w:color w:val="auto"/>
          <w:sz w:val="20"/>
          <w:szCs w:val="20"/>
        </w:rPr>
      </w:pPr>
      <w:r>
        <w:rPr>
          <w:rFonts w:ascii="Calibri" w:hAnsi="Calibri" w:cs="Calibri"/>
          <w:b/>
          <w:color w:val="auto"/>
          <w:sz w:val="20"/>
          <w:szCs w:val="20"/>
        </w:rPr>
        <w:t xml:space="preserve">        </w:t>
      </w:r>
      <w:r>
        <w:rPr>
          <w:rFonts w:ascii="Calibri" w:hAnsi="Calibri" w:cs="Calibri"/>
          <w:color w:val="auto"/>
          <w:sz w:val="20"/>
          <w:szCs w:val="20"/>
        </w:rPr>
        <w:t>-</w:t>
      </w:r>
      <w:r>
        <w:rPr>
          <w:rFonts w:ascii="Calibri" w:hAnsi="Calibri" w:cs="Calibri"/>
          <w:color w:val="auto"/>
          <w:sz w:val="20"/>
          <w:szCs w:val="20"/>
        </w:rPr>
        <w:tab/>
        <w:t xml:space="preserve">Prilog 6: </w:t>
      </w:r>
      <w:r>
        <w:rPr>
          <w:rFonts w:ascii="Calibri" w:hAnsi="Calibri" w:cs="Calibri"/>
          <w:b/>
          <w:color w:val="auto"/>
          <w:sz w:val="20"/>
          <w:szCs w:val="20"/>
        </w:rPr>
        <w:t>Projektni zadatak</w:t>
      </w:r>
    </w:p>
    <w:p w:rsidR="0067638D" w:rsidRDefault="0067638D" w:rsidP="0067638D">
      <w:pPr>
        <w:pStyle w:val="Default"/>
        <w:ind w:left="360"/>
        <w:rPr>
          <w:rFonts w:ascii="Calibri" w:hAnsi="Calibri" w:cs="Calibri"/>
          <w:color w:val="auto"/>
          <w:sz w:val="20"/>
          <w:szCs w:val="20"/>
        </w:rPr>
      </w:pPr>
      <w:r>
        <w:rPr>
          <w:rFonts w:ascii="Calibri" w:hAnsi="Calibri" w:cs="Calibri"/>
          <w:color w:val="auto"/>
          <w:sz w:val="20"/>
          <w:szCs w:val="20"/>
        </w:rPr>
        <w:tab/>
      </w:r>
      <w:r>
        <w:rPr>
          <w:rFonts w:ascii="Calibri" w:hAnsi="Calibri" w:cs="Calibri"/>
          <w:color w:val="auto"/>
          <w:sz w:val="20"/>
          <w:szCs w:val="20"/>
        </w:rPr>
        <w:tab/>
      </w:r>
      <w:r w:rsidRPr="00227F78">
        <w:rPr>
          <w:rFonts w:ascii="Calibri" w:hAnsi="Calibri" w:cs="Calibri"/>
          <w:color w:val="auto"/>
          <w:sz w:val="20"/>
          <w:szCs w:val="20"/>
        </w:rPr>
        <w:t>-</w:t>
      </w:r>
      <w:r>
        <w:rPr>
          <w:rFonts w:ascii="Calibri" w:hAnsi="Calibri" w:cs="Calibri"/>
          <w:color w:val="auto"/>
          <w:sz w:val="20"/>
          <w:szCs w:val="20"/>
        </w:rPr>
        <w:tab/>
      </w:r>
      <w:r w:rsidRPr="00227F78">
        <w:rPr>
          <w:rFonts w:ascii="Calibri" w:hAnsi="Calibri" w:cs="Calibri"/>
          <w:color w:val="auto"/>
          <w:sz w:val="20"/>
          <w:szCs w:val="20"/>
        </w:rPr>
        <w:t>Projektni zadatak</w:t>
      </w:r>
    </w:p>
    <w:p w:rsidR="0067638D" w:rsidRDefault="0067638D" w:rsidP="0067638D">
      <w:pPr>
        <w:pStyle w:val="Default"/>
        <w:ind w:left="360"/>
        <w:rPr>
          <w:rFonts w:ascii="Calibri" w:hAnsi="Calibri" w:cs="Calibri"/>
          <w:color w:val="auto"/>
          <w:sz w:val="20"/>
          <w:szCs w:val="20"/>
        </w:rPr>
      </w:pPr>
      <w:r>
        <w:rPr>
          <w:rFonts w:ascii="Calibri" w:hAnsi="Calibri" w:cs="Calibri"/>
          <w:color w:val="auto"/>
          <w:sz w:val="20"/>
          <w:szCs w:val="20"/>
        </w:rPr>
        <w:tab/>
      </w:r>
      <w:r>
        <w:rPr>
          <w:rFonts w:ascii="Calibri" w:hAnsi="Calibri" w:cs="Calibri"/>
          <w:color w:val="auto"/>
          <w:sz w:val="20"/>
          <w:szCs w:val="20"/>
        </w:rPr>
        <w:tab/>
        <w:t>-</w:t>
      </w:r>
      <w:r>
        <w:rPr>
          <w:rFonts w:ascii="Calibri" w:hAnsi="Calibri" w:cs="Calibri"/>
          <w:color w:val="auto"/>
          <w:sz w:val="20"/>
          <w:szCs w:val="20"/>
        </w:rPr>
        <w:tab/>
        <w:t>Tehnički zahtjevi i specifikacije</w:t>
      </w:r>
    </w:p>
    <w:p w:rsidR="00C93EC1" w:rsidRDefault="00C93EC1" w:rsidP="000906F5">
      <w:pPr>
        <w:pStyle w:val="Default"/>
        <w:tabs>
          <w:tab w:val="left" w:pos="7350"/>
        </w:tabs>
        <w:ind w:left="360"/>
        <w:rPr>
          <w:rFonts w:ascii="Calibri" w:hAnsi="Calibri" w:cs="Calibri"/>
          <w:color w:val="auto"/>
          <w:sz w:val="20"/>
          <w:szCs w:val="20"/>
        </w:rPr>
      </w:pPr>
      <w:r>
        <w:rPr>
          <w:rFonts w:ascii="Calibri" w:hAnsi="Calibri" w:cs="Calibri"/>
          <w:color w:val="auto"/>
          <w:sz w:val="20"/>
          <w:szCs w:val="20"/>
        </w:rPr>
        <w:t xml:space="preserve">                       -               </w:t>
      </w:r>
      <w:r w:rsidRPr="000906F5">
        <w:rPr>
          <w:rFonts w:ascii="Calibri" w:hAnsi="Calibri" w:cs="Calibri"/>
          <w:color w:val="auto"/>
          <w:sz w:val="20"/>
          <w:szCs w:val="20"/>
        </w:rPr>
        <w:t>Zadani zahvat</w:t>
      </w:r>
      <w:r w:rsidR="000906F5">
        <w:rPr>
          <w:rFonts w:ascii="Calibri" w:hAnsi="Calibri" w:cs="Calibri"/>
          <w:color w:val="auto"/>
          <w:sz w:val="20"/>
          <w:szCs w:val="20"/>
        </w:rPr>
        <w:tab/>
      </w:r>
    </w:p>
    <w:p w:rsidR="0067638D" w:rsidRDefault="0067638D" w:rsidP="0067638D">
      <w:pPr>
        <w:pStyle w:val="Default"/>
        <w:ind w:left="360"/>
        <w:rPr>
          <w:rFonts w:ascii="Calibri" w:hAnsi="Calibri" w:cs="Calibri"/>
          <w:b/>
          <w:color w:val="auto"/>
          <w:sz w:val="20"/>
          <w:szCs w:val="20"/>
        </w:rPr>
      </w:pPr>
      <w:r>
        <w:rPr>
          <w:rFonts w:ascii="Calibri" w:hAnsi="Calibri" w:cs="Calibri"/>
          <w:color w:val="auto"/>
          <w:sz w:val="20"/>
          <w:szCs w:val="20"/>
        </w:rPr>
        <w:t>-</w:t>
      </w:r>
      <w:r>
        <w:rPr>
          <w:rFonts w:ascii="Calibri" w:hAnsi="Calibri" w:cs="Calibri"/>
          <w:color w:val="auto"/>
          <w:sz w:val="20"/>
          <w:szCs w:val="20"/>
        </w:rPr>
        <w:tab/>
        <w:t xml:space="preserve">Prilog 7: </w:t>
      </w:r>
      <w:r>
        <w:rPr>
          <w:rFonts w:ascii="Calibri" w:hAnsi="Calibri" w:cs="Calibri"/>
          <w:b/>
          <w:color w:val="auto"/>
          <w:sz w:val="20"/>
          <w:szCs w:val="20"/>
        </w:rPr>
        <w:t>Ogledni terminski plan provođenja Ugovora</w:t>
      </w:r>
    </w:p>
    <w:p w:rsidR="00FE1DF1" w:rsidRDefault="0067638D" w:rsidP="0067638D">
      <w:pPr>
        <w:pStyle w:val="Default"/>
        <w:ind w:left="360"/>
        <w:rPr>
          <w:rFonts w:ascii="Calibri" w:hAnsi="Calibri" w:cs="Calibri"/>
          <w:color w:val="auto"/>
          <w:sz w:val="20"/>
          <w:szCs w:val="20"/>
        </w:rPr>
      </w:pPr>
      <w:r>
        <w:rPr>
          <w:rFonts w:ascii="Calibri" w:hAnsi="Calibri" w:cs="Calibri"/>
          <w:b/>
          <w:color w:val="auto"/>
          <w:sz w:val="20"/>
          <w:szCs w:val="20"/>
        </w:rPr>
        <w:tab/>
      </w:r>
      <w:r>
        <w:rPr>
          <w:rFonts w:ascii="Calibri" w:hAnsi="Calibri" w:cs="Calibri"/>
          <w:b/>
          <w:color w:val="auto"/>
          <w:sz w:val="20"/>
          <w:szCs w:val="20"/>
        </w:rPr>
        <w:tab/>
      </w:r>
      <w:r w:rsidR="00FE1DF1">
        <w:rPr>
          <w:rFonts w:ascii="Calibri" w:hAnsi="Calibri" w:cs="Calibri"/>
          <w:color w:val="auto"/>
          <w:sz w:val="20"/>
          <w:szCs w:val="20"/>
        </w:rPr>
        <w:t>-</w:t>
      </w:r>
      <w:r w:rsidR="00FE1DF1">
        <w:rPr>
          <w:rFonts w:ascii="Calibri" w:hAnsi="Calibri" w:cs="Calibri"/>
          <w:color w:val="auto"/>
          <w:sz w:val="20"/>
          <w:szCs w:val="20"/>
        </w:rPr>
        <w:tab/>
        <w:t>Gospodarski subjekt</w:t>
      </w:r>
      <w:r>
        <w:rPr>
          <w:rFonts w:ascii="Calibri" w:hAnsi="Calibri" w:cs="Calibri"/>
          <w:color w:val="auto"/>
          <w:sz w:val="20"/>
          <w:szCs w:val="20"/>
        </w:rPr>
        <w:t xml:space="preserve"> samostalno kreira svoj ter</w:t>
      </w:r>
      <w:r w:rsidR="00FE1DF1">
        <w:rPr>
          <w:rFonts w:ascii="Calibri" w:hAnsi="Calibri" w:cs="Calibri"/>
          <w:color w:val="auto"/>
          <w:sz w:val="20"/>
          <w:szCs w:val="20"/>
        </w:rPr>
        <w:t>minski plan prema svojoj ponudi,</w:t>
      </w:r>
    </w:p>
    <w:p w:rsidR="0067638D" w:rsidRDefault="00FE1DF1" w:rsidP="0067638D">
      <w:pPr>
        <w:pStyle w:val="Default"/>
        <w:ind w:left="360"/>
        <w:rPr>
          <w:rFonts w:ascii="Calibri" w:hAnsi="Calibri" w:cs="Calibri"/>
          <w:color w:val="auto"/>
          <w:sz w:val="20"/>
          <w:szCs w:val="20"/>
        </w:rPr>
      </w:pPr>
      <w:r>
        <w:rPr>
          <w:rFonts w:ascii="Calibri" w:hAnsi="Calibri" w:cs="Calibri"/>
          <w:color w:val="auto"/>
          <w:sz w:val="20"/>
          <w:szCs w:val="20"/>
        </w:rPr>
        <w:t xml:space="preserve">                                       </w:t>
      </w:r>
      <w:r w:rsidR="0067638D">
        <w:rPr>
          <w:rFonts w:ascii="Calibri" w:hAnsi="Calibri" w:cs="Calibri"/>
          <w:color w:val="auto"/>
          <w:sz w:val="20"/>
          <w:szCs w:val="20"/>
        </w:rPr>
        <w:t xml:space="preserve"> potrebno</w:t>
      </w:r>
      <w:r w:rsidR="00F23C94">
        <w:rPr>
          <w:rFonts w:ascii="Calibri" w:hAnsi="Calibri" w:cs="Calibri"/>
          <w:color w:val="auto"/>
          <w:sz w:val="20"/>
          <w:szCs w:val="20"/>
        </w:rPr>
        <w:t xml:space="preserve"> je  izraditi</w:t>
      </w:r>
      <w:r w:rsidR="00CC0A6A">
        <w:rPr>
          <w:rFonts w:ascii="Calibri" w:hAnsi="Calibri" w:cs="Calibri"/>
          <w:color w:val="auto"/>
          <w:sz w:val="20"/>
          <w:szCs w:val="20"/>
        </w:rPr>
        <w:t xml:space="preserve"> </w:t>
      </w:r>
      <w:r w:rsidR="0067638D">
        <w:rPr>
          <w:rFonts w:ascii="Calibri" w:hAnsi="Calibri" w:cs="Calibri"/>
          <w:color w:val="auto"/>
          <w:sz w:val="20"/>
          <w:szCs w:val="20"/>
        </w:rPr>
        <w:t>potpisati i ovjeriti</w:t>
      </w:r>
    </w:p>
    <w:p w:rsidR="0067638D" w:rsidRDefault="0067638D" w:rsidP="0067638D">
      <w:pPr>
        <w:pStyle w:val="Default"/>
        <w:ind w:left="360"/>
        <w:rPr>
          <w:rFonts w:ascii="Calibri" w:hAnsi="Calibri" w:cs="Calibri"/>
          <w:color w:val="auto"/>
          <w:sz w:val="20"/>
          <w:szCs w:val="20"/>
        </w:rPr>
      </w:pPr>
      <w:r>
        <w:rPr>
          <w:rFonts w:ascii="Calibri" w:hAnsi="Calibri" w:cs="Calibri"/>
          <w:color w:val="auto"/>
          <w:sz w:val="20"/>
          <w:szCs w:val="20"/>
        </w:rPr>
        <w:t>-</w:t>
      </w:r>
      <w:r>
        <w:rPr>
          <w:rFonts w:ascii="Calibri" w:hAnsi="Calibri" w:cs="Calibri"/>
          <w:color w:val="auto"/>
          <w:sz w:val="20"/>
          <w:szCs w:val="20"/>
        </w:rPr>
        <w:tab/>
        <w:t xml:space="preserve">Prilog 8: </w:t>
      </w:r>
      <w:r>
        <w:rPr>
          <w:rFonts w:ascii="Calibri" w:hAnsi="Calibri" w:cs="Calibri"/>
          <w:b/>
          <w:color w:val="auto"/>
          <w:sz w:val="20"/>
          <w:szCs w:val="20"/>
        </w:rPr>
        <w:t xml:space="preserve">Izračun cijene </w:t>
      </w:r>
      <w:proofErr w:type="spellStart"/>
      <w:r>
        <w:rPr>
          <w:rFonts w:ascii="Calibri" w:hAnsi="Calibri" w:cs="Calibri"/>
          <w:b/>
          <w:color w:val="auto"/>
          <w:sz w:val="20"/>
          <w:szCs w:val="20"/>
        </w:rPr>
        <w:t>Cuk</w:t>
      </w:r>
      <w:proofErr w:type="spellEnd"/>
      <w:r>
        <w:rPr>
          <w:rFonts w:ascii="Calibri" w:hAnsi="Calibri" w:cs="Calibri"/>
          <w:b/>
          <w:color w:val="auto"/>
          <w:sz w:val="20"/>
          <w:szCs w:val="20"/>
        </w:rPr>
        <w:t xml:space="preserve"> i </w:t>
      </w:r>
      <w:proofErr w:type="spellStart"/>
      <w:r>
        <w:rPr>
          <w:rFonts w:ascii="Calibri" w:hAnsi="Calibri" w:cs="Calibri"/>
          <w:b/>
          <w:color w:val="auto"/>
          <w:sz w:val="20"/>
          <w:szCs w:val="20"/>
        </w:rPr>
        <w:t>Cva</w:t>
      </w:r>
      <w:proofErr w:type="spellEnd"/>
    </w:p>
    <w:p w:rsidR="0067638D" w:rsidRDefault="0067638D" w:rsidP="0067638D">
      <w:pPr>
        <w:pStyle w:val="Default"/>
        <w:ind w:left="360"/>
        <w:rPr>
          <w:rFonts w:ascii="Calibri" w:hAnsi="Calibri" w:cs="Calibri"/>
          <w:color w:val="auto"/>
          <w:sz w:val="20"/>
          <w:szCs w:val="20"/>
        </w:rPr>
      </w:pPr>
      <w:r>
        <w:rPr>
          <w:rFonts w:ascii="Calibri" w:hAnsi="Calibri" w:cs="Calibri"/>
          <w:color w:val="auto"/>
          <w:sz w:val="20"/>
          <w:szCs w:val="20"/>
        </w:rPr>
        <w:tab/>
      </w:r>
      <w:r>
        <w:rPr>
          <w:rFonts w:ascii="Calibri" w:hAnsi="Calibri" w:cs="Calibri"/>
          <w:color w:val="auto"/>
          <w:sz w:val="20"/>
          <w:szCs w:val="20"/>
        </w:rPr>
        <w:tab/>
        <w:t>-</w:t>
      </w:r>
      <w:r>
        <w:rPr>
          <w:rFonts w:ascii="Calibri" w:hAnsi="Calibri" w:cs="Calibri"/>
          <w:color w:val="auto"/>
          <w:sz w:val="20"/>
          <w:szCs w:val="20"/>
        </w:rPr>
        <w:tab/>
        <w:t>Potrebno popuniti potpisati i ovjeriti</w:t>
      </w:r>
    </w:p>
    <w:p w:rsidR="0067638D" w:rsidRDefault="0067638D" w:rsidP="0067638D">
      <w:pPr>
        <w:pStyle w:val="Default"/>
        <w:ind w:left="360"/>
        <w:rPr>
          <w:rFonts w:ascii="Calibri" w:hAnsi="Calibri" w:cs="Calibri"/>
          <w:color w:val="auto"/>
          <w:sz w:val="20"/>
          <w:szCs w:val="20"/>
        </w:rPr>
      </w:pPr>
      <w:r>
        <w:rPr>
          <w:rFonts w:ascii="Calibri" w:hAnsi="Calibri" w:cs="Calibri"/>
          <w:color w:val="auto"/>
          <w:sz w:val="20"/>
          <w:szCs w:val="20"/>
        </w:rPr>
        <w:t>-</w:t>
      </w:r>
      <w:r>
        <w:rPr>
          <w:rFonts w:ascii="Calibri" w:hAnsi="Calibri" w:cs="Calibri"/>
          <w:color w:val="auto"/>
          <w:sz w:val="20"/>
          <w:szCs w:val="20"/>
        </w:rPr>
        <w:tab/>
      </w:r>
      <w:r w:rsidRPr="00E47C79">
        <w:rPr>
          <w:rFonts w:ascii="Calibri" w:hAnsi="Calibri" w:cs="Calibri"/>
          <w:color w:val="auto"/>
          <w:sz w:val="20"/>
          <w:szCs w:val="20"/>
        </w:rPr>
        <w:t xml:space="preserve">Prilog 9: </w:t>
      </w:r>
      <w:r>
        <w:rPr>
          <w:rFonts w:ascii="Calibri" w:hAnsi="Calibri" w:cs="Calibri"/>
          <w:b/>
          <w:color w:val="auto"/>
          <w:sz w:val="20"/>
          <w:szCs w:val="20"/>
        </w:rPr>
        <w:t>Rizici povezani s Ugovorom</w:t>
      </w:r>
      <w:r w:rsidRPr="00E47C79">
        <w:rPr>
          <w:rFonts w:ascii="Calibri" w:hAnsi="Calibri" w:cs="Calibri"/>
          <w:b/>
          <w:color w:val="auto"/>
          <w:sz w:val="20"/>
          <w:szCs w:val="20"/>
        </w:rPr>
        <w:t xml:space="preserve"> </w:t>
      </w:r>
    </w:p>
    <w:p w:rsidR="0067638D" w:rsidRDefault="0067638D" w:rsidP="0067638D">
      <w:pPr>
        <w:pStyle w:val="Default"/>
        <w:ind w:left="360"/>
        <w:rPr>
          <w:rFonts w:ascii="Calibri" w:hAnsi="Calibri" w:cs="Calibri"/>
          <w:color w:val="auto"/>
          <w:sz w:val="20"/>
          <w:szCs w:val="20"/>
        </w:rPr>
      </w:pPr>
      <w:r>
        <w:rPr>
          <w:rFonts w:ascii="Calibri" w:hAnsi="Calibri" w:cs="Calibri"/>
          <w:color w:val="auto"/>
          <w:sz w:val="20"/>
          <w:szCs w:val="20"/>
        </w:rPr>
        <w:tab/>
      </w:r>
      <w:r>
        <w:rPr>
          <w:rFonts w:ascii="Calibri" w:hAnsi="Calibri" w:cs="Calibri"/>
          <w:color w:val="auto"/>
          <w:sz w:val="20"/>
          <w:szCs w:val="20"/>
        </w:rPr>
        <w:tab/>
        <w:t>-</w:t>
      </w:r>
      <w:r>
        <w:rPr>
          <w:rFonts w:ascii="Calibri" w:hAnsi="Calibri" w:cs="Calibri"/>
          <w:color w:val="auto"/>
          <w:sz w:val="20"/>
          <w:szCs w:val="20"/>
        </w:rPr>
        <w:tab/>
        <w:t xml:space="preserve">Potrebno </w:t>
      </w:r>
      <w:r w:rsidRPr="00E47C79">
        <w:rPr>
          <w:rFonts w:ascii="Calibri" w:hAnsi="Calibri" w:cs="Calibri"/>
          <w:color w:val="auto"/>
          <w:sz w:val="20"/>
          <w:szCs w:val="20"/>
        </w:rPr>
        <w:t xml:space="preserve"> potpisati i ovjeriti</w:t>
      </w:r>
    </w:p>
    <w:p w:rsidR="0067638D" w:rsidRDefault="00B96EC1" w:rsidP="0067638D">
      <w:pPr>
        <w:pStyle w:val="Default"/>
        <w:ind w:left="357"/>
        <w:contextualSpacing/>
        <w:rPr>
          <w:rFonts w:ascii="Calibri" w:hAnsi="Calibri" w:cs="Calibri"/>
          <w:b/>
          <w:color w:val="auto"/>
          <w:sz w:val="20"/>
          <w:szCs w:val="20"/>
        </w:rPr>
      </w:pPr>
      <w:r>
        <w:rPr>
          <w:rFonts w:ascii="Calibri" w:hAnsi="Calibri" w:cs="Calibri"/>
          <w:color w:val="auto"/>
          <w:sz w:val="20"/>
          <w:szCs w:val="20"/>
        </w:rPr>
        <w:t>-</w:t>
      </w:r>
      <w:r>
        <w:rPr>
          <w:rFonts w:ascii="Calibri" w:hAnsi="Calibri" w:cs="Calibri"/>
          <w:color w:val="auto"/>
          <w:sz w:val="20"/>
          <w:szCs w:val="20"/>
        </w:rPr>
        <w:tab/>
        <w:t>Prilog 10</w:t>
      </w:r>
      <w:r w:rsidR="0067638D">
        <w:rPr>
          <w:rFonts w:ascii="Calibri" w:hAnsi="Calibri" w:cs="Calibri"/>
          <w:color w:val="auto"/>
          <w:sz w:val="20"/>
          <w:szCs w:val="20"/>
        </w:rPr>
        <w:t xml:space="preserve">: </w:t>
      </w:r>
      <w:r w:rsidR="0067638D" w:rsidRPr="001903EF">
        <w:rPr>
          <w:rFonts w:ascii="Calibri" w:hAnsi="Calibri" w:cs="Calibri"/>
          <w:b/>
          <w:color w:val="auto"/>
          <w:sz w:val="20"/>
          <w:szCs w:val="20"/>
        </w:rPr>
        <w:t>Izjava o pregledu gradilišta i postojećeg stanja</w:t>
      </w:r>
    </w:p>
    <w:p w:rsidR="0067638D" w:rsidRDefault="0067638D" w:rsidP="0067638D">
      <w:pPr>
        <w:pStyle w:val="Default"/>
        <w:ind w:left="357"/>
        <w:contextualSpacing/>
        <w:rPr>
          <w:rFonts w:ascii="Calibri" w:hAnsi="Calibri" w:cs="Calibri"/>
          <w:b/>
          <w:color w:val="auto"/>
          <w:sz w:val="20"/>
          <w:szCs w:val="20"/>
        </w:rPr>
      </w:pPr>
      <w:r>
        <w:rPr>
          <w:rFonts w:ascii="Calibri" w:hAnsi="Calibri" w:cs="Calibri"/>
          <w:b/>
          <w:color w:val="auto"/>
          <w:sz w:val="20"/>
          <w:szCs w:val="20"/>
        </w:rPr>
        <w:tab/>
      </w:r>
      <w:r>
        <w:rPr>
          <w:rFonts w:ascii="Calibri" w:hAnsi="Calibri" w:cs="Calibri"/>
          <w:b/>
          <w:color w:val="auto"/>
          <w:sz w:val="20"/>
          <w:szCs w:val="20"/>
        </w:rPr>
        <w:tab/>
      </w:r>
      <w:r>
        <w:rPr>
          <w:rFonts w:ascii="Calibri" w:hAnsi="Calibri" w:cs="Calibri"/>
          <w:color w:val="auto"/>
          <w:sz w:val="20"/>
          <w:szCs w:val="20"/>
        </w:rPr>
        <w:t>-</w:t>
      </w:r>
      <w:r>
        <w:rPr>
          <w:rFonts w:ascii="Calibri" w:hAnsi="Calibri" w:cs="Calibri"/>
          <w:color w:val="auto"/>
          <w:sz w:val="20"/>
          <w:szCs w:val="20"/>
        </w:rPr>
        <w:tab/>
        <w:t>Potrebno je potpisati i ovjeriti</w:t>
      </w:r>
    </w:p>
    <w:p w:rsidR="0067638D" w:rsidRDefault="00B96EC1" w:rsidP="0067638D">
      <w:pPr>
        <w:pStyle w:val="Default"/>
        <w:ind w:left="357"/>
        <w:contextualSpacing/>
        <w:rPr>
          <w:rFonts w:ascii="Calibri" w:hAnsi="Calibri" w:cs="Calibri"/>
          <w:b/>
          <w:color w:val="auto"/>
          <w:sz w:val="20"/>
          <w:szCs w:val="20"/>
        </w:rPr>
      </w:pPr>
      <w:r>
        <w:rPr>
          <w:rFonts w:ascii="Calibri" w:hAnsi="Calibri" w:cs="Calibri"/>
          <w:color w:val="auto"/>
          <w:sz w:val="20"/>
          <w:szCs w:val="20"/>
        </w:rPr>
        <w:t>-</w:t>
      </w:r>
      <w:r>
        <w:rPr>
          <w:rFonts w:ascii="Calibri" w:hAnsi="Calibri" w:cs="Calibri"/>
          <w:color w:val="auto"/>
          <w:sz w:val="20"/>
          <w:szCs w:val="20"/>
        </w:rPr>
        <w:tab/>
        <w:t>Prilog 11</w:t>
      </w:r>
      <w:r w:rsidR="0067638D">
        <w:rPr>
          <w:rFonts w:ascii="Calibri" w:hAnsi="Calibri" w:cs="Calibri"/>
          <w:color w:val="auto"/>
          <w:sz w:val="20"/>
          <w:szCs w:val="20"/>
        </w:rPr>
        <w:t xml:space="preserve">: </w:t>
      </w:r>
      <w:r w:rsidR="0067638D" w:rsidRPr="003578F9">
        <w:rPr>
          <w:rFonts w:ascii="Calibri" w:hAnsi="Calibri" w:cs="Calibri"/>
          <w:b/>
          <w:color w:val="auto"/>
          <w:sz w:val="20"/>
          <w:szCs w:val="20"/>
        </w:rPr>
        <w:t>Izjava o garanciji na svjetiljke</w:t>
      </w:r>
    </w:p>
    <w:p w:rsidR="00914857" w:rsidRDefault="0067638D" w:rsidP="0067638D">
      <w:pPr>
        <w:pStyle w:val="Default"/>
        <w:ind w:left="357"/>
        <w:contextualSpacing/>
        <w:rPr>
          <w:rFonts w:ascii="Calibri" w:hAnsi="Calibri" w:cs="Calibri"/>
          <w:color w:val="auto"/>
          <w:sz w:val="20"/>
          <w:szCs w:val="20"/>
        </w:rPr>
      </w:pPr>
      <w:r>
        <w:rPr>
          <w:rFonts w:ascii="Calibri" w:hAnsi="Calibri" w:cs="Calibri"/>
          <w:b/>
          <w:color w:val="auto"/>
          <w:sz w:val="20"/>
          <w:szCs w:val="20"/>
        </w:rPr>
        <w:tab/>
      </w:r>
      <w:r>
        <w:rPr>
          <w:rFonts w:ascii="Calibri" w:hAnsi="Calibri" w:cs="Calibri"/>
          <w:b/>
          <w:color w:val="auto"/>
          <w:sz w:val="20"/>
          <w:szCs w:val="20"/>
        </w:rPr>
        <w:tab/>
      </w:r>
      <w:r>
        <w:rPr>
          <w:rFonts w:ascii="Calibri" w:hAnsi="Calibri" w:cs="Calibri"/>
          <w:color w:val="auto"/>
          <w:sz w:val="20"/>
          <w:szCs w:val="20"/>
        </w:rPr>
        <w:t>-</w:t>
      </w:r>
      <w:r>
        <w:rPr>
          <w:rFonts w:ascii="Calibri" w:hAnsi="Calibri" w:cs="Calibri"/>
          <w:color w:val="auto"/>
          <w:sz w:val="20"/>
          <w:szCs w:val="20"/>
        </w:rPr>
        <w:tab/>
        <w:t>Potrebno je popuniti, potpisati i ovjeriti</w:t>
      </w:r>
      <w:r w:rsidR="00914857">
        <w:rPr>
          <w:rFonts w:ascii="Calibri" w:hAnsi="Calibri" w:cs="Calibri"/>
          <w:color w:val="auto"/>
          <w:sz w:val="20"/>
          <w:szCs w:val="20"/>
        </w:rPr>
        <w:t xml:space="preserve"> te priložiti traženu Izjavu o garanciji</w:t>
      </w:r>
    </w:p>
    <w:p w:rsidR="0067638D" w:rsidRPr="00914857" w:rsidRDefault="00914857" w:rsidP="0067638D">
      <w:pPr>
        <w:pStyle w:val="Default"/>
        <w:ind w:left="357"/>
        <w:contextualSpacing/>
        <w:rPr>
          <w:rFonts w:ascii="Calibri" w:hAnsi="Calibri" w:cs="Calibri"/>
          <w:color w:val="auto"/>
          <w:sz w:val="20"/>
          <w:szCs w:val="20"/>
        </w:rPr>
      </w:pPr>
      <w:r>
        <w:rPr>
          <w:rFonts w:ascii="Calibri" w:hAnsi="Calibri" w:cs="Calibri"/>
          <w:color w:val="auto"/>
          <w:sz w:val="20"/>
          <w:szCs w:val="20"/>
        </w:rPr>
        <w:t xml:space="preserve">                                       </w:t>
      </w:r>
      <w:r w:rsidR="00FE1DF1">
        <w:rPr>
          <w:rFonts w:ascii="Calibri" w:hAnsi="Calibri" w:cs="Calibri"/>
          <w:color w:val="auto"/>
          <w:sz w:val="20"/>
          <w:szCs w:val="20"/>
        </w:rPr>
        <w:t xml:space="preserve"> P</w:t>
      </w:r>
      <w:r w:rsidR="00F23C94">
        <w:rPr>
          <w:rFonts w:ascii="Calibri" w:hAnsi="Calibri" w:cs="Calibri"/>
          <w:color w:val="auto"/>
          <w:sz w:val="20"/>
          <w:szCs w:val="20"/>
        </w:rPr>
        <w:t>roizvođača</w:t>
      </w:r>
      <w:r>
        <w:rPr>
          <w:rFonts w:ascii="Calibri" w:hAnsi="Calibri" w:cs="Calibri"/>
          <w:color w:val="auto"/>
          <w:sz w:val="20"/>
          <w:szCs w:val="20"/>
        </w:rPr>
        <w:t xml:space="preserve"> </w:t>
      </w:r>
      <w:r w:rsidR="00FE1DF1">
        <w:rPr>
          <w:rFonts w:ascii="Calibri" w:hAnsi="Calibri" w:cs="Calibri"/>
          <w:color w:val="auto"/>
          <w:sz w:val="20"/>
          <w:szCs w:val="20"/>
        </w:rPr>
        <w:t>svjetiljki</w:t>
      </w:r>
    </w:p>
    <w:p w:rsidR="00FE1DF1" w:rsidRDefault="00B96EC1" w:rsidP="00FE1DF1">
      <w:pPr>
        <w:pStyle w:val="Default"/>
        <w:ind w:left="357"/>
        <w:contextualSpacing/>
        <w:rPr>
          <w:rFonts w:ascii="Calibri" w:hAnsi="Calibri" w:cs="Calibri"/>
          <w:b/>
          <w:color w:val="auto"/>
          <w:sz w:val="20"/>
          <w:szCs w:val="20"/>
        </w:rPr>
      </w:pPr>
      <w:r>
        <w:rPr>
          <w:rFonts w:ascii="Calibri" w:hAnsi="Calibri" w:cs="Calibri"/>
          <w:color w:val="auto"/>
          <w:sz w:val="20"/>
          <w:szCs w:val="20"/>
        </w:rPr>
        <w:t>-</w:t>
      </w:r>
      <w:r>
        <w:rPr>
          <w:rFonts w:ascii="Calibri" w:hAnsi="Calibri" w:cs="Calibri"/>
          <w:color w:val="auto"/>
          <w:sz w:val="20"/>
          <w:szCs w:val="20"/>
        </w:rPr>
        <w:tab/>
        <w:t>Prilog 12</w:t>
      </w:r>
      <w:r w:rsidR="0067638D">
        <w:rPr>
          <w:rFonts w:ascii="Calibri" w:hAnsi="Calibri" w:cs="Calibri"/>
          <w:color w:val="auto"/>
          <w:sz w:val="20"/>
          <w:szCs w:val="20"/>
        </w:rPr>
        <w:t xml:space="preserve">: </w:t>
      </w:r>
      <w:r w:rsidR="00FE1DF1">
        <w:rPr>
          <w:rFonts w:ascii="Calibri" w:hAnsi="Calibri" w:cs="Calibri"/>
          <w:b/>
          <w:color w:val="auto"/>
          <w:sz w:val="20"/>
          <w:szCs w:val="20"/>
        </w:rPr>
        <w:t xml:space="preserve">Izjava gospodarskog subjekta </w:t>
      </w:r>
      <w:r w:rsidR="00914857">
        <w:rPr>
          <w:rFonts w:ascii="Calibri" w:hAnsi="Calibri" w:cs="Calibri"/>
          <w:b/>
          <w:color w:val="auto"/>
          <w:sz w:val="20"/>
          <w:szCs w:val="20"/>
        </w:rPr>
        <w:t xml:space="preserve"> o dostavi j</w:t>
      </w:r>
      <w:r w:rsidR="0067638D">
        <w:rPr>
          <w:rFonts w:ascii="Calibri" w:hAnsi="Calibri" w:cs="Calibri"/>
          <w:b/>
          <w:color w:val="auto"/>
          <w:sz w:val="20"/>
          <w:szCs w:val="20"/>
        </w:rPr>
        <w:t>amstva za uredno ispunjenje ugovora za slučaj</w:t>
      </w:r>
    </w:p>
    <w:p w:rsidR="0067638D" w:rsidRDefault="00FE1DF1" w:rsidP="00FE1DF1">
      <w:pPr>
        <w:pStyle w:val="Default"/>
        <w:ind w:left="357"/>
        <w:contextualSpacing/>
        <w:rPr>
          <w:rFonts w:ascii="Calibri" w:hAnsi="Calibri" w:cs="Calibri"/>
          <w:b/>
          <w:color w:val="auto"/>
          <w:sz w:val="20"/>
          <w:szCs w:val="20"/>
        </w:rPr>
      </w:pPr>
      <w:r>
        <w:rPr>
          <w:rFonts w:ascii="Calibri" w:hAnsi="Calibri" w:cs="Calibri"/>
          <w:b/>
          <w:color w:val="auto"/>
          <w:sz w:val="20"/>
          <w:szCs w:val="20"/>
        </w:rPr>
        <w:t xml:space="preserve">                         </w:t>
      </w:r>
      <w:r w:rsidR="0067638D">
        <w:rPr>
          <w:rFonts w:ascii="Calibri" w:hAnsi="Calibri" w:cs="Calibri"/>
          <w:b/>
          <w:color w:val="auto"/>
          <w:sz w:val="20"/>
          <w:szCs w:val="20"/>
        </w:rPr>
        <w:t xml:space="preserve"> povrede</w:t>
      </w:r>
      <w:r>
        <w:rPr>
          <w:rFonts w:ascii="Calibri" w:hAnsi="Calibri" w:cs="Calibri"/>
          <w:b/>
          <w:color w:val="auto"/>
          <w:sz w:val="20"/>
          <w:szCs w:val="20"/>
        </w:rPr>
        <w:t xml:space="preserve"> </w:t>
      </w:r>
      <w:r w:rsidR="0067638D">
        <w:rPr>
          <w:rFonts w:ascii="Calibri" w:hAnsi="Calibri" w:cs="Calibri"/>
          <w:b/>
          <w:color w:val="auto"/>
          <w:sz w:val="20"/>
          <w:szCs w:val="20"/>
        </w:rPr>
        <w:t>ugovornih obveza</w:t>
      </w:r>
    </w:p>
    <w:p w:rsidR="0067638D" w:rsidRDefault="0067638D" w:rsidP="0067638D">
      <w:pPr>
        <w:pStyle w:val="Default"/>
        <w:contextualSpacing/>
        <w:rPr>
          <w:rFonts w:ascii="Calibri" w:hAnsi="Calibri" w:cs="Calibri"/>
          <w:b/>
          <w:color w:val="auto"/>
          <w:sz w:val="20"/>
          <w:szCs w:val="20"/>
        </w:rPr>
      </w:pPr>
      <w:r>
        <w:rPr>
          <w:rFonts w:ascii="Calibri" w:hAnsi="Calibri" w:cs="Calibri"/>
          <w:b/>
          <w:color w:val="auto"/>
          <w:sz w:val="20"/>
          <w:szCs w:val="20"/>
        </w:rPr>
        <w:tab/>
      </w:r>
      <w:r>
        <w:rPr>
          <w:rFonts w:ascii="Calibri" w:hAnsi="Calibri" w:cs="Calibri"/>
          <w:b/>
          <w:color w:val="auto"/>
          <w:sz w:val="20"/>
          <w:szCs w:val="20"/>
        </w:rPr>
        <w:tab/>
      </w:r>
      <w:r>
        <w:rPr>
          <w:rFonts w:ascii="Calibri" w:hAnsi="Calibri" w:cs="Calibri"/>
          <w:color w:val="auto"/>
          <w:sz w:val="20"/>
          <w:szCs w:val="20"/>
        </w:rPr>
        <w:t>-</w:t>
      </w:r>
      <w:r>
        <w:rPr>
          <w:rFonts w:ascii="Calibri" w:hAnsi="Calibri" w:cs="Calibri"/>
          <w:color w:val="auto"/>
          <w:sz w:val="20"/>
          <w:szCs w:val="20"/>
        </w:rPr>
        <w:tab/>
      </w:r>
      <w:r w:rsidRPr="003578F9">
        <w:rPr>
          <w:rFonts w:ascii="Calibri" w:hAnsi="Calibri" w:cs="Calibri"/>
          <w:color w:val="auto"/>
          <w:sz w:val="20"/>
          <w:szCs w:val="20"/>
        </w:rPr>
        <w:t>Potrebno je popuniti, potpisati i ovjeriti</w:t>
      </w:r>
    </w:p>
    <w:p w:rsidR="0067638D" w:rsidRDefault="0067638D" w:rsidP="0067638D">
      <w:pPr>
        <w:pStyle w:val="Default"/>
        <w:contextualSpacing/>
        <w:rPr>
          <w:rFonts w:ascii="Calibri" w:hAnsi="Calibri" w:cs="Calibri"/>
          <w:b/>
          <w:color w:val="auto"/>
          <w:sz w:val="20"/>
          <w:szCs w:val="20"/>
        </w:rPr>
      </w:pPr>
      <w:r>
        <w:rPr>
          <w:rFonts w:ascii="Calibri" w:hAnsi="Calibri" w:cs="Calibri"/>
          <w:b/>
          <w:color w:val="auto"/>
          <w:sz w:val="20"/>
          <w:szCs w:val="20"/>
        </w:rPr>
        <w:t xml:space="preserve">        -</w:t>
      </w:r>
      <w:r>
        <w:rPr>
          <w:rFonts w:ascii="Calibri" w:hAnsi="Calibri" w:cs="Calibri"/>
          <w:b/>
          <w:color w:val="auto"/>
          <w:sz w:val="20"/>
          <w:szCs w:val="20"/>
        </w:rPr>
        <w:tab/>
      </w:r>
      <w:r w:rsidR="00B96EC1">
        <w:rPr>
          <w:rFonts w:ascii="Calibri" w:hAnsi="Calibri" w:cs="Calibri"/>
          <w:color w:val="auto"/>
          <w:sz w:val="20"/>
          <w:szCs w:val="20"/>
        </w:rPr>
        <w:t>Prilog 13</w:t>
      </w:r>
      <w:r w:rsidRPr="003578F9">
        <w:rPr>
          <w:rFonts w:ascii="Calibri" w:hAnsi="Calibri" w:cs="Calibri"/>
          <w:color w:val="auto"/>
          <w:sz w:val="20"/>
          <w:szCs w:val="20"/>
        </w:rPr>
        <w:t>:</w:t>
      </w:r>
      <w:r>
        <w:rPr>
          <w:rFonts w:ascii="Calibri" w:hAnsi="Calibri" w:cs="Calibri"/>
          <w:color w:val="auto"/>
          <w:sz w:val="20"/>
          <w:szCs w:val="20"/>
        </w:rPr>
        <w:t xml:space="preserve"> </w:t>
      </w:r>
      <w:r w:rsidRPr="00010EEC">
        <w:rPr>
          <w:rFonts w:ascii="Calibri" w:hAnsi="Calibri" w:cs="Calibri"/>
          <w:b/>
          <w:color w:val="auto"/>
          <w:sz w:val="20"/>
          <w:szCs w:val="20"/>
        </w:rPr>
        <w:t>Izračun uštede energije i izjava o jamstvu za uštedu energije</w:t>
      </w:r>
    </w:p>
    <w:p w:rsidR="0067638D" w:rsidRDefault="0067638D" w:rsidP="0067638D">
      <w:pPr>
        <w:pStyle w:val="Default"/>
        <w:contextualSpacing/>
        <w:rPr>
          <w:rFonts w:ascii="Calibri" w:hAnsi="Calibri" w:cs="Calibri"/>
          <w:color w:val="auto"/>
          <w:sz w:val="20"/>
          <w:szCs w:val="20"/>
        </w:rPr>
      </w:pPr>
      <w:r>
        <w:rPr>
          <w:rFonts w:ascii="Calibri" w:hAnsi="Calibri" w:cs="Calibri"/>
          <w:b/>
          <w:color w:val="auto"/>
          <w:sz w:val="20"/>
          <w:szCs w:val="20"/>
        </w:rPr>
        <w:tab/>
      </w:r>
      <w:r>
        <w:rPr>
          <w:rFonts w:ascii="Calibri" w:hAnsi="Calibri" w:cs="Calibri"/>
          <w:b/>
          <w:color w:val="auto"/>
          <w:sz w:val="20"/>
          <w:szCs w:val="20"/>
        </w:rPr>
        <w:tab/>
      </w:r>
      <w:r>
        <w:rPr>
          <w:rFonts w:ascii="Calibri" w:hAnsi="Calibri" w:cs="Calibri"/>
          <w:color w:val="auto"/>
          <w:sz w:val="20"/>
          <w:szCs w:val="20"/>
        </w:rPr>
        <w:t>-</w:t>
      </w:r>
      <w:r>
        <w:rPr>
          <w:rFonts w:ascii="Calibri" w:hAnsi="Calibri" w:cs="Calibri"/>
          <w:color w:val="auto"/>
          <w:sz w:val="20"/>
          <w:szCs w:val="20"/>
        </w:rPr>
        <w:tab/>
        <w:t>Potrebno je popuniti, potpisati i ovjeriti</w:t>
      </w:r>
    </w:p>
    <w:p w:rsidR="0068089C" w:rsidRDefault="0067638D" w:rsidP="0067638D">
      <w:pPr>
        <w:pStyle w:val="Default"/>
        <w:rPr>
          <w:rFonts w:ascii="Calibri" w:hAnsi="Calibri" w:cs="Calibri"/>
          <w:b/>
          <w:color w:val="auto"/>
          <w:sz w:val="20"/>
          <w:szCs w:val="20"/>
        </w:rPr>
      </w:pPr>
      <w:r>
        <w:rPr>
          <w:rFonts w:ascii="Calibri" w:hAnsi="Calibri" w:cs="Calibri"/>
          <w:b/>
          <w:color w:val="auto"/>
          <w:sz w:val="20"/>
          <w:szCs w:val="20"/>
        </w:rPr>
        <w:t xml:space="preserve">        </w:t>
      </w:r>
      <w:r>
        <w:rPr>
          <w:rFonts w:ascii="Calibri" w:hAnsi="Calibri" w:cs="Calibri"/>
          <w:color w:val="auto"/>
          <w:sz w:val="20"/>
          <w:szCs w:val="20"/>
        </w:rPr>
        <w:t xml:space="preserve">-       </w:t>
      </w:r>
      <w:r w:rsidR="00B96EC1">
        <w:rPr>
          <w:rFonts w:ascii="Calibri" w:hAnsi="Calibri" w:cs="Calibri"/>
          <w:color w:val="auto"/>
          <w:sz w:val="20"/>
          <w:szCs w:val="20"/>
        </w:rPr>
        <w:t>Prilog 14</w:t>
      </w:r>
      <w:r>
        <w:rPr>
          <w:rFonts w:ascii="Calibri" w:hAnsi="Calibri" w:cs="Calibri"/>
          <w:color w:val="auto"/>
          <w:sz w:val="20"/>
          <w:szCs w:val="20"/>
        </w:rPr>
        <w:t xml:space="preserve">: </w:t>
      </w:r>
      <w:r w:rsidR="0068089C">
        <w:rPr>
          <w:rFonts w:ascii="Calibri" w:hAnsi="Calibri" w:cs="Calibri"/>
          <w:b/>
          <w:color w:val="auto"/>
          <w:sz w:val="20"/>
          <w:szCs w:val="20"/>
        </w:rPr>
        <w:t>Izjava gospodarskog subjekta</w:t>
      </w:r>
      <w:r>
        <w:rPr>
          <w:rFonts w:ascii="Calibri" w:hAnsi="Calibri" w:cs="Calibri"/>
          <w:b/>
          <w:color w:val="auto"/>
          <w:sz w:val="20"/>
          <w:szCs w:val="20"/>
        </w:rPr>
        <w:t xml:space="preserve"> o dostavi jamstva za otklanjanje nedostataka u jamstvenom</w:t>
      </w:r>
    </w:p>
    <w:p w:rsidR="0067638D" w:rsidRDefault="0068089C" w:rsidP="0067638D">
      <w:pPr>
        <w:pStyle w:val="Default"/>
        <w:rPr>
          <w:rFonts w:ascii="Calibri" w:hAnsi="Calibri" w:cs="Calibri"/>
          <w:b/>
          <w:color w:val="auto"/>
          <w:sz w:val="20"/>
          <w:szCs w:val="20"/>
        </w:rPr>
      </w:pPr>
      <w:r>
        <w:rPr>
          <w:rFonts w:ascii="Calibri" w:hAnsi="Calibri" w:cs="Calibri"/>
          <w:b/>
          <w:color w:val="auto"/>
          <w:sz w:val="20"/>
          <w:szCs w:val="20"/>
        </w:rPr>
        <w:t xml:space="preserve">                                 </w:t>
      </w:r>
      <w:r w:rsidR="0067638D">
        <w:rPr>
          <w:rFonts w:ascii="Calibri" w:hAnsi="Calibri" w:cs="Calibri"/>
          <w:b/>
          <w:color w:val="auto"/>
          <w:sz w:val="20"/>
          <w:szCs w:val="20"/>
        </w:rPr>
        <w:t xml:space="preserve"> roku</w:t>
      </w:r>
    </w:p>
    <w:p w:rsidR="0067638D" w:rsidRPr="00010EEC" w:rsidRDefault="0067638D" w:rsidP="0067638D">
      <w:pPr>
        <w:pStyle w:val="Default"/>
        <w:rPr>
          <w:rFonts w:ascii="Calibri" w:hAnsi="Calibri" w:cs="Calibri"/>
          <w:b/>
          <w:color w:val="auto"/>
          <w:sz w:val="20"/>
          <w:szCs w:val="20"/>
        </w:rPr>
      </w:pPr>
      <w:r>
        <w:rPr>
          <w:rFonts w:ascii="Calibri" w:hAnsi="Calibri" w:cs="Calibri"/>
          <w:b/>
          <w:color w:val="auto"/>
          <w:sz w:val="20"/>
          <w:szCs w:val="20"/>
        </w:rPr>
        <w:tab/>
      </w:r>
      <w:r>
        <w:rPr>
          <w:rFonts w:ascii="Calibri" w:hAnsi="Calibri" w:cs="Calibri"/>
          <w:b/>
          <w:color w:val="auto"/>
          <w:sz w:val="20"/>
          <w:szCs w:val="20"/>
        </w:rPr>
        <w:tab/>
      </w:r>
      <w:r>
        <w:rPr>
          <w:rFonts w:ascii="Calibri" w:hAnsi="Calibri" w:cs="Calibri"/>
          <w:color w:val="auto"/>
          <w:sz w:val="20"/>
          <w:szCs w:val="20"/>
        </w:rPr>
        <w:t>-</w:t>
      </w:r>
      <w:r>
        <w:rPr>
          <w:rFonts w:ascii="Calibri" w:hAnsi="Calibri" w:cs="Calibri"/>
          <w:color w:val="auto"/>
          <w:sz w:val="20"/>
          <w:szCs w:val="20"/>
        </w:rPr>
        <w:tab/>
        <w:t>Potrebno je popuniti, potpisati i ovjeriti</w:t>
      </w:r>
    </w:p>
    <w:p w:rsidR="0067638D" w:rsidRDefault="0067638D" w:rsidP="0067638D">
      <w:pPr>
        <w:pStyle w:val="Default"/>
        <w:rPr>
          <w:rFonts w:ascii="Calibri" w:hAnsi="Calibri" w:cs="Calibri"/>
          <w:b/>
          <w:color w:val="auto"/>
          <w:sz w:val="20"/>
          <w:szCs w:val="20"/>
        </w:rPr>
      </w:pPr>
      <w:r>
        <w:rPr>
          <w:rFonts w:ascii="Calibri" w:hAnsi="Calibri" w:cs="Calibri"/>
          <w:color w:val="auto"/>
          <w:sz w:val="20"/>
          <w:szCs w:val="20"/>
        </w:rPr>
        <w:t xml:space="preserve">        -       </w:t>
      </w:r>
      <w:r w:rsidR="00B96EC1">
        <w:rPr>
          <w:rFonts w:ascii="Calibri" w:hAnsi="Calibri" w:cs="Calibri"/>
          <w:color w:val="auto"/>
          <w:sz w:val="20"/>
          <w:szCs w:val="20"/>
        </w:rPr>
        <w:t>Prilog 15</w:t>
      </w:r>
      <w:r>
        <w:rPr>
          <w:rFonts w:ascii="Calibri" w:hAnsi="Calibri" w:cs="Calibri"/>
          <w:color w:val="auto"/>
          <w:sz w:val="20"/>
          <w:szCs w:val="20"/>
        </w:rPr>
        <w:t xml:space="preserve">: </w:t>
      </w:r>
      <w:r>
        <w:rPr>
          <w:rFonts w:ascii="Calibri" w:hAnsi="Calibri" w:cs="Calibri"/>
          <w:b/>
          <w:color w:val="auto"/>
          <w:sz w:val="20"/>
          <w:szCs w:val="20"/>
        </w:rPr>
        <w:t>Izjava o prihvaćanju uvj</w:t>
      </w:r>
      <w:r w:rsidR="0068089C">
        <w:rPr>
          <w:rFonts w:ascii="Calibri" w:hAnsi="Calibri" w:cs="Calibri"/>
          <w:b/>
          <w:color w:val="auto"/>
          <w:sz w:val="20"/>
          <w:szCs w:val="20"/>
        </w:rPr>
        <w:t>eta iz UGS</w:t>
      </w:r>
    </w:p>
    <w:p w:rsidR="0067638D" w:rsidRPr="003747C5" w:rsidRDefault="0067638D" w:rsidP="0067638D">
      <w:pPr>
        <w:pStyle w:val="Default"/>
        <w:rPr>
          <w:rFonts w:ascii="Calibri" w:hAnsi="Calibri" w:cs="Calibri"/>
          <w:b/>
          <w:color w:val="auto"/>
          <w:sz w:val="20"/>
          <w:szCs w:val="20"/>
        </w:rPr>
      </w:pPr>
      <w:r>
        <w:rPr>
          <w:rFonts w:ascii="Calibri" w:hAnsi="Calibri" w:cs="Calibri"/>
          <w:b/>
          <w:color w:val="auto"/>
          <w:sz w:val="20"/>
          <w:szCs w:val="20"/>
        </w:rPr>
        <w:tab/>
      </w:r>
      <w:r>
        <w:rPr>
          <w:rFonts w:ascii="Calibri" w:hAnsi="Calibri" w:cs="Calibri"/>
          <w:b/>
          <w:color w:val="auto"/>
          <w:sz w:val="20"/>
          <w:szCs w:val="20"/>
        </w:rPr>
        <w:tab/>
      </w:r>
      <w:r>
        <w:rPr>
          <w:rFonts w:ascii="Calibri" w:hAnsi="Calibri" w:cs="Calibri"/>
          <w:color w:val="auto"/>
          <w:sz w:val="20"/>
          <w:szCs w:val="20"/>
        </w:rPr>
        <w:t>-</w:t>
      </w:r>
      <w:r>
        <w:rPr>
          <w:rFonts w:ascii="Calibri" w:hAnsi="Calibri" w:cs="Calibri"/>
          <w:color w:val="auto"/>
          <w:sz w:val="20"/>
          <w:szCs w:val="20"/>
        </w:rPr>
        <w:tab/>
      </w:r>
      <w:r w:rsidRPr="00010EEC">
        <w:rPr>
          <w:rFonts w:ascii="Calibri" w:hAnsi="Calibri" w:cs="Calibri"/>
          <w:color w:val="auto"/>
          <w:sz w:val="20"/>
          <w:szCs w:val="20"/>
        </w:rPr>
        <w:t>Potrebno je</w:t>
      </w:r>
      <w:r w:rsidR="00CC0A6A">
        <w:rPr>
          <w:rFonts w:ascii="Calibri" w:hAnsi="Calibri" w:cs="Calibri"/>
          <w:color w:val="auto"/>
          <w:sz w:val="20"/>
          <w:szCs w:val="20"/>
        </w:rPr>
        <w:t xml:space="preserve"> popuniti,</w:t>
      </w:r>
      <w:r w:rsidRPr="00010EEC">
        <w:rPr>
          <w:rFonts w:ascii="Calibri" w:hAnsi="Calibri" w:cs="Calibri"/>
          <w:color w:val="auto"/>
          <w:sz w:val="20"/>
          <w:szCs w:val="20"/>
        </w:rPr>
        <w:t xml:space="preserve"> potpisati i ovjeriti</w:t>
      </w:r>
    </w:p>
    <w:p w:rsidR="0067638D" w:rsidRDefault="0067638D" w:rsidP="0067638D">
      <w:pPr>
        <w:pStyle w:val="Default"/>
        <w:rPr>
          <w:rFonts w:ascii="Calibri" w:hAnsi="Calibri" w:cs="Calibri"/>
          <w:b/>
          <w:color w:val="auto"/>
          <w:sz w:val="20"/>
          <w:szCs w:val="20"/>
        </w:rPr>
      </w:pPr>
      <w:r>
        <w:rPr>
          <w:rFonts w:ascii="Calibri" w:hAnsi="Calibri" w:cs="Calibri"/>
          <w:color w:val="auto"/>
          <w:sz w:val="20"/>
          <w:szCs w:val="20"/>
        </w:rPr>
        <w:t xml:space="preserve">        -       </w:t>
      </w:r>
      <w:r w:rsidR="00B96EC1">
        <w:rPr>
          <w:rFonts w:ascii="Calibri" w:hAnsi="Calibri" w:cs="Calibri"/>
          <w:color w:val="auto"/>
          <w:sz w:val="20"/>
          <w:szCs w:val="20"/>
        </w:rPr>
        <w:t>Prilog 16</w:t>
      </w:r>
      <w:r>
        <w:rPr>
          <w:rFonts w:ascii="Calibri" w:hAnsi="Calibri" w:cs="Calibri"/>
          <w:color w:val="auto"/>
          <w:sz w:val="20"/>
          <w:szCs w:val="20"/>
        </w:rPr>
        <w:t xml:space="preserve">: </w:t>
      </w:r>
      <w:r w:rsidR="0068089C">
        <w:rPr>
          <w:rFonts w:ascii="Calibri" w:hAnsi="Calibri" w:cs="Calibri"/>
          <w:b/>
          <w:color w:val="auto"/>
          <w:sz w:val="20"/>
          <w:szCs w:val="20"/>
        </w:rPr>
        <w:t>Izjava gospodarskog subjekta</w:t>
      </w:r>
      <w:r>
        <w:rPr>
          <w:rFonts w:ascii="Calibri" w:hAnsi="Calibri" w:cs="Calibri"/>
          <w:b/>
          <w:color w:val="auto"/>
          <w:sz w:val="20"/>
          <w:szCs w:val="20"/>
        </w:rPr>
        <w:t xml:space="preserve"> o prihvaćanju općih i posebnih uvjeta</w:t>
      </w:r>
      <w:r w:rsidR="00914857">
        <w:rPr>
          <w:rFonts w:ascii="Calibri" w:hAnsi="Calibri" w:cs="Calibri"/>
          <w:b/>
          <w:color w:val="auto"/>
          <w:sz w:val="20"/>
          <w:szCs w:val="20"/>
        </w:rPr>
        <w:t xml:space="preserve"> </w:t>
      </w:r>
    </w:p>
    <w:p w:rsidR="0067638D" w:rsidRPr="00523B66" w:rsidRDefault="0067638D" w:rsidP="0067638D">
      <w:pPr>
        <w:pStyle w:val="Default"/>
        <w:rPr>
          <w:rFonts w:ascii="Calibri" w:hAnsi="Calibri" w:cs="Calibri"/>
          <w:b/>
          <w:color w:val="auto"/>
          <w:sz w:val="20"/>
          <w:szCs w:val="20"/>
        </w:rPr>
      </w:pPr>
      <w:r>
        <w:rPr>
          <w:rFonts w:ascii="Calibri" w:hAnsi="Calibri" w:cs="Calibri"/>
          <w:b/>
          <w:color w:val="auto"/>
          <w:sz w:val="20"/>
          <w:szCs w:val="20"/>
        </w:rPr>
        <w:tab/>
      </w:r>
      <w:r>
        <w:rPr>
          <w:rFonts w:ascii="Calibri" w:hAnsi="Calibri" w:cs="Calibri"/>
          <w:b/>
          <w:color w:val="auto"/>
          <w:sz w:val="20"/>
          <w:szCs w:val="20"/>
        </w:rPr>
        <w:tab/>
      </w:r>
      <w:r>
        <w:rPr>
          <w:rFonts w:ascii="Calibri" w:hAnsi="Calibri" w:cs="Calibri"/>
          <w:color w:val="auto"/>
          <w:sz w:val="20"/>
          <w:szCs w:val="20"/>
        </w:rPr>
        <w:t>-</w:t>
      </w:r>
      <w:r>
        <w:rPr>
          <w:rFonts w:ascii="Calibri" w:hAnsi="Calibri" w:cs="Calibri"/>
          <w:color w:val="auto"/>
          <w:sz w:val="20"/>
          <w:szCs w:val="20"/>
        </w:rPr>
        <w:tab/>
        <w:t>Potrebno je potpisati i ovjeriti sve stavke</w:t>
      </w:r>
    </w:p>
    <w:p w:rsidR="0067638D" w:rsidRPr="00010EEC" w:rsidRDefault="0067638D" w:rsidP="0067638D">
      <w:pPr>
        <w:pStyle w:val="Default"/>
        <w:rPr>
          <w:rFonts w:ascii="Calibri" w:hAnsi="Calibri" w:cs="Calibri"/>
          <w:color w:val="auto"/>
          <w:sz w:val="20"/>
          <w:szCs w:val="20"/>
        </w:rPr>
      </w:pPr>
      <w:r>
        <w:rPr>
          <w:rFonts w:ascii="Calibri" w:hAnsi="Calibri" w:cs="Calibri"/>
          <w:color w:val="auto"/>
          <w:sz w:val="20"/>
          <w:szCs w:val="20"/>
        </w:rPr>
        <w:t xml:space="preserve">    </w:t>
      </w:r>
    </w:p>
    <w:p w:rsidR="0067638D" w:rsidRPr="001903EF" w:rsidRDefault="0067638D" w:rsidP="0067638D">
      <w:pPr>
        <w:pStyle w:val="Default"/>
        <w:rPr>
          <w:rFonts w:ascii="Calibri" w:hAnsi="Calibri" w:cs="Calibri"/>
          <w:b/>
          <w:color w:val="auto"/>
          <w:sz w:val="20"/>
          <w:szCs w:val="20"/>
        </w:rPr>
        <w:sectPr w:rsidR="0067638D" w:rsidRPr="001903EF" w:rsidSect="00B65D7D">
          <w:footerReference w:type="default" r:id="rId11"/>
          <w:pgSz w:w="11907" w:h="16840" w:code="9"/>
          <w:pgMar w:top="1417" w:right="1417" w:bottom="1276" w:left="1417" w:header="720" w:footer="504" w:gutter="0"/>
          <w:pgNumType w:start="1"/>
          <w:cols w:space="720"/>
          <w:noEndnote/>
          <w:docGrid w:linePitch="299"/>
        </w:sectPr>
      </w:pPr>
    </w:p>
    <w:p w:rsidR="0067638D" w:rsidRPr="000906F5" w:rsidRDefault="0067638D" w:rsidP="0067638D">
      <w:pPr>
        <w:pStyle w:val="Default"/>
        <w:rPr>
          <w:rFonts w:ascii="Calibri" w:hAnsi="Calibri" w:cs="Calibri"/>
          <w:color w:val="auto"/>
          <w:sz w:val="20"/>
          <w:szCs w:val="20"/>
        </w:rPr>
      </w:pPr>
    </w:p>
    <w:p w:rsidR="0067638D" w:rsidRDefault="0067638D"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0906F5" w:rsidRDefault="000906F5" w:rsidP="0067638D">
      <w:pPr>
        <w:pStyle w:val="Default"/>
        <w:rPr>
          <w:rFonts w:ascii="Calibri" w:hAnsi="Calibri" w:cs="Calibri"/>
          <w:b/>
          <w:bCs/>
          <w:color w:val="auto"/>
          <w:sz w:val="20"/>
          <w:szCs w:val="20"/>
        </w:rPr>
      </w:pPr>
    </w:p>
    <w:p w:rsidR="0067638D" w:rsidRPr="001012FA" w:rsidRDefault="0067638D" w:rsidP="0067638D">
      <w:pPr>
        <w:pStyle w:val="Default"/>
        <w:rPr>
          <w:rFonts w:ascii="Calibri" w:hAnsi="Calibri" w:cs="Calibri"/>
          <w:color w:val="auto"/>
          <w:sz w:val="20"/>
          <w:szCs w:val="20"/>
        </w:rPr>
      </w:pPr>
    </w:p>
    <w:p w:rsidR="00826AC0" w:rsidRPr="00EE3CB3" w:rsidRDefault="0067638D" w:rsidP="00826AC0">
      <w:pPr>
        <w:pStyle w:val="Default"/>
        <w:jc w:val="center"/>
        <w:rPr>
          <w:rFonts w:ascii="Calibri" w:hAnsi="Calibri" w:cs="Calibri"/>
          <w:color w:val="auto"/>
          <w:sz w:val="48"/>
          <w:szCs w:val="48"/>
        </w:rPr>
      </w:pPr>
      <w:r w:rsidRPr="001012FA">
        <w:rPr>
          <w:rFonts w:ascii="Calibri" w:hAnsi="Calibri" w:cs="Calibri"/>
          <w:b/>
          <w:bCs/>
          <w:color w:val="auto"/>
          <w:sz w:val="20"/>
          <w:szCs w:val="20"/>
        </w:rPr>
        <w:t xml:space="preserve"> </w:t>
      </w:r>
      <w:r w:rsidR="00826AC0" w:rsidRPr="00EE3CB3">
        <w:rPr>
          <w:rFonts w:ascii="Calibri" w:hAnsi="Calibri" w:cs="Calibri"/>
          <w:b/>
          <w:bCs/>
          <w:color w:val="auto"/>
          <w:sz w:val="48"/>
          <w:szCs w:val="48"/>
        </w:rPr>
        <w:t>PRILOG 1</w:t>
      </w:r>
    </w:p>
    <w:p w:rsidR="00826AC0" w:rsidRDefault="00826AC0" w:rsidP="00826AC0">
      <w:pPr>
        <w:pStyle w:val="Default"/>
        <w:jc w:val="center"/>
        <w:rPr>
          <w:rFonts w:ascii="Calibri" w:hAnsi="Calibri" w:cs="Calibri"/>
          <w:b/>
          <w:bCs/>
          <w:iCs/>
          <w:color w:val="auto"/>
          <w:sz w:val="48"/>
          <w:szCs w:val="48"/>
          <w:shd w:val="clear" w:color="auto" w:fill="C6D9F1"/>
        </w:rPr>
      </w:pPr>
    </w:p>
    <w:p w:rsidR="00826AC0" w:rsidRPr="00EE3CB3" w:rsidRDefault="00826AC0" w:rsidP="00826AC0">
      <w:pPr>
        <w:pStyle w:val="Default"/>
        <w:jc w:val="center"/>
        <w:rPr>
          <w:rFonts w:ascii="Calibri" w:hAnsi="Calibri" w:cs="Calibri"/>
          <w:color w:val="auto"/>
          <w:sz w:val="48"/>
          <w:szCs w:val="48"/>
        </w:rPr>
      </w:pPr>
      <w:r w:rsidRPr="00EE3CB3">
        <w:rPr>
          <w:rFonts w:ascii="Calibri" w:hAnsi="Calibri" w:cs="Calibri"/>
          <w:b/>
          <w:bCs/>
          <w:color w:val="auto"/>
          <w:sz w:val="48"/>
          <w:szCs w:val="48"/>
        </w:rPr>
        <w:t>P</w:t>
      </w:r>
      <w:r w:rsidR="00FA3AE7">
        <w:rPr>
          <w:rFonts w:ascii="Calibri" w:hAnsi="Calibri" w:cs="Calibri"/>
          <w:b/>
          <w:bCs/>
          <w:color w:val="auto"/>
          <w:sz w:val="48"/>
          <w:szCs w:val="48"/>
        </w:rPr>
        <w:t>RIVIT</w:t>
      </w:r>
      <w:r w:rsidR="00B04FC1">
        <w:rPr>
          <w:rFonts w:ascii="Calibri" w:hAnsi="Calibri" w:cs="Calibri"/>
          <w:b/>
          <w:bCs/>
          <w:color w:val="auto"/>
          <w:sz w:val="48"/>
          <w:szCs w:val="48"/>
        </w:rPr>
        <w:t>AK</w:t>
      </w:r>
      <w:r w:rsidR="00EF0D0F">
        <w:rPr>
          <w:rFonts w:ascii="Calibri" w:hAnsi="Calibri" w:cs="Calibri"/>
          <w:b/>
          <w:bCs/>
          <w:color w:val="auto"/>
          <w:sz w:val="48"/>
          <w:szCs w:val="48"/>
        </w:rPr>
        <w:t xml:space="preserve"> PONUDBENOM</w:t>
      </w:r>
      <w:r>
        <w:rPr>
          <w:rFonts w:ascii="Calibri" w:hAnsi="Calibri" w:cs="Calibri"/>
          <w:b/>
          <w:bCs/>
          <w:color w:val="auto"/>
          <w:sz w:val="48"/>
          <w:szCs w:val="48"/>
        </w:rPr>
        <w:t xml:space="preserve"> LIST</w:t>
      </w:r>
      <w:r w:rsidR="00EF0D0F">
        <w:rPr>
          <w:rFonts w:ascii="Calibri" w:hAnsi="Calibri" w:cs="Calibri"/>
          <w:b/>
          <w:bCs/>
          <w:color w:val="auto"/>
          <w:sz w:val="48"/>
          <w:szCs w:val="48"/>
        </w:rPr>
        <w:t>U</w:t>
      </w:r>
    </w:p>
    <w:p w:rsidR="00826AC0" w:rsidRDefault="00826AC0" w:rsidP="00826AC0">
      <w:pPr>
        <w:pStyle w:val="Default"/>
        <w:jc w:val="center"/>
        <w:rPr>
          <w:rFonts w:ascii="Calibri" w:hAnsi="Calibri" w:cs="Calibri"/>
          <w:b/>
          <w:bCs/>
          <w:iCs/>
          <w:color w:val="auto"/>
          <w:sz w:val="48"/>
          <w:szCs w:val="48"/>
          <w:shd w:val="clear" w:color="auto" w:fill="C6D9F1"/>
        </w:rPr>
      </w:pPr>
    </w:p>
    <w:p w:rsidR="00826AC0" w:rsidRDefault="00826AC0" w:rsidP="00826AC0">
      <w:pPr>
        <w:pStyle w:val="Default"/>
        <w:rPr>
          <w:rFonts w:ascii="Calibri" w:hAnsi="Calibri" w:cs="Calibri"/>
          <w:b/>
          <w:bCs/>
          <w:i/>
          <w:iCs/>
          <w:color w:val="auto"/>
          <w:sz w:val="20"/>
          <w:szCs w:val="20"/>
        </w:rPr>
        <w:sectPr w:rsidR="00826AC0" w:rsidSect="00B65D7D">
          <w:footerReference w:type="default" r:id="rId12"/>
          <w:pgSz w:w="11907" w:h="16840" w:code="9"/>
          <w:pgMar w:top="1417" w:right="1417" w:bottom="1417" w:left="1417" w:header="708" w:footer="708" w:gutter="0"/>
          <w:cols w:space="708"/>
          <w:docGrid w:linePitch="360"/>
        </w:sectPr>
      </w:pPr>
    </w:p>
    <w:p w:rsidR="00826AC0" w:rsidRDefault="00826AC0" w:rsidP="00826AC0">
      <w:pPr>
        <w:pStyle w:val="Default"/>
        <w:rPr>
          <w:b/>
          <w:sz w:val="36"/>
          <w:szCs w:val="36"/>
        </w:rPr>
      </w:pPr>
    </w:p>
    <w:p w:rsidR="00826AC0" w:rsidRPr="00925F0F" w:rsidRDefault="00826AC0" w:rsidP="00826AC0">
      <w:pPr>
        <w:pStyle w:val="Default"/>
        <w:jc w:val="both"/>
        <w:rPr>
          <w:b/>
        </w:rPr>
      </w:pPr>
      <w:r>
        <w:rPr>
          <w:b/>
        </w:rPr>
        <w:t xml:space="preserve">                                                                                                                              </w:t>
      </w:r>
      <w:r w:rsidRPr="006E42E2">
        <w:rPr>
          <w:rFonts w:asciiTheme="minorHAnsi" w:hAnsiTheme="minorHAnsi"/>
          <w:b/>
        </w:rPr>
        <w:t>Prilog 1. – I</w:t>
      </w:r>
      <w:r>
        <w:rPr>
          <w:b/>
        </w:rPr>
        <w:t>.</w:t>
      </w:r>
    </w:p>
    <w:p w:rsidR="00826AC0" w:rsidRPr="00770FD6" w:rsidRDefault="00826AC0" w:rsidP="00826AC0">
      <w:pPr>
        <w:pStyle w:val="Default"/>
        <w:jc w:val="center"/>
        <w:rPr>
          <w:rFonts w:asciiTheme="minorHAnsi" w:hAnsiTheme="minorHAnsi"/>
          <w:b/>
          <w:sz w:val="36"/>
          <w:szCs w:val="36"/>
        </w:rPr>
      </w:pPr>
      <w:r w:rsidRPr="00770FD6">
        <w:rPr>
          <w:rFonts w:asciiTheme="minorHAnsi" w:hAnsiTheme="minorHAnsi"/>
          <w:b/>
          <w:sz w:val="36"/>
          <w:szCs w:val="36"/>
        </w:rPr>
        <w:t>P</w:t>
      </w:r>
      <w:r w:rsidR="009C407B">
        <w:rPr>
          <w:rFonts w:asciiTheme="minorHAnsi" w:hAnsiTheme="minorHAnsi"/>
          <w:b/>
          <w:sz w:val="36"/>
          <w:szCs w:val="36"/>
        </w:rPr>
        <w:t>RIVITAK</w:t>
      </w:r>
      <w:r w:rsidR="00D3405A">
        <w:rPr>
          <w:rFonts w:asciiTheme="minorHAnsi" w:hAnsiTheme="minorHAnsi"/>
          <w:b/>
          <w:sz w:val="36"/>
          <w:szCs w:val="36"/>
        </w:rPr>
        <w:t xml:space="preserve"> PONUDBENOM</w:t>
      </w:r>
      <w:r w:rsidRPr="00770FD6">
        <w:rPr>
          <w:rFonts w:asciiTheme="minorHAnsi" w:hAnsiTheme="minorHAnsi"/>
          <w:b/>
          <w:sz w:val="36"/>
          <w:szCs w:val="36"/>
        </w:rPr>
        <w:t xml:space="preserve"> LIST</w:t>
      </w:r>
      <w:r w:rsidR="00D3405A">
        <w:rPr>
          <w:rFonts w:asciiTheme="minorHAnsi" w:hAnsiTheme="minorHAnsi"/>
          <w:b/>
          <w:sz w:val="36"/>
          <w:szCs w:val="36"/>
        </w:rPr>
        <w:t>U</w:t>
      </w:r>
    </w:p>
    <w:p w:rsidR="00826AC0" w:rsidRPr="00BF4719" w:rsidRDefault="00826AC0" w:rsidP="00826AC0">
      <w:pPr>
        <w:pStyle w:val="Odlomakpopisa"/>
        <w:numPr>
          <w:ilvl w:val="0"/>
          <w:numId w:val="1"/>
        </w:numPr>
        <w:spacing w:after="0" w:line="240" w:lineRule="auto"/>
        <w:rPr>
          <w:b/>
        </w:rPr>
      </w:pPr>
      <w:r w:rsidRPr="00BF4719">
        <w:rPr>
          <w:b/>
        </w:rPr>
        <w:t>NAZIV I SJEDIŠTE NARUČITELJA</w:t>
      </w:r>
      <w:r>
        <w:rPr>
          <w:b/>
        </w:rPr>
        <w:t>:</w:t>
      </w:r>
    </w:p>
    <w:p w:rsidR="00826AC0" w:rsidRPr="006B2361" w:rsidRDefault="005715D8" w:rsidP="00826AC0">
      <w:pPr>
        <w:spacing w:before="120" w:after="0" w:line="240" w:lineRule="auto"/>
        <w:rPr>
          <w:sz w:val="20"/>
          <w:szCs w:val="20"/>
        </w:rPr>
      </w:pPr>
      <w:r>
        <w:rPr>
          <w:sz w:val="20"/>
          <w:szCs w:val="20"/>
        </w:rPr>
        <w:t>OPĆINA BEDNJA</w:t>
      </w:r>
      <w:r w:rsidR="00826AC0">
        <w:rPr>
          <w:sz w:val="20"/>
          <w:szCs w:val="20"/>
        </w:rPr>
        <w:t xml:space="preserve">, </w:t>
      </w:r>
      <w:r>
        <w:rPr>
          <w:sz w:val="20"/>
          <w:szCs w:val="20"/>
        </w:rPr>
        <w:t>Trg svete Marije 26, 42253 Bednja</w:t>
      </w:r>
    </w:p>
    <w:p w:rsidR="00826AC0" w:rsidRPr="00BF4719" w:rsidRDefault="0046273C" w:rsidP="00826AC0">
      <w:pPr>
        <w:pStyle w:val="Odlomakpopisa"/>
        <w:numPr>
          <w:ilvl w:val="0"/>
          <w:numId w:val="1"/>
        </w:numPr>
        <w:spacing w:before="120" w:after="0" w:line="240" w:lineRule="auto"/>
        <w:ind w:left="357" w:hanging="357"/>
        <w:rPr>
          <w:b/>
        </w:rPr>
      </w:pPr>
      <w:r>
        <w:rPr>
          <w:b/>
        </w:rPr>
        <w:t>PODACI O  GOSPODARSKOM SUBJEKTU</w:t>
      </w:r>
      <w:r w:rsidR="00826AC0">
        <w:rPr>
          <w:b/>
        </w:rPr>
        <w:t>:</w:t>
      </w:r>
      <w:r w:rsidR="00826AC0" w:rsidRPr="00BF4719">
        <w:rPr>
          <w:b/>
        </w:rPr>
        <w:t xml:space="preserve"> </w:t>
      </w:r>
    </w:p>
    <w:p w:rsidR="00826AC0" w:rsidRPr="004B630F" w:rsidRDefault="00826AC0" w:rsidP="00826AC0">
      <w:pPr>
        <w:spacing w:before="240" w:after="0" w:line="240" w:lineRule="auto"/>
      </w:pPr>
      <w:r w:rsidRPr="005A61D9">
        <w:rPr>
          <w:sz w:val="18"/>
          <w:szCs w:val="18"/>
        </w:rPr>
        <w:t>Naziv:________________________________________________________________; OIB</w:t>
      </w:r>
      <w:r w:rsidRPr="004B630F">
        <w:rPr>
          <w:rStyle w:val="Referencafusnote"/>
          <w:sz w:val="18"/>
          <w:szCs w:val="18"/>
        </w:rPr>
        <w:footnoteReference w:id="6"/>
      </w:r>
      <w:r w:rsidRPr="005A61D9">
        <w:rPr>
          <w:sz w:val="18"/>
          <w:szCs w:val="18"/>
        </w:rPr>
        <w:t>:  ____</w:t>
      </w:r>
      <w:r>
        <w:rPr>
          <w:sz w:val="18"/>
          <w:szCs w:val="18"/>
        </w:rPr>
        <w:t>_____________________</w:t>
      </w:r>
      <w:r w:rsidRPr="005A61D9">
        <w:rPr>
          <w:sz w:val="18"/>
          <w:szCs w:val="18"/>
        </w:rPr>
        <w:t xml:space="preserve">; </w:t>
      </w:r>
    </w:p>
    <w:p w:rsidR="00826AC0" w:rsidRDefault="00826AC0" w:rsidP="00826AC0">
      <w:pPr>
        <w:spacing w:before="240" w:after="0" w:line="240" w:lineRule="auto"/>
        <w:rPr>
          <w:sz w:val="18"/>
          <w:szCs w:val="18"/>
        </w:rPr>
      </w:pPr>
      <w:r w:rsidRPr="005A61D9">
        <w:rPr>
          <w:sz w:val="18"/>
          <w:szCs w:val="18"/>
        </w:rPr>
        <w:t>Sjedište:_________________________________________</w:t>
      </w:r>
      <w:r>
        <w:rPr>
          <w:sz w:val="18"/>
          <w:szCs w:val="18"/>
        </w:rPr>
        <w:t>___________</w:t>
      </w:r>
      <w:r w:rsidRPr="005A61D9">
        <w:rPr>
          <w:sz w:val="20"/>
          <w:szCs w:val="20"/>
        </w:rPr>
        <w:t>;</w:t>
      </w:r>
      <w:r>
        <w:rPr>
          <w:sz w:val="20"/>
          <w:szCs w:val="20"/>
        </w:rPr>
        <w:t xml:space="preserve"> </w:t>
      </w:r>
      <w:r w:rsidRPr="005A61D9">
        <w:rPr>
          <w:sz w:val="18"/>
          <w:szCs w:val="18"/>
        </w:rPr>
        <w:t xml:space="preserve">Broj računa: </w:t>
      </w:r>
      <w:r>
        <w:rPr>
          <w:sz w:val="18"/>
          <w:szCs w:val="18"/>
        </w:rPr>
        <w:t>______________________________</w:t>
      </w:r>
      <w:r w:rsidRPr="005A61D9">
        <w:rPr>
          <w:sz w:val="18"/>
          <w:szCs w:val="18"/>
        </w:rPr>
        <w:t>;</w:t>
      </w:r>
    </w:p>
    <w:p w:rsidR="00826AC0" w:rsidRPr="00CF5F2B" w:rsidRDefault="00826AC0" w:rsidP="00826AC0">
      <w:pPr>
        <w:spacing w:before="240" w:after="0" w:line="240" w:lineRule="auto"/>
        <w:rPr>
          <w:sz w:val="18"/>
          <w:szCs w:val="18"/>
        </w:rPr>
      </w:pPr>
      <w:r w:rsidRPr="005A61D9">
        <w:rPr>
          <w:sz w:val="18"/>
          <w:szCs w:val="18"/>
        </w:rPr>
        <w:t>Adresa za dostavu pošte:______________________________________</w:t>
      </w:r>
      <w:r>
        <w:rPr>
          <w:sz w:val="18"/>
          <w:szCs w:val="18"/>
        </w:rPr>
        <w:t>____________</w:t>
      </w:r>
      <w:r w:rsidRPr="005A61D9">
        <w:rPr>
          <w:sz w:val="18"/>
          <w:szCs w:val="18"/>
        </w:rPr>
        <w:t>_</w:t>
      </w:r>
      <w:r w:rsidRPr="00CF5F2B">
        <w:rPr>
          <w:sz w:val="18"/>
          <w:szCs w:val="18"/>
        </w:rPr>
        <w:t>;</w:t>
      </w:r>
      <w:r>
        <w:rPr>
          <w:sz w:val="18"/>
          <w:szCs w:val="18"/>
        </w:rPr>
        <w:t xml:space="preserve"> U </w:t>
      </w:r>
      <w:r w:rsidRPr="005A61D9">
        <w:rPr>
          <w:sz w:val="18"/>
          <w:szCs w:val="18"/>
        </w:rPr>
        <w:t>sustavu PDV-a</w:t>
      </w:r>
      <w:r>
        <w:rPr>
          <w:sz w:val="18"/>
          <w:szCs w:val="18"/>
        </w:rPr>
        <w:t xml:space="preserve"> (</w:t>
      </w:r>
      <w:r w:rsidRPr="00CF5F2B">
        <w:rPr>
          <w:sz w:val="16"/>
          <w:szCs w:val="16"/>
        </w:rPr>
        <w:t>da/ne</w:t>
      </w:r>
      <w:r>
        <w:rPr>
          <w:sz w:val="18"/>
          <w:szCs w:val="18"/>
        </w:rPr>
        <w:t>)</w:t>
      </w:r>
      <w:r w:rsidRPr="005A61D9">
        <w:rPr>
          <w:sz w:val="18"/>
          <w:szCs w:val="18"/>
        </w:rPr>
        <w:t>:</w:t>
      </w:r>
      <w:r>
        <w:rPr>
          <w:sz w:val="18"/>
          <w:szCs w:val="18"/>
        </w:rPr>
        <w:t>________</w:t>
      </w:r>
      <w:r w:rsidRPr="00CF5F2B">
        <w:rPr>
          <w:sz w:val="18"/>
          <w:szCs w:val="18"/>
        </w:rPr>
        <w:t>;</w:t>
      </w:r>
    </w:p>
    <w:p w:rsidR="00826AC0" w:rsidRDefault="00826AC0" w:rsidP="00826AC0">
      <w:pPr>
        <w:spacing w:before="240" w:after="0" w:line="240" w:lineRule="auto"/>
        <w:rPr>
          <w:sz w:val="18"/>
          <w:szCs w:val="18"/>
        </w:rPr>
      </w:pPr>
      <w:r w:rsidRPr="005A61D9">
        <w:rPr>
          <w:sz w:val="18"/>
          <w:szCs w:val="18"/>
        </w:rPr>
        <w:t>Adresa e-pošte: __________________________</w:t>
      </w:r>
      <w:r>
        <w:rPr>
          <w:sz w:val="18"/>
          <w:szCs w:val="18"/>
        </w:rPr>
        <w:t>___</w:t>
      </w:r>
      <w:r w:rsidRPr="005A61D9">
        <w:rPr>
          <w:sz w:val="18"/>
          <w:szCs w:val="18"/>
        </w:rPr>
        <w:t>__;Broj telefona: __________________</w:t>
      </w:r>
      <w:r w:rsidRPr="004B630F">
        <w:t>;</w:t>
      </w:r>
      <w:r w:rsidRPr="005A61D9">
        <w:rPr>
          <w:sz w:val="18"/>
          <w:szCs w:val="18"/>
        </w:rPr>
        <w:t>Broj faksa; __</w:t>
      </w:r>
      <w:r>
        <w:rPr>
          <w:sz w:val="18"/>
          <w:szCs w:val="18"/>
        </w:rPr>
        <w:t>_</w:t>
      </w:r>
      <w:r w:rsidRPr="005A61D9">
        <w:rPr>
          <w:sz w:val="18"/>
          <w:szCs w:val="18"/>
        </w:rPr>
        <w:t>_____________</w:t>
      </w:r>
      <w:r>
        <w:rPr>
          <w:sz w:val="18"/>
          <w:szCs w:val="18"/>
        </w:rPr>
        <w:t xml:space="preserve">; </w:t>
      </w:r>
    </w:p>
    <w:p w:rsidR="00826AC0" w:rsidRDefault="00826AC0" w:rsidP="00826AC0">
      <w:pPr>
        <w:spacing w:before="240" w:after="0" w:line="240" w:lineRule="auto"/>
        <w:rPr>
          <w:sz w:val="18"/>
          <w:szCs w:val="18"/>
        </w:rPr>
      </w:pPr>
      <w:r w:rsidRPr="005A61D9">
        <w:rPr>
          <w:sz w:val="18"/>
          <w:szCs w:val="18"/>
        </w:rPr>
        <w:t>Kontakt osoba ponuditelja: ________________</w:t>
      </w:r>
      <w:r>
        <w:rPr>
          <w:sz w:val="18"/>
          <w:szCs w:val="18"/>
        </w:rPr>
        <w:t>___</w:t>
      </w:r>
      <w:r w:rsidRPr="005A61D9">
        <w:rPr>
          <w:sz w:val="18"/>
          <w:szCs w:val="18"/>
        </w:rPr>
        <w:t>___________________________;</w:t>
      </w:r>
      <w:r>
        <w:rPr>
          <w:sz w:val="18"/>
          <w:szCs w:val="18"/>
        </w:rPr>
        <w:t xml:space="preserve"> </w:t>
      </w:r>
    </w:p>
    <w:p w:rsidR="00826AC0" w:rsidRPr="004B630F" w:rsidRDefault="00826AC0" w:rsidP="00826AC0">
      <w:pPr>
        <w:spacing w:before="240" w:after="0" w:line="240" w:lineRule="auto"/>
      </w:pPr>
      <w:r w:rsidRPr="005A61D9">
        <w:rPr>
          <w:sz w:val="18"/>
          <w:szCs w:val="18"/>
        </w:rPr>
        <w:t>Broj telefona kontakt osobe: _____________________</w:t>
      </w:r>
      <w:r w:rsidRPr="004B630F">
        <w:t xml:space="preserve">; </w:t>
      </w:r>
      <w:r>
        <w:rPr>
          <w:sz w:val="18"/>
          <w:szCs w:val="18"/>
        </w:rPr>
        <w:t>e</w:t>
      </w:r>
      <w:r w:rsidRPr="005A61D9">
        <w:rPr>
          <w:sz w:val="18"/>
          <w:szCs w:val="18"/>
        </w:rPr>
        <w:t>-pošta kontakt osobe: ___________________________________.</w:t>
      </w:r>
      <w:r w:rsidRPr="005A61D9">
        <w:rPr>
          <w:sz w:val="20"/>
          <w:szCs w:val="20"/>
        </w:rPr>
        <w:t xml:space="preserve"> </w:t>
      </w:r>
    </w:p>
    <w:p w:rsidR="00826AC0" w:rsidRDefault="00826AC0" w:rsidP="00826AC0">
      <w:pPr>
        <w:pStyle w:val="Odlomakpopisa"/>
        <w:spacing w:after="0" w:line="240" w:lineRule="auto"/>
        <w:ind w:left="360"/>
        <w:rPr>
          <w:b/>
        </w:rPr>
      </w:pPr>
    </w:p>
    <w:p w:rsidR="00826AC0" w:rsidRDefault="00826AC0" w:rsidP="00826AC0">
      <w:pPr>
        <w:spacing w:after="0" w:line="240" w:lineRule="auto"/>
        <w:jc w:val="both"/>
        <w:rPr>
          <w:rFonts w:cs="Arial"/>
        </w:rPr>
      </w:pPr>
      <w:r>
        <w:rPr>
          <w:rFonts w:cs="Arial"/>
        </w:rPr>
        <w:t>Broj ponude:__________________</w:t>
      </w:r>
    </w:p>
    <w:p w:rsidR="00826AC0" w:rsidRDefault="00826AC0" w:rsidP="00826AC0">
      <w:pPr>
        <w:spacing w:after="0" w:line="240" w:lineRule="auto"/>
        <w:jc w:val="both"/>
        <w:rPr>
          <w:rFonts w:cs="Arial"/>
        </w:rPr>
      </w:pPr>
      <w:r>
        <w:rPr>
          <w:rFonts w:cs="Arial"/>
        </w:rPr>
        <w:t>Datum ponude:________________</w:t>
      </w:r>
    </w:p>
    <w:p w:rsidR="00826AC0" w:rsidRPr="004A33F8" w:rsidRDefault="00F401D2" w:rsidP="00826AC0">
      <w:pPr>
        <w:spacing w:before="120" w:after="120" w:line="240" w:lineRule="auto"/>
        <w:jc w:val="center"/>
        <w:rPr>
          <w:rFonts w:cs="Arial"/>
          <w:b/>
        </w:rPr>
      </w:pPr>
      <w:r>
        <w:rPr>
          <w:rFonts w:cs="Arial"/>
          <w:b/>
        </w:rPr>
        <w:t>DOPUNA PONUDBENOM LISTU</w:t>
      </w:r>
      <w:r w:rsidR="00826AC0" w:rsidRPr="004A33F8">
        <w:rPr>
          <w:rFonts w:cs="Arial"/>
          <w:b/>
        </w:rPr>
        <w:t xml:space="preserve"> </w:t>
      </w:r>
    </w:p>
    <w:p w:rsidR="00826AC0" w:rsidRDefault="00826AC0" w:rsidP="00826AC0">
      <w:pPr>
        <w:spacing w:before="120" w:after="120" w:line="240" w:lineRule="auto"/>
        <w:jc w:val="both"/>
        <w:rPr>
          <w:rFonts w:cs="Arial"/>
        </w:rPr>
      </w:pPr>
      <w:r w:rsidRPr="008C6D59">
        <w:rPr>
          <w:rFonts w:cs="Arial"/>
          <w:sz w:val="20"/>
          <w:szCs w:val="20"/>
        </w:rPr>
        <w:t>Izjavljujemo da smo u c</w:t>
      </w:r>
      <w:r w:rsidRPr="006B2361">
        <w:rPr>
          <w:rFonts w:cs="Arial"/>
          <w:sz w:val="20"/>
          <w:szCs w:val="20"/>
        </w:rPr>
        <w:t>ijelosti razumjeli i prihvatili odr</w:t>
      </w:r>
      <w:r w:rsidR="00BE7B3A">
        <w:rPr>
          <w:rFonts w:cs="Arial"/>
          <w:sz w:val="20"/>
          <w:szCs w:val="20"/>
        </w:rPr>
        <w:t>edbe Dokumentacije o nabavi</w:t>
      </w:r>
      <w:r w:rsidRPr="006B2361">
        <w:rPr>
          <w:rFonts w:cs="Arial"/>
          <w:sz w:val="20"/>
          <w:szCs w:val="20"/>
        </w:rPr>
        <w:t xml:space="preserve"> te spoznali opseg poslova i usluga pa Vam dostavljamo ponudu za </w:t>
      </w:r>
      <w:r w:rsidRPr="006B2361">
        <w:rPr>
          <w:rFonts w:cs="Arial"/>
          <w:b/>
          <w:sz w:val="20"/>
          <w:szCs w:val="20"/>
        </w:rPr>
        <w:t>Pružanje energetske usluge u uštedi električne energije u javnoj rasvjeti</w:t>
      </w:r>
      <w:r w:rsidR="001135D8">
        <w:rPr>
          <w:rFonts w:cs="Arial"/>
          <w:b/>
          <w:sz w:val="20"/>
          <w:szCs w:val="20"/>
        </w:rPr>
        <w:t xml:space="preserve"> Općine Bednja</w:t>
      </w:r>
      <w:r w:rsidRPr="006B2361">
        <w:rPr>
          <w:rFonts w:cs="Arial"/>
          <w:b/>
          <w:sz w:val="20"/>
          <w:szCs w:val="20"/>
        </w:rPr>
        <w:t xml:space="preserve"> </w:t>
      </w:r>
      <w:r w:rsidRPr="006B2361">
        <w:rPr>
          <w:rFonts w:cs="Arial"/>
          <w:sz w:val="20"/>
          <w:szCs w:val="20"/>
        </w:rPr>
        <w:t xml:space="preserve">izrađenu </w:t>
      </w:r>
      <w:r w:rsidRPr="008C6D59">
        <w:rPr>
          <w:rFonts w:cs="Arial"/>
          <w:sz w:val="20"/>
          <w:szCs w:val="20"/>
        </w:rPr>
        <w:t>u skladu sa svim uvjetima određe</w:t>
      </w:r>
      <w:r w:rsidR="0046273C">
        <w:rPr>
          <w:rFonts w:cs="Arial"/>
          <w:sz w:val="20"/>
          <w:szCs w:val="20"/>
        </w:rPr>
        <w:t>nim Uputama gospodarskim subjektima</w:t>
      </w:r>
      <w:r w:rsidRPr="008C6D59">
        <w:rPr>
          <w:rFonts w:cs="Arial"/>
          <w:sz w:val="20"/>
          <w:szCs w:val="20"/>
        </w:rPr>
        <w:t xml:space="preserve"> i nudimo predmet nabave za</w:t>
      </w:r>
      <w:r>
        <w:rPr>
          <w:rFonts w:cs="Arial"/>
        </w:rPr>
        <w:t>:</w:t>
      </w:r>
    </w:p>
    <w:p w:rsidR="00826AC0" w:rsidRDefault="00826AC0" w:rsidP="00826AC0">
      <w:pPr>
        <w:spacing w:before="120" w:after="120" w:line="240" w:lineRule="auto"/>
        <w:jc w:val="both"/>
        <w:rPr>
          <w:rFonts w:cs="Arial"/>
          <w:sz w:val="20"/>
          <w:szCs w:val="20"/>
        </w:rPr>
      </w:pPr>
      <w:r w:rsidRPr="008C6D59">
        <w:rPr>
          <w:rFonts w:cs="Arial"/>
          <w:b/>
          <w:sz w:val="20"/>
          <w:szCs w:val="20"/>
        </w:rPr>
        <w:t xml:space="preserve">A. </w:t>
      </w:r>
      <w:r w:rsidRPr="006F461E">
        <w:rPr>
          <w:rFonts w:cs="Arial"/>
          <w:b/>
          <w:sz w:val="20"/>
          <w:szCs w:val="20"/>
        </w:rPr>
        <w:t xml:space="preserve">Ukupna cijena ponude </w:t>
      </w:r>
      <w:proofErr w:type="spellStart"/>
      <w:r w:rsidRPr="006F461E">
        <w:rPr>
          <w:rFonts w:cs="Arial"/>
          <w:b/>
          <w:sz w:val="20"/>
          <w:szCs w:val="20"/>
        </w:rPr>
        <w:t>Cuk</w:t>
      </w:r>
      <w:proofErr w:type="spellEnd"/>
      <w:r w:rsidRPr="008C6D59">
        <w:rPr>
          <w:rFonts w:cs="Arial"/>
          <w:sz w:val="20"/>
          <w:szCs w:val="20"/>
        </w:rPr>
        <w:t xml:space="preserve">  (s</w:t>
      </w:r>
      <w:r w:rsidR="006F461E">
        <w:rPr>
          <w:rFonts w:cs="Arial"/>
          <w:sz w:val="20"/>
          <w:szCs w:val="20"/>
        </w:rPr>
        <w:t xml:space="preserve"> </w:t>
      </w:r>
      <w:r w:rsidR="00FC4A00">
        <w:rPr>
          <w:rFonts w:cs="Arial"/>
          <w:sz w:val="20"/>
          <w:szCs w:val="20"/>
        </w:rPr>
        <w:t>PDV-om prema točki 5.5. ovih UGS</w:t>
      </w:r>
      <w:r w:rsidRPr="008C6D59">
        <w:rPr>
          <w:rFonts w:cs="Arial"/>
          <w:sz w:val="20"/>
          <w:szCs w:val="20"/>
        </w:rPr>
        <w:t>)</w:t>
      </w:r>
    </w:p>
    <w:p w:rsidR="00826AC0" w:rsidRDefault="00826AC0" w:rsidP="00826AC0">
      <w:pPr>
        <w:spacing w:before="120" w:after="120" w:line="240" w:lineRule="auto"/>
        <w:jc w:val="center"/>
        <w:rPr>
          <w:rFonts w:cs="Arial"/>
          <w:sz w:val="20"/>
          <w:szCs w:val="20"/>
        </w:rPr>
      </w:pPr>
      <w:proofErr w:type="spellStart"/>
      <w:r>
        <w:rPr>
          <w:rFonts w:cs="Arial"/>
          <w:sz w:val="20"/>
          <w:szCs w:val="20"/>
        </w:rPr>
        <w:t>Cneto</w:t>
      </w:r>
      <w:proofErr w:type="spellEnd"/>
      <w:r>
        <w:rPr>
          <w:rFonts w:cs="Arial"/>
          <w:sz w:val="20"/>
          <w:szCs w:val="20"/>
        </w:rPr>
        <w:t xml:space="preserve"> = __________________________</w:t>
      </w:r>
      <w:r w:rsidR="00BE7B3A">
        <w:rPr>
          <w:rFonts w:cs="Arial"/>
          <w:sz w:val="20"/>
          <w:szCs w:val="20"/>
        </w:rPr>
        <w:t>__</w:t>
      </w:r>
      <w:r>
        <w:rPr>
          <w:rFonts w:cs="Arial"/>
          <w:sz w:val="20"/>
          <w:szCs w:val="20"/>
        </w:rPr>
        <w:t xml:space="preserve"> kn</w:t>
      </w:r>
    </w:p>
    <w:p w:rsidR="00826AC0" w:rsidRDefault="00826AC0" w:rsidP="00826AC0">
      <w:pPr>
        <w:spacing w:before="120" w:after="120" w:line="240" w:lineRule="auto"/>
        <w:jc w:val="center"/>
        <w:rPr>
          <w:rFonts w:cs="Arial"/>
          <w:sz w:val="20"/>
          <w:szCs w:val="20"/>
        </w:rPr>
      </w:pPr>
      <w:r>
        <w:rPr>
          <w:rFonts w:cs="Arial"/>
          <w:sz w:val="20"/>
          <w:szCs w:val="20"/>
        </w:rPr>
        <w:t>PDV(25) = __________________________ kn</w:t>
      </w:r>
    </w:p>
    <w:p w:rsidR="00826AC0" w:rsidRPr="008C6D59" w:rsidRDefault="00826AC0" w:rsidP="00826AC0">
      <w:pPr>
        <w:spacing w:before="120" w:after="120" w:line="240" w:lineRule="auto"/>
        <w:jc w:val="center"/>
        <w:rPr>
          <w:rFonts w:cs="Arial"/>
          <w:sz w:val="20"/>
          <w:szCs w:val="20"/>
        </w:rPr>
      </w:pPr>
      <w:proofErr w:type="spellStart"/>
      <w:r>
        <w:rPr>
          <w:rFonts w:cs="Arial"/>
          <w:sz w:val="20"/>
          <w:szCs w:val="20"/>
        </w:rPr>
        <w:t>Cuk</w:t>
      </w:r>
      <w:proofErr w:type="spellEnd"/>
      <w:r>
        <w:rPr>
          <w:rFonts w:cs="Arial"/>
          <w:sz w:val="20"/>
          <w:szCs w:val="20"/>
        </w:rPr>
        <w:t xml:space="preserve"> = </w:t>
      </w:r>
      <w:proofErr w:type="spellStart"/>
      <w:r>
        <w:rPr>
          <w:rFonts w:cs="Arial"/>
          <w:sz w:val="20"/>
          <w:szCs w:val="20"/>
        </w:rPr>
        <w:t>Cneto</w:t>
      </w:r>
      <w:proofErr w:type="spellEnd"/>
      <w:r>
        <w:rPr>
          <w:rFonts w:cs="Arial"/>
          <w:sz w:val="20"/>
          <w:szCs w:val="20"/>
        </w:rPr>
        <w:t xml:space="preserve"> + PDV</w:t>
      </w:r>
    </w:p>
    <w:p w:rsidR="00826AC0" w:rsidRPr="008C6D59" w:rsidRDefault="00826AC0" w:rsidP="00826AC0">
      <w:pPr>
        <w:spacing w:before="120" w:after="120" w:line="240" w:lineRule="auto"/>
        <w:rPr>
          <w:rFonts w:cs="Arial"/>
          <w:b/>
          <w:sz w:val="20"/>
          <w:szCs w:val="20"/>
        </w:rPr>
      </w:pPr>
      <w:r w:rsidRPr="008C6D59">
        <w:rPr>
          <w:rFonts w:cs="Arial"/>
          <w:sz w:val="20"/>
          <w:szCs w:val="20"/>
        </w:rPr>
        <w:t xml:space="preserve">                                            </w:t>
      </w:r>
      <w:r w:rsidR="00BE7B3A">
        <w:rPr>
          <w:rFonts w:cs="Arial"/>
          <w:sz w:val="20"/>
          <w:szCs w:val="20"/>
        </w:rPr>
        <w:t xml:space="preserve">              </w:t>
      </w:r>
      <w:r w:rsidRPr="008C6D59">
        <w:rPr>
          <w:rFonts w:cs="Arial"/>
          <w:sz w:val="20"/>
          <w:szCs w:val="20"/>
        </w:rPr>
        <w:t xml:space="preserve">  </w:t>
      </w:r>
      <w:proofErr w:type="spellStart"/>
      <w:r w:rsidRPr="008C6D59">
        <w:rPr>
          <w:rFonts w:cs="Arial"/>
          <w:b/>
          <w:sz w:val="20"/>
          <w:szCs w:val="20"/>
        </w:rPr>
        <w:t>Cuk</w:t>
      </w:r>
      <w:proofErr w:type="spellEnd"/>
      <w:r w:rsidRPr="008C6D59">
        <w:rPr>
          <w:rFonts w:cs="Arial"/>
          <w:b/>
          <w:sz w:val="20"/>
          <w:szCs w:val="20"/>
        </w:rPr>
        <w:t xml:space="preserve"> =________</w:t>
      </w:r>
      <w:r w:rsidR="00BE7B3A">
        <w:rPr>
          <w:rFonts w:cs="Arial"/>
          <w:b/>
          <w:sz w:val="20"/>
          <w:szCs w:val="20"/>
        </w:rPr>
        <w:t xml:space="preserve">______________________ kn     </w:t>
      </w:r>
    </w:p>
    <w:p w:rsidR="00826AC0" w:rsidRPr="008C6D59" w:rsidRDefault="00826AC0" w:rsidP="00826AC0">
      <w:pPr>
        <w:spacing w:before="120" w:after="120" w:line="240" w:lineRule="auto"/>
        <w:rPr>
          <w:rFonts w:cs="Arial"/>
          <w:sz w:val="20"/>
          <w:szCs w:val="20"/>
        </w:rPr>
      </w:pPr>
      <w:r w:rsidRPr="008C6D59">
        <w:rPr>
          <w:rFonts w:cs="Arial"/>
          <w:b/>
          <w:sz w:val="20"/>
          <w:szCs w:val="20"/>
        </w:rPr>
        <w:t xml:space="preserve">B. </w:t>
      </w:r>
      <w:r w:rsidR="0046273C">
        <w:rPr>
          <w:rFonts w:cs="Arial"/>
          <w:b/>
          <w:sz w:val="20"/>
          <w:szCs w:val="20"/>
        </w:rPr>
        <w:t>Ponuđeni rok trajanja U</w:t>
      </w:r>
      <w:r w:rsidRPr="006F461E">
        <w:rPr>
          <w:rFonts w:cs="Arial"/>
          <w:b/>
          <w:sz w:val="20"/>
          <w:szCs w:val="20"/>
        </w:rPr>
        <w:t>govora</w:t>
      </w:r>
      <w:r w:rsidRPr="008C6D59">
        <w:rPr>
          <w:rFonts w:cs="Arial"/>
          <w:sz w:val="20"/>
          <w:szCs w:val="20"/>
        </w:rPr>
        <w:t xml:space="preserve"> o pružanju energetske usluge </w:t>
      </w:r>
      <w:r w:rsidR="00E244DF">
        <w:rPr>
          <w:rFonts w:cs="Arial"/>
          <w:sz w:val="20"/>
          <w:szCs w:val="20"/>
        </w:rPr>
        <w:t>tj.</w:t>
      </w:r>
      <w:r w:rsidRPr="008C6D59">
        <w:rPr>
          <w:rFonts w:cs="Arial"/>
          <w:sz w:val="20"/>
          <w:szCs w:val="20"/>
        </w:rPr>
        <w:t xml:space="preserve"> Ugovora </w:t>
      </w:r>
      <w:r w:rsidR="00E244DF">
        <w:rPr>
          <w:rFonts w:cs="Arial"/>
          <w:sz w:val="20"/>
          <w:szCs w:val="20"/>
        </w:rPr>
        <w:t>o en</w:t>
      </w:r>
      <w:r w:rsidR="0046273C">
        <w:rPr>
          <w:rFonts w:cs="Arial"/>
          <w:sz w:val="20"/>
          <w:szCs w:val="20"/>
        </w:rPr>
        <w:t>ergetskom učinku, prema ovim UGS</w:t>
      </w:r>
      <w:r w:rsidRPr="008C6D59">
        <w:rPr>
          <w:rFonts w:cs="Arial"/>
          <w:sz w:val="20"/>
          <w:szCs w:val="20"/>
        </w:rPr>
        <w:t xml:space="preserve">: </w:t>
      </w:r>
    </w:p>
    <w:p w:rsidR="00826AC0" w:rsidRPr="008C6D59" w:rsidRDefault="00826AC0" w:rsidP="00826AC0">
      <w:pPr>
        <w:spacing w:before="120" w:after="120" w:line="240" w:lineRule="auto"/>
        <w:jc w:val="both"/>
        <w:rPr>
          <w:rFonts w:cs="Arial"/>
          <w:sz w:val="20"/>
          <w:szCs w:val="20"/>
        </w:rPr>
      </w:pPr>
      <w:r w:rsidRPr="008C6D59">
        <w:rPr>
          <w:rFonts w:cs="Arial"/>
          <w:sz w:val="20"/>
          <w:szCs w:val="20"/>
        </w:rPr>
        <w:t>a) ________ dana za provođenje Mjera za poboljšanje energetske</w:t>
      </w:r>
      <w:r w:rsidR="00BC0796">
        <w:rPr>
          <w:rFonts w:cs="Arial"/>
          <w:sz w:val="20"/>
          <w:szCs w:val="20"/>
        </w:rPr>
        <w:t xml:space="preserve"> učinkovitosti do potpisivanja Z</w:t>
      </w:r>
      <w:r w:rsidRPr="008C6D59">
        <w:rPr>
          <w:rFonts w:cs="Arial"/>
          <w:sz w:val="20"/>
          <w:szCs w:val="20"/>
        </w:rPr>
        <w:t>apisnika o primopredaji</w:t>
      </w:r>
      <w:r w:rsidR="001135D8">
        <w:rPr>
          <w:rFonts w:cs="Arial"/>
          <w:sz w:val="20"/>
          <w:szCs w:val="20"/>
        </w:rPr>
        <w:t xml:space="preserve"> (najviše 18</w:t>
      </w:r>
      <w:r w:rsidR="00BE7B3A">
        <w:rPr>
          <w:rFonts w:cs="Arial"/>
          <w:sz w:val="20"/>
          <w:szCs w:val="20"/>
        </w:rPr>
        <w:t>0 dana)</w:t>
      </w:r>
      <w:r w:rsidRPr="008C6D59">
        <w:rPr>
          <w:rFonts w:cs="Arial"/>
          <w:sz w:val="20"/>
          <w:szCs w:val="20"/>
        </w:rPr>
        <w:t>;</w:t>
      </w:r>
    </w:p>
    <w:p w:rsidR="00826AC0" w:rsidRPr="008C6D59" w:rsidRDefault="00826AC0" w:rsidP="00826AC0">
      <w:pPr>
        <w:spacing w:before="120" w:after="120" w:line="240" w:lineRule="auto"/>
        <w:jc w:val="both"/>
        <w:rPr>
          <w:rFonts w:cs="Arial"/>
          <w:sz w:val="20"/>
          <w:szCs w:val="20"/>
        </w:rPr>
      </w:pPr>
      <w:r w:rsidRPr="008C6D59">
        <w:rPr>
          <w:rFonts w:cs="Arial"/>
          <w:sz w:val="20"/>
          <w:szCs w:val="20"/>
        </w:rPr>
        <w:t>b) _______ mjeseci za praćenje projekta i obračun jednakih uzastopnih mjesečnih naknada za pružanje energetske usluge, a koje se isplaćuju iz sredstava za koje financiranje osigurava Naručitelj.</w:t>
      </w:r>
    </w:p>
    <w:p w:rsidR="00826AC0" w:rsidRPr="008C6D59" w:rsidRDefault="00826AC0" w:rsidP="00826AC0">
      <w:pPr>
        <w:spacing w:before="120" w:after="120" w:line="240" w:lineRule="auto"/>
        <w:jc w:val="both"/>
        <w:rPr>
          <w:rFonts w:cs="Arial"/>
          <w:sz w:val="20"/>
          <w:szCs w:val="20"/>
        </w:rPr>
      </w:pPr>
      <w:r w:rsidRPr="008C6D59">
        <w:rPr>
          <w:rFonts w:cs="Arial"/>
          <w:sz w:val="20"/>
          <w:szCs w:val="20"/>
        </w:rPr>
        <w:t xml:space="preserve">Broj mjeseci za obračun naknada iz sredstava Naručitelja:  </w:t>
      </w:r>
      <w:r w:rsidRPr="008C6D59">
        <w:rPr>
          <w:rFonts w:cs="Arial"/>
          <w:b/>
          <w:sz w:val="20"/>
          <w:szCs w:val="20"/>
        </w:rPr>
        <w:t xml:space="preserve">n = </w:t>
      </w:r>
      <w:r w:rsidRPr="008C6D59">
        <w:rPr>
          <w:rFonts w:cs="Arial"/>
          <w:sz w:val="20"/>
          <w:szCs w:val="20"/>
        </w:rPr>
        <w:t xml:space="preserve">_______ </w:t>
      </w:r>
      <w:r w:rsidRPr="00E4215E">
        <w:rPr>
          <w:rFonts w:cs="Arial"/>
          <w:sz w:val="20"/>
          <w:szCs w:val="20"/>
        </w:rPr>
        <w:t xml:space="preserve">mjeseci </w:t>
      </w:r>
      <w:r w:rsidR="001135D8">
        <w:rPr>
          <w:rFonts w:cs="Arial"/>
          <w:sz w:val="20"/>
          <w:szCs w:val="20"/>
        </w:rPr>
        <w:t>( n ≤ 120</w:t>
      </w:r>
      <w:r w:rsidRPr="007E3FF9">
        <w:rPr>
          <w:rFonts w:cs="Arial"/>
          <w:sz w:val="20"/>
          <w:szCs w:val="20"/>
        </w:rPr>
        <w:t xml:space="preserve"> )</w:t>
      </w:r>
    </w:p>
    <w:p w:rsidR="00826AC0" w:rsidRPr="008C6D59" w:rsidRDefault="00826AC0" w:rsidP="00826AC0">
      <w:pPr>
        <w:spacing w:before="120" w:after="120" w:line="240" w:lineRule="auto"/>
        <w:jc w:val="both"/>
        <w:rPr>
          <w:rFonts w:cs="Arial"/>
          <w:color w:val="FF0000"/>
          <w:sz w:val="20"/>
          <w:szCs w:val="20"/>
        </w:rPr>
      </w:pPr>
    </w:p>
    <w:p w:rsidR="00826AC0" w:rsidRPr="008C6D59" w:rsidRDefault="00826AC0" w:rsidP="00826AC0">
      <w:pPr>
        <w:spacing w:before="120" w:after="120" w:line="240" w:lineRule="auto"/>
        <w:jc w:val="both"/>
        <w:rPr>
          <w:rFonts w:cs="Arial"/>
          <w:sz w:val="20"/>
          <w:szCs w:val="20"/>
        </w:rPr>
      </w:pPr>
      <w:r w:rsidRPr="008C6D59">
        <w:rPr>
          <w:rFonts w:cs="Arial"/>
          <w:sz w:val="20"/>
          <w:szCs w:val="20"/>
        </w:rPr>
        <w:t xml:space="preserve">Mjesečna naknada u jednakim iznosima koja se obračunava </w:t>
      </w:r>
      <w:r w:rsidR="00BC0796">
        <w:rPr>
          <w:rFonts w:cs="Arial"/>
          <w:sz w:val="20"/>
          <w:szCs w:val="20"/>
        </w:rPr>
        <w:t>Naručitelju nakon potpisivanja Z</w:t>
      </w:r>
      <w:r w:rsidRPr="008C6D59">
        <w:rPr>
          <w:rFonts w:cs="Arial"/>
          <w:sz w:val="20"/>
          <w:szCs w:val="20"/>
        </w:rPr>
        <w:t>apisnika o primopredaji (</w:t>
      </w:r>
      <w:r w:rsidRPr="008C6D59">
        <w:rPr>
          <w:rFonts w:cs="Arial"/>
          <w:b/>
          <w:sz w:val="20"/>
          <w:szCs w:val="20"/>
        </w:rPr>
        <w:t>R</w:t>
      </w:r>
      <w:r w:rsidRPr="008C6D59">
        <w:rPr>
          <w:rFonts w:cs="Arial"/>
          <w:sz w:val="20"/>
          <w:szCs w:val="20"/>
        </w:rPr>
        <w:t>):</w:t>
      </w:r>
    </w:p>
    <w:p w:rsidR="00826AC0" w:rsidRPr="008C6D59" w:rsidRDefault="00826AC0" w:rsidP="00826AC0">
      <w:pPr>
        <w:spacing w:before="120" w:after="120" w:line="240" w:lineRule="auto"/>
        <w:jc w:val="both"/>
        <w:rPr>
          <w:rFonts w:cs="Arial"/>
          <w:b/>
          <w:sz w:val="20"/>
          <w:szCs w:val="20"/>
        </w:rPr>
      </w:pPr>
      <w:r w:rsidRPr="008C6D59">
        <w:rPr>
          <w:rFonts w:cs="Arial"/>
          <w:sz w:val="20"/>
          <w:szCs w:val="20"/>
        </w:rPr>
        <w:t xml:space="preserve">                                             </w:t>
      </w:r>
      <w:r w:rsidRPr="008C6D59">
        <w:rPr>
          <w:rFonts w:cs="Arial"/>
          <w:b/>
          <w:sz w:val="20"/>
          <w:szCs w:val="20"/>
        </w:rPr>
        <w:t>R =  _____________________  kn</w:t>
      </w:r>
    </w:p>
    <w:p w:rsidR="00826AC0" w:rsidRPr="008C6D59" w:rsidRDefault="00826AC0" w:rsidP="00826AC0">
      <w:pPr>
        <w:spacing w:before="120" w:after="120" w:line="240" w:lineRule="auto"/>
        <w:jc w:val="both"/>
        <w:rPr>
          <w:rFonts w:cs="Arial"/>
          <w:b/>
          <w:sz w:val="20"/>
          <w:szCs w:val="20"/>
        </w:rPr>
      </w:pPr>
      <w:r w:rsidRPr="008C6D59">
        <w:rPr>
          <w:rFonts w:cs="Arial"/>
          <w:b/>
          <w:sz w:val="20"/>
          <w:szCs w:val="20"/>
        </w:rPr>
        <w:t xml:space="preserve">                               </w:t>
      </w:r>
      <w:r w:rsidR="006F461E">
        <w:rPr>
          <w:rFonts w:cs="Arial"/>
          <w:b/>
          <w:sz w:val="20"/>
          <w:szCs w:val="20"/>
        </w:rPr>
        <w:t xml:space="preserve"> </w:t>
      </w:r>
      <w:r w:rsidRPr="008C6D59">
        <w:rPr>
          <w:rFonts w:cs="Arial"/>
          <w:b/>
          <w:sz w:val="20"/>
          <w:szCs w:val="20"/>
        </w:rPr>
        <w:t xml:space="preserve">          </w:t>
      </w:r>
      <w:r w:rsidR="006F461E">
        <w:rPr>
          <w:rFonts w:cs="Arial"/>
          <w:b/>
          <w:sz w:val="20"/>
          <w:szCs w:val="20"/>
        </w:rPr>
        <w:t xml:space="preserve">   R = </w:t>
      </w:r>
      <w:proofErr w:type="spellStart"/>
      <w:r w:rsidR="006F461E">
        <w:rPr>
          <w:rFonts w:cs="Arial"/>
          <w:b/>
          <w:sz w:val="20"/>
          <w:szCs w:val="20"/>
        </w:rPr>
        <w:t>Cuk</w:t>
      </w:r>
      <w:proofErr w:type="spellEnd"/>
      <w:r w:rsidR="006F461E">
        <w:rPr>
          <w:rFonts w:cs="Arial"/>
          <w:b/>
          <w:sz w:val="20"/>
          <w:szCs w:val="20"/>
        </w:rPr>
        <w:t xml:space="preserve"> : 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1564"/>
        <w:gridCol w:w="1271"/>
      </w:tblGrid>
      <w:tr w:rsidR="00826AC0" w:rsidRPr="00AF48DB" w:rsidTr="007A63ED">
        <w:trPr>
          <w:trHeight w:val="308"/>
          <w:jc w:val="center"/>
        </w:trPr>
        <w:tc>
          <w:tcPr>
            <w:tcW w:w="562" w:type="dxa"/>
            <w:tcBorders>
              <w:top w:val="nil"/>
              <w:left w:val="nil"/>
              <w:bottom w:val="nil"/>
              <w:right w:val="nil"/>
            </w:tcBorders>
            <w:shd w:val="clear" w:color="auto" w:fill="auto"/>
            <w:vAlign w:val="bottom"/>
          </w:tcPr>
          <w:p w:rsidR="00826AC0" w:rsidRPr="00AF48DB" w:rsidRDefault="00826AC0" w:rsidP="007A63ED">
            <w:pPr>
              <w:spacing w:after="0" w:line="240" w:lineRule="auto"/>
              <w:jc w:val="right"/>
              <w:rPr>
                <w:rFonts w:cs="Arial"/>
                <w:b/>
              </w:rPr>
            </w:pPr>
          </w:p>
        </w:tc>
        <w:tc>
          <w:tcPr>
            <w:tcW w:w="1564" w:type="dxa"/>
            <w:tcBorders>
              <w:top w:val="nil"/>
              <w:left w:val="nil"/>
              <w:bottom w:val="nil"/>
              <w:right w:val="nil"/>
            </w:tcBorders>
            <w:shd w:val="clear" w:color="auto" w:fill="auto"/>
            <w:vAlign w:val="bottom"/>
          </w:tcPr>
          <w:p w:rsidR="00826AC0" w:rsidRPr="00AF48DB" w:rsidRDefault="00826AC0" w:rsidP="007A63ED">
            <w:pPr>
              <w:spacing w:after="0" w:line="240" w:lineRule="auto"/>
              <w:jc w:val="right"/>
              <w:rPr>
                <w:rFonts w:cs="Arial"/>
                <w:b/>
              </w:rPr>
            </w:pPr>
          </w:p>
        </w:tc>
        <w:tc>
          <w:tcPr>
            <w:tcW w:w="1271" w:type="dxa"/>
            <w:tcBorders>
              <w:top w:val="nil"/>
              <w:left w:val="nil"/>
              <w:bottom w:val="nil"/>
              <w:right w:val="nil"/>
            </w:tcBorders>
            <w:shd w:val="clear" w:color="auto" w:fill="auto"/>
            <w:vAlign w:val="center"/>
          </w:tcPr>
          <w:p w:rsidR="00826AC0" w:rsidRPr="00AF48DB" w:rsidRDefault="00826AC0" w:rsidP="007A63ED">
            <w:pPr>
              <w:spacing w:after="0" w:line="240" w:lineRule="auto"/>
              <w:rPr>
                <w:rFonts w:cs="Arial"/>
                <w:b/>
              </w:rPr>
            </w:pPr>
          </w:p>
        </w:tc>
      </w:tr>
    </w:tbl>
    <w:p w:rsidR="00826AC0" w:rsidRPr="008C6D59" w:rsidRDefault="00826AC0" w:rsidP="00826AC0">
      <w:pPr>
        <w:spacing w:before="120" w:after="120" w:line="240" w:lineRule="auto"/>
        <w:jc w:val="both"/>
        <w:rPr>
          <w:rFonts w:cs="Arial"/>
          <w:sz w:val="20"/>
          <w:szCs w:val="20"/>
        </w:rPr>
      </w:pPr>
      <w:r w:rsidRPr="008C6D59">
        <w:rPr>
          <w:rFonts w:cs="Arial"/>
          <w:sz w:val="20"/>
          <w:szCs w:val="20"/>
        </w:rPr>
        <w:t xml:space="preserve">Ukupni </w:t>
      </w:r>
      <w:r w:rsidRPr="006B2361">
        <w:rPr>
          <w:rFonts w:cs="Arial"/>
          <w:sz w:val="20"/>
          <w:szCs w:val="20"/>
        </w:rPr>
        <w:t xml:space="preserve">godišnji financijski iznos </w:t>
      </w:r>
      <w:r w:rsidR="0046273C">
        <w:rPr>
          <w:rFonts w:cs="Arial"/>
          <w:sz w:val="20"/>
          <w:szCs w:val="20"/>
        </w:rPr>
        <w:t>naknade koji pripada Ugovaratelju/Pružatelju energetske usluge nakon potpisivanja Z</w:t>
      </w:r>
      <w:r w:rsidRPr="006B2361">
        <w:rPr>
          <w:rFonts w:cs="Arial"/>
          <w:sz w:val="20"/>
          <w:szCs w:val="20"/>
        </w:rPr>
        <w:t xml:space="preserve">apisnika o primopredaji  (R x 12 ≤ </w:t>
      </w:r>
      <w:proofErr w:type="spellStart"/>
      <w:r w:rsidRPr="006B2361">
        <w:rPr>
          <w:rFonts w:cs="Arial"/>
          <w:sz w:val="20"/>
          <w:szCs w:val="20"/>
        </w:rPr>
        <w:t>Tn</w:t>
      </w:r>
      <w:proofErr w:type="spellEnd"/>
      <w:r w:rsidRPr="006B2361">
        <w:rPr>
          <w:rFonts w:cs="Arial"/>
          <w:sz w:val="20"/>
          <w:szCs w:val="20"/>
        </w:rPr>
        <w:t xml:space="preserve"> = </w:t>
      </w:r>
      <w:proofErr w:type="spellStart"/>
      <w:r w:rsidRPr="006B2361">
        <w:rPr>
          <w:rFonts w:cs="Arial"/>
          <w:sz w:val="20"/>
          <w:szCs w:val="20"/>
        </w:rPr>
        <w:t>Ts</w:t>
      </w:r>
      <w:proofErr w:type="spellEnd"/>
      <w:r w:rsidRPr="006B2361">
        <w:rPr>
          <w:rFonts w:cs="Arial"/>
          <w:sz w:val="20"/>
          <w:szCs w:val="20"/>
        </w:rPr>
        <w:t xml:space="preserve"> - Ti kn/god)</w:t>
      </w:r>
    </w:p>
    <w:p w:rsidR="00826AC0" w:rsidRDefault="00826AC0" w:rsidP="00826AC0">
      <w:pPr>
        <w:spacing w:before="120" w:after="120" w:line="240" w:lineRule="auto"/>
        <w:jc w:val="both"/>
        <w:rPr>
          <w:rFonts w:cs="Arial"/>
          <w:b/>
          <w:sz w:val="20"/>
          <w:szCs w:val="20"/>
        </w:rPr>
      </w:pPr>
      <w:r w:rsidRPr="008C6D59">
        <w:rPr>
          <w:rFonts w:cs="Arial"/>
          <w:sz w:val="20"/>
          <w:szCs w:val="20"/>
        </w:rPr>
        <w:t xml:space="preserve">                                                  </w:t>
      </w:r>
      <w:r w:rsidRPr="008C6D59">
        <w:rPr>
          <w:rFonts w:cs="Arial"/>
          <w:b/>
          <w:sz w:val="20"/>
          <w:szCs w:val="20"/>
        </w:rPr>
        <w:t xml:space="preserve">R X12 =  _______________________  kn        </w:t>
      </w:r>
      <w:r w:rsidR="006F461E">
        <w:rPr>
          <w:rFonts w:cs="Arial"/>
          <w:b/>
          <w:sz w:val="20"/>
          <w:szCs w:val="20"/>
        </w:rPr>
        <w:t xml:space="preserve">     </w:t>
      </w:r>
    </w:p>
    <w:p w:rsidR="00493F24" w:rsidRPr="008C6D59" w:rsidRDefault="00493F24" w:rsidP="00826AC0">
      <w:pPr>
        <w:spacing w:before="120" w:after="120" w:line="240" w:lineRule="auto"/>
        <w:jc w:val="both"/>
        <w:rPr>
          <w:rFonts w:cs="Arial"/>
          <w:b/>
          <w:sz w:val="20"/>
          <w:szCs w:val="20"/>
        </w:rPr>
      </w:pPr>
    </w:p>
    <w:p w:rsidR="00826AC0" w:rsidRPr="008C6D59" w:rsidRDefault="00826AC0" w:rsidP="00826AC0">
      <w:pPr>
        <w:spacing w:before="120" w:after="0" w:line="240" w:lineRule="auto"/>
        <w:jc w:val="both"/>
        <w:rPr>
          <w:rFonts w:cs="Arial"/>
          <w:sz w:val="20"/>
          <w:szCs w:val="20"/>
        </w:rPr>
      </w:pPr>
      <w:r w:rsidRPr="006F461E">
        <w:rPr>
          <w:rFonts w:cs="Arial"/>
          <w:b/>
          <w:sz w:val="20"/>
          <w:szCs w:val="20"/>
        </w:rPr>
        <w:t xml:space="preserve">Valorizacijska cijena ponude </w:t>
      </w:r>
      <w:proofErr w:type="spellStart"/>
      <w:r w:rsidRPr="006F461E">
        <w:rPr>
          <w:rFonts w:cs="Arial"/>
          <w:b/>
          <w:sz w:val="20"/>
          <w:szCs w:val="20"/>
        </w:rPr>
        <w:t>Cva</w:t>
      </w:r>
      <w:proofErr w:type="spellEnd"/>
      <w:r w:rsidRPr="008C6D59">
        <w:rPr>
          <w:rFonts w:cs="Arial"/>
          <w:sz w:val="20"/>
          <w:szCs w:val="20"/>
        </w:rPr>
        <w:t xml:space="preserve"> , izračunata u skladu s formulom</w:t>
      </w:r>
      <w:r w:rsidR="0046273C">
        <w:rPr>
          <w:rFonts w:cs="Arial"/>
          <w:sz w:val="20"/>
          <w:szCs w:val="20"/>
        </w:rPr>
        <w:t xml:space="preserve"> navedenom u Prilogu 8.  ovih UGS</w:t>
      </w:r>
      <w:r w:rsidRPr="008C6D59">
        <w:rPr>
          <w:rFonts w:cs="Arial"/>
          <w:sz w:val="20"/>
          <w:szCs w:val="20"/>
        </w:rPr>
        <w:t xml:space="preserve"> iznosi</w:t>
      </w:r>
      <w:r w:rsidR="0046273C">
        <w:rPr>
          <w:rFonts w:cs="Arial"/>
          <w:sz w:val="20"/>
          <w:szCs w:val="20"/>
        </w:rPr>
        <w:t>:</w:t>
      </w:r>
    </w:p>
    <w:p w:rsidR="00826AC0" w:rsidRPr="008C6D59" w:rsidRDefault="00826AC0" w:rsidP="00826AC0">
      <w:pPr>
        <w:spacing w:before="120" w:after="0" w:line="240" w:lineRule="auto"/>
        <w:jc w:val="both"/>
        <w:rPr>
          <w:rFonts w:cs="Arial"/>
          <w:b/>
          <w:sz w:val="20"/>
          <w:szCs w:val="20"/>
        </w:rPr>
      </w:pPr>
      <w:r w:rsidRPr="008C6D59">
        <w:rPr>
          <w:rFonts w:cs="Arial"/>
          <w:b/>
          <w:sz w:val="20"/>
          <w:szCs w:val="20"/>
        </w:rPr>
        <w:t xml:space="preserve">                                                     </w:t>
      </w:r>
      <w:proofErr w:type="spellStart"/>
      <w:r w:rsidRPr="008C6D59">
        <w:rPr>
          <w:rFonts w:cs="Arial"/>
          <w:b/>
          <w:sz w:val="20"/>
          <w:szCs w:val="20"/>
        </w:rPr>
        <w:t>Cva</w:t>
      </w:r>
      <w:proofErr w:type="spellEnd"/>
      <w:r w:rsidRPr="008C6D59">
        <w:rPr>
          <w:rFonts w:cs="Arial"/>
          <w:b/>
          <w:sz w:val="20"/>
          <w:szCs w:val="20"/>
        </w:rPr>
        <w:t xml:space="preserve"> =  _______________________  kn</w:t>
      </w:r>
    </w:p>
    <w:p w:rsidR="00826AC0" w:rsidRPr="008C6D59" w:rsidRDefault="00826AC0" w:rsidP="00826AC0">
      <w:pPr>
        <w:spacing w:before="120" w:after="0" w:line="240" w:lineRule="auto"/>
        <w:jc w:val="both"/>
        <w:rPr>
          <w:rFonts w:cs="Arial"/>
          <w:b/>
          <w:sz w:val="20"/>
          <w:szCs w:val="20"/>
        </w:rPr>
      </w:pPr>
      <w:r w:rsidRPr="008C6D59">
        <w:rPr>
          <w:rFonts w:cs="Arial"/>
          <w:b/>
          <w:sz w:val="20"/>
          <w:szCs w:val="20"/>
        </w:rPr>
        <w:t xml:space="preserve">                                      </w:t>
      </w:r>
      <w:r w:rsidR="006F461E">
        <w:rPr>
          <w:rFonts w:cs="Arial"/>
          <w:b/>
          <w:sz w:val="20"/>
          <w:szCs w:val="20"/>
        </w:rPr>
        <w:t xml:space="preserve">  </w:t>
      </w:r>
    </w:p>
    <w:p w:rsidR="00826AC0" w:rsidRPr="008C6D59" w:rsidRDefault="00826AC0" w:rsidP="00826AC0">
      <w:pPr>
        <w:spacing w:before="120" w:after="0" w:line="240" w:lineRule="auto"/>
        <w:jc w:val="both"/>
        <w:rPr>
          <w:rFonts w:cs="Arial"/>
          <w:sz w:val="20"/>
          <w:szCs w:val="20"/>
        </w:rPr>
      </w:pPr>
      <w:r w:rsidRPr="008C6D59">
        <w:rPr>
          <w:rFonts w:cs="Arial"/>
          <w:b/>
          <w:sz w:val="20"/>
          <w:szCs w:val="20"/>
        </w:rPr>
        <w:t xml:space="preserve">C. </w:t>
      </w:r>
      <w:r w:rsidRPr="006F461E">
        <w:rPr>
          <w:rFonts w:cs="Arial"/>
          <w:b/>
          <w:sz w:val="20"/>
          <w:szCs w:val="20"/>
        </w:rPr>
        <w:t>Ukupna godišnja ušteda električne energije</w:t>
      </w:r>
      <w:r w:rsidRPr="008C6D59">
        <w:rPr>
          <w:rFonts w:cs="Arial"/>
          <w:sz w:val="20"/>
          <w:szCs w:val="20"/>
        </w:rPr>
        <w:t xml:space="preserve"> nakon provedbe Mjera energetske učinkovitosti, a prema</w:t>
      </w:r>
      <w:r w:rsidR="006F461E">
        <w:rPr>
          <w:rFonts w:cs="Arial"/>
          <w:sz w:val="20"/>
          <w:szCs w:val="20"/>
        </w:rPr>
        <w:t xml:space="preserve"> postojećem</w:t>
      </w:r>
      <w:r w:rsidRPr="008C6D59">
        <w:rPr>
          <w:rFonts w:cs="Arial"/>
          <w:sz w:val="20"/>
          <w:szCs w:val="20"/>
        </w:rPr>
        <w:t xml:space="preserve"> Re</w:t>
      </w:r>
      <w:r>
        <w:rPr>
          <w:rFonts w:cs="Arial"/>
          <w:sz w:val="20"/>
          <w:szCs w:val="20"/>
        </w:rPr>
        <w:t>ferentnom stanju iz Zadanog zahvata iz Priloga 6.</w:t>
      </w:r>
      <w:r w:rsidRPr="008C6D59">
        <w:rPr>
          <w:rFonts w:cs="Arial"/>
          <w:sz w:val="20"/>
          <w:szCs w:val="20"/>
        </w:rPr>
        <w:t>, a</w:t>
      </w:r>
      <w:r w:rsidR="005E3DA3">
        <w:rPr>
          <w:rFonts w:cs="Arial"/>
          <w:sz w:val="20"/>
          <w:szCs w:val="20"/>
        </w:rPr>
        <w:t xml:space="preserve"> zajamčena u Prilogu 13</w:t>
      </w:r>
      <w:r w:rsidR="0046273C">
        <w:rPr>
          <w:rFonts w:cs="Arial"/>
          <w:sz w:val="20"/>
          <w:szCs w:val="20"/>
        </w:rPr>
        <w:t>. ovih UGS</w:t>
      </w:r>
      <w:r w:rsidRPr="008C6D59">
        <w:rPr>
          <w:rFonts w:cs="Arial"/>
          <w:sz w:val="20"/>
          <w:szCs w:val="20"/>
        </w:rPr>
        <w:t>:</w:t>
      </w:r>
    </w:p>
    <w:p w:rsidR="00826AC0" w:rsidRPr="008C6D59" w:rsidRDefault="00826AC0" w:rsidP="00826AC0">
      <w:pPr>
        <w:spacing w:before="120" w:after="0" w:line="240" w:lineRule="auto"/>
        <w:jc w:val="both"/>
        <w:rPr>
          <w:rFonts w:cs="Arial"/>
          <w:b/>
          <w:sz w:val="20"/>
          <w:szCs w:val="20"/>
        </w:rPr>
      </w:pPr>
      <w:r w:rsidRPr="008C6D59">
        <w:rPr>
          <w:rFonts w:cs="Arial"/>
          <w:sz w:val="20"/>
          <w:szCs w:val="20"/>
        </w:rPr>
        <w:t xml:space="preserve">         </w:t>
      </w:r>
      <w:r w:rsidRPr="008C6D59">
        <w:rPr>
          <w:rFonts w:cs="Arial"/>
          <w:b/>
          <w:sz w:val="20"/>
          <w:szCs w:val="20"/>
        </w:rPr>
        <w:t>Godišnja ušteda električne energije prema Referentnom stanju = _______________</w:t>
      </w:r>
      <w:r w:rsidR="006F461E">
        <w:rPr>
          <w:rFonts w:cs="Arial"/>
          <w:b/>
          <w:sz w:val="20"/>
          <w:szCs w:val="20"/>
        </w:rPr>
        <w:t>________</w:t>
      </w:r>
      <w:r w:rsidRPr="008C6D59">
        <w:rPr>
          <w:rFonts w:cs="Arial"/>
          <w:b/>
          <w:sz w:val="20"/>
          <w:szCs w:val="20"/>
        </w:rPr>
        <w:t xml:space="preserve"> kWh/god</w:t>
      </w:r>
    </w:p>
    <w:p w:rsidR="00826AC0" w:rsidRPr="008C6D59" w:rsidRDefault="00826AC0" w:rsidP="00826AC0">
      <w:pPr>
        <w:spacing w:before="120" w:after="0" w:line="240" w:lineRule="auto"/>
        <w:jc w:val="both"/>
        <w:rPr>
          <w:rFonts w:cs="Arial"/>
          <w:sz w:val="20"/>
          <w:szCs w:val="20"/>
        </w:rPr>
      </w:pPr>
      <w:r w:rsidRPr="008C6D59">
        <w:rPr>
          <w:rFonts w:cs="Arial"/>
          <w:b/>
          <w:sz w:val="20"/>
          <w:szCs w:val="20"/>
        </w:rPr>
        <w:t xml:space="preserve">D. </w:t>
      </w:r>
      <w:r w:rsidRPr="008C6D59">
        <w:rPr>
          <w:rFonts w:cs="Arial"/>
          <w:sz w:val="20"/>
          <w:szCs w:val="20"/>
        </w:rPr>
        <w:t>Ukupni dodatni broj bodova na veću ponuđenu kvalitetu cestovne</w:t>
      </w:r>
      <w:r w:rsidR="0046273C">
        <w:rPr>
          <w:rFonts w:cs="Arial"/>
          <w:sz w:val="20"/>
          <w:szCs w:val="20"/>
        </w:rPr>
        <w:t xml:space="preserve"> svjetiljke prema Prilogu 5. UGS</w:t>
      </w:r>
      <w:r w:rsidR="00C017C0">
        <w:rPr>
          <w:rFonts w:cs="Arial"/>
          <w:sz w:val="20"/>
          <w:szCs w:val="20"/>
        </w:rPr>
        <w:t>:</w:t>
      </w:r>
    </w:p>
    <w:p w:rsidR="00826AC0" w:rsidRPr="005922C4" w:rsidRDefault="00F1696C" w:rsidP="00826AC0">
      <w:pPr>
        <w:spacing w:before="120" w:after="0" w:line="240" w:lineRule="auto"/>
        <w:jc w:val="both"/>
        <w:rPr>
          <w:rFonts w:cs="Arial"/>
          <w:sz w:val="20"/>
          <w:szCs w:val="20"/>
        </w:rPr>
      </w:pPr>
      <w:r>
        <w:rPr>
          <w:rFonts w:cs="Arial"/>
          <w:sz w:val="20"/>
          <w:szCs w:val="20"/>
        </w:rPr>
        <w:t xml:space="preserve">        </w:t>
      </w:r>
      <w:r w:rsidR="00826AC0" w:rsidRPr="008C6D59">
        <w:rPr>
          <w:rFonts w:cs="Arial"/>
          <w:sz w:val="20"/>
          <w:szCs w:val="20"/>
        </w:rPr>
        <w:t xml:space="preserve"> </w:t>
      </w:r>
      <w:r w:rsidR="00826AC0" w:rsidRPr="005922C4">
        <w:rPr>
          <w:rFonts w:cs="Arial"/>
          <w:b/>
          <w:sz w:val="20"/>
          <w:szCs w:val="20"/>
        </w:rPr>
        <w:t>Broj izračunatih dodatnih bodova na kvalitetu</w:t>
      </w:r>
      <w:r w:rsidR="00C017C0">
        <w:rPr>
          <w:rFonts w:cs="Arial"/>
          <w:b/>
          <w:sz w:val="20"/>
          <w:szCs w:val="20"/>
        </w:rPr>
        <w:t xml:space="preserve"> cestovne svjetiljke</w:t>
      </w:r>
      <w:r w:rsidR="00826AC0" w:rsidRPr="005922C4">
        <w:rPr>
          <w:rFonts w:cs="Arial"/>
          <w:b/>
          <w:sz w:val="20"/>
          <w:szCs w:val="20"/>
        </w:rPr>
        <w:t xml:space="preserve"> = </w:t>
      </w:r>
      <w:r w:rsidR="00826AC0" w:rsidRPr="005922C4">
        <w:rPr>
          <w:rFonts w:cs="Arial"/>
          <w:sz w:val="20"/>
          <w:szCs w:val="20"/>
        </w:rPr>
        <w:t>__________</w:t>
      </w:r>
    </w:p>
    <w:p w:rsidR="00826AC0" w:rsidRPr="008C6D59" w:rsidRDefault="00826AC0" w:rsidP="00826AC0">
      <w:pPr>
        <w:spacing w:before="120" w:after="0" w:line="240" w:lineRule="auto"/>
        <w:jc w:val="both"/>
        <w:rPr>
          <w:rFonts w:cs="Arial"/>
          <w:sz w:val="20"/>
          <w:szCs w:val="20"/>
        </w:rPr>
      </w:pPr>
      <w:r w:rsidRPr="008C6D59">
        <w:rPr>
          <w:rFonts w:cs="Arial"/>
          <w:b/>
          <w:sz w:val="20"/>
          <w:szCs w:val="20"/>
        </w:rPr>
        <w:t xml:space="preserve">E. </w:t>
      </w:r>
      <w:r w:rsidRPr="008C6D59">
        <w:rPr>
          <w:rFonts w:cs="Arial"/>
          <w:sz w:val="20"/>
          <w:szCs w:val="20"/>
        </w:rPr>
        <w:t>Ukupni dodatni br</w:t>
      </w:r>
      <w:r w:rsidR="00C017C0">
        <w:rPr>
          <w:rFonts w:cs="Arial"/>
          <w:sz w:val="20"/>
          <w:szCs w:val="20"/>
        </w:rPr>
        <w:t>oj bodov</w:t>
      </w:r>
      <w:r w:rsidR="0046273C">
        <w:rPr>
          <w:rFonts w:cs="Arial"/>
          <w:sz w:val="20"/>
          <w:szCs w:val="20"/>
        </w:rPr>
        <w:t>a na</w:t>
      </w:r>
      <w:r w:rsidR="00F1696C">
        <w:rPr>
          <w:rFonts w:cs="Arial"/>
          <w:sz w:val="20"/>
          <w:szCs w:val="20"/>
        </w:rPr>
        <w:t xml:space="preserve"> iskustvo</w:t>
      </w:r>
      <w:r w:rsidR="0046273C">
        <w:rPr>
          <w:rFonts w:cs="Arial"/>
          <w:sz w:val="20"/>
          <w:szCs w:val="20"/>
        </w:rPr>
        <w:t xml:space="preserve"> i kompetentnost gospodarskog subjekta izračunato prema Prilogu 2. UGS</w:t>
      </w:r>
      <w:r w:rsidR="00C017C0">
        <w:rPr>
          <w:rFonts w:cs="Arial"/>
          <w:sz w:val="20"/>
          <w:szCs w:val="20"/>
        </w:rPr>
        <w:t>:</w:t>
      </w:r>
    </w:p>
    <w:p w:rsidR="00826AC0" w:rsidRPr="005922C4" w:rsidRDefault="00F1696C" w:rsidP="00826AC0">
      <w:pPr>
        <w:spacing w:before="120" w:after="0" w:line="240" w:lineRule="auto"/>
        <w:jc w:val="both"/>
        <w:rPr>
          <w:rFonts w:cs="Arial"/>
          <w:sz w:val="20"/>
          <w:szCs w:val="20"/>
        </w:rPr>
      </w:pPr>
      <w:r>
        <w:rPr>
          <w:rFonts w:cs="Arial"/>
          <w:sz w:val="20"/>
          <w:szCs w:val="20"/>
        </w:rPr>
        <w:t xml:space="preserve">        </w:t>
      </w:r>
      <w:r w:rsidR="00826AC0" w:rsidRPr="008C6D59">
        <w:rPr>
          <w:rFonts w:cs="Arial"/>
          <w:sz w:val="20"/>
          <w:szCs w:val="20"/>
        </w:rPr>
        <w:t xml:space="preserve"> </w:t>
      </w:r>
      <w:r w:rsidR="00C017C0">
        <w:rPr>
          <w:rFonts w:cs="Arial"/>
          <w:b/>
          <w:sz w:val="20"/>
          <w:szCs w:val="20"/>
        </w:rPr>
        <w:t>Broj izračunatih bodov</w:t>
      </w:r>
      <w:r w:rsidR="0046273C">
        <w:rPr>
          <w:rFonts w:cs="Arial"/>
          <w:b/>
          <w:sz w:val="20"/>
          <w:szCs w:val="20"/>
        </w:rPr>
        <w:t>a na</w:t>
      </w:r>
      <w:r>
        <w:rPr>
          <w:rFonts w:cs="Arial"/>
          <w:b/>
          <w:sz w:val="20"/>
          <w:szCs w:val="20"/>
        </w:rPr>
        <w:t xml:space="preserve"> iskustvo</w:t>
      </w:r>
      <w:r w:rsidR="0046273C">
        <w:rPr>
          <w:rFonts w:cs="Arial"/>
          <w:b/>
          <w:sz w:val="20"/>
          <w:szCs w:val="20"/>
        </w:rPr>
        <w:t xml:space="preserve"> i kompetentnost gospodarskog subjekta</w:t>
      </w:r>
      <w:r>
        <w:rPr>
          <w:rFonts w:cs="Arial"/>
          <w:b/>
          <w:sz w:val="20"/>
          <w:szCs w:val="20"/>
        </w:rPr>
        <w:t xml:space="preserve"> = ___________</w:t>
      </w:r>
      <w:r w:rsidR="00826AC0" w:rsidRPr="005922C4">
        <w:rPr>
          <w:rFonts w:cs="Arial"/>
          <w:b/>
          <w:sz w:val="20"/>
          <w:szCs w:val="20"/>
        </w:rPr>
        <w:t xml:space="preserve"> </w:t>
      </w:r>
      <w:r w:rsidR="00826AC0" w:rsidRPr="005922C4">
        <w:rPr>
          <w:rFonts w:cs="Arial"/>
          <w:sz w:val="20"/>
          <w:szCs w:val="20"/>
        </w:rPr>
        <w:t xml:space="preserve"> </w:t>
      </w:r>
    </w:p>
    <w:p w:rsidR="00826AC0" w:rsidRPr="008C6D59" w:rsidRDefault="00862BB5" w:rsidP="00826AC0">
      <w:pPr>
        <w:spacing w:before="120" w:after="0" w:line="240" w:lineRule="auto"/>
        <w:jc w:val="both"/>
        <w:rPr>
          <w:rFonts w:cs="Arial"/>
          <w:sz w:val="20"/>
          <w:szCs w:val="20"/>
        </w:rPr>
      </w:pPr>
      <w:r>
        <w:rPr>
          <w:rFonts w:cs="Arial"/>
          <w:sz w:val="20"/>
          <w:szCs w:val="20"/>
        </w:rPr>
        <w:t>Rok valjanosti ponude je 90 (deve</w:t>
      </w:r>
      <w:r w:rsidR="00826AC0" w:rsidRPr="008C6D59">
        <w:rPr>
          <w:rFonts w:cs="Arial"/>
          <w:sz w:val="20"/>
          <w:szCs w:val="20"/>
        </w:rPr>
        <w:t xml:space="preserve">deset) dana od dana otvaranja ponude, te je moguće prihvatiti ovu ponudu u bilo kojem roku, do isteka konačnog roka. </w:t>
      </w:r>
    </w:p>
    <w:p w:rsidR="00826AC0" w:rsidRPr="008C6D59" w:rsidRDefault="00826AC0" w:rsidP="00826AC0">
      <w:pPr>
        <w:spacing w:before="120" w:after="0" w:line="240" w:lineRule="auto"/>
        <w:jc w:val="both"/>
        <w:rPr>
          <w:rFonts w:cs="Arial"/>
          <w:sz w:val="20"/>
          <w:szCs w:val="20"/>
        </w:rPr>
      </w:pPr>
      <w:r w:rsidRPr="008C6D59">
        <w:rPr>
          <w:rFonts w:cs="Arial"/>
          <w:sz w:val="20"/>
          <w:szCs w:val="20"/>
        </w:rPr>
        <w:t>U slučaju prihvaćanja naše ponude spremni smo s izvođenjem rad</w:t>
      </w:r>
      <w:r w:rsidR="0046273C">
        <w:rPr>
          <w:rFonts w:cs="Arial"/>
          <w:sz w:val="20"/>
          <w:szCs w:val="20"/>
        </w:rPr>
        <w:t>ova započeti odmah  po potpisu U</w:t>
      </w:r>
      <w:r w:rsidRPr="008C6D59">
        <w:rPr>
          <w:rFonts w:cs="Arial"/>
          <w:sz w:val="20"/>
          <w:szCs w:val="20"/>
        </w:rPr>
        <w:t>gov</w:t>
      </w:r>
      <w:r w:rsidR="0046273C">
        <w:rPr>
          <w:rFonts w:cs="Arial"/>
          <w:sz w:val="20"/>
          <w:szCs w:val="20"/>
        </w:rPr>
        <w:t>ora, odnosno stupanju U</w:t>
      </w:r>
      <w:r w:rsidRPr="008C6D59">
        <w:rPr>
          <w:rFonts w:cs="Arial"/>
          <w:sz w:val="20"/>
          <w:szCs w:val="20"/>
        </w:rPr>
        <w:t xml:space="preserve">govora </w:t>
      </w:r>
      <w:r w:rsidRPr="006B2361">
        <w:rPr>
          <w:rFonts w:cs="Arial"/>
          <w:sz w:val="20"/>
          <w:szCs w:val="20"/>
        </w:rPr>
        <w:t>na snagu te  sukcesivno izv</w:t>
      </w:r>
      <w:r w:rsidR="0046273C">
        <w:rPr>
          <w:rFonts w:cs="Arial"/>
          <w:sz w:val="20"/>
          <w:szCs w:val="20"/>
        </w:rPr>
        <w:t>ršavati radove tijekom važenja U</w:t>
      </w:r>
      <w:r w:rsidRPr="006B2361">
        <w:rPr>
          <w:rFonts w:cs="Arial"/>
          <w:sz w:val="20"/>
          <w:szCs w:val="20"/>
        </w:rPr>
        <w:t>govora, a za Mjere i radove ne dulje od ______ dana.</w:t>
      </w:r>
      <w:r w:rsidRPr="008C6D59">
        <w:rPr>
          <w:rFonts w:cs="Arial"/>
          <w:sz w:val="20"/>
          <w:szCs w:val="20"/>
        </w:rPr>
        <w:t xml:space="preserve"> </w:t>
      </w:r>
    </w:p>
    <w:p w:rsidR="00C017C0" w:rsidRDefault="00862BB5" w:rsidP="00826AC0">
      <w:pPr>
        <w:spacing w:before="120" w:after="120" w:line="240" w:lineRule="auto"/>
        <w:jc w:val="both"/>
        <w:rPr>
          <w:rFonts w:cs="Arial"/>
          <w:sz w:val="20"/>
          <w:szCs w:val="20"/>
        </w:rPr>
      </w:pPr>
      <w:r>
        <w:rPr>
          <w:rFonts w:cs="Arial"/>
          <w:sz w:val="20"/>
          <w:szCs w:val="20"/>
        </w:rPr>
        <w:t>Ovaj Privitak</w:t>
      </w:r>
      <w:r w:rsidR="00C017C0">
        <w:rPr>
          <w:rFonts w:cs="Arial"/>
          <w:sz w:val="20"/>
          <w:szCs w:val="20"/>
        </w:rPr>
        <w:t xml:space="preserve"> ponud</w:t>
      </w:r>
      <w:r w:rsidR="00EA1F14">
        <w:rPr>
          <w:rFonts w:cs="Arial"/>
          <w:sz w:val="20"/>
          <w:szCs w:val="20"/>
        </w:rPr>
        <w:t>benom listu,</w:t>
      </w:r>
      <w:r w:rsidR="005B6120">
        <w:rPr>
          <w:rFonts w:cs="Arial"/>
          <w:sz w:val="20"/>
          <w:szCs w:val="20"/>
        </w:rPr>
        <w:t xml:space="preserve"> a</w:t>
      </w:r>
      <w:r w:rsidR="00EA1F14">
        <w:rPr>
          <w:rFonts w:cs="Arial"/>
          <w:sz w:val="20"/>
          <w:szCs w:val="20"/>
        </w:rPr>
        <w:t xml:space="preserve"> koji</w:t>
      </w:r>
      <w:r w:rsidR="00BC0796">
        <w:rPr>
          <w:rFonts w:cs="Arial"/>
          <w:sz w:val="20"/>
          <w:szCs w:val="20"/>
        </w:rPr>
        <w:t xml:space="preserve"> Ponudbeni list</w:t>
      </w:r>
      <w:r w:rsidR="00EA1F14">
        <w:rPr>
          <w:rFonts w:cs="Arial"/>
          <w:sz w:val="20"/>
          <w:szCs w:val="20"/>
        </w:rPr>
        <w:t xml:space="preserve"> je elektronički generiran u sklopu predaje elektroničke ponude, prilaže se iz razloga </w:t>
      </w:r>
      <w:r w:rsidR="005D76B2">
        <w:rPr>
          <w:rFonts w:cs="Arial"/>
          <w:sz w:val="20"/>
          <w:szCs w:val="20"/>
        </w:rPr>
        <w:t>d</w:t>
      </w:r>
      <w:r w:rsidR="005B73E8">
        <w:rPr>
          <w:rFonts w:cs="Arial"/>
          <w:sz w:val="20"/>
          <w:szCs w:val="20"/>
        </w:rPr>
        <w:t>a pobroji</w:t>
      </w:r>
      <w:r w:rsidR="00EA1F14">
        <w:rPr>
          <w:rFonts w:cs="Arial"/>
          <w:sz w:val="20"/>
          <w:szCs w:val="20"/>
        </w:rPr>
        <w:t xml:space="preserve"> elemente koji se nužni za evaluaciju ekonomski na</w:t>
      </w:r>
      <w:r w:rsidR="005D76B2">
        <w:rPr>
          <w:rFonts w:cs="Arial"/>
          <w:sz w:val="20"/>
          <w:szCs w:val="20"/>
        </w:rPr>
        <w:t>jpovoljnije ponude prema uvjetim</w:t>
      </w:r>
      <w:r w:rsidR="0046273C">
        <w:rPr>
          <w:rFonts w:cs="Arial"/>
          <w:sz w:val="20"/>
          <w:szCs w:val="20"/>
        </w:rPr>
        <w:t>a iz UGS</w:t>
      </w:r>
      <w:r w:rsidR="00EA1F14">
        <w:rPr>
          <w:rFonts w:cs="Arial"/>
          <w:sz w:val="20"/>
          <w:szCs w:val="20"/>
        </w:rPr>
        <w:t xml:space="preserve">. </w:t>
      </w:r>
    </w:p>
    <w:p w:rsidR="00826AC0" w:rsidRPr="008C6D59" w:rsidRDefault="00EA1F14" w:rsidP="004D181C">
      <w:pPr>
        <w:spacing w:before="120" w:after="120" w:line="240" w:lineRule="auto"/>
        <w:jc w:val="both"/>
        <w:rPr>
          <w:rFonts w:cs="Arial"/>
          <w:sz w:val="20"/>
          <w:szCs w:val="20"/>
        </w:rPr>
      </w:pPr>
      <w:r>
        <w:rPr>
          <w:rFonts w:cs="Arial"/>
          <w:sz w:val="20"/>
          <w:szCs w:val="20"/>
        </w:rPr>
        <w:t xml:space="preserve">U slučaju da bi neki elementi ili podaci iz elektronički </w:t>
      </w:r>
      <w:proofErr w:type="spellStart"/>
      <w:r>
        <w:rPr>
          <w:rFonts w:cs="Arial"/>
          <w:sz w:val="20"/>
          <w:szCs w:val="20"/>
        </w:rPr>
        <w:t>generianog</w:t>
      </w:r>
      <w:proofErr w:type="spellEnd"/>
      <w:r>
        <w:rPr>
          <w:rFonts w:cs="Arial"/>
          <w:sz w:val="20"/>
          <w:szCs w:val="20"/>
        </w:rPr>
        <w:t xml:space="preserve"> Ponudbenog lista  u okviru elektroničke ponude i podaci ili el</w:t>
      </w:r>
      <w:r w:rsidR="00862BB5">
        <w:rPr>
          <w:rFonts w:cs="Arial"/>
          <w:sz w:val="20"/>
          <w:szCs w:val="20"/>
        </w:rPr>
        <w:t>ementi iz ovog Privitka</w:t>
      </w:r>
      <w:r>
        <w:rPr>
          <w:rFonts w:cs="Arial"/>
          <w:sz w:val="20"/>
          <w:szCs w:val="20"/>
        </w:rPr>
        <w:t xml:space="preserve"> ponudbenom listu bili u nesuglasju,</w:t>
      </w:r>
      <w:r w:rsidR="00862BB5">
        <w:rPr>
          <w:rFonts w:cs="Arial"/>
          <w:sz w:val="20"/>
          <w:szCs w:val="20"/>
        </w:rPr>
        <w:t xml:space="preserve"> kao vjerodostojni uzet će se takvi</w:t>
      </w:r>
      <w:r>
        <w:rPr>
          <w:rFonts w:cs="Arial"/>
          <w:sz w:val="20"/>
          <w:szCs w:val="20"/>
        </w:rPr>
        <w:t xml:space="preserve"> podaci ili elementi iz  elektronički generiranog Ponudbenog lista i ti će se podaci dalje uzimati u evaluaciji ponude. </w:t>
      </w:r>
    </w:p>
    <w:tbl>
      <w:tblPr>
        <w:tblW w:w="9180" w:type="dxa"/>
        <w:tblInd w:w="180" w:type="dxa"/>
        <w:tblLayout w:type="fixed"/>
        <w:tblCellMar>
          <w:left w:w="0" w:type="dxa"/>
          <w:right w:w="0" w:type="dxa"/>
        </w:tblCellMar>
        <w:tblLook w:val="0000" w:firstRow="0" w:lastRow="0" w:firstColumn="0" w:lastColumn="0" w:noHBand="0" w:noVBand="0"/>
      </w:tblPr>
      <w:tblGrid>
        <w:gridCol w:w="3343"/>
        <w:gridCol w:w="2694"/>
        <w:gridCol w:w="3143"/>
      </w:tblGrid>
      <w:tr w:rsidR="00826AC0" w:rsidRPr="008C6D59" w:rsidTr="007A63ED">
        <w:trPr>
          <w:cantSplit/>
          <w:trHeight w:val="332"/>
        </w:trPr>
        <w:tc>
          <w:tcPr>
            <w:tcW w:w="3343" w:type="dxa"/>
            <w:vAlign w:val="center"/>
          </w:tcPr>
          <w:p w:rsidR="00826AC0" w:rsidRPr="008C6D59" w:rsidRDefault="00826AC0" w:rsidP="007A63ED">
            <w:pPr>
              <w:spacing w:after="0" w:line="240" w:lineRule="auto"/>
              <w:jc w:val="center"/>
              <w:rPr>
                <w:rFonts w:cs="Arial"/>
                <w:sz w:val="20"/>
                <w:szCs w:val="20"/>
              </w:rPr>
            </w:pPr>
          </w:p>
        </w:tc>
        <w:tc>
          <w:tcPr>
            <w:tcW w:w="2694" w:type="dxa"/>
            <w:vAlign w:val="center"/>
          </w:tcPr>
          <w:p w:rsidR="00826AC0" w:rsidRPr="008C6D59" w:rsidRDefault="00826AC0" w:rsidP="007A63ED">
            <w:pPr>
              <w:spacing w:after="0" w:line="240" w:lineRule="auto"/>
              <w:jc w:val="center"/>
              <w:rPr>
                <w:rFonts w:cs="Arial"/>
                <w:sz w:val="20"/>
                <w:szCs w:val="20"/>
              </w:rPr>
            </w:pPr>
            <w:r w:rsidRPr="008C6D59">
              <w:rPr>
                <w:rFonts w:cs="Arial"/>
                <w:sz w:val="20"/>
                <w:szCs w:val="20"/>
              </w:rPr>
              <w:t>M.P.</w:t>
            </w:r>
          </w:p>
        </w:tc>
        <w:tc>
          <w:tcPr>
            <w:tcW w:w="3143" w:type="dxa"/>
            <w:vAlign w:val="center"/>
          </w:tcPr>
          <w:p w:rsidR="00826AC0" w:rsidRPr="008C6D59" w:rsidRDefault="00826AC0" w:rsidP="007A63ED">
            <w:pPr>
              <w:spacing w:after="0" w:line="240" w:lineRule="auto"/>
              <w:jc w:val="center"/>
              <w:rPr>
                <w:rFonts w:cs="Arial"/>
                <w:sz w:val="20"/>
                <w:szCs w:val="20"/>
              </w:rPr>
            </w:pPr>
            <w:r w:rsidRPr="008C6D59">
              <w:rPr>
                <w:rFonts w:cs="Arial"/>
                <w:sz w:val="20"/>
                <w:szCs w:val="20"/>
              </w:rPr>
              <w:t>Ponuditelj:</w:t>
            </w:r>
          </w:p>
        </w:tc>
      </w:tr>
      <w:tr w:rsidR="00826AC0" w:rsidRPr="008C6D59" w:rsidTr="007A63ED">
        <w:trPr>
          <w:cantSplit/>
          <w:trHeight w:val="208"/>
        </w:trPr>
        <w:tc>
          <w:tcPr>
            <w:tcW w:w="3343" w:type="dxa"/>
            <w:tcBorders>
              <w:bottom w:val="single" w:sz="4" w:space="0" w:color="auto"/>
            </w:tcBorders>
            <w:vAlign w:val="center"/>
          </w:tcPr>
          <w:p w:rsidR="00826AC0" w:rsidRPr="008C6D59" w:rsidRDefault="00826AC0" w:rsidP="007A63ED">
            <w:pPr>
              <w:spacing w:after="0" w:line="240" w:lineRule="auto"/>
              <w:jc w:val="center"/>
              <w:rPr>
                <w:rFonts w:cs="Arial"/>
                <w:sz w:val="20"/>
                <w:szCs w:val="20"/>
              </w:rPr>
            </w:pPr>
          </w:p>
        </w:tc>
        <w:tc>
          <w:tcPr>
            <w:tcW w:w="2694" w:type="dxa"/>
            <w:vAlign w:val="center"/>
          </w:tcPr>
          <w:p w:rsidR="00826AC0" w:rsidRPr="008C6D59" w:rsidRDefault="00826AC0" w:rsidP="007A63ED">
            <w:pPr>
              <w:spacing w:after="0" w:line="240" w:lineRule="auto"/>
              <w:jc w:val="center"/>
              <w:rPr>
                <w:rFonts w:cs="Arial"/>
                <w:sz w:val="20"/>
                <w:szCs w:val="20"/>
              </w:rPr>
            </w:pPr>
          </w:p>
        </w:tc>
        <w:tc>
          <w:tcPr>
            <w:tcW w:w="3143" w:type="dxa"/>
            <w:tcBorders>
              <w:bottom w:val="single" w:sz="4" w:space="0" w:color="auto"/>
            </w:tcBorders>
            <w:vAlign w:val="center"/>
          </w:tcPr>
          <w:p w:rsidR="00826AC0" w:rsidRPr="008C6D59" w:rsidRDefault="00826AC0" w:rsidP="007A63ED">
            <w:pPr>
              <w:spacing w:after="0" w:line="240" w:lineRule="auto"/>
              <w:jc w:val="center"/>
              <w:rPr>
                <w:rFonts w:cs="Arial"/>
                <w:sz w:val="20"/>
                <w:szCs w:val="20"/>
              </w:rPr>
            </w:pPr>
          </w:p>
        </w:tc>
      </w:tr>
      <w:tr w:rsidR="00826AC0" w:rsidRPr="008C6D59" w:rsidTr="007A63ED">
        <w:trPr>
          <w:cantSplit/>
          <w:trHeight w:val="367"/>
        </w:trPr>
        <w:tc>
          <w:tcPr>
            <w:tcW w:w="3343" w:type="dxa"/>
            <w:tcBorders>
              <w:top w:val="single" w:sz="4" w:space="0" w:color="auto"/>
            </w:tcBorders>
            <w:vAlign w:val="center"/>
          </w:tcPr>
          <w:p w:rsidR="00826AC0" w:rsidRPr="008C6D59" w:rsidRDefault="00826AC0" w:rsidP="007A63ED">
            <w:pPr>
              <w:spacing w:after="0" w:line="240" w:lineRule="auto"/>
              <w:jc w:val="center"/>
              <w:rPr>
                <w:rFonts w:cs="Arial"/>
                <w:sz w:val="20"/>
                <w:szCs w:val="20"/>
              </w:rPr>
            </w:pPr>
            <w:r w:rsidRPr="008C6D59">
              <w:rPr>
                <w:rFonts w:cs="Arial"/>
                <w:sz w:val="20"/>
                <w:szCs w:val="20"/>
              </w:rPr>
              <w:t>(mjesto i datum)</w:t>
            </w:r>
          </w:p>
        </w:tc>
        <w:tc>
          <w:tcPr>
            <w:tcW w:w="2694" w:type="dxa"/>
            <w:vAlign w:val="center"/>
          </w:tcPr>
          <w:p w:rsidR="00826AC0" w:rsidRPr="008C6D59" w:rsidRDefault="00826AC0" w:rsidP="007A63ED">
            <w:pPr>
              <w:spacing w:after="0" w:line="240" w:lineRule="auto"/>
              <w:jc w:val="center"/>
              <w:rPr>
                <w:rFonts w:cs="Arial"/>
                <w:sz w:val="20"/>
                <w:szCs w:val="20"/>
              </w:rPr>
            </w:pPr>
          </w:p>
        </w:tc>
        <w:tc>
          <w:tcPr>
            <w:tcW w:w="3143" w:type="dxa"/>
            <w:tcBorders>
              <w:top w:val="single" w:sz="4" w:space="0" w:color="auto"/>
            </w:tcBorders>
            <w:vAlign w:val="center"/>
          </w:tcPr>
          <w:p w:rsidR="00826AC0" w:rsidRPr="008C6D59" w:rsidRDefault="00826AC0" w:rsidP="007A63ED">
            <w:pPr>
              <w:spacing w:after="0" w:line="240" w:lineRule="auto"/>
              <w:jc w:val="center"/>
              <w:rPr>
                <w:rFonts w:cs="Arial"/>
                <w:sz w:val="20"/>
                <w:szCs w:val="20"/>
              </w:rPr>
            </w:pPr>
            <w:r w:rsidRPr="008C6D59">
              <w:rPr>
                <w:rFonts w:cs="Arial"/>
                <w:sz w:val="20"/>
                <w:szCs w:val="20"/>
              </w:rPr>
              <w:t>(potpis ovlaštene osobe)</w:t>
            </w:r>
          </w:p>
        </w:tc>
      </w:tr>
    </w:tbl>
    <w:p w:rsidR="00862BB5" w:rsidRDefault="00190D3D" w:rsidP="00190D3D">
      <w:pPr>
        <w:spacing w:after="0" w:line="240" w:lineRule="auto"/>
        <w:jc w:val="center"/>
        <w:rPr>
          <w:b/>
          <w:sz w:val="36"/>
          <w:szCs w:val="36"/>
        </w:rPr>
      </w:pPr>
      <w:r>
        <w:rPr>
          <w:b/>
          <w:sz w:val="36"/>
          <w:szCs w:val="36"/>
        </w:rPr>
        <w:t xml:space="preserve">                  </w:t>
      </w:r>
      <w:r w:rsidR="005D76B2">
        <w:rPr>
          <w:b/>
          <w:sz w:val="36"/>
          <w:szCs w:val="36"/>
        </w:rPr>
        <w:t xml:space="preserve">      </w:t>
      </w:r>
    </w:p>
    <w:p w:rsidR="00862BB5" w:rsidRDefault="00862BB5" w:rsidP="00190D3D">
      <w:pPr>
        <w:spacing w:after="0" w:line="240" w:lineRule="auto"/>
        <w:jc w:val="center"/>
        <w:rPr>
          <w:b/>
          <w:sz w:val="36"/>
          <w:szCs w:val="36"/>
        </w:rPr>
      </w:pPr>
    </w:p>
    <w:p w:rsidR="00862BB5" w:rsidRDefault="00862BB5" w:rsidP="00190D3D">
      <w:pPr>
        <w:spacing w:after="0" w:line="240" w:lineRule="auto"/>
        <w:jc w:val="center"/>
        <w:rPr>
          <w:b/>
          <w:sz w:val="36"/>
          <w:szCs w:val="36"/>
        </w:rPr>
      </w:pPr>
    </w:p>
    <w:p w:rsidR="00862BB5" w:rsidRDefault="00862BB5" w:rsidP="00190D3D">
      <w:pPr>
        <w:spacing w:after="0" w:line="240" w:lineRule="auto"/>
        <w:jc w:val="center"/>
        <w:rPr>
          <w:b/>
          <w:sz w:val="36"/>
          <w:szCs w:val="36"/>
        </w:rPr>
      </w:pPr>
    </w:p>
    <w:p w:rsidR="00862BB5" w:rsidRDefault="00862BB5" w:rsidP="00190D3D">
      <w:pPr>
        <w:spacing w:after="0" w:line="240" w:lineRule="auto"/>
        <w:jc w:val="center"/>
        <w:rPr>
          <w:b/>
          <w:sz w:val="36"/>
          <w:szCs w:val="36"/>
        </w:rPr>
      </w:pPr>
    </w:p>
    <w:p w:rsidR="00862BB5" w:rsidRDefault="00862BB5" w:rsidP="00190D3D">
      <w:pPr>
        <w:spacing w:after="0" w:line="240" w:lineRule="auto"/>
        <w:jc w:val="center"/>
        <w:rPr>
          <w:b/>
          <w:sz w:val="36"/>
          <w:szCs w:val="36"/>
        </w:rPr>
      </w:pPr>
    </w:p>
    <w:p w:rsidR="00862BB5" w:rsidRDefault="00862BB5" w:rsidP="00190D3D">
      <w:pPr>
        <w:spacing w:after="0" w:line="240" w:lineRule="auto"/>
        <w:jc w:val="center"/>
        <w:rPr>
          <w:b/>
          <w:sz w:val="36"/>
          <w:szCs w:val="36"/>
        </w:rPr>
      </w:pPr>
    </w:p>
    <w:p w:rsidR="00BA1C71" w:rsidRDefault="00BA1C71" w:rsidP="00190D3D">
      <w:pPr>
        <w:spacing w:after="0" w:line="240" w:lineRule="auto"/>
        <w:jc w:val="center"/>
        <w:rPr>
          <w:b/>
          <w:sz w:val="36"/>
          <w:szCs w:val="36"/>
        </w:rPr>
      </w:pPr>
    </w:p>
    <w:p w:rsidR="00493F24" w:rsidRDefault="00493F24" w:rsidP="00190D3D">
      <w:pPr>
        <w:spacing w:after="0" w:line="240" w:lineRule="auto"/>
        <w:jc w:val="center"/>
        <w:rPr>
          <w:b/>
          <w:sz w:val="36"/>
          <w:szCs w:val="36"/>
        </w:rPr>
      </w:pPr>
    </w:p>
    <w:p w:rsidR="00826AC0" w:rsidRPr="0026401A" w:rsidRDefault="00774DB9" w:rsidP="00190D3D">
      <w:pPr>
        <w:spacing w:after="0" w:line="240" w:lineRule="auto"/>
        <w:jc w:val="center"/>
        <w:rPr>
          <w:b/>
          <w:sz w:val="24"/>
          <w:szCs w:val="24"/>
        </w:rPr>
      </w:pPr>
      <w:r>
        <w:rPr>
          <w:b/>
          <w:sz w:val="36"/>
          <w:szCs w:val="36"/>
        </w:rPr>
        <w:lastRenderedPageBreak/>
        <w:t xml:space="preserve">                        </w:t>
      </w:r>
      <w:r w:rsidR="00190D3D">
        <w:rPr>
          <w:b/>
          <w:sz w:val="36"/>
          <w:szCs w:val="36"/>
        </w:rPr>
        <w:t xml:space="preserve"> </w:t>
      </w:r>
      <w:r>
        <w:rPr>
          <w:b/>
          <w:sz w:val="36"/>
          <w:szCs w:val="36"/>
        </w:rPr>
        <w:t xml:space="preserve">  </w:t>
      </w:r>
      <w:r w:rsidR="005D76B2">
        <w:rPr>
          <w:b/>
          <w:sz w:val="36"/>
          <w:szCs w:val="36"/>
        </w:rPr>
        <w:t>PRILOG</w:t>
      </w:r>
      <w:r w:rsidR="00190D3D">
        <w:rPr>
          <w:b/>
          <w:sz w:val="36"/>
          <w:szCs w:val="36"/>
        </w:rPr>
        <w:t xml:space="preserve"> PONUDBENOM</w:t>
      </w:r>
      <w:r w:rsidR="00826AC0" w:rsidRPr="00A455D7">
        <w:rPr>
          <w:b/>
          <w:sz w:val="36"/>
          <w:szCs w:val="36"/>
        </w:rPr>
        <w:t xml:space="preserve"> LIST</w:t>
      </w:r>
      <w:r w:rsidR="00190D3D">
        <w:rPr>
          <w:b/>
          <w:sz w:val="36"/>
          <w:szCs w:val="36"/>
        </w:rPr>
        <w:t>U</w:t>
      </w:r>
      <w:r w:rsidR="00826AC0">
        <w:rPr>
          <w:b/>
          <w:sz w:val="36"/>
          <w:szCs w:val="36"/>
        </w:rPr>
        <w:t xml:space="preserve"> </w:t>
      </w:r>
      <w:r w:rsidR="00190D3D">
        <w:rPr>
          <w:b/>
          <w:sz w:val="36"/>
          <w:szCs w:val="36"/>
        </w:rPr>
        <w:t xml:space="preserve">  </w:t>
      </w:r>
      <w:r w:rsidR="005D76B2">
        <w:rPr>
          <w:b/>
          <w:sz w:val="36"/>
          <w:szCs w:val="36"/>
        </w:rPr>
        <w:t xml:space="preserve">         </w:t>
      </w:r>
      <w:r w:rsidR="00826AC0">
        <w:rPr>
          <w:b/>
          <w:sz w:val="24"/>
          <w:szCs w:val="24"/>
        </w:rPr>
        <w:t>Prilog 1. – II.</w:t>
      </w:r>
    </w:p>
    <w:p w:rsidR="00826AC0" w:rsidRPr="00A455D7" w:rsidRDefault="00774DB9" w:rsidP="00826AC0">
      <w:pPr>
        <w:spacing w:after="0" w:line="240" w:lineRule="auto"/>
        <w:jc w:val="center"/>
        <w:rPr>
          <w:b/>
          <w:sz w:val="28"/>
          <w:szCs w:val="28"/>
        </w:rPr>
      </w:pPr>
      <w:r>
        <w:rPr>
          <w:b/>
          <w:sz w:val="28"/>
          <w:szCs w:val="28"/>
        </w:rPr>
        <w:t>za zajednicu gospodarskih subjekata</w:t>
      </w:r>
    </w:p>
    <w:p w:rsidR="00190D3D" w:rsidRDefault="00826AC0" w:rsidP="00190D3D">
      <w:pPr>
        <w:pStyle w:val="Odlomakpopisa"/>
        <w:numPr>
          <w:ilvl w:val="0"/>
          <w:numId w:val="2"/>
        </w:numPr>
        <w:spacing w:after="0" w:line="240" w:lineRule="auto"/>
        <w:rPr>
          <w:b/>
        </w:rPr>
      </w:pPr>
      <w:r w:rsidRPr="00BF4719">
        <w:rPr>
          <w:b/>
        </w:rPr>
        <w:t>NAZIV I SJEDIŠTE NARUČITELJA</w:t>
      </w:r>
    </w:p>
    <w:p w:rsidR="00826AC0" w:rsidRPr="00190D3D" w:rsidRDefault="002C1348" w:rsidP="00190D3D">
      <w:pPr>
        <w:pStyle w:val="Odlomakpopisa"/>
        <w:spacing w:after="0" w:line="240" w:lineRule="auto"/>
        <w:ind w:left="360"/>
        <w:rPr>
          <w:b/>
        </w:rPr>
      </w:pPr>
      <w:r>
        <w:rPr>
          <w:sz w:val="20"/>
          <w:szCs w:val="20"/>
        </w:rPr>
        <w:t>OPĆINA BEDNJA</w:t>
      </w:r>
      <w:r w:rsidR="00826AC0" w:rsidRPr="00190D3D">
        <w:rPr>
          <w:sz w:val="20"/>
          <w:szCs w:val="20"/>
        </w:rPr>
        <w:t xml:space="preserve">, </w:t>
      </w:r>
      <w:r>
        <w:rPr>
          <w:sz w:val="20"/>
          <w:szCs w:val="20"/>
        </w:rPr>
        <w:t>Trg svete Marije 26</w:t>
      </w:r>
      <w:r w:rsidR="00190D3D" w:rsidRPr="00190D3D">
        <w:rPr>
          <w:sz w:val="20"/>
          <w:szCs w:val="20"/>
        </w:rPr>
        <w:t xml:space="preserve">, </w:t>
      </w:r>
      <w:r>
        <w:rPr>
          <w:sz w:val="20"/>
          <w:szCs w:val="20"/>
        </w:rPr>
        <w:t>42253 Bednja</w:t>
      </w:r>
    </w:p>
    <w:p w:rsidR="00826AC0" w:rsidRDefault="00774DB9" w:rsidP="00826AC0">
      <w:pPr>
        <w:pStyle w:val="Odlomakpopisa"/>
        <w:numPr>
          <w:ilvl w:val="0"/>
          <w:numId w:val="2"/>
        </w:numPr>
        <w:spacing w:before="120" w:after="0" w:line="240" w:lineRule="auto"/>
        <w:ind w:left="357" w:hanging="357"/>
        <w:rPr>
          <w:b/>
        </w:rPr>
      </w:pPr>
      <w:r>
        <w:rPr>
          <w:b/>
        </w:rPr>
        <w:t>PODACI O  GOSPODARSKIM SUBJEKTIMA U ZAJEDNICI</w:t>
      </w:r>
      <w:r w:rsidR="00826AC0" w:rsidRPr="00BF4719">
        <w:rPr>
          <w:b/>
        </w:rPr>
        <w:t xml:space="preserve"> </w:t>
      </w:r>
      <w:r w:rsidR="00826AC0" w:rsidRPr="00D14F10">
        <w:rPr>
          <w:b/>
          <w:vertAlign w:val="superscript"/>
        </w:rPr>
        <w:footnoteReference w:id="7"/>
      </w:r>
    </w:p>
    <w:tbl>
      <w:tblPr>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633"/>
        <w:gridCol w:w="759"/>
        <w:gridCol w:w="3097"/>
        <w:gridCol w:w="1394"/>
        <w:gridCol w:w="1414"/>
        <w:gridCol w:w="1953"/>
      </w:tblGrid>
      <w:tr w:rsidR="00826AC0" w:rsidTr="007A63ED">
        <w:trPr>
          <w:trHeight w:val="60"/>
          <w:jc w:val="center"/>
        </w:trPr>
        <w:tc>
          <w:tcPr>
            <w:tcW w:w="5000" w:type="pct"/>
            <w:gridSpan w:val="7"/>
            <w:tcBorders>
              <w:top w:val="single" w:sz="4" w:space="0" w:color="auto"/>
              <w:left w:val="single" w:sz="4" w:space="0" w:color="auto"/>
              <w:bottom w:val="double" w:sz="4" w:space="0" w:color="auto"/>
              <w:right w:val="single" w:sz="4" w:space="0" w:color="auto"/>
            </w:tcBorders>
            <w:shd w:val="clear" w:color="auto" w:fill="F2DBDB"/>
          </w:tcPr>
          <w:p w:rsidR="00826AC0" w:rsidRDefault="00826AC0" w:rsidP="007A63ED">
            <w:pPr>
              <w:pStyle w:val="Odlomakpopisa"/>
              <w:spacing w:after="0" w:line="240" w:lineRule="auto"/>
              <w:ind w:left="0"/>
              <w:jc w:val="center"/>
              <w:rPr>
                <w:b/>
                <w:sz w:val="2"/>
                <w:szCs w:val="2"/>
              </w:rPr>
            </w:pPr>
          </w:p>
        </w:tc>
      </w:tr>
      <w:tr w:rsidR="00826AC0" w:rsidTr="007A63ED">
        <w:trPr>
          <w:trHeight w:val="321"/>
          <w:jc w:val="center"/>
        </w:trPr>
        <w:tc>
          <w:tcPr>
            <w:tcW w:w="440" w:type="pct"/>
            <w:tcBorders>
              <w:top w:val="double" w:sz="4" w:space="0" w:color="auto"/>
              <w:left w:val="double"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Naziv:</w:t>
            </w:r>
          </w:p>
        </w:tc>
        <w:tc>
          <w:tcPr>
            <w:tcW w:w="2213" w:type="pct"/>
            <w:gridSpan w:val="3"/>
            <w:tcBorders>
              <w:top w:val="double" w:sz="4" w:space="0" w:color="auto"/>
              <w:left w:val="dashSmallGap" w:sz="4" w:space="0" w:color="auto"/>
              <w:bottom w:val="dashSmallGap"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87" w:type="pct"/>
            <w:tcBorders>
              <w:top w:val="double"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OIB</w:t>
            </w:r>
            <w:r w:rsidR="00774DB9">
              <w:rPr>
                <w:b/>
                <w:sz w:val="18"/>
                <w:szCs w:val="18"/>
                <w:vertAlign w:val="superscript"/>
              </w:rPr>
              <w:t>6</w:t>
            </w:r>
          </w:p>
        </w:tc>
        <w:tc>
          <w:tcPr>
            <w:tcW w:w="1660" w:type="pct"/>
            <w:gridSpan w:val="2"/>
            <w:tcBorders>
              <w:top w:val="double"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21"/>
          <w:jc w:val="center"/>
        </w:trPr>
        <w:tc>
          <w:tcPr>
            <w:tcW w:w="440" w:type="pct"/>
            <w:tcBorders>
              <w:top w:val="dashSmallGap" w:sz="4" w:space="0" w:color="auto"/>
              <w:left w:val="double" w:sz="4" w:space="0" w:color="auto"/>
              <w:bottom w:val="dashSmallGap"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0"/>
              <w:rPr>
                <w:sz w:val="18"/>
                <w:szCs w:val="18"/>
              </w:rPr>
            </w:pPr>
            <w:r>
              <w:rPr>
                <w:b/>
                <w:sz w:val="18"/>
                <w:szCs w:val="18"/>
              </w:rPr>
              <w:t>Sjedište</w:t>
            </w:r>
          </w:p>
        </w:tc>
        <w:tc>
          <w:tcPr>
            <w:tcW w:w="2213" w:type="pct"/>
            <w:gridSpan w:val="3"/>
            <w:tcBorders>
              <w:top w:val="dashSmallGap" w:sz="4" w:space="0" w:color="auto"/>
              <w:left w:val="dashSmallGap" w:sz="4" w:space="0" w:color="auto"/>
              <w:bottom w:val="dashSmallGap" w:sz="4" w:space="0" w:color="auto"/>
              <w:right w:val="dashSmallGap" w:sz="4" w:space="0" w:color="auto"/>
            </w:tcBorders>
            <w:vAlign w:val="center"/>
          </w:tcPr>
          <w:p w:rsidR="00826AC0" w:rsidRDefault="00826AC0" w:rsidP="007A63ED">
            <w:pPr>
              <w:pStyle w:val="Odlomakpopisa"/>
              <w:spacing w:after="0" w:line="240" w:lineRule="auto"/>
              <w:ind w:left="0"/>
              <w:rPr>
                <w:sz w:val="18"/>
                <w:szCs w:val="18"/>
              </w:rPr>
            </w:pPr>
          </w:p>
        </w:tc>
        <w:tc>
          <w:tcPr>
            <w:tcW w:w="687" w:type="pct"/>
            <w:tcBorders>
              <w:top w:val="dashSmallGap"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Broj računa</w:t>
            </w:r>
          </w:p>
        </w:tc>
        <w:tc>
          <w:tcPr>
            <w:tcW w:w="1660" w:type="pct"/>
            <w:gridSpan w:val="2"/>
            <w:tcBorders>
              <w:top w:val="dashSmallGap"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rPr>
                <w:sz w:val="18"/>
                <w:szCs w:val="18"/>
              </w:rPr>
            </w:pPr>
          </w:p>
        </w:tc>
      </w:tr>
      <w:tr w:rsidR="00826AC0" w:rsidTr="007A63ED">
        <w:trPr>
          <w:trHeight w:val="321"/>
          <w:jc w:val="center"/>
        </w:trPr>
        <w:tc>
          <w:tcPr>
            <w:tcW w:w="1126" w:type="pct"/>
            <w:gridSpan w:val="3"/>
            <w:tcBorders>
              <w:top w:val="dashSmallGap" w:sz="4" w:space="0" w:color="auto"/>
              <w:left w:val="double" w:sz="4" w:space="0" w:color="auto"/>
              <w:bottom w:val="dashSmallGap"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sz w:val="18"/>
                <w:szCs w:val="18"/>
              </w:rPr>
            </w:pPr>
            <w:r>
              <w:rPr>
                <w:b/>
                <w:sz w:val="18"/>
                <w:szCs w:val="18"/>
              </w:rPr>
              <w:t>Adresa za dostavu pošte</w:t>
            </w:r>
          </w:p>
        </w:tc>
        <w:tc>
          <w:tcPr>
            <w:tcW w:w="1527" w:type="pct"/>
            <w:tcBorders>
              <w:top w:val="dashSmallGap" w:sz="4" w:space="0" w:color="auto"/>
              <w:left w:val="dashSmallGap" w:sz="4" w:space="0" w:color="auto"/>
              <w:bottom w:val="dashSmallGap" w:sz="4" w:space="0" w:color="auto"/>
              <w:right w:val="dashSmallGap" w:sz="4" w:space="0" w:color="auto"/>
            </w:tcBorders>
          </w:tcPr>
          <w:p w:rsidR="00826AC0" w:rsidRDefault="00826AC0" w:rsidP="007A63ED">
            <w:pPr>
              <w:pStyle w:val="Odlomakpopisa"/>
              <w:spacing w:after="0" w:line="240" w:lineRule="auto"/>
              <w:ind w:left="0"/>
              <w:jc w:val="center"/>
              <w:rPr>
                <w:b/>
                <w:sz w:val="18"/>
                <w:szCs w:val="18"/>
              </w:rPr>
            </w:pPr>
          </w:p>
        </w:tc>
        <w:tc>
          <w:tcPr>
            <w:tcW w:w="687" w:type="pct"/>
            <w:tcBorders>
              <w:top w:val="dashSmallGap"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sz w:val="18"/>
                <w:szCs w:val="18"/>
              </w:rPr>
            </w:pPr>
            <w:r>
              <w:rPr>
                <w:b/>
                <w:sz w:val="18"/>
                <w:szCs w:val="18"/>
              </w:rPr>
              <w:t>Broj telefona</w:t>
            </w:r>
          </w:p>
        </w:tc>
        <w:tc>
          <w:tcPr>
            <w:tcW w:w="1660" w:type="pct"/>
            <w:gridSpan w:val="2"/>
            <w:tcBorders>
              <w:top w:val="dashSmallGap"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21"/>
          <w:jc w:val="center"/>
        </w:trPr>
        <w:tc>
          <w:tcPr>
            <w:tcW w:w="1126" w:type="pct"/>
            <w:gridSpan w:val="3"/>
            <w:tcBorders>
              <w:top w:val="dashSmallGap" w:sz="4" w:space="0" w:color="auto"/>
              <w:left w:val="double" w:sz="4" w:space="0" w:color="auto"/>
              <w:bottom w:val="dashSmallGap"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Ponuditelj u sustavu PDV-a</w:t>
            </w:r>
          </w:p>
        </w:tc>
        <w:tc>
          <w:tcPr>
            <w:tcW w:w="1527" w:type="pct"/>
            <w:tcBorders>
              <w:top w:val="dashSmallGap" w:sz="4" w:space="0" w:color="auto"/>
              <w:left w:val="dashSmallGap" w:sz="4" w:space="0" w:color="auto"/>
              <w:bottom w:val="dashSmallGap" w:sz="4" w:space="0" w:color="auto"/>
              <w:right w:val="dashSmallGap" w:sz="4" w:space="0" w:color="auto"/>
            </w:tcBorders>
          </w:tcPr>
          <w:p w:rsidR="00826AC0" w:rsidRDefault="00826AC0" w:rsidP="007A63ED">
            <w:pPr>
              <w:pStyle w:val="Odlomakpopisa"/>
              <w:spacing w:after="0" w:line="240" w:lineRule="auto"/>
              <w:ind w:left="0"/>
              <w:rPr>
                <w:sz w:val="18"/>
                <w:szCs w:val="18"/>
              </w:rPr>
            </w:pPr>
          </w:p>
        </w:tc>
        <w:tc>
          <w:tcPr>
            <w:tcW w:w="687" w:type="pct"/>
            <w:tcBorders>
              <w:top w:val="dashSmallGap"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Broj faksa</w:t>
            </w:r>
          </w:p>
        </w:tc>
        <w:tc>
          <w:tcPr>
            <w:tcW w:w="1660" w:type="pct"/>
            <w:gridSpan w:val="2"/>
            <w:tcBorders>
              <w:top w:val="dashSmallGap"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rPr>
                <w:sz w:val="18"/>
                <w:szCs w:val="18"/>
              </w:rPr>
            </w:pPr>
          </w:p>
        </w:tc>
      </w:tr>
      <w:tr w:rsidR="00826AC0" w:rsidTr="007A63ED">
        <w:trPr>
          <w:trHeight w:val="321"/>
          <w:jc w:val="center"/>
        </w:trPr>
        <w:tc>
          <w:tcPr>
            <w:tcW w:w="1126" w:type="pct"/>
            <w:gridSpan w:val="3"/>
            <w:tcBorders>
              <w:top w:val="dashSmallGap" w:sz="4" w:space="0" w:color="auto"/>
              <w:left w:val="double" w:sz="4" w:space="0" w:color="auto"/>
              <w:bottom w:val="double"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Kontakt osoba ponuditelja</w:t>
            </w:r>
          </w:p>
        </w:tc>
        <w:tc>
          <w:tcPr>
            <w:tcW w:w="1527" w:type="pct"/>
            <w:tcBorders>
              <w:top w:val="dashSmallGap" w:sz="4" w:space="0" w:color="auto"/>
              <w:left w:val="dashSmallGap" w:sz="4" w:space="0" w:color="auto"/>
              <w:bottom w:val="double"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87" w:type="pct"/>
            <w:tcBorders>
              <w:top w:val="dashSmallGap" w:sz="4" w:space="0" w:color="auto"/>
              <w:left w:val="dashSmallGap" w:sz="4" w:space="0" w:color="auto"/>
              <w:bottom w:val="double" w:sz="4" w:space="0" w:color="auto"/>
              <w:right w:val="dashSmallGap" w:sz="4" w:space="0" w:color="auto"/>
            </w:tcBorders>
            <w:shd w:val="clear" w:color="auto" w:fill="EAF1DD"/>
            <w:hideMark/>
          </w:tcPr>
          <w:p w:rsidR="00826AC0" w:rsidRDefault="00826AC0" w:rsidP="007A63ED">
            <w:pPr>
              <w:pStyle w:val="Odlomakpopisa"/>
              <w:spacing w:after="0" w:line="240" w:lineRule="auto"/>
              <w:ind w:left="0" w:hanging="110"/>
              <w:jc w:val="center"/>
              <w:rPr>
                <w:b/>
                <w:sz w:val="18"/>
                <w:szCs w:val="18"/>
              </w:rPr>
            </w:pPr>
            <w:r>
              <w:rPr>
                <w:b/>
                <w:sz w:val="18"/>
                <w:szCs w:val="18"/>
              </w:rPr>
              <w:t>Adresa e-pošte</w:t>
            </w:r>
          </w:p>
        </w:tc>
        <w:tc>
          <w:tcPr>
            <w:tcW w:w="1660" w:type="pct"/>
            <w:gridSpan w:val="2"/>
            <w:tcBorders>
              <w:top w:val="dashSmallGap" w:sz="4" w:space="0" w:color="auto"/>
              <w:left w:val="dashSmallGap" w:sz="4" w:space="0" w:color="auto"/>
              <w:bottom w:val="double"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05"/>
          <w:jc w:val="center"/>
        </w:trPr>
        <w:tc>
          <w:tcPr>
            <w:tcW w:w="5000" w:type="pct"/>
            <w:gridSpan w:val="7"/>
            <w:tcBorders>
              <w:top w:val="dashSmallGap" w:sz="4" w:space="0" w:color="auto"/>
              <w:left w:val="double" w:sz="4" w:space="0" w:color="auto"/>
              <w:bottom w:val="double" w:sz="4" w:space="0" w:color="auto"/>
              <w:right w:val="double" w:sz="4" w:space="0" w:color="auto"/>
            </w:tcBorders>
            <w:shd w:val="clear" w:color="auto" w:fill="EAF1DD"/>
            <w:vAlign w:val="center"/>
            <w:hideMark/>
          </w:tcPr>
          <w:p w:rsidR="00826AC0" w:rsidRDefault="00826AC0" w:rsidP="007A63ED">
            <w:pPr>
              <w:pStyle w:val="Odlomakpopisa"/>
              <w:spacing w:after="0" w:line="240" w:lineRule="auto"/>
              <w:ind w:left="0" w:right="-109"/>
              <w:rPr>
                <w:b/>
                <w:sz w:val="18"/>
                <w:szCs w:val="18"/>
              </w:rPr>
            </w:pPr>
            <w:r>
              <w:rPr>
                <w:b/>
                <w:sz w:val="18"/>
                <w:szCs w:val="18"/>
              </w:rPr>
              <w:t xml:space="preserve">Dio ugovora koji će izvršavati ovaj član zajednice ponuditelja </w:t>
            </w:r>
          </w:p>
        </w:tc>
      </w:tr>
      <w:tr w:rsidR="00826AC0" w:rsidTr="007A63ED">
        <w:trPr>
          <w:trHeight w:val="321"/>
          <w:jc w:val="center"/>
        </w:trPr>
        <w:tc>
          <w:tcPr>
            <w:tcW w:w="752" w:type="pct"/>
            <w:gridSpan w:val="2"/>
            <w:tcBorders>
              <w:top w:val="dashSmallGap" w:sz="4" w:space="0" w:color="auto"/>
              <w:left w:val="double" w:sz="4" w:space="0" w:color="auto"/>
              <w:bottom w:val="double"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Predmet</w:t>
            </w:r>
            <w:r>
              <w:rPr>
                <w:rStyle w:val="Referencafusnote"/>
                <w:b/>
                <w:sz w:val="18"/>
                <w:szCs w:val="18"/>
              </w:rPr>
              <w:footnoteReference w:id="8"/>
            </w:r>
          </w:p>
        </w:tc>
        <w:tc>
          <w:tcPr>
            <w:tcW w:w="2588" w:type="pct"/>
            <w:gridSpan w:val="3"/>
            <w:tcBorders>
              <w:top w:val="dashSmallGap" w:sz="4" w:space="0" w:color="auto"/>
              <w:left w:val="dashSmallGap" w:sz="4" w:space="0" w:color="auto"/>
              <w:bottom w:val="double"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97" w:type="pct"/>
            <w:tcBorders>
              <w:top w:val="dashSmallGap" w:sz="4" w:space="0" w:color="auto"/>
              <w:left w:val="dashSmallGap" w:sz="4" w:space="0" w:color="auto"/>
              <w:bottom w:val="double" w:sz="4" w:space="0" w:color="auto"/>
              <w:right w:val="dashSmallGap" w:sz="4" w:space="0" w:color="auto"/>
            </w:tcBorders>
            <w:shd w:val="clear" w:color="auto" w:fill="EAF1DD"/>
            <w:hideMark/>
          </w:tcPr>
          <w:p w:rsidR="00826AC0" w:rsidRDefault="00826AC0" w:rsidP="007A63ED">
            <w:pPr>
              <w:pStyle w:val="Odlomakpopisa"/>
              <w:spacing w:after="0" w:line="240" w:lineRule="auto"/>
              <w:ind w:left="0" w:hanging="110"/>
              <w:jc w:val="center"/>
              <w:rPr>
                <w:b/>
                <w:sz w:val="18"/>
                <w:szCs w:val="18"/>
              </w:rPr>
            </w:pPr>
            <w:r>
              <w:rPr>
                <w:b/>
                <w:sz w:val="18"/>
                <w:szCs w:val="18"/>
              </w:rPr>
              <w:t>Vrijednost</w:t>
            </w:r>
          </w:p>
        </w:tc>
        <w:tc>
          <w:tcPr>
            <w:tcW w:w="963" w:type="pct"/>
            <w:tcBorders>
              <w:top w:val="dashSmallGap" w:sz="4" w:space="0" w:color="auto"/>
              <w:left w:val="dashSmallGap" w:sz="4" w:space="0" w:color="auto"/>
              <w:bottom w:val="double" w:sz="4" w:space="0" w:color="auto"/>
              <w:right w:val="double" w:sz="4" w:space="0" w:color="auto"/>
            </w:tcBorders>
          </w:tcPr>
          <w:p w:rsidR="00826AC0" w:rsidRDefault="00826AC0" w:rsidP="007A63ED">
            <w:pPr>
              <w:pStyle w:val="Odlomakpopisa"/>
              <w:spacing w:after="0" w:line="240" w:lineRule="auto"/>
              <w:ind w:left="0"/>
              <w:jc w:val="center"/>
              <w:rPr>
                <w:b/>
              </w:rPr>
            </w:pPr>
          </w:p>
        </w:tc>
      </w:tr>
      <w:tr w:rsidR="00826AC0" w:rsidTr="007A63ED">
        <w:trPr>
          <w:trHeight w:val="321"/>
          <w:jc w:val="center"/>
        </w:trPr>
        <w:tc>
          <w:tcPr>
            <w:tcW w:w="752" w:type="pct"/>
            <w:gridSpan w:val="2"/>
            <w:tcBorders>
              <w:top w:val="dashSmallGap" w:sz="4" w:space="0" w:color="auto"/>
              <w:left w:val="double" w:sz="4" w:space="0" w:color="auto"/>
              <w:bottom w:val="double"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Količina</w:t>
            </w:r>
          </w:p>
        </w:tc>
        <w:tc>
          <w:tcPr>
            <w:tcW w:w="2588" w:type="pct"/>
            <w:gridSpan w:val="3"/>
            <w:tcBorders>
              <w:top w:val="dashSmallGap" w:sz="4" w:space="0" w:color="auto"/>
              <w:left w:val="dashSmallGap" w:sz="4" w:space="0" w:color="auto"/>
              <w:bottom w:val="double"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97" w:type="pct"/>
            <w:tcBorders>
              <w:top w:val="dashSmallGap" w:sz="4" w:space="0" w:color="auto"/>
              <w:left w:val="dashSmallGap" w:sz="4" w:space="0" w:color="auto"/>
              <w:bottom w:val="double" w:sz="4" w:space="0" w:color="auto"/>
              <w:right w:val="dashSmallGap" w:sz="4" w:space="0" w:color="auto"/>
            </w:tcBorders>
            <w:shd w:val="clear" w:color="auto" w:fill="EAF1DD"/>
            <w:hideMark/>
          </w:tcPr>
          <w:p w:rsidR="00826AC0" w:rsidRDefault="00826AC0" w:rsidP="007A63ED">
            <w:pPr>
              <w:pStyle w:val="Odlomakpopisa"/>
              <w:spacing w:after="0" w:line="240" w:lineRule="auto"/>
              <w:ind w:left="0" w:hanging="110"/>
              <w:jc w:val="center"/>
              <w:rPr>
                <w:b/>
                <w:sz w:val="18"/>
                <w:szCs w:val="18"/>
              </w:rPr>
            </w:pPr>
            <w:r>
              <w:rPr>
                <w:b/>
                <w:sz w:val="18"/>
                <w:szCs w:val="18"/>
              </w:rPr>
              <w:t>Postotni dio</w:t>
            </w:r>
          </w:p>
        </w:tc>
        <w:tc>
          <w:tcPr>
            <w:tcW w:w="963" w:type="pct"/>
            <w:tcBorders>
              <w:top w:val="dashSmallGap" w:sz="4" w:space="0" w:color="auto"/>
              <w:left w:val="dashSmallGap" w:sz="4" w:space="0" w:color="auto"/>
              <w:bottom w:val="double" w:sz="4" w:space="0" w:color="auto"/>
              <w:right w:val="double" w:sz="4" w:space="0" w:color="auto"/>
            </w:tcBorders>
          </w:tcPr>
          <w:p w:rsidR="00826AC0" w:rsidRDefault="00826AC0" w:rsidP="007A63ED">
            <w:pPr>
              <w:pStyle w:val="Odlomakpopisa"/>
              <w:spacing w:after="0" w:line="240" w:lineRule="auto"/>
              <w:ind w:left="0"/>
              <w:jc w:val="center"/>
              <w:rPr>
                <w:b/>
              </w:rPr>
            </w:pPr>
          </w:p>
        </w:tc>
      </w:tr>
      <w:tr w:rsidR="00826AC0" w:rsidTr="007A63ED">
        <w:trPr>
          <w:trHeight w:val="60"/>
          <w:jc w:val="center"/>
        </w:trPr>
        <w:tc>
          <w:tcPr>
            <w:tcW w:w="5000" w:type="pct"/>
            <w:gridSpan w:val="7"/>
            <w:tcBorders>
              <w:top w:val="double" w:sz="4" w:space="0" w:color="auto"/>
              <w:left w:val="single" w:sz="4" w:space="0" w:color="auto"/>
              <w:bottom w:val="single" w:sz="4" w:space="0" w:color="auto"/>
              <w:right w:val="single" w:sz="4" w:space="0" w:color="auto"/>
            </w:tcBorders>
            <w:shd w:val="clear" w:color="auto" w:fill="F2DBDB"/>
          </w:tcPr>
          <w:p w:rsidR="00826AC0" w:rsidRDefault="00826AC0" w:rsidP="007A63ED">
            <w:pPr>
              <w:pStyle w:val="Odlomakpopisa"/>
              <w:spacing w:after="0" w:line="240" w:lineRule="auto"/>
              <w:ind w:left="0"/>
              <w:jc w:val="center"/>
              <w:rPr>
                <w:b/>
                <w:sz w:val="2"/>
                <w:szCs w:val="2"/>
              </w:rPr>
            </w:pPr>
          </w:p>
        </w:tc>
      </w:tr>
      <w:tr w:rsidR="00826AC0" w:rsidTr="007A63ED">
        <w:trPr>
          <w:trHeight w:val="321"/>
          <w:jc w:val="center"/>
        </w:trPr>
        <w:tc>
          <w:tcPr>
            <w:tcW w:w="440" w:type="pct"/>
            <w:tcBorders>
              <w:top w:val="double" w:sz="4" w:space="0" w:color="auto"/>
              <w:left w:val="double"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Naziv:</w:t>
            </w:r>
          </w:p>
        </w:tc>
        <w:tc>
          <w:tcPr>
            <w:tcW w:w="2213" w:type="pct"/>
            <w:gridSpan w:val="3"/>
            <w:tcBorders>
              <w:top w:val="double" w:sz="4" w:space="0" w:color="auto"/>
              <w:left w:val="dashSmallGap" w:sz="4" w:space="0" w:color="auto"/>
              <w:bottom w:val="dashSmallGap"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87" w:type="pct"/>
            <w:tcBorders>
              <w:top w:val="double"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OIB</w:t>
            </w:r>
            <w:r w:rsidR="00774DB9">
              <w:rPr>
                <w:b/>
                <w:sz w:val="18"/>
                <w:szCs w:val="18"/>
                <w:vertAlign w:val="superscript"/>
              </w:rPr>
              <w:t>6</w:t>
            </w:r>
          </w:p>
        </w:tc>
        <w:tc>
          <w:tcPr>
            <w:tcW w:w="1660" w:type="pct"/>
            <w:gridSpan w:val="2"/>
            <w:tcBorders>
              <w:top w:val="double"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21"/>
          <w:jc w:val="center"/>
        </w:trPr>
        <w:tc>
          <w:tcPr>
            <w:tcW w:w="440" w:type="pct"/>
            <w:tcBorders>
              <w:top w:val="dashSmallGap" w:sz="4" w:space="0" w:color="auto"/>
              <w:left w:val="double" w:sz="4" w:space="0" w:color="auto"/>
              <w:bottom w:val="dashSmallGap"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0"/>
              <w:rPr>
                <w:sz w:val="18"/>
                <w:szCs w:val="18"/>
              </w:rPr>
            </w:pPr>
            <w:r>
              <w:rPr>
                <w:b/>
                <w:sz w:val="18"/>
                <w:szCs w:val="18"/>
              </w:rPr>
              <w:t>Sjedište</w:t>
            </w:r>
          </w:p>
        </w:tc>
        <w:tc>
          <w:tcPr>
            <w:tcW w:w="2213" w:type="pct"/>
            <w:gridSpan w:val="3"/>
            <w:tcBorders>
              <w:top w:val="dashSmallGap" w:sz="4" w:space="0" w:color="auto"/>
              <w:left w:val="dashSmallGap" w:sz="4" w:space="0" w:color="auto"/>
              <w:bottom w:val="dashSmallGap" w:sz="4" w:space="0" w:color="auto"/>
              <w:right w:val="dashSmallGap" w:sz="4" w:space="0" w:color="auto"/>
            </w:tcBorders>
            <w:vAlign w:val="center"/>
          </w:tcPr>
          <w:p w:rsidR="00826AC0" w:rsidRDefault="00826AC0" w:rsidP="007A63ED">
            <w:pPr>
              <w:pStyle w:val="Odlomakpopisa"/>
              <w:spacing w:after="0" w:line="240" w:lineRule="auto"/>
              <w:ind w:left="0"/>
              <w:rPr>
                <w:sz w:val="18"/>
                <w:szCs w:val="18"/>
              </w:rPr>
            </w:pPr>
          </w:p>
        </w:tc>
        <w:tc>
          <w:tcPr>
            <w:tcW w:w="687" w:type="pct"/>
            <w:tcBorders>
              <w:top w:val="dashSmallGap"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Broj računa</w:t>
            </w:r>
          </w:p>
        </w:tc>
        <w:tc>
          <w:tcPr>
            <w:tcW w:w="1660" w:type="pct"/>
            <w:gridSpan w:val="2"/>
            <w:tcBorders>
              <w:top w:val="dashSmallGap"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rPr>
                <w:sz w:val="18"/>
                <w:szCs w:val="18"/>
              </w:rPr>
            </w:pPr>
          </w:p>
        </w:tc>
      </w:tr>
      <w:tr w:rsidR="00826AC0" w:rsidTr="007A63ED">
        <w:trPr>
          <w:trHeight w:val="321"/>
          <w:jc w:val="center"/>
        </w:trPr>
        <w:tc>
          <w:tcPr>
            <w:tcW w:w="1126" w:type="pct"/>
            <w:gridSpan w:val="3"/>
            <w:tcBorders>
              <w:top w:val="dashSmallGap" w:sz="4" w:space="0" w:color="auto"/>
              <w:left w:val="double" w:sz="4" w:space="0" w:color="auto"/>
              <w:bottom w:val="dashSmallGap"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sz w:val="18"/>
                <w:szCs w:val="18"/>
              </w:rPr>
            </w:pPr>
            <w:r>
              <w:rPr>
                <w:b/>
                <w:sz w:val="18"/>
                <w:szCs w:val="18"/>
              </w:rPr>
              <w:t>Adresa za dostavu pošte</w:t>
            </w:r>
          </w:p>
        </w:tc>
        <w:tc>
          <w:tcPr>
            <w:tcW w:w="1527" w:type="pct"/>
            <w:tcBorders>
              <w:top w:val="dashSmallGap" w:sz="4" w:space="0" w:color="auto"/>
              <w:left w:val="dashSmallGap" w:sz="4" w:space="0" w:color="auto"/>
              <w:bottom w:val="dashSmallGap" w:sz="4" w:space="0" w:color="auto"/>
              <w:right w:val="dashSmallGap" w:sz="4" w:space="0" w:color="auto"/>
            </w:tcBorders>
          </w:tcPr>
          <w:p w:rsidR="00826AC0" w:rsidRDefault="00826AC0" w:rsidP="007A63ED">
            <w:pPr>
              <w:pStyle w:val="Odlomakpopisa"/>
              <w:spacing w:after="0" w:line="240" w:lineRule="auto"/>
              <w:ind w:left="0"/>
              <w:jc w:val="center"/>
              <w:rPr>
                <w:b/>
                <w:sz w:val="18"/>
                <w:szCs w:val="18"/>
              </w:rPr>
            </w:pPr>
          </w:p>
        </w:tc>
        <w:tc>
          <w:tcPr>
            <w:tcW w:w="687" w:type="pct"/>
            <w:tcBorders>
              <w:top w:val="dashSmallGap"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sz w:val="18"/>
                <w:szCs w:val="18"/>
              </w:rPr>
            </w:pPr>
            <w:r>
              <w:rPr>
                <w:b/>
                <w:sz w:val="18"/>
                <w:szCs w:val="18"/>
              </w:rPr>
              <w:t>Broj telefona</w:t>
            </w:r>
          </w:p>
        </w:tc>
        <w:tc>
          <w:tcPr>
            <w:tcW w:w="1660" w:type="pct"/>
            <w:gridSpan w:val="2"/>
            <w:tcBorders>
              <w:top w:val="dashSmallGap"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21"/>
          <w:jc w:val="center"/>
        </w:trPr>
        <w:tc>
          <w:tcPr>
            <w:tcW w:w="1126" w:type="pct"/>
            <w:gridSpan w:val="3"/>
            <w:tcBorders>
              <w:top w:val="dashSmallGap" w:sz="4" w:space="0" w:color="auto"/>
              <w:left w:val="double" w:sz="4" w:space="0" w:color="auto"/>
              <w:bottom w:val="dashSmallGap"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Ponuditelj u sustavu PDV-a</w:t>
            </w:r>
          </w:p>
        </w:tc>
        <w:tc>
          <w:tcPr>
            <w:tcW w:w="1527" w:type="pct"/>
            <w:tcBorders>
              <w:top w:val="dashSmallGap" w:sz="4" w:space="0" w:color="auto"/>
              <w:left w:val="dashSmallGap" w:sz="4" w:space="0" w:color="auto"/>
              <w:bottom w:val="dashSmallGap" w:sz="4" w:space="0" w:color="auto"/>
              <w:right w:val="dashSmallGap" w:sz="4" w:space="0" w:color="auto"/>
            </w:tcBorders>
          </w:tcPr>
          <w:p w:rsidR="00826AC0" w:rsidRDefault="00826AC0" w:rsidP="007A63ED">
            <w:pPr>
              <w:pStyle w:val="Odlomakpopisa"/>
              <w:spacing w:after="0" w:line="240" w:lineRule="auto"/>
              <w:ind w:left="0"/>
              <w:rPr>
                <w:sz w:val="18"/>
                <w:szCs w:val="18"/>
              </w:rPr>
            </w:pPr>
          </w:p>
        </w:tc>
        <w:tc>
          <w:tcPr>
            <w:tcW w:w="687" w:type="pct"/>
            <w:tcBorders>
              <w:top w:val="dashSmallGap"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Broj faksa</w:t>
            </w:r>
          </w:p>
        </w:tc>
        <w:tc>
          <w:tcPr>
            <w:tcW w:w="1660" w:type="pct"/>
            <w:gridSpan w:val="2"/>
            <w:tcBorders>
              <w:top w:val="dashSmallGap"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rPr>
                <w:sz w:val="18"/>
                <w:szCs w:val="18"/>
              </w:rPr>
            </w:pPr>
          </w:p>
        </w:tc>
      </w:tr>
      <w:tr w:rsidR="00826AC0" w:rsidTr="007A63ED">
        <w:trPr>
          <w:trHeight w:val="321"/>
          <w:jc w:val="center"/>
        </w:trPr>
        <w:tc>
          <w:tcPr>
            <w:tcW w:w="1126" w:type="pct"/>
            <w:gridSpan w:val="3"/>
            <w:tcBorders>
              <w:top w:val="dashSmallGap" w:sz="4" w:space="0" w:color="auto"/>
              <w:left w:val="double" w:sz="4" w:space="0" w:color="auto"/>
              <w:bottom w:val="double"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Kontakt osoba ponuditelja</w:t>
            </w:r>
          </w:p>
        </w:tc>
        <w:tc>
          <w:tcPr>
            <w:tcW w:w="1527" w:type="pct"/>
            <w:tcBorders>
              <w:top w:val="dashSmallGap" w:sz="4" w:space="0" w:color="auto"/>
              <w:left w:val="dashSmallGap" w:sz="4" w:space="0" w:color="auto"/>
              <w:bottom w:val="double"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87" w:type="pct"/>
            <w:tcBorders>
              <w:top w:val="dashSmallGap" w:sz="4" w:space="0" w:color="auto"/>
              <w:left w:val="dashSmallGap" w:sz="4" w:space="0" w:color="auto"/>
              <w:bottom w:val="double" w:sz="4" w:space="0" w:color="auto"/>
              <w:right w:val="dashSmallGap" w:sz="4" w:space="0" w:color="auto"/>
            </w:tcBorders>
            <w:shd w:val="clear" w:color="auto" w:fill="EAF1DD"/>
            <w:hideMark/>
          </w:tcPr>
          <w:p w:rsidR="00826AC0" w:rsidRDefault="00826AC0" w:rsidP="007A63ED">
            <w:pPr>
              <w:pStyle w:val="Odlomakpopisa"/>
              <w:spacing w:after="0" w:line="240" w:lineRule="auto"/>
              <w:ind w:left="0" w:hanging="110"/>
              <w:jc w:val="center"/>
              <w:rPr>
                <w:b/>
                <w:sz w:val="18"/>
                <w:szCs w:val="18"/>
              </w:rPr>
            </w:pPr>
            <w:r>
              <w:rPr>
                <w:b/>
                <w:sz w:val="18"/>
                <w:szCs w:val="18"/>
              </w:rPr>
              <w:t>Adresa e-pošte</w:t>
            </w:r>
          </w:p>
        </w:tc>
        <w:tc>
          <w:tcPr>
            <w:tcW w:w="1660" w:type="pct"/>
            <w:gridSpan w:val="2"/>
            <w:tcBorders>
              <w:top w:val="dashSmallGap" w:sz="4" w:space="0" w:color="auto"/>
              <w:left w:val="dashSmallGap" w:sz="4" w:space="0" w:color="auto"/>
              <w:bottom w:val="double"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05"/>
          <w:jc w:val="center"/>
        </w:trPr>
        <w:tc>
          <w:tcPr>
            <w:tcW w:w="5000" w:type="pct"/>
            <w:gridSpan w:val="7"/>
            <w:tcBorders>
              <w:top w:val="dashSmallGap" w:sz="4" w:space="0" w:color="auto"/>
              <w:left w:val="double" w:sz="4" w:space="0" w:color="auto"/>
              <w:bottom w:val="double" w:sz="4" w:space="0" w:color="auto"/>
              <w:right w:val="double" w:sz="4" w:space="0" w:color="auto"/>
            </w:tcBorders>
            <w:shd w:val="clear" w:color="auto" w:fill="EAF1DD"/>
            <w:vAlign w:val="center"/>
            <w:hideMark/>
          </w:tcPr>
          <w:p w:rsidR="00826AC0" w:rsidRDefault="00826AC0" w:rsidP="007A63ED">
            <w:pPr>
              <w:pStyle w:val="Odlomakpopisa"/>
              <w:spacing w:after="0" w:line="240" w:lineRule="auto"/>
              <w:ind w:left="0" w:right="-109"/>
              <w:rPr>
                <w:b/>
                <w:sz w:val="18"/>
                <w:szCs w:val="18"/>
              </w:rPr>
            </w:pPr>
            <w:r>
              <w:rPr>
                <w:b/>
                <w:sz w:val="18"/>
                <w:szCs w:val="18"/>
              </w:rPr>
              <w:t xml:space="preserve">Dio ugovora koji će izvršavati ovaj član zajednice ponuditelja </w:t>
            </w:r>
          </w:p>
        </w:tc>
      </w:tr>
      <w:tr w:rsidR="00826AC0" w:rsidTr="007A63ED">
        <w:trPr>
          <w:trHeight w:val="321"/>
          <w:jc w:val="center"/>
        </w:trPr>
        <w:tc>
          <w:tcPr>
            <w:tcW w:w="752" w:type="pct"/>
            <w:gridSpan w:val="2"/>
            <w:tcBorders>
              <w:top w:val="dashSmallGap" w:sz="4" w:space="0" w:color="auto"/>
              <w:left w:val="double" w:sz="4" w:space="0" w:color="auto"/>
              <w:bottom w:val="double"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Predmet</w:t>
            </w:r>
            <w:r w:rsidR="00774DB9">
              <w:rPr>
                <w:b/>
                <w:sz w:val="18"/>
                <w:szCs w:val="18"/>
                <w:vertAlign w:val="superscript"/>
              </w:rPr>
              <w:t>8</w:t>
            </w:r>
          </w:p>
        </w:tc>
        <w:tc>
          <w:tcPr>
            <w:tcW w:w="2588" w:type="pct"/>
            <w:gridSpan w:val="3"/>
            <w:tcBorders>
              <w:top w:val="dashSmallGap" w:sz="4" w:space="0" w:color="auto"/>
              <w:left w:val="dashSmallGap" w:sz="4" w:space="0" w:color="auto"/>
              <w:bottom w:val="double"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97" w:type="pct"/>
            <w:tcBorders>
              <w:top w:val="dashSmallGap" w:sz="4" w:space="0" w:color="auto"/>
              <w:left w:val="dashSmallGap" w:sz="4" w:space="0" w:color="auto"/>
              <w:bottom w:val="double" w:sz="4" w:space="0" w:color="auto"/>
              <w:right w:val="dashSmallGap" w:sz="4" w:space="0" w:color="auto"/>
            </w:tcBorders>
            <w:shd w:val="clear" w:color="auto" w:fill="EAF1DD"/>
            <w:hideMark/>
          </w:tcPr>
          <w:p w:rsidR="00826AC0" w:rsidRDefault="00826AC0" w:rsidP="007A63ED">
            <w:pPr>
              <w:pStyle w:val="Odlomakpopisa"/>
              <w:spacing w:after="0" w:line="240" w:lineRule="auto"/>
              <w:ind w:left="0" w:hanging="110"/>
              <w:jc w:val="center"/>
              <w:rPr>
                <w:b/>
                <w:sz w:val="18"/>
                <w:szCs w:val="18"/>
              </w:rPr>
            </w:pPr>
            <w:r>
              <w:rPr>
                <w:b/>
                <w:sz w:val="18"/>
                <w:szCs w:val="18"/>
              </w:rPr>
              <w:t>Vrijednost</w:t>
            </w:r>
          </w:p>
        </w:tc>
        <w:tc>
          <w:tcPr>
            <w:tcW w:w="963" w:type="pct"/>
            <w:tcBorders>
              <w:top w:val="dashSmallGap" w:sz="4" w:space="0" w:color="auto"/>
              <w:left w:val="dashSmallGap" w:sz="4" w:space="0" w:color="auto"/>
              <w:bottom w:val="double" w:sz="4" w:space="0" w:color="auto"/>
              <w:right w:val="double" w:sz="4" w:space="0" w:color="auto"/>
            </w:tcBorders>
          </w:tcPr>
          <w:p w:rsidR="00826AC0" w:rsidRDefault="00826AC0" w:rsidP="007A63ED">
            <w:pPr>
              <w:pStyle w:val="Odlomakpopisa"/>
              <w:spacing w:after="0" w:line="240" w:lineRule="auto"/>
              <w:ind w:left="0"/>
              <w:jc w:val="center"/>
              <w:rPr>
                <w:b/>
              </w:rPr>
            </w:pPr>
          </w:p>
        </w:tc>
      </w:tr>
      <w:tr w:rsidR="00826AC0" w:rsidTr="007A63ED">
        <w:trPr>
          <w:trHeight w:val="321"/>
          <w:jc w:val="center"/>
        </w:trPr>
        <w:tc>
          <w:tcPr>
            <w:tcW w:w="752" w:type="pct"/>
            <w:gridSpan w:val="2"/>
            <w:tcBorders>
              <w:top w:val="dashSmallGap" w:sz="4" w:space="0" w:color="auto"/>
              <w:left w:val="double" w:sz="4" w:space="0" w:color="auto"/>
              <w:bottom w:val="double"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Količina</w:t>
            </w:r>
          </w:p>
        </w:tc>
        <w:tc>
          <w:tcPr>
            <w:tcW w:w="2588" w:type="pct"/>
            <w:gridSpan w:val="3"/>
            <w:tcBorders>
              <w:top w:val="dashSmallGap" w:sz="4" w:space="0" w:color="auto"/>
              <w:left w:val="dashSmallGap" w:sz="4" w:space="0" w:color="auto"/>
              <w:bottom w:val="double"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97" w:type="pct"/>
            <w:tcBorders>
              <w:top w:val="dashSmallGap" w:sz="4" w:space="0" w:color="auto"/>
              <w:left w:val="dashSmallGap" w:sz="4" w:space="0" w:color="auto"/>
              <w:bottom w:val="double" w:sz="4" w:space="0" w:color="auto"/>
              <w:right w:val="dashSmallGap" w:sz="4" w:space="0" w:color="auto"/>
            </w:tcBorders>
            <w:shd w:val="clear" w:color="auto" w:fill="EAF1DD"/>
            <w:hideMark/>
          </w:tcPr>
          <w:p w:rsidR="00826AC0" w:rsidRDefault="00826AC0" w:rsidP="007A63ED">
            <w:pPr>
              <w:pStyle w:val="Odlomakpopisa"/>
              <w:spacing w:after="0" w:line="240" w:lineRule="auto"/>
              <w:ind w:left="0" w:hanging="110"/>
              <w:jc w:val="center"/>
              <w:rPr>
                <w:b/>
                <w:sz w:val="18"/>
                <w:szCs w:val="18"/>
              </w:rPr>
            </w:pPr>
            <w:r>
              <w:rPr>
                <w:b/>
                <w:sz w:val="18"/>
                <w:szCs w:val="18"/>
              </w:rPr>
              <w:t>Postotni dio</w:t>
            </w:r>
          </w:p>
        </w:tc>
        <w:tc>
          <w:tcPr>
            <w:tcW w:w="963" w:type="pct"/>
            <w:tcBorders>
              <w:top w:val="dashSmallGap" w:sz="4" w:space="0" w:color="auto"/>
              <w:left w:val="dashSmallGap" w:sz="4" w:space="0" w:color="auto"/>
              <w:bottom w:val="double" w:sz="4" w:space="0" w:color="auto"/>
              <w:right w:val="double" w:sz="4" w:space="0" w:color="auto"/>
            </w:tcBorders>
          </w:tcPr>
          <w:p w:rsidR="00826AC0" w:rsidRDefault="00826AC0" w:rsidP="007A63ED">
            <w:pPr>
              <w:pStyle w:val="Odlomakpopisa"/>
              <w:spacing w:after="0" w:line="240" w:lineRule="auto"/>
              <w:ind w:left="0"/>
              <w:jc w:val="center"/>
              <w:rPr>
                <w:b/>
              </w:rPr>
            </w:pPr>
          </w:p>
        </w:tc>
      </w:tr>
      <w:tr w:rsidR="00826AC0" w:rsidTr="007A63ED">
        <w:trPr>
          <w:trHeight w:val="60"/>
          <w:jc w:val="center"/>
        </w:trPr>
        <w:tc>
          <w:tcPr>
            <w:tcW w:w="5000" w:type="pct"/>
            <w:gridSpan w:val="7"/>
            <w:tcBorders>
              <w:top w:val="double" w:sz="4" w:space="0" w:color="auto"/>
              <w:left w:val="single" w:sz="4" w:space="0" w:color="auto"/>
              <w:bottom w:val="single" w:sz="4" w:space="0" w:color="auto"/>
              <w:right w:val="single" w:sz="4" w:space="0" w:color="auto"/>
            </w:tcBorders>
            <w:shd w:val="clear" w:color="auto" w:fill="F2DBDB"/>
          </w:tcPr>
          <w:p w:rsidR="00826AC0" w:rsidRDefault="00826AC0" w:rsidP="007A63ED">
            <w:pPr>
              <w:pStyle w:val="Odlomakpopisa"/>
              <w:spacing w:after="0" w:line="240" w:lineRule="auto"/>
              <w:ind w:left="0"/>
              <w:jc w:val="center"/>
              <w:rPr>
                <w:b/>
                <w:sz w:val="2"/>
                <w:szCs w:val="2"/>
              </w:rPr>
            </w:pPr>
          </w:p>
        </w:tc>
      </w:tr>
      <w:tr w:rsidR="00826AC0" w:rsidTr="007A63ED">
        <w:trPr>
          <w:trHeight w:val="321"/>
          <w:jc w:val="center"/>
        </w:trPr>
        <w:tc>
          <w:tcPr>
            <w:tcW w:w="440" w:type="pct"/>
            <w:tcBorders>
              <w:top w:val="double" w:sz="4" w:space="0" w:color="auto"/>
              <w:left w:val="double"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Naziv:</w:t>
            </w:r>
          </w:p>
        </w:tc>
        <w:tc>
          <w:tcPr>
            <w:tcW w:w="2213" w:type="pct"/>
            <w:gridSpan w:val="3"/>
            <w:tcBorders>
              <w:top w:val="double" w:sz="4" w:space="0" w:color="auto"/>
              <w:left w:val="dashSmallGap" w:sz="4" w:space="0" w:color="auto"/>
              <w:bottom w:val="dashSmallGap"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87" w:type="pct"/>
            <w:tcBorders>
              <w:top w:val="double"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OIB</w:t>
            </w:r>
            <w:r w:rsidR="00774DB9">
              <w:rPr>
                <w:b/>
                <w:sz w:val="18"/>
                <w:szCs w:val="18"/>
                <w:vertAlign w:val="superscript"/>
              </w:rPr>
              <w:t>6</w:t>
            </w:r>
          </w:p>
        </w:tc>
        <w:tc>
          <w:tcPr>
            <w:tcW w:w="1660" w:type="pct"/>
            <w:gridSpan w:val="2"/>
            <w:tcBorders>
              <w:top w:val="double"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21"/>
          <w:jc w:val="center"/>
        </w:trPr>
        <w:tc>
          <w:tcPr>
            <w:tcW w:w="440" w:type="pct"/>
            <w:tcBorders>
              <w:top w:val="dashSmallGap" w:sz="4" w:space="0" w:color="auto"/>
              <w:left w:val="double" w:sz="4" w:space="0" w:color="auto"/>
              <w:bottom w:val="dashSmallGap"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0"/>
              <w:rPr>
                <w:sz w:val="18"/>
                <w:szCs w:val="18"/>
              </w:rPr>
            </w:pPr>
            <w:r>
              <w:rPr>
                <w:b/>
                <w:sz w:val="18"/>
                <w:szCs w:val="18"/>
              </w:rPr>
              <w:t>Sjedište</w:t>
            </w:r>
          </w:p>
        </w:tc>
        <w:tc>
          <w:tcPr>
            <w:tcW w:w="2213" w:type="pct"/>
            <w:gridSpan w:val="3"/>
            <w:tcBorders>
              <w:top w:val="dashSmallGap" w:sz="4" w:space="0" w:color="auto"/>
              <w:left w:val="dashSmallGap" w:sz="4" w:space="0" w:color="auto"/>
              <w:bottom w:val="dashSmallGap" w:sz="4" w:space="0" w:color="auto"/>
              <w:right w:val="dashSmallGap" w:sz="4" w:space="0" w:color="auto"/>
            </w:tcBorders>
            <w:vAlign w:val="center"/>
          </w:tcPr>
          <w:p w:rsidR="00826AC0" w:rsidRDefault="00826AC0" w:rsidP="007A63ED">
            <w:pPr>
              <w:pStyle w:val="Odlomakpopisa"/>
              <w:spacing w:after="0" w:line="240" w:lineRule="auto"/>
              <w:ind w:left="0"/>
              <w:rPr>
                <w:sz w:val="18"/>
                <w:szCs w:val="18"/>
              </w:rPr>
            </w:pPr>
          </w:p>
        </w:tc>
        <w:tc>
          <w:tcPr>
            <w:tcW w:w="687" w:type="pct"/>
            <w:tcBorders>
              <w:top w:val="dashSmallGap"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Broj računa</w:t>
            </w:r>
          </w:p>
        </w:tc>
        <w:tc>
          <w:tcPr>
            <w:tcW w:w="1660" w:type="pct"/>
            <w:gridSpan w:val="2"/>
            <w:tcBorders>
              <w:top w:val="dashSmallGap"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rPr>
                <w:sz w:val="18"/>
                <w:szCs w:val="18"/>
              </w:rPr>
            </w:pPr>
          </w:p>
        </w:tc>
      </w:tr>
      <w:tr w:rsidR="00826AC0" w:rsidTr="007A63ED">
        <w:trPr>
          <w:trHeight w:val="321"/>
          <w:jc w:val="center"/>
        </w:trPr>
        <w:tc>
          <w:tcPr>
            <w:tcW w:w="1126" w:type="pct"/>
            <w:gridSpan w:val="3"/>
            <w:tcBorders>
              <w:top w:val="dashSmallGap" w:sz="4" w:space="0" w:color="auto"/>
              <w:left w:val="double" w:sz="4" w:space="0" w:color="auto"/>
              <w:bottom w:val="dashSmallGap"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sz w:val="18"/>
                <w:szCs w:val="18"/>
              </w:rPr>
            </w:pPr>
            <w:r>
              <w:rPr>
                <w:b/>
                <w:sz w:val="18"/>
                <w:szCs w:val="18"/>
              </w:rPr>
              <w:t>Adresa za dostavu pošte</w:t>
            </w:r>
          </w:p>
        </w:tc>
        <w:tc>
          <w:tcPr>
            <w:tcW w:w="1527" w:type="pct"/>
            <w:tcBorders>
              <w:top w:val="dashSmallGap" w:sz="4" w:space="0" w:color="auto"/>
              <w:left w:val="dashSmallGap" w:sz="4" w:space="0" w:color="auto"/>
              <w:bottom w:val="dashSmallGap" w:sz="4" w:space="0" w:color="auto"/>
              <w:right w:val="dashSmallGap" w:sz="4" w:space="0" w:color="auto"/>
            </w:tcBorders>
          </w:tcPr>
          <w:p w:rsidR="00826AC0" w:rsidRDefault="00826AC0" w:rsidP="007A63ED">
            <w:pPr>
              <w:pStyle w:val="Odlomakpopisa"/>
              <w:spacing w:after="0" w:line="240" w:lineRule="auto"/>
              <w:ind w:left="0"/>
              <w:jc w:val="center"/>
              <w:rPr>
                <w:b/>
                <w:sz w:val="18"/>
                <w:szCs w:val="18"/>
              </w:rPr>
            </w:pPr>
          </w:p>
        </w:tc>
        <w:tc>
          <w:tcPr>
            <w:tcW w:w="687" w:type="pct"/>
            <w:tcBorders>
              <w:top w:val="dashSmallGap"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sz w:val="18"/>
                <w:szCs w:val="18"/>
              </w:rPr>
            </w:pPr>
            <w:r>
              <w:rPr>
                <w:b/>
                <w:sz w:val="18"/>
                <w:szCs w:val="18"/>
              </w:rPr>
              <w:t>Broj telefona</w:t>
            </w:r>
          </w:p>
        </w:tc>
        <w:tc>
          <w:tcPr>
            <w:tcW w:w="1660" w:type="pct"/>
            <w:gridSpan w:val="2"/>
            <w:tcBorders>
              <w:top w:val="dashSmallGap"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21"/>
          <w:jc w:val="center"/>
        </w:trPr>
        <w:tc>
          <w:tcPr>
            <w:tcW w:w="1126" w:type="pct"/>
            <w:gridSpan w:val="3"/>
            <w:tcBorders>
              <w:top w:val="dashSmallGap" w:sz="4" w:space="0" w:color="auto"/>
              <w:left w:val="double" w:sz="4" w:space="0" w:color="auto"/>
              <w:bottom w:val="dashSmallGap"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Ponuditelj u sustavu PDV-a</w:t>
            </w:r>
          </w:p>
        </w:tc>
        <w:tc>
          <w:tcPr>
            <w:tcW w:w="1527" w:type="pct"/>
            <w:tcBorders>
              <w:top w:val="dashSmallGap" w:sz="4" w:space="0" w:color="auto"/>
              <w:left w:val="dashSmallGap" w:sz="4" w:space="0" w:color="auto"/>
              <w:bottom w:val="dashSmallGap" w:sz="4" w:space="0" w:color="auto"/>
              <w:right w:val="dashSmallGap" w:sz="4" w:space="0" w:color="auto"/>
            </w:tcBorders>
          </w:tcPr>
          <w:p w:rsidR="00826AC0" w:rsidRDefault="00826AC0" w:rsidP="007A63ED">
            <w:pPr>
              <w:pStyle w:val="Odlomakpopisa"/>
              <w:spacing w:after="0" w:line="240" w:lineRule="auto"/>
              <w:ind w:left="0"/>
              <w:rPr>
                <w:sz w:val="18"/>
                <w:szCs w:val="18"/>
              </w:rPr>
            </w:pPr>
          </w:p>
        </w:tc>
        <w:tc>
          <w:tcPr>
            <w:tcW w:w="687" w:type="pct"/>
            <w:tcBorders>
              <w:top w:val="dashSmallGap"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Broj faksa</w:t>
            </w:r>
          </w:p>
        </w:tc>
        <w:tc>
          <w:tcPr>
            <w:tcW w:w="1660" w:type="pct"/>
            <w:gridSpan w:val="2"/>
            <w:tcBorders>
              <w:top w:val="dashSmallGap"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rPr>
                <w:sz w:val="18"/>
                <w:szCs w:val="18"/>
              </w:rPr>
            </w:pPr>
          </w:p>
        </w:tc>
      </w:tr>
      <w:tr w:rsidR="00826AC0" w:rsidTr="007A63ED">
        <w:trPr>
          <w:trHeight w:val="321"/>
          <w:jc w:val="center"/>
        </w:trPr>
        <w:tc>
          <w:tcPr>
            <w:tcW w:w="1126" w:type="pct"/>
            <w:gridSpan w:val="3"/>
            <w:tcBorders>
              <w:top w:val="dashSmallGap" w:sz="4" w:space="0" w:color="auto"/>
              <w:left w:val="double" w:sz="4" w:space="0" w:color="auto"/>
              <w:bottom w:val="double"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Kontakt osoba ponuditelja</w:t>
            </w:r>
          </w:p>
        </w:tc>
        <w:tc>
          <w:tcPr>
            <w:tcW w:w="1527" w:type="pct"/>
            <w:tcBorders>
              <w:top w:val="dashSmallGap" w:sz="4" w:space="0" w:color="auto"/>
              <w:left w:val="dashSmallGap" w:sz="4" w:space="0" w:color="auto"/>
              <w:bottom w:val="double"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87" w:type="pct"/>
            <w:tcBorders>
              <w:top w:val="dashSmallGap" w:sz="4" w:space="0" w:color="auto"/>
              <w:left w:val="dashSmallGap" w:sz="4" w:space="0" w:color="auto"/>
              <w:bottom w:val="double" w:sz="4" w:space="0" w:color="auto"/>
              <w:right w:val="dashSmallGap" w:sz="4" w:space="0" w:color="auto"/>
            </w:tcBorders>
            <w:shd w:val="clear" w:color="auto" w:fill="EAF1DD"/>
            <w:hideMark/>
          </w:tcPr>
          <w:p w:rsidR="00826AC0" w:rsidRDefault="00826AC0" w:rsidP="007A63ED">
            <w:pPr>
              <w:pStyle w:val="Odlomakpopisa"/>
              <w:spacing w:after="0" w:line="240" w:lineRule="auto"/>
              <w:ind w:left="0" w:hanging="110"/>
              <w:jc w:val="center"/>
              <w:rPr>
                <w:b/>
                <w:sz w:val="18"/>
                <w:szCs w:val="18"/>
              </w:rPr>
            </w:pPr>
            <w:r>
              <w:rPr>
                <w:b/>
                <w:sz w:val="18"/>
                <w:szCs w:val="18"/>
              </w:rPr>
              <w:t>Adresa e-pošte</w:t>
            </w:r>
          </w:p>
        </w:tc>
        <w:tc>
          <w:tcPr>
            <w:tcW w:w="1660" w:type="pct"/>
            <w:gridSpan w:val="2"/>
            <w:tcBorders>
              <w:top w:val="dashSmallGap" w:sz="4" w:space="0" w:color="auto"/>
              <w:left w:val="dashSmallGap" w:sz="4" w:space="0" w:color="auto"/>
              <w:bottom w:val="double"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05"/>
          <w:jc w:val="center"/>
        </w:trPr>
        <w:tc>
          <w:tcPr>
            <w:tcW w:w="5000" w:type="pct"/>
            <w:gridSpan w:val="7"/>
            <w:tcBorders>
              <w:top w:val="dashSmallGap" w:sz="4" w:space="0" w:color="auto"/>
              <w:left w:val="double" w:sz="4" w:space="0" w:color="auto"/>
              <w:bottom w:val="double" w:sz="4" w:space="0" w:color="auto"/>
              <w:right w:val="double" w:sz="4" w:space="0" w:color="auto"/>
            </w:tcBorders>
            <w:shd w:val="clear" w:color="auto" w:fill="EAF1DD"/>
            <w:vAlign w:val="center"/>
            <w:hideMark/>
          </w:tcPr>
          <w:p w:rsidR="00826AC0" w:rsidRDefault="00826AC0" w:rsidP="007A63ED">
            <w:pPr>
              <w:pStyle w:val="Odlomakpopisa"/>
              <w:spacing w:after="0" w:line="240" w:lineRule="auto"/>
              <w:ind w:left="0" w:right="-109"/>
              <w:rPr>
                <w:b/>
                <w:sz w:val="18"/>
                <w:szCs w:val="18"/>
              </w:rPr>
            </w:pPr>
            <w:r>
              <w:rPr>
                <w:b/>
                <w:sz w:val="18"/>
                <w:szCs w:val="18"/>
              </w:rPr>
              <w:t xml:space="preserve">Dio ugovora koji će izvršavati ovaj član zajednice ponuditelja </w:t>
            </w:r>
          </w:p>
        </w:tc>
      </w:tr>
      <w:tr w:rsidR="00826AC0" w:rsidTr="007A63ED">
        <w:trPr>
          <w:trHeight w:val="321"/>
          <w:jc w:val="center"/>
        </w:trPr>
        <w:tc>
          <w:tcPr>
            <w:tcW w:w="752" w:type="pct"/>
            <w:gridSpan w:val="2"/>
            <w:tcBorders>
              <w:top w:val="dashSmallGap" w:sz="4" w:space="0" w:color="auto"/>
              <w:left w:val="double" w:sz="4" w:space="0" w:color="auto"/>
              <w:bottom w:val="double"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Predmet</w:t>
            </w:r>
            <w:r w:rsidR="00774DB9">
              <w:rPr>
                <w:b/>
                <w:sz w:val="18"/>
                <w:szCs w:val="18"/>
                <w:vertAlign w:val="superscript"/>
              </w:rPr>
              <w:t>8</w:t>
            </w:r>
          </w:p>
        </w:tc>
        <w:tc>
          <w:tcPr>
            <w:tcW w:w="2588" w:type="pct"/>
            <w:gridSpan w:val="3"/>
            <w:tcBorders>
              <w:top w:val="dashSmallGap" w:sz="4" w:space="0" w:color="auto"/>
              <w:left w:val="dashSmallGap" w:sz="4" w:space="0" w:color="auto"/>
              <w:bottom w:val="double"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97" w:type="pct"/>
            <w:tcBorders>
              <w:top w:val="dashSmallGap" w:sz="4" w:space="0" w:color="auto"/>
              <w:left w:val="dashSmallGap" w:sz="4" w:space="0" w:color="auto"/>
              <w:bottom w:val="double" w:sz="4" w:space="0" w:color="auto"/>
              <w:right w:val="dashSmallGap" w:sz="4" w:space="0" w:color="auto"/>
            </w:tcBorders>
            <w:shd w:val="clear" w:color="auto" w:fill="EAF1DD"/>
            <w:hideMark/>
          </w:tcPr>
          <w:p w:rsidR="00826AC0" w:rsidRDefault="00826AC0" w:rsidP="007A63ED">
            <w:pPr>
              <w:pStyle w:val="Odlomakpopisa"/>
              <w:spacing w:after="0" w:line="240" w:lineRule="auto"/>
              <w:ind w:left="0" w:hanging="110"/>
              <w:jc w:val="center"/>
              <w:rPr>
                <w:b/>
                <w:sz w:val="18"/>
                <w:szCs w:val="18"/>
              </w:rPr>
            </w:pPr>
            <w:r>
              <w:rPr>
                <w:b/>
                <w:sz w:val="18"/>
                <w:szCs w:val="18"/>
              </w:rPr>
              <w:t>Vrijednost</w:t>
            </w:r>
          </w:p>
        </w:tc>
        <w:tc>
          <w:tcPr>
            <w:tcW w:w="963" w:type="pct"/>
            <w:tcBorders>
              <w:top w:val="dashSmallGap" w:sz="4" w:space="0" w:color="auto"/>
              <w:left w:val="dashSmallGap" w:sz="4" w:space="0" w:color="auto"/>
              <w:bottom w:val="double"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21"/>
          <w:jc w:val="center"/>
        </w:trPr>
        <w:tc>
          <w:tcPr>
            <w:tcW w:w="752" w:type="pct"/>
            <w:gridSpan w:val="2"/>
            <w:tcBorders>
              <w:top w:val="dashSmallGap" w:sz="4" w:space="0" w:color="auto"/>
              <w:left w:val="double" w:sz="4" w:space="0" w:color="auto"/>
              <w:bottom w:val="double"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Količina</w:t>
            </w:r>
          </w:p>
        </w:tc>
        <w:tc>
          <w:tcPr>
            <w:tcW w:w="2588" w:type="pct"/>
            <w:gridSpan w:val="3"/>
            <w:tcBorders>
              <w:top w:val="dashSmallGap" w:sz="4" w:space="0" w:color="auto"/>
              <w:left w:val="dashSmallGap" w:sz="4" w:space="0" w:color="auto"/>
              <w:bottom w:val="double"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97" w:type="pct"/>
            <w:tcBorders>
              <w:top w:val="dashSmallGap" w:sz="4" w:space="0" w:color="auto"/>
              <w:left w:val="dashSmallGap" w:sz="4" w:space="0" w:color="auto"/>
              <w:bottom w:val="double" w:sz="4" w:space="0" w:color="auto"/>
              <w:right w:val="dashSmallGap" w:sz="4" w:space="0" w:color="auto"/>
            </w:tcBorders>
            <w:shd w:val="clear" w:color="auto" w:fill="EAF1DD"/>
            <w:hideMark/>
          </w:tcPr>
          <w:p w:rsidR="00826AC0" w:rsidRDefault="00826AC0" w:rsidP="007A63ED">
            <w:pPr>
              <w:pStyle w:val="Odlomakpopisa"/>
              <w:spacing w:after="0" w:line="240" w:lineRule="auto"/>
              <w:ind w:left="0" w:hanging="110"/>
              <w:jc w:val="center"/>
              <w:rPr>
                <w:b/>
                <w:sz w:val="18"/>
                <w:szCs w:val="18"/>
              </w:rPr>
            </w:pPr>
            <w:r>
              <w:rPr>
                <w:b/>
                <w:sz w:val="18"/>
                <w:szCs w:val="18"/>
              </w:rPr>
              <w:t>Postotni dio</w:t>
            </w:r>
          </w:p>
        </w:tc>
        <w:tc>
          <w:tcPr>
            <w:tcW w:w="963" w:type="pct"/>
            <w:tcBorders>
              <w:top w:val="dashSmallGap" w:sz="4" w:space="0" w:color="auto"/>
              <w:left w:val="dashSmallGap" w:sz="4" w:space="0" w:color="auto"/>
              <w:bottom w:val="double"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60"/>
          <w:jc w:val="center"/>
        </w:trPr>
        <w:tc>
          <w:tcPr>
            <w:tcW w:w="5000" w:type="pct"/>
            <w:gridSpan w:val="7"/>
            <w:tcBorders>
              <w:top w:val="double" w:sz="4" w:space="0" w:color="auto"/>
              <w:left w:val="single" w:sz="4" w:space="0" w:color="auto"/>
              <w:bottom w:val="single" w:sz="4" w:space="0" w:color="auto"/>
              <w:right w:val="single" w:sz="4" w:space="0" w:color="auto"/>
            </w:tcBorders>
            <w:shd w:val="clear" w:color="auto" w:fill="F2DBDB"/>
          </w:tcPr>
          <w:p w:rsidR="00826AC0" w:rsidRDefault="00826AC0" w:rsidP="007A63ED">
            <w:pPr>
              <w:pStyle w:val="Odlomakpopisa"/>
              <w:spacing w:after="0" w:line="240" w:lineRule="auto"/>
              <w:ind w:left="0"/>
              <w:jc w:val="center"/>
              <w:rPr>
                <w:b/>
                <w:sz w:val="2"/>
                <w:szCs w:val="2"/>
              </w:rPr>
            </w:pPr>
          </w:p>
        </w:tc>
      </w:tr>
      <w:tr w:rsidR="00826AC0" w:rsidTr="007A63ED">
        <w:trPr>
          <w:trHeight w:val="321"/>
          <w:jc w:val="center"/>
        </w:trPr>
        <w:tc>
          <w:tcPr>
            <w:tcW w:w="440" w:type="pct"/>
            <w:tcBorders>
              <w:top w:val="double" w:sz="4" w:space="0" w:color="auto"/>
              <w:left w:val="double"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Naziv:</w:t>
            </w:r>
          </w:p>
        </w:tc>
        <w:tc>
          <w:tcPr>
            <w:tcW w:w="2213" w:type="pct"/>
            <w:gridSpan w:val="3"/>
            <w:tcBorders>
              <w:top w:val="double" w:sz="4" w:space="0" w:color="auto"/>
              <w:left w:val="dashSmallGap" w:sz="4" w:space="0" w:color="auto"/>
              <w:bottom w:val="dashSmallGap"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87" w:type="pct"/>
            <w:tcBorders>
              <w:top w:val="double"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OIB</w:t>
            </w:r>
            <w:r w:rsidR="00774DB9">
              <w:rPr>
                <w:b/>
                <w:sz w:val="18"/>
                <w:szCs w:val="18"/>
                <w:vertAlign w:val="superscript"/>
              </w:rPr>
              <w:t>6</w:t>
            </w:r>
          </w:p>
        </w:tc>
        <w:tc>
          <w:tcPr>
            <w:tcW w:w="1660" w:type="pct"/>
            <w:gridSpan w:val="2"/>
            <w:tcBorders>
              <w:top w:val="double"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21"/>
          <w:jc w:val="center"/>
        </w:trPr>
        <w:tc>
          <w:tcPr>
            <w:tcW w:w="440" w:type="pct"/>
            <w:tcBorders>
              <w:top w:val="dashSmallGap" w:sz="4" w:space="0" w:color="auto"/>
              <w:left w:val="double" w:sz="4" w:space="0" w:color="auto"/>
              <w:bottom w:val="dashSmallGap"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0"/>
              <w:rPr>
                <w:sz w:val="18"/>
                <w:szCs w:val="18"/>
              </w:rPr>
            </w:pPr>
            <w:r>
              <w:rPr>
                <w:b/>
                <w:sz w:val="18"/>
                <w:szCs w:val="18"/>
              </w:rPr>
              <w:t>Sjedište</w:t>
            </w:r>
          </w:p>
        </w:tc>
        <w:tc>
          <w:tcPr>
            <w:tcW w:w="2213" w:type="pct"/>
            <w:gridSpan w:val="3"/>
            <w:tcBorders>
              <w:top w:val="dashSmallGap" w:sz="4" w:space="0" w:color="auto"/>
              <w:left w:val="dashSmallGap" w:sz="4" w:space="0" w:color="auto"/>
              <w:bottom w:val="dashSmallGap" w:sz="4" w:space="0" w:color="auto"/>
              <w:right w:val="dashSmallGap" w:sz="4" w:space="0" w:color="auto"/>
            </w:tcBorders>
            <w:vAlign w:val="center"/>
          </w:tcPr>
          <w:p w:rsidR="00826AC0" w:rsidRDefault="00826AC0" w:rsidP="007A63ED">
            <w:pPr>
              <w:pStyle w:val="Odlomakpopisa"/>
              <w:spacing w:after="0" w:line="240" w:lineRule="auto"/>
              <w:ind w:left="0"/>
              <w:rPr>
                <w:sz w:val="18"/>
                <w:szCs w:val="18"/>
              </w:rPr>
            </w:pPr>
          </w:p>
        </w:tc>
        <w:tc>
          <w:tcPr>
            <w:tcW w:w="687" w:type="pct"/>
            <w:tcBorders>
              <w:top w:val="dashSmallGap"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Broj računa</w:t>
            </w:r>
          </w:p>
        </w:tc>
        <w:tc>
          <w:tcPr>
            <w:tcW w:w="1660" w:type="pct"/>
            <w:gridSpan w:val="2"/>
            <w:tcBorders>
              <w:top w:val="dashSmallGap"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rPr>
                <w:sz w:val="18"/>
                <w:szCs w:val="18"/>
              </w:rPr>
            </w:pPr>
          </w:p>
        </w:tc>
      </w:tr>
      <w:tr w:rsidR="00826AC0" w:rsidTr="007A63ED">
        <w:trPr>
          <w:trHeight w:val="321"/>
          <w:jc w:val="center"/>
        </w:trPr>
        <w:tc>
          <w:tcPr>
            <w:tcW w:w="1126" w:type="pct"/>
            <w:gridSpan w:val="3"/>
            <w:tcBorders>
              <w:top w:val="dashSmallGap" w:sz="4" w:space="0" w:color="auto"/>
              <w:left w:val="double" w:sz="4" w:space="0" w:color="auto"/>
              <w:bottom w:val="dashSmallGap"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sz w:val="18"/>
                <w:szCs w:val="18"/>
              </w:rPr>
            </w:pPr>
            <w:r>
              <w:rPr>
                <w:b/>
                <w:sz w:val="18"/>
                <w:szCs w:val="18"/>
              </w:rPr>
              <w:t>Adresa za dostavu pošte</w:t>
            </w:r>
          </w:p>
        </w:tc>
        <w:tc>
          <w:tcPr>
            <w:tcW w:w="1527" w:type="pct"/>
            <w:tcBorders>
              <w:top w:val="dashSmallGap" w:sz="4" w:space="0" w:color="auto"/>
              <w:left w:val="dashSmallGap" w:sz="4" w:space="0" w:color="auto"/>
              <w:bottom w:val="dashSmallGap" w:sz="4" w:space="0" w:color="auto"/>
              <w:right w:val="dashSmallGap" w:sz="4" w:space="0" w:color="auto"/>
            </w:tcBorders>
          </w:tcPr>
          <w:p w:rsidR="00826AC0" w:rsidRDefault="00826AC0" w:rsidP="007A63ED">
            <w:pPr>
              <w:pStyle w:val="Odlomakpopisa"/>
              <w:spacing w:after="0" w:line="240" w:lineRule="auto"/>
              <w:ind w:left="0"/>
              <w:jc w:val="center"/>
              <w:rPr>
                <w:b/>
                <w:sz w:val="18"/>
                <w:szCs w:val="18"/>
              </w:rPr>
            </w:pPr>
          </w:p>
        </w:tc>
        <w:tc>
          <w:tcPr>
            <w:tcW w:w="687" w:type="pct"/>
            <w:tcBorders>
              <w:top w:val="dashSmallGap"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sz w:val="18"/>
                <w:szCs w:val="18"/>
              </w:rPr>
            </w:pPr>
            <w:r>
              <w:rPr>
                <w:b/>
                <w:sz w:val="18"/>
                <w:szCs w:val="18"/>
              </w:rPr>
              <w:t>Broj telefona</w:t>
            </w:r>
          </w:p>
        </w:tc>
        <w:tc>
          <w:tcPr>
            <w:tcW w:w="1660" w:type="pct"/>
            <w:gridSpan w:val="2"/>
            <w:tcBorders>
              <w:top w:val="dashSmallGap"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21"/>
          <w:jc w:val="center"/>
        </w:trPr>
        <w:tc>
          <w:tcPr>
            <w:tcW w:w="1126" w:type="pct"/>
            <w:gridSpan w:val="3"/>
            <w:tcBorders>
              <w:top w:val="dashSmallGap" w:sz="4" w:space="0" w:color="auto"/>
              <w:left w:val="double" w:sz="4" w:space="0" w:color="auto"/>
              <w:bottom w:val="dashSmallGap"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Ponuditelj u sustavu PDV-a</w:t>
            </w:r>
          </w:p>
        </w:tc>
        <w:tc>
          <w:tcPr>
            <w:tcW w:w="1527" w:type="pct"/>
            <w:tcBorders>
              <w:top w:val="dashSmallGap" w:sz="4" w:space="0" w:color="auto"/>
              <w:left w:val="dashSmallGap" w:sz="4" w:space="0" w:color="auto"/>
              <w:bottom w:val="dashSmallGap" w:sz="4" w:space="0" w:color="auto"/>
              <w:right w:val="dashSmallGap" w:sz="4" w:space="0" w:color="auto"/>
            </w:tcBorders>
          </w:tcPr>
          <w:p w:rsidR="00826AC0" w:rsidRDefault="00826AC0" w:rsidP="007A63ED">
            <w:pPr>
              <w:pStyle w:val="Odlomakpopisa"/>
              <w:spacing w:after="0" w:line="240" w:lineRule="auto"/>
              <w:ind w:left="0"/>
              <w:rPr>
                <w:sz w:val="18"/>
                <w:szCs w:val="18"/>
              </w:rPr>
            </w:pPr>
          </w:p>
        </w:tc>
        <w:tc>
          <w:tcPr>
            <w:tcW w:w="687" w:type="pct"/>
            <w:tcBorders>
              <w:top w:val="dashSmallGap"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rPr>
                <w:b/>
                <w:sz w:val="18"/>
                <w:szCs w:val="18"/>
              </w:rPr>
            </w:pPr>
            <w:r>
              <w:rPr>
                <w:b/>
                <w:sz w:val="18"/>
                <w:szCs w:val="18"/>
              </w:rPr>
              <w:t>Broj faksa</w:t>
            </w:r>
          </w:p>
        </w:tc>
        <w:tc>
          <w:tcPr>
            <w:tcW w:w="1660" w:type="pct"/>
            <w:gridSpan w:val="2"/>
            <w:tcBorders>
              <w:top w:val="dashSmallGap"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rPr>
                <w:sz w:val="18"/>
                <w:szCs w:val="18"/>
              </w:rPr>
            </w:pPr>
          </w:p>
        </w:tc>
      </w:tr>
      <w:tr w:rsidR="00826AC0" w:rsidTr="007A63ED">
        <w:trPr>
          <w:trHeight w:val="321"/>
          <w:jc w:val="center"/>
        </w:trPr>
        <w:tc>
          <w:tcPr>
            <w:tcW w:w="1126" w:type="pct"/>
            <w:gridSpan w:val="3"/>
            <w:tcBorders>
              <w:top w:val="dashSmallGap" w:sz="4" w:space="0" w:color="auto"/>
              <w:left w:val="double" w:sz="4" w:space="0" w:color="auto"/>
              <w:bottom w:val="double"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Kontakt osoba ponuditelja</w:t>
            </w:r>
          </w:p>
        </w:tc>
        <w:tc>
          <w:tcPr>
            <w:tcW w:w="1527" w:type="pct"/>
            <w:tcBorders>
              <w:top w:val="dashSmallGap" w:sz="4" w:space="0" w:color="auto"/>
              <w:left w:val="dashSmallGap" w:sz="4" w:space="0" w:color="auto"/>
              <w:bottom w:val="double"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87" w:type="pct"/>
            <w:tcBorders>
              <w:top w:val="dashSmallGap" w:sz="4" w:space="0" w:color="auto"/>
              <w:left w:val="dashSmallGap" w:sz="4" w:space="0" w:color="auto"/>
              <w:bottom w:val="double" w:sz="4" w:space="0" w:color="auto"/>
              <w:right w:val="dashSmallGap" w:sz="4" w:space="0" w:color="auto"/>
            </w:tcBorders>
            <w:shd w:val="clear" w:color="auto" w:fill="EAF1DD"/>
            <w:hideMark/>
          </w:tcPr>
          <w:p w:rsidR="00826AC0" w:rsidRDefault="00826AC0" w:rsidP="007A63ED">
            <w:pPr>
              <w:pStyle w:val="Odlomakpopisa"/>
              <w:spacing w:after="0" w:line="240" w:lineRule="auto"/>
              <w:ind w:left="0" w:hanging="110"/>
              <w:jc w:val="center"/>
              <w:rPr>
                <w:b/>
                <w:sz w:val="18"/>
                <w:szCs w:val="18"/>
              </w:rPr>
            </w:pPr>
            <w:r>
              <w:rPr>
                <w:b/>
                <w:sz w:val="18"/>
                <w:szCs w:val="18"/>
              </w:rPr>
              <w:t>Adresa e-pošte</w:t>
            </w:r>
          </w:p>
        </w:tc>
        <w:tc>
          <w:tcPr>
            <w:tcW w:w="1660" w:type="pct"/>
            <w:gridSpan w:val="2"/>
            <w:tcBorders>
              <w:top w:val="dashSmallGap" w:sz="4" w:space="0" w:color="auto"/>
              <w:left w:val="dashSmallGap" w:sz="4" w:space="0" w:color="auto"/>
              <w:bottom w:val="double"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05"/>
          <w:jc w:val="center"/>
        </w:trPr>
        <w:tc>
          <w:tcPr>
            <w:tcW w:w="5000" w:type="pct"/>
            <w:gridSpan w:val="7"/>
            <w:tcBorders>
              <w:top w:val="dashSmallGap" w:sz="4" w:space="0" w:color="auto"/>
              <w:left w:val="double" w:sz="4" w:space="0" w:color="auto"/>
              <w:bottom w:val="double" w:sz="4" w:space="0" w:color="auto"/>
              <w:right w:val="double" w:sz="4" w:space="0" w:color="auto"/>
            </w:tcBorders>
            <w:shd w:val="clear" w:color="auto" w:fill="EAF1DD"/>
            <w:vAlign w:val="center"/>
            <w:hideMark/>
          </w:tcPr>
          <w:p w:rsidR="00826AC0" w:rsidRDefault="00826AC0" w:rsidP="007A63ED">
            <w:pPr>
              <w:pStyle w:val="Odlomakpopisa"/>
              <w:spacing w:after="0" w:line="240" w:lineRule="auto"/>
              <w:ind w:left="0" w:right="-109"/>
              <w:rPr>
                <w:b/>
                <w:sz w:val="18"/>
                <w:szCs w:val="18"/>
              </w:rPr>
            </w:pPr>
            <w:r>
              <w:rPr>
                <w:b/>
                <w:sz w:val="18"/>
                <w:szCs w:val="18"/>
              </w:rPr>
              <w:t xml:space="preserve">Dio ugovora koji će izvršavati ovaj član zajednice ponuditelja </w:t>
            </w:r>
          </w:p>
        </w:tc>
      </w:tr>
      <w:tr w:rsidR="00826AC0" w:rsidTr="007A63ED">
        <w:trPr>
          <w:trHeight w:val="321"/>
          <w:jc w:val="center"/>
        </w:trPr>
        <w:tc>
          <w:tcPr>
            <w:tcW w:w="752" w:type="pct"/>
            <w:gridSpan w:val="2"/>
            <w:tcBorders>
              <w:top w:val="dashSmallGap" w:sz="4" w:space="0" w:color="auto"/>
              <w:left w:val="double" w:sz="4" w:space="0" w:color="auto"/>
              <w:bottom w:val="dashSmallGap"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Predmet</w:t>
            </w:r>
            <w:r w:rsidR="00774DB9">
              <w:rPr>
                <w:b/>
                <w:sz w:val="18"/>
                <w:szCs w:val="18"/>
                <w:vertAlign w:val="superscript"/>
              </w:rPr>
              <w:t>8</w:t>
            </w:r>
          </w:p>
        </w:tc>
        <w:tc>
          <w:tcPr>
            <w:tcW w:w="2588" w:type="pct"/>
            <w:gridSpan w:val="3"/>
            <w:tcBorders>
              <w:top w:val="dashSmallGap" w:sz="4" w:space="0" w:color="auto"/>
              <w:left w:val="dashSmallGap" w:sz="4" w:space="0" w:color="auto"/>
              <w:bottom w:val="dashSmallGap"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97" w:type="pct"/>
            <w:tcBorders>
              <w:top w:val="dashSmallGap" w:sz="4" w:space="0" w:color="auto"/>
              <w:left w:val="dashSmallGap" w:sz="4" w:space="0" w:color="auto"/>
              <w:bottom w:val="dashSmallGap" w:sz="4" w:space="0" w:color="auto"/>
              <w:right w:val="dashSmallGap" w:sz="4" w:space="0" w:color="auto"/>
            </w:tcBorders>
            <w:shd w:val="clear" w:color="auto" w:fill="EAF1DD"/>
            <w:hideMark/>
          </w:tcPr>
          <w:p w:rsidR="00826AC0" w:rsidRDefault="00826AC0" w:rsidP="007A63ED">
            <w:pPr>
              <w:pStyle w:val="Odlomakpopisa"/>
              <w:spacing w:after="0" w:line="240" w:lineRule="auto"/>
              <w:ind w:left="0" w:hanging="110"/>
              <w:jc w:val="center"/>
              <w:rPr>
                <w:b/>
                <w:sz w:val="18"/>
                <w:szCs w:val="18"/>
              </w:rPr>
            </w:pPr>
            <w:r>
              <w:rPr>
                <w:b/>
                <w:sz w:val="18"/>
                <w:szCs w:val="18"/>
              </w:rPr>
              <w:t>Vrijednost</w:t>
            </w:r>
          </w:p>
        </w:tc>
        <w:tc>
          <w:tcPr>
            <w:tcW w:w="963" w:type="pct"/>
            <w:tcBorders>
              <w:top w:val="dashSmallGap" w:sz="4" w:space="0" w:color="auto"/>
              <w:left w:val="dashSmallGap" w:sz="4" w:space="0" w:color="auto"/>
              <w:bottom w:val="dashSmallGap"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r w:rsidR="00826AC0" w:rsidTr="007A63ED">
        <w:trPr>
          <w:trHeight w:val="321"/>
          <w:jc w:val="center"/>
        </w:trPr>
        <w:tc>
          <w:tcPr>
            <w:tcW w:w="752" w:type="pct"/>
            <w:gridSpan w:val="2"/>
            <w:tcBorders>
              <w:top w:val="dashSmallGap" w:sz="4" w:space="0" w:color="auto"/>
              <w:left w:val="double" w:sz="4" w:space="0" w:color="auto"/>
              <w:bottom w:val="double" w:sz="4" w:space="0" w:color="auto"/>
              <w:right w:val="dashSmallGap" w:sz="4" w:space="0" w:color="auto"/>
            </w:tcBorders>
            <w:shd w:val="clear" w:color="auto" w:fill="EAF1DD"/>
            <w:vAlign w:val="center"/>
            <w:hideMark/>
          </w:tcPr>
          <w:p w:rsidR="00826AC0" w:rsidRDefault="00826AC0" w:rsidP="007A63ED">
            <w:pPr>
              <w:pStyle w:val="Odlomakpopisa"/>
              <w:spacing w:after="0" w:line="240" w:lineRule="auto"/>
              <w:ind w:left="-142" w:right="-109"/>
              <w:jc w:val="center"/>
              <w:rPr>
                <w:b/>
                <w:sz w:val="18"/>
                <w:szCs w:val="18"/>
              </w:rPr>
            </w:pPr>
            <w:r>
              <w:rPr>
                <w:b/>
                <w:sz w:val="18"/>
                <w:szCs w:val="18"/>
              </w:rPr>
              <w:t>Količina</w:t>
            </w:r>
          </w:p>
        </w:tc>
        <w:tc>
          <w:tcPr>
            <w:tcW w:w="2588" w:type="pct"/>
            <w:gridSpan w:val="3"/>
            <w:tcBorders>
              <w:top w:val="dashSmallGap" w:sz="4" w:space="0" w:color="auto"/>
              <w:left w:val="dashSmallGap" w:sz="4" w:space="0" w:color="auto"/>
              <w:bottom w:val="double" w:sz="4" w:space="0" w:color="auto"/>
              <w:right w:val="dashSmallGap" w:sz="4" w:space="0" w:color="auto"/>
            </w:tcBorders>
          </w:tcPr>
          <w:p w:rsidR="00826AC0" w:rsidRDefault="00826AC0" w:rsidP="007A63ED">
            <w:pPr>
              <w:pStyle w:val="Odlomakpopisa"/>
              <w:spacing w:after="0" w:line="240" w:lineRule="auto"/>
              <w:ind w:left="0"/>
              <w:rPr>
                <w:b/>
                <w:sz w:val="18"/>
                <w:szCs w:val="18"/>
              </w:rPr>
            </w:pPr>
          </w:p>
        </w:tc>
        <w:tc>
          <w:tcPr>
            <w:tcW w:w="697" w:type="pct"/>
            <w:tcBorders>
              <w:top w:val="dashSmallGap" w:sz="4" w:space="0" w:color="auto"/>
              <w:left w:val="dashSmallGap" w:sz="4" w:space="0" w:color="auto"/>
              <w:bottom w:val="double" w:sz="4" w:space="0" w:color="auto"/>
              <w:right w:val="dashSmallGap" w:sz="4" w:space="0" w:color="auto"/>
            </w:tcBorders>
            <w:shd w:val="clear" w:color="auto" w:fill="EAF1DD"/>
            <w:hideMark/>
          </w:tcPr>
          <w:p w:rsidR="00826AC0" w:rsidRDefault="00826AC0" w:rsidP="007A63ED">
            <w:pPr>
              <w:pStyle w:val="Odlomakpopisa"/>
              <w:spacing w:after="0" w:line="240" w:lineRule="auto"/>
              <w:ind w:left="0" w:hanging="110"/>
              <w:jc w:val="center"/>
              <w:rPr>
                <w:b/>
                <w:sz w:val="18"/>
                <w:szCs w:val="18"/>
              </w:rPr>
            </w:pPr>
            <w:r>
              <w:rPr>
                <w:b/>
                <w:sz w:val="18"/>
                <w:szCs w:val="18"/>
              </w:rPr>
              <w:t>Postotni dio</w:t>
            </w:r>
          </w:p>
        </w:tc>
        <w:tc>
          <w:tcPr>
            <w:tcW w:w="963" w:type="pct"/>
            <w:tcBorders>
              <w:top w:val="dashSmallGap" w:sz="4" w:space="0" w:color="auto"/>
              <w:left w:val="dashSmallGap" w:sz="4" w:space="0" w:color="auto"/>
              <w:bottom w:val="double" w:sz="4" w:space="0" w:color="auto"/>
              <w:right w:val="double" w:sz="4" w:space="0" w:color="auto"/>
            </w:tcBorders>
          </w:tcPr>
          <w:p w:rsidR="00826AC0" w:rsidRDefault="00826AC0" w:rsidP="007A63ED">
            <w:pPr>
              <w:pStyle w:val="Odlomakpopisa"/>
              <w:spacing w:after="0" w:line="240" w:lineRule="auto"/>
              <w:ind w:left="0"/>
              <w:jc w:val="center"/>
              <w:rPr>
                <w:b/>
                <w:sz w:val="18"/>
                <w:szCs w:val="18"/>
              </w:rPr>
            </w:pPr>
          </w:p>
        </w:tc>
      </w:tr>
    </w:tbl>
    <w:p w:rsidR="00826AC0" w:rsidRDefault="00826AC0" w:rsidP="00826AC0">
      <w:pPr>
        <w:spacing w:after="0" w:line="240" w:lineRule="auto"/>
        <w:rPr>
          <w:rFonts w:cs="Calibri"/>
          <w:sz w:val="20"/>
          <w:szCs w:val="20"/>
        </w:rPr>
      </w:pPr>
    </w:p>
    <w:p w:rsidR="000F1F85" w:rsidRDefault="000F1F85" w:rsidP="00826AC0">
      <w:pPr>
        <w:spacing w:after="0" w:line="240" w:lineRule="auto"/>
        <w:rPr>
          <w:rFonts w:cs="Calibri"/>
          <w:sz w:val="20"/>
          <w:szCs w:val="20"/>
        </w:rPr>
      </w:pPr>
      <w:r>
        <w:rPr>
          <w:rFonts w:cs="Calibri"/>
          <w:sz w:val="20"/>
          <w:szCs w:val="20"/>
        </w:rPr>
        <w:lastRenderedPageBreak/>
        <w:t xml:space="preserve">                                                                                                                                                                     </w:t>
      </w:r>
      <w:r>
        <w:rPr>
          <w:b/>
          <w:sz w:val="24"/>
          <w:szCs w:val="24"/>
        </w:rPr>
        <w:t>Prilog 1. – III.</w:t>
      </w:r>
    </w:p>
    <w:p w:rsidR="000F1F85" w:rsidRDefault="000F1F85" w:rsidP="000F1F85">
      <w:pPr>
        <w:pStyle w:val="Default"/>
        <w:jc w:val="center"/>
        <w:rPr>
          <w:rFonts w:asciiTheme="minorHAnsi" w:hAnsiTheme="minorHAnsi"/>
          <w:b/>
          <w:sz w:val="36"/>
          <w:szCs w:val="36"/>
        </w:rPr>
      </w:pPr>
      <w:r w:rsidRPr="00770FD6">
        <w:rPr>
          <w:rFonts w:asciiTheme="minorHAnsi" w:hAnsiTheme="minorHAnsi"/>
          <w:b/>
          <w:sz w:val="36"/>
          <w:szCs w:val="36"/>
        </w:rPr>
        <w:t>P</w:t>
      </w:r>
      <w:r>
        <w:rPr>
          <w:rFonts w:asciiTheme="minorHAnsi" w:hAnsiTheme="minorHAnsi"/>
          <w:b/>
          <w:sz w:val="36"/>
          <w:szCs w:val="36"/>
        </w:rPr>
        <w:t>RIVITAK PONUDBENOM</w:t>
      </w:r>
      <w:r w:rsidRPr="00770FD6">
        <w:rPr>
          <w:rFonts w:asciiTheme="minorHAnsi" w:hAnsiTheme="minorHAnsi"/>
          <w:b/>
          <w:sz w:val="36"/>
          <w:szCs w:val="36"/>
        </w:rPr>
        <w:t xml:space="preserve"> LIST</w:t>
      </w:r>
      <w:r>
        <w:rPr>
          <w:rFonts w:asciiTheme="minorHAnsi" w:hAnsiTheme="minorHAnsi"/>
          <w:b/>
          <w:sz w:val="36"/>
          <w:szCs w:val="36"/>
        </w:rPr>
        <w:t>U</w:t>
      </w:r>
    </w:p>
    <w:p w:rsidR="000F1F85" w:rsidRPr="000F1F85" w:rsidRDefault="000F1F85" w:rsidP="000F1F85">
      <w:pPr>
        <w:pStyle w:val="Default"/>
        <w:jc w:val="center"/>
        <w:rPr>
          <w:rFonts w:asciiTheme="minorHAnsi" w:hAnsiTheme="minorHAnsi"/>
          <w:b/>
          <w:sz w:val="28"/>
          <w:szCs w:val="28"/>
        </w:rPr>
      </w:pPr>
      <w:r>
        <w:rPr>
          <w:rFonts w:asciiTheme="minorHAnsi" w:hAnsiTheme="minorHAnsi"/>
          <w:b/>
          <w:sz w:val="28"/>
          <w:szCs w:val="28"/>
        </w:rPr>
        <w:t>za zajednicu gospodarskih subjekata</w:t>
      </w:r>
    </w:p>
    <w:p w:rsidR="000F1F85" w:rsidRDefault="000F1F85" w:rsidP="000F1F85">
      <w:pPr>
        <w:pStyle w:val="Odlomakpopisa"/>
        <w:spacing w:after="0" w:line="240" w:lineRule="auto"/>
        <w:ind w:left="360"/>
        <w:rPr>
          <w:rFonts w:ascii="Times New Roman" w:eastAsia="Times New Roman" w:hAnsi="Times New Roman"/>
          <w:b/>
          <w:color w:val="000000"/>
          <w:sz w:val="24"/>
          <w:szCs w:val="24"/>
          <w:lang w:eastAsia="hr-HR"/>
        </w:rPr>
      </w:pPr>
    </w:p>
    <w:p w:rsidR="000F1F85" w:rsidRPr="00BF4719" w:rsidRDefault="000F1F85" w:rsidP="000F1F85">
      <w:pPr>
        <w:pStyle w:val="Odlomakpopisa"/>
        <w:spacing w:after="0" w:line="240" w:lineRule="auto"/>
        <w:ind w:left="360"/>
        <w:rPr>
          <w:b/>
        </w:rPr>
      </w:pPr>
      <w:r w:rsidRPr="00BF4719">
        <w:rPr>
          <w:b/>
        </w:rPr>
        <w:t>NAZIV I SJEDIŠTE NARUČITELJA</w:t>
      </w:r>
      <w:r>
        <w:rPr>
          <w:b/>
        </w:rPr>
        <w:t>:</w:t>
      </w:r>
    </w:p>
    <w:p w:rsidR="000F1F85" w:rsidRPr="006B2361" w:rsidRDefault="002C1348" w:rsidP="000F1F85">
      <w:pPr>
        <w:spacing w:before="120" w:after="0" w:line="240" w:lineRule="auto"/>
        <w:rPr>
          <w:sz w:val="20"/>
          <w:szCs w:val="20"/>
        </w:rPr>
      </w:pPr>
      <w:r>
        <w:rPr>
          <w:sz w:val="20"/>
          <w:szCs w:val="20"/>
        </w:rPr>
        <w:t>OPĆINA BEDNJA, Trg svete Marije 26, 42253 Bednja</w:t>
      </w:r>
    </w:p>
    <w:p w:rsidR="000F1F85" w:rsidRDefault="00826AC0" w:rsidP="00826AC0">
      <w:pPr>
        <w:spacing w:before="120" w:after="120" w:line="240" w:lineRule="auto"/>
      </w:pPr>
      <w:r>
        <w:rPr>
          <w:b/>
        </w:rPr>
        <w:t xml:space="preserve">        </w:t>
      </w:r>
      <w:r w:rsidR="000F1F85">
        <w:rPr>
          <w:b/>
        </w:rPr>
        <w:t xml:space="preserve">II.1.  Zajednica gospodarskih subjekata </w:t>
      </w:r>
      <w:r w:rsidR="000F1F85">
        <w:t xml:space="preserve">(navesti ime ili popis gospodarskih subjekata): </w:t>
      </w:r>
    </w:p>
    <w:p w:rsidR="000F1F85" w:rsidRDefault="000F1F85" w:rsidP="00826AC0">
      <w:pPr>
        <w:spacing w:before="120" w:after="120" w:line="240" w:lineRule="auto"/>
      </w:pPr>
      <w:r>
        <w:t xml:space="preserve">                 __________________________________________________________________________</w:t>
      </w:r>
    </w:p>
    <w:p w:rsidR="000F1F85" w:rsidRDefault="000F1F85" w:rsidP="00826AC0">
      <w:pPr>
        <w:spacing w:before="120" w:after="120" w:line="240" w:lineRule="auto"/>
      </w:pPr>
      <w:r>
        <w:t xml:space="preserve">                 __________________________________________________________________________</w:t>
      </w:r>
    </w:p>
    <w:p w:rsidR="000F1F85" w:rsidRDefault="000F1F85" w:rsidP="00826AC0">
      <w:pPr>
        <w:spacing w:before="120" w:after="120" w:line="240" w:lineRule="auto"/>
      </w:pPr>
      <w:r>
        <w:t xml:space="preserve">                 __________________________________________________________________________</w:t>
      </w:r>
    </w:p>
    <w:p w:rsidR="000F1F85" w:rsidRDefault="000F1F85" w:rsidP="00826AC0">
      <w:pPr>
        <w:spacing w:before="120" w:after="120" w:line="240" w:lineRule="auto"/>
      </w:pPr>
      <w:r>
        <w:t xml:space="preserve">               </w:t>
      </w:r>
      <w:r w:rsidR="00F401D2">
        <w:t xml:space="preserve"> </w:t>
      </w:r>
      <w:r>
        <w:t xml:space="preserve"> ___________________________________________</w:t>
      </w:r>
      <w:r w:rsidR="00F401D2">
        <w:t>______________________________</w:t>
      </w:r>
      <w:r>
        <w:t xml:space="preserve"> </w:t>
      </w:r>
    </w:p>
    <w:p w:rsidR="00F401D2" w:rsidRDefault="000F1F85" w:rsidP="00F401D2">
      <w:pPr>
        <w:spacing w:before="120" w:after="120" w:line="240" w:lineRule="auto"/>
        <w:rPr>
          <w:b/>
        </w:rPr>
      </w:pPr>
      <w:r>
        <w:rPr>
          <w:b/>
        </w:rPr>
        <w:t xml:space="preserve">              </w:t>
      </w:r>
      <w:r w:rsidR="00826AC0">
        <w:rPr>
          <w:b/>
        </w:rPr>
        <w:t xml:space="preserve">                                                                       </w:t>
      </w:r>
    </w:p>
    <w:p w:rsidR="00826AC0" w:rsidRPr="00F401D2" w:rsidRDefault="00F401D2" w:rsidP="00F401D2">
      <w:pPr>
        <w:spacing w:before="120" w:after="120" w:line="240" w:lineRule="auto"/>
        <w:rPr>
          <w:b/>
          <w:sz w:val="24"/>
          <w:szCs w:val="24"/>
        </w:rPr>
      </w:pPr>
      <w:r>
        <w:rPr>
          <w:b/>
        </w:rPr>
        <w:t xml:space="preserve">           II.2.  </w:t>
      </w:r>
      <w:r w:rsidR="00826AC0">
        <w:rPr>
          <w:b/>
        </w:rPr>
        <w:t>Č</w:t>
      </w:r>
      <w:r w:rsidR="00826AC0" w:rsidRPr="00D14F10">
        <w:rPr>
          <w:b/>
        </w:rPr>
        <w:t>l</w:t>
      </w:r>
      <w:r>
        <w:rPr>
          <w:b/>
        </w:rPr>
        <w:t>an zajednice gospodarskih subjekata</w:t>
      </w:r>
      <w:r w:rsidR="00826AC0" w:rsidRPr="00D14F10">
        <w:rPr>
          <w:b/>
        </w:rPr>
        <w:t xml:space="preserve"> koji</w:t>
      </w:r>
      <w:r>
        <w:rPr>
          <w:b/>
        </w:rPr>
        <w:t xml:space="preserve"> je ovlašten za komunikaciju s N</w:t>
      </w:r>
      <w:r w:rsidR="00826AC0" w:rsidRPr="00D14F10">
        <w:rPr>
          <w:b/>
        </w:rPr>
        <w:t>aručiteljem</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6"/>
        <w:gridCol w:w="2271"/>
        <w:gridCol w:w="1134"/>
        <w:gridCol w:w="3653"/>
      </w:tblGrid>
      <w:tr w:rsidR="00826AC0" w:rsidRPr="0061101E" w:rsidTr="007A63ED">
        <w:trPr>
          <w:trHeight w:val="742"/>
        </w:trPr>
        <w:tc>
          <w:tcPr>
            <w:tcW w:w="440" w:type="pct"/>
            <w:shd w:val="clear" w:color="auto" w:fill="auto"/>
            <w:vAlign w:val="center"/>
          </w:tcPr>
          <w:p w:rsidR="00826AC0" w:rsidRPr="00474255" w:rsidRDefault="00826AC0" w:rsidP="007A63ED">
            <w:pPr>
              <w:pStyle w:val="Odlomakpopisa"/>
              <w:ind w:left="0"/>
              <w:rPr>
                <w:b/>
                <w:sz w:val="18"/>
                <w:szCs w:val="18"/>
              </w:rPr>
            </w:pPr>
            <w:r w:rsidRPr="00474255">
              <w:rPr>
                <w:b/>
                <w:sz w:val="18"/>
                <w:szCs w:val="18"/>
              </w:rPr>
              <w:t>Naziv:</w:t>
            </w:r>
          </w:p>
        </w:tc>
        <w:tc>
          <w:tcPr>
            <w:tcW w:w="1984" w:type="pct"/>
            <w:gridSpan w:val="2"/>
            <w:shd w:val="clear" w:color="auto" w:fill="auto"/>
            <w:vAlign w:val="center"/>
          </w:tcPr>
          <w:p w:rsidR="00826AC0" w:rsidRPr="00474255" w:rsidRDefault="00826AC0" w:rsidP="007A63ED">
            <w:pPr>
              <w:pStyle w:val="Odlomakpopisa"/>
              <w:ind w:left="0"/>
              <w:rPr>
                <w:b/>
                <w:sz w:val="20"/>
                <w:szCs w:val="20"/>
              </w:rPr>
            </w:pPr>
          </w:p>
        </w:tc>
        <w:tc>
          <w:tcPr>
            <w:tcW w:w="610" w:type="pct"/>
            <w:shd w:val="clear" w:color="auto" w:fill="auto"/>
            <w:vAlign w:val="center"/>
          </w:tcPr>
          <w:p w:rsidR="00826AC0" w:rsidRPr="00474255" w:rsidRDefault="00826AC0" w:rsidP="007A63ED">
            <w:pPr>
              <w:pStyle w:val="Odlomakpopisa"/>
              <w:ind w:left="0"/>
              <w:jc w:val="right"/>
              <w:rPr>
                <w:sz w:val="18"/>
                <w:szCs w:val="18"/>
              </w:rPr>
            </w:pPr>
            <w:r w:rsidRPr="00474255">
              <w:rPr>
                <w:b/>
                <w:sz w:val="18"/>
                <w:szCs w:val="18"/>
              </w:rPr>
              <w:t>Adresa za dostavu pošte</w:t>
            </w:r>
          </w:p>
        </w:tc>
        <w:tc>
          <w:tcPr>
            <w:tcW w:w="1966" w:type="pct"/>
            <w:shd w:val="clear" w:color="auto" w:fill="auto"/>
          </w:tcPr>
          <w:p w:rsidR="00826AC0" w:rsidRPr="00474255" w:rsidRDefault="00826AC0" w:rsidP="007A63ED">
            <w:pPr>
              <w:pStyle w:val="Odlomakpopisa"/>
              <w:ind w:left="0"/>
              <w:jc w:val="center"/>
              <w:rPr>
                <w:b/>
              </w:rPr>
            </w:pPr>
          </w:p>
        </w:tc>
      </w:tr>
      <w:tr w:rsidR="00826AC0" w:rsidTr="007A63ED">
        <w:trPr>
          <w:trHeight w:val="321"/>
        </w:trPr>
        <w:tc>
          <w:tcPr>
            <w:tcW w:w="1202" w:type="pct"/>
            <w:gridSpan w:val="2"/>
            <w:shd w:val="clear" w:color="auto" w:fill="auto"/>
            <w:vAlign w:val="center"/>
          </w:tcPr>
          <w:p w:rsidR="00826AC0" w:rsidRDefault="00826AC0" w:rsidP="007A63ED">
            <w:pPr>
              <w:pStyle w:val="Odlomakpopisa"/>
              <w:ind w:left="0"/>
              <w:rPr>
                <w:b/>
                <w:sz w:val="18"/>
                <w:szCs w:val="18"/>
              </w:rPr>
            </w:pPr>
            <w:r w:rsidRPr="00474255">
              <w:rPr>
                <w:b/>
                <w:sz w:val="18"/>
                <w:szCs w:val="18"/>
              </w:rPr>
              <w:t>Kontakt osoba ponuditelja</w:t>
            </w:r>
          </w:p>
          <w:p w:rsidR="00F401D2" w:rsidRPr="00F401D2" w:rsidRDefault="00F401D2" w:rsidP="007A63ED">
            <w:pPr>
              <w:pStyle w:val="Odlomakpopisa"/>
              <w:ind w:left="0"/>
              <w:rPr>
                <w:sz w:val="18"/>
                <w:szCs w:val="18"/>
              </w:rPr>
            </w:pPr>
            <w:r>
              <w:rPr>
                <w:sz w:val="18"/>
                <w:szCs w:val="18"/>
              </w:rPr>
              <w:t>(br.tel. i adresa e-pošte)</w:t>
            </w:r>
          </w:p>
        </w:tc>
        <w:tc>
          <w:tcPr>
            <w:tcW w:w="3798" w:type="pct"/>
            <w:gridSpan w:val="3"/>
            <w:shd w:val="clear" w:color="auto" w:fill="auto"/>
          </w:tcPr>
          <w:p w:rsidR="00826AC0" w:rsidRDefault="00826AC0" w:rsidP="007A63ED">
            <w:pPr>
              <w:pStyle w:val="Odlomakpopisa"/>
              <w:ind w:left="0"/>
            </w:pPr>
          </w:p>
        </w:tc>
      </w:tr>
    </w:tbl>
    <w:p w:rsidR="00826AC0" w:rsidRDefault="00826AC0" w:rsidP="00826AC0">
      <w:pPr>
        <w:spacing w:before="240" w:after="0" w:line="240" w:lineRule="auto"/>
        <w:jc w:val="both"/>
        <w:rPr>
          <w:rFonts w:cs="Arial"/>
        </w:rPr>
      </w:pPr>
      <w:r>
        <w:rPr>
          <w:rFonts w:cs="Arial"/>
        </w:rPr>
        <w:t>Broj ponude:__________________</w:t>
      </w:r>
    </w:p>
    <w:p w:rsidR="00826AC0" w:rsidRDefault="00826AC0" w:rsidP="00826AC0">
      <w:pPr>
        <w:spacing w:after="0" w:line="240" w:lineRule="auto"/>
        <w:jc w:val="both"/>
        <w:rPr>
          <w:rFonts w:cs="Arial"/>
        </w:rPr>
      </w:pPr>
      <w:r>
        <w:rPr>
          <w:rFonts w:cs="Arial"/>
        </w:rPr>
        <w:t>Datum ponude:________________</w:t>
      </w:r>
    </w:p>
    <w:p w:rsidR="00190D3D" w:rsidRDefault="00190D3D" w:rsidP="00826AC0">
      <w:pPr>
        <w:spacing w:after="0" w:line="240" w:lineRule="auto"/>
        <w:jc w:val="both"/>
        <w:rPr>
          <w:rFonts w:cs="Arial"/>
        </w:rPr>
      </w:pPr>
    </w:p>
    <w:p w:rsidR="00190D3D" w:rsidRPr="004A33F8" w:rsidRDefault="005B6120" w:rsidP="00190D3D">
      <w:pPr>
        <w:spacing w:before="120" w:after="120" w:line="240" w:lineRule="auto"/>
        <w:jc w:val="center"/>
        <w:rPr>
          <w:rFonts w:cs="Arial"/>
          <w:b/>
        </w:rPr>
      </w:pPr>
      <w:r>
        <w:rPr>
          <w:rFonts w:cs="Arial"/>
          <w:b/>
        </w:rPr>
        <w:t>DODATAK</w:t>
      </w:r>
      <w:r w:rsidR="00F401D2">
        <w:rPr>
          <w:rFonts w:cs="Arial"/>
          <w:b/>
        </w:rPr>
        <w:t xml:space="preserve"> PONUDBENOM LISTU</w:t>
      </w:r>
      <w:r w:rsidR="00190D3D" w:rsidRPr="004A33F8">
        <w:rPr>
          <w:rFonts w:cs="Arial"/>
          <w:b/>
        </w:rPr>
        <w:t xml:space="preserve"> </w:t>
      </w:r>
    </w:p>
    <w:p w:rsidR="00190D3D" w:rsidRDefault="00190D3D" w:rsidP="0092001F">
      <w:pPr>
        <w:spacing w:before="120" w:after="120" w:line="240" w:lineRule="auto"/>
        <w:jc w:val="both"/>
        <w:rPr>
          <w:rFonts w:cs="Arial"/>
        </w:rPr>
      </w:pPr>
      <w:r w:rsidRPr="008C6D59">
        <w:rPr>
          <w:rFonts w:cs="Arial"/>
          <w:sz w:val="20"/>
          <w:szCs w:val="20"/>
        </w:rPr>
        <w:t>Izjavljujemo da smo u c</w:t>
      </w:r>
      <w:r w:rsidRPr="006B2361">
        <w:rPr>
          <w:rFonts w:cs="Arial"/>
          <w:sz w:val="20"/>
          <w:szCs w:val="20"/>
        </w:rPr>
        <w:t>ijelosti razumjeli i prihvatili odr</w:t>
      </w:r>
      <w:r w:rsidR="00E244DF">
        <w:rPr>
          <w:rFonts w:cs="Arial"/>
          <w:sz w:val="20"/>
          <w:szCs w:val="20"/>
        </w:rPr>
        <w:t>edbe Dokumentacije o nabavi</w:t>
      </w:r>
      <w:r w:rsidRPr="006B2361">
        <w:rPr>
          <w:rFonts w:cs="Arial"/>
          <w:sz w:val="20"/>
          <w:szCs w:val="20"/>
        </w:rPr>
        <w:t xml:space="preserve"> te spoznali opseg poslova i usluga pa Vam dostavljamo ponudu za </w:t>
      </w:r>
      <w:r w:rsidRPr="006B2361">
        <w:rPr>
          <w:rFonts w:cs="Arial"/>
          <w:b/>
          <w:sz w:val="20"/>
          <w:szCs w:val="20"/>
        </w:rPr>
        <w:t>Pružanje energetske usluge u uštedi električne energije u javnoj rasvjeti</w:t>
      </w:r>
      <w:r w:rsidR="002C1348">
        <w:rPr>
          <w:rFonts w:cs="Arial"/>
          <w:b/>
          <w:sz w:val="20"/>
          <w:szCs w:val="20"/>
        </w:rPr>
        <w:t xml:space="preserve"> Općine Bednja</w:t>
      </w:r>
      <w:r w:rsidRPr="006B2361">
        <w:rPr>
          <w:rFonts w:cs="Arial"/>
          <w:b/>
          <w:sz w:val="20"/>
          <w:szCs w:val="20"/>
        </w:rPr>
        <w:t xml:space="preserve"> </w:t>
      </w:r>
      <w:r w:rsidRPr="006B2361">
        <w:rPr>
          <w:rFonts w:cs="Arial"/>
          <w:sz w:val="20"/>
          <w:szCs w:val="20"/>
        </w:rPr>
        <w:t xml:space="preserve">izrađenu </w:t>
      </w:r>
      <w:r w:rsidRPr="008C6D59">
        <w:rPr>
          <w:rFonts w:cs="Arial"/>
          <w:sz w:val="20"/>
          <w:szCs w:val="20"/>
        </w:rPr>
        <w:t xml:space="preserve">u skladu sa </w:t>
      </w:r>
      <w:r w:rsidR="00E244DF">
        <w:rPr>
          <w:rFonts w:cs="Arial"/>
          <w:sz w:val="20"/>
          <w:szCs w:val="20"/>
        </w:rPr>
        <w:t>svim uvjetima</w:t>
      </w:r>
      <w:r w:rsidR="00CD70B5">
        <w:rPr>
          <w:rFonts w:cs="Arial"/>
          <w:sz w:val="20"/>
          <w:szCs w:val="20"/>
        </w:rPr>
        <w:t xml:space="preserve"> određenim Uputama gospodarskim subjektima</w:t>
      </w:r>
      <w:r w:rsidRPr="008C6D59">
        <w:rPr>
          <w:rFonts w:cs="Arial"/>
          <w:sz w:val="20"/>
          <w:szCs w:val="20"/>
        </w:rPr>
        <w:t xml:space="preserve"> i nudimo predmet nabave za</w:t>
      </w:r>
      <w:r>
        <w:rPr>
          <w:rFonts w:cs="Arial"/>
        </w:rPr>
        <w:t>:</w:t>
      </w:r>
    </w:p>
    <w:p w:rsidR="00826AC0" w:rsidRDefault="00826AC0" w:rsidP="00826AC0">
      <w:pPr>
        <w:spacing w:before="120" w:after="120" w:line="240" w:lineRule="auto"/>
        <w:jc w:val="both"/>
        <w:rPr>
          <w:rFonts w:cs="Arial"/>
          <w:sz w:val="20"/>
          <w:szCs w:val="20"/>
        </w:rPr>
      </w:pPr>
      <w:r w:rsidRPr="008C6D59">
        <w:rPr>
          <w:rFonts w:cs="Arial"/>
          <w:b/>
          <w:sz w:val="20"/>
          <w:szCs w:val="20"/>
        </w:rPr>
        <w:t xml:space="preserve">A. </w:t>
      </w:r>
      <w:r w:rsidR="00E244DF" w:rsidRPr="00E244DF">
        <w:rPr>
          <w:rFonts w:cs="Arial"/>
          <w:b/>
          <w:sz w:val="20"/>
          <w:szCs w:val="20"/>
        </w:rPr>
        <w:t xml:space="preserve">Ukupna cijena ponude </w:t>
      </w:r>
      <w:proofErr w:type="spellStart"/>
      <w:r w:rsidR="00E244DF" w:rsidRPr="00E244DF">
        <w:rPr>
          <w:rFonts w:cs="Arial"/>
          <w:b/>
          <w:sz w:val="20"/>
          <w:szCs w:val="20"/>
        </w:rPr>
        <w:t>Cuk</w:t>
      </w:r>
      <w:proofErr w:type="spellEnd"/>
      <w:r w:rsidRPr="008C6D59">
        <w:rPr>
          <w:rFonts w:cs="Arial"/>
          <w:sz w:val="20"/>
          <w:szCs w:val="20"/>
        </w:rPr>
        <w:t xml:space="preserve">  (s</w:t>
      </w:r>
      <w:r w:rsidR="00E244DF">
        <w:rPr>
          <w:rFonts w:cs="Arial"/>
          <w:sz w:val="20"/>
          <w:szCs w:val="20"/>
        </w:rPr>
        <w:t xml:space="preserve"> </w:t>
      </w:r>
      <w:r w:rsidR="00CD70B5">
        <w:rPr>
          <w:rFonts w:cs="Arial"/>
          <w:sz w:val="20"/>
          <w:szCs w:val="20"/>
        </w:rPr>
        <w:t>PDV-om prema točki 5.5. ovih UGS</w:t>
      </w:r>
      <w:r w:rsidRPr="008C6D59">
        <w:rPr>
          <w:rFonts w:cs="Arial"/>
          <w:sz w:val="20"/>
          <w:szCs w:val="20"/>
        </w:rPr>
        <w:t>)</w:t>
      </w:r>
    </w:p>
    <w:p w:rsidR="00826AC0" w:rsidRDefault="00826AC0" w:rsidP="00826AC0">
      <w:pPr>
        <w:spacing w:before="120" w:after="120" w:line="240" w:lineRule="auto"/>
        <w:jc w:val="center"/>
        <w:rPr>
          <w:rFonts w:cs="Arial"/>
          <w:sz w:val="20"/>
          <w:szCs w:val="20"/>
        </w:rPr>
      </w:pPr>
      <w:proofErr w:type="spellStart"/>
      <w:r>
        <w:rPr>
          <w:rFonts w:cs="Arial"/>
          <w:sz w:val="20"/>
          <w:szCs w:val="20"/>
        </w:rPr>
        <w:t>Cneto</w:t>
      </w:r>
      <w:proofErr w:type="spellEnd"/>
      <w:r>
        <w:rPr>
          <w:rFonts w:cs="Arial"/>
          <w:sz w:val="20"/>
          <w:szCs w:val="20"/>
        </w:rPr>
        <w:t xml:space="preserve"> = __________________________</w:t>
      </w:r>
      <w:r w:rsidR="00E244DF">
        <w:rPr>
          <w:rFonts w:cs="Arial"/>
          <w:sz w:val="20"/>
          <w:szCs w:val="20"/>
        </w:rPr>
        <w:t>__</w:t>
      </w:r>
      <w:r>
        <w:rPr>
          <w:rFonts w:cs="Arial"/>
          <w:sz w:val="20"/>
          <w:szCs w:val="20"/>
        </w:rPr>
        <w:t xml:space="preserve"> kn</w:t>
      </w:r>
    </w:p>
    <w:p w:rsidR="00826AC0" w:rsidRDefault="00826AC0" w:rsidP="00826AC0">
      <w:pPr>
        <w:spacing w:before="120" w:after="120" w:line="240" w:lineRule="auto"/>
        <w:jc w:val="center"/>
        <w:rPr>
          <w:rFonts w:cs="Arial"/>
          <w:sz w:val="20"/>
          <w:szCs w:val="20"/>
        </w:rPr>
      </w:pPr>
      <w:r>
        <w:rPr>
          <w:rFonts w:cs="Arial"/>
          <w:sz w:val="20"/>
          <w:szCs w:val="20"/>
        </w:rPr>
        <w:t>PDV(25) = __________________________ kn</w:t>
      </w:r>
    </w:p>
    <w:p w:rsidR="00826AC0" w:rsidRPr="008C6D59" w:rsidRDefault="00826AC0" w:rsidP="00826AC0">
      <w:pPr>
        <w:spacing w:before="120" w:after="120" w:line="240" w:lineRule="auto"/>
        <w:jc w:val="center"/>
        <w:rPr>
          <w:rFonts w:cs="Arial"/>
          <w:sz w:val="20"/>
          <w:szCs w:val="20"/>
        </w:rPr>
      </w:pPr>
      <w:proofErr w:type="spellStart"/>
      <w:r>
        <w:rPr>
          <w:rFonts w:cs="Arial"/>
          <w:sz w:val="20"/>
          <w:szCs w:val="20"/>
        </w:rPr>
        <w:t>Cuk</w:t>
      </w:r>
      <w:proofErr w:type="spellEnd"/>
      <w:r>
        <w:rPr>
          <w:rFonts w:cs="Arial"/>
          <w:sz w:val="20"/>
          <w:szCs w:val="20"/>
        </w:rPr>
        <w:t xml:space="preserve"> = </w:t>
      </w:r>
      <w:proofErr w:type="spellStart"/>
      <w:r>
        <w:rPr>
          <w:rFonts w:cs="Arial"/>
          <w:sz w:val="20"/>
          <w:szCs w:val="20"/>
        </w:rPr>
        <w:t>Cneto</w:t>
      </w:r>
      <w:proofErr w:type="spellEnd"/>
      <w:r>
        <w:rPr>
          <w:rFonts w:cs="Arial"/>
          <w:sz w:val="20"/>
          <w:szCs w:val="20"/>
        </w:rPr>
        <w:t xml:space="preserve"> + PDV</w:t>
      </w:r>
    </w:p>
    <w:p w:rsidR="00826AC0" w:rsidRPr="008C6D59" w:rsidRDefault="00826AC0" w:rsidP="00826AC0">
      <w:pPr>
        <w:spacing w:before="120" w:after="120" w:line="240" w:lineRule="auto"/>
        <w:rPr>
          <w:rFonts w:cs="Arial"/>
          <w:b/>
          <w:sz w:val="20"/>
          <w:szCs w:val="20"/>
        </w:rPr>
      </w:pPr>
      <w:r w:rsidRPr="008C6D59">
        <w:rPr>
          <w:rFonts w:cs="Arial"/>
          <w:sz w:val="20"/>
          <w:szCs w:val="20"/>
        </w:rPr>
        <w:t xml:space="preserve">                                             </w:t>
      </w:r>
      <w:r w:rsidR="00E244DF">
        <w:rPr>
          <w:rFonts w:cs="Arial"/>
          <w:sz w:val="20"/>
          <w:szCs w:val="20"/>
        </w:rPr>
        <w:t xml:space="preserve">             </w:t>
      </w:r>
      <w:r w:rsidRPr="008C6D59">
        <w:rPr>
          <w:rFonts w:cs="Arial"/>
          <w:sz w:val="20"/>
          <w:szCs w:val="20"/>
        </w:rPr>
        <w:t xml:space="preserve"> </w:t>
      </w:r>
      <w:proofErr w:type="spellStart"/>
      <w:r w:rsidRPr="008C6D59">
        <w:rPr>
          <w:rFonts w:cs="Arial"/>
          <w:b/>
          <w:sz w:val="20"/>
          <w:szCs w:val="20"/>
        </w:rPr>
        <w:t>Cuk</w:t>
      </w:r>
      <w:proofErr w:type="spellEnd"/>
      <w:r w:rsidRPr="008C6D59">
        <w:rPr>
          <w:rFonts w:cs="Arial"/>
          <w:b/>
          <w:sz w:val="20"/>
          <w:szCs w:val="20"/>
        </w:rPr>
        <w:t xml:space="preserve"> =__________________________</w:t>
      </w:r>
      <w:r w:rsidR="00E244DF">
        <w:rPr>
          <w:rFonts w:cs="Arial"/>
          <w:b/>
          <w:sz w:val="20"/>
          <w:szCs w:val="20"/>
        </w:rPr>
        <w:t xml:space="preserve">_____ kn     </w:t>
      </w:r>
    </w:p>
    <w:p w:rsidR="00826AC0" w:rsidRPr="008C6D59" w:rsidRDefault="00826AC0" w:rsidP="00826AC0">
      <w:pPr>
        <w:spacing w:before="120" w:after="120" w:line="240" w:lineRule="auto"/>
        <w:rPr>
          <w:rFonts w:cs="Arial"/>
          <w:sz w:val="20"/>
          <w:szCs w:val="20"/>
        </w:rPr>
      </w:pPr>
      <w:r w:rsidRPr="008C6D59">
        <w:rPr>
          <w:rFonts w:cs="Arial"/>
          <w:b/>
          <w:sz w:val="20"/>
          <w:szCs w:val="20"/>
        </w:rPr>
        <w:t xml:space="preserve">B. </w:t>
      </w:r>
      <w:r w:rsidR="005E3DA3">
        <w:rPr>
          <w:rFonts w:cs="Arial"/>
          <w:b/>
          <w:sz w:val="20"/>
          <w:szCs w:val="20"/>
        </w:rPr>
        <w:t>Ponuđeni rok trajanja U</w:t>
      </w:r>
      <w:r w:rsidRPr="00E244DF">
        <w:rPr>
          <w:rFonts w:cs="Arial"/>
          <w:b/>
          <w:sz w:val="20"/>
          <w:szCs w:val="20"/>
        </w:rPr>
        <w:t xml:space="preserve">govora </w:t>
      </w:r>
      <w:r w:rsidR="00E244DF">
        <w:rPr>
          <w:rFonts w:cs="Arial"/>
          <w:sz w:val="20"/>
          <w:szCs w:val="20"/>
        </w:rPr>
        <w:t>o pružanju energetske usluge tj.</w:t>
      </w:r>
      <w:r w:rsidRPr="008C6D59">
        <w:rPr>
          <w:rFonts w:cs="Arial"/>
          <w:sz w:val="20"/>
          <w:szCs w:val="20"/>
        </w:rPr>
        <w:t xml:space="preserve"> Ugovora o en</w:t>
      </w:r>
      <w:r w:rsidR="005E3DA3">
        <w:rPr>
          <w:rFonts w:cs="Arial"/>
          <w:sz w:val="20"/>
          <w:szCs w:val="20"/>
        </w:rPr>
        <w:t>ergetskom učinku, prema ovim UGS</w:t>
      </w:r>
      <w:r w:rsidRPr="008C6D59">
        <w:rPr>
          <w:rFonts w:cs="Arial"/>
          <w:sz w:val="20"/>
          <w:szCs w:val="20"/>
        </w:rPr>
        <w:t xml:space="preserve">: </w:t>
      </w:r>
    </w:p>
    <w:p w:rsidR="00826AC0" w:rsidRPr="008C6D59" w:rsidRDefault="00826AC0" w:rsidP="00826AC0">
      <w:pPr>
        <w:spacing w:before="120" w:after="120" w:line="240" w:lineRule="auto"/>
        <w:jc w:val="both"/>
        <w:rPr>
          <w:rFonts w:cs="Arial"/>
          <w:sz w:val="20"/>
          <w:szCs w:val="20"/>
        </w:rPr>
      </w:pPr>
      <w:r w:rsidRPr="008C6D59">
        <w:rPr>
          <w:rFonts w:cs="Arial"/>
          <w:sz w:val="20"/>
          <w:szCs w:val="20"/>
        </w:rPr>
        <w:t>a) ________ dana za provođenje Mjera za poboljšanje energetske učinkovitos</w:t>
      </w:r>
      <w:r w:rsidR="001E7D6B">
        <w:rPr>
          <w:rFonts w:cs="Arial"/>
          <w:sz w:val="20"/>
          <w:szCs w:val="20"/>
        </w:rPr>
        <w:t>ti do potpisivanja Z</w:t>
      </w:r>
      <w:r w:rsidRPr="008C6D59">
        <w:rPr>
          <w:rFonts w:cs="Arial"/>
          <w:sz w:val="20"/>
          <w:szCs w:val="20"/>
        </w:rPr>
        <w:t>apisnika o primopredaji</w:t>
      </w:r>
      <w:r w:rsidR="002C1348">
        <w:rPr>
          <w:rFonts w:cs="Arial"/>
          <w:sz w:val="20"/>
          <w:szCs w:val="20"/>
        </w:rPr>
        <w:t xml:space="preserve"> (najviše 18</w:t>
      </w:r>
      <w:r w:rsidR="00E244DF">
        <w:rPr>
          <w:rFonts w:cs="Arial"/>
          <w:sz w:val="20"/>
          <w:szCs w:val="20"/>
        </w:rPr>
        <w:t>0 dana)</w:t>
      </w:r>
      <w:r w:rsidRPr="008C6D59">
        <w:rPr>
          <w:rFonts w:cs="Arial"/>
          <w:sz w:val="20"/>
          <w:szCs w:val="20"/>
        </w:rPr>
        <w:t>;</w:t>
      </w:r>
    </w:p>
    <w:p w:rsidR="00826AC0" w:rsidRPr="008C6D59" w:rsidRDefault="00826AC0" w:rsidP="00826AC0">
      <w:pPr>
        <w:spacing w:before="120" w:after="120" w:line="240" w:lineRule="auto"/>
        <w:jc w:val="both"/>
        <w:rPr>
          <w:rFonts w:cs="Arial"/>
          <w:sz w:val="20"/>
          <w:szCs w:val="20"/>
        </w:rPr>
      </w:pPr>
      <w:r w:rsidRPr="008C6D59">
        <w:rPr>
          <w:rFonts w:cs="Arial"/>
          <w:sz w:val="20"/>
          <w:szCs w:val="20"/>
        </w:rPr>
        <w:t>b) _______ mjeseci za praćenje projekta i obračun jednakih uzastopnih mjesečnih naknada za pružanje energetske usluge, a koje se isplaćuju iz sredstava za koje financiranje osigurava Naručitelj.</w:t>
      </w:r>
    </w:p>
    <w:p w:rsidR="005B6120" w:rsidRDefault="00826AC0" w:rsidP="005B6120">
      <w:pPr>
        <w:spacing w:before="120" w:after="120" w:line="240" w:lineRule="auto"/>
        <w:contextualSpacing/>
        <w:jc w:val="both"/>
        <w:rPr>
          <w:rFonts w:cs="Arial"/>
          <w:sz w:val="20"/>
          <w:szCs w:val="20"/>
        </w:rPr>
      </w:pPr>
      <w:r w:rsidRPr="008C6D59">
        <w:rPr>
          <w:rFonts w:cs="Arial"/>
          <w:sz w:val="20"/>
          <w:szCs w:val="20"/>
        </w:rPr>
        <w:t xml:space="preserve">Broj mjeseci za obračun naknada iz sredstava Naručitelja:  </w:t>
      </w:r>
      <w:r w:rsidRPr="008C6D59">
        <w:rPr>
          <w:rFonts w:cs="Arial"/>
          <w:b/>
          <w:sz w:val="20"/>
          <w:szCs w:val="20"/>
        </w:rPr>
        <w:t xml:space="preserve">n = </w:t>
      </w:r>
      <w:r w:rsidRPr="008C6D59">
        <w:rPr>
          <w:rFonts w:cs="Arial"/>
          <w:sz w:val="20"/>
          <w:szCs w:val="20"/>
        </w:rPr>
        <w:t xml:space="preserve">_______ </w:t>
      </w:r>
      <w:r w:rsidRPr="00E4215E">
        <w:rPr>
          <w:rFonts w:cs="Arial"/>
          <w:sz w:val="20"/>
          <w:szCs w:val="20"/>
        </w:rPr>
        <w:t xml:space="preserve">mjeseci </w:t>
      </w:r>
      <w:r w:rsidR="002C1348">
        <w:rPr>
          <w:rFonts w:cs="Arial"/>
          <w:sz w:val="20"/>
          <w:szCs w:val="20"/>
        </w:rPr>
        <w:t>( n ≤ 120</w:t>
      </w:r>
      <w:r w:rsidRPr="007E3FF9">
        <w:rPr>
          <w:rFonts w:cs="Arial"/>
          <w:sz w:val="20"/>
          <w:szCs w:val="20"/>
        </w:rPr>
        <w:t xml:space="preserve"> )</w:t>
      </w:r>
    </w:p>
    <w:p w:rsidR="005B6120" w:rsidRDefault="005B6120" w:rsidP="005B6120">
      <w:pPr>
        <w:spacing w:before="120" w:after="120" w:line="240" w:lineRule="auto"/>
        <w:contextualSpacing/>
        <w:jc w:val="both"/>
        <w:rPr>
          <w:rFonts w:cs="Arial"/>
          <w:sz w:val="20"/>
          <w:szCs w:val="20"/>
        </w:rPr>
      </w:pPr>
    </w:p>
    <w:p w:rsidR="005B6120" w:rsidRDefault="005B6120" w:rsidP="005B6120">
      <w:pPr>
        <w:spacing w:before="120" w:after="120" w:line="240" w:lineRule="auto"/>
        <w:contextualSpacing/>
        <w:jc w:val="both"/>
        <w:rPr>
          <w:rFonts w:cs="Arial"/>
          <w:sz w:val="20"/>
          <w:szCs w:val="20"/>
        </w:rPr>
      </w:pPr>
    </w:p>
    <w:p w:rsidR="005B6120" w:rsidRDefault="005B6120" w:rsidP="005B6120">
      <w:pPr>
        <w:spacing w:before="120" w:after="120" w:line="240" w:lineRule="auto"/>
        <w:contextualSpacing/>
        <w:jc w:val="both"/>
        <w:rPr>
          <w:rFonts w:cs="Arial"/>
          <w:sz w:val="20"/>
          <w:szCs w:val="20"/>
        </w:rPr>
      </w:pPr>
    </w:p>
    <w:p w:rsidR="005B6120" w:rsidRDefault="005B6120" w:rsidP="005B6120">
      <w:pPr>
        <w:spacing w:before="120" w:after="120" w:line="240" w:lineRule="auto"/>
        <w:contextualSpacing/>
        <w:jc w:val="both"/>
        <w:rPr>
          <w:rFonts w:cs="Arial"/>
          <w:sz w:val="20"/>
          <w:szCs w:val="20"/>
        </w:rPr>
      </w:pPr>
    </w:p>
    <w:p w:rsidR="005B6120" w:rsidRPr="008C6D59" w:rsidRDefault="00826AC0" w:rsidP="00826AC0">
      <w:pPr>
        <w:spacing w:before="120" w:after="120" w:line="240" w:lineRule="auto"/>
        <w:contextualSpacing/>
        <w:jc w:val="both"/>
        <w:rPr>
          <w:rFonts w:cs="Arial"/>
          <w:sz w:val="20"/>
          <w:szCs w:val="20"/>
        </w:rPr>
      </w:pPr>
      <w:r w:rsidRPr="008C6D59">
        <w:rPr>
          <w:rFonts w:cs="Arial"/>
          <w:sz w:val="20"/>
          <w:szCs w:val="20"/>
        </w:rPr>
        <w:lastRenderedPageBreak/>
        <w:t xml:space="preserve">Mjesečna naknada u jednakim iznosima koja se obračunava </w:t>
      </w:r>
      <w:r w:rsidR="001E7D6B">
        <w:rPr>
          <w:rFonts w:cs="Arial"/>
          <w:sz w:val="20"/>
          <w:szCs w:val="20"/>
        </w:rPr>
        <w:t>Naručitelju nakon potpisivanja Z</w:t>
      </w:r>
      <w:r w:rsidRPr="008C6D59">
        <w:rPr>
          <w:rFonts w:cs="Arial"/>
          <w:sz w:val="20"/>
          <w:szCs w:val="20"/>
        </w:rPr>
        <w:t>apisnika o primopredaji (</w:t>
      </w:r>
      <w:r w:rsidRPr="008C6D59">
        <w:rPr>
          <w:rFonts w:cs="Arial"/>
          <w:b/>
          <w:sz w:val="20"/>
          <w:szCs w:val="20"/>
        </w:rPr>
        <w:t>R</w:t>
      </w:r>
      <w:r w:rsidRPr="008C6D59">
        <w:rPr>
          <w:rFonts w:cs="Arial"/>
          <w:sz w:val="20"/>
          <w:szCs w:val="20"/>
        </w:rPr>
        <w:t>):</w:t>
      </w:r>
    </w:p>
    <w:p w:rsidR="00E244DF" w:rsidRDefault="00826AC0" w:rsidP="00826AC0">
      <w:pPr>
        <w:spacing w:before="120" w:after="120" w:line="240" w:lineRule="auto"/>
        <w:jc w:val="both"/>
        <w:rPr>
          <w:rFonts w:cs="Arial"/>
          <w:b/>
          <w:sz w:val="20"/>
          <w:szCs w:val="20"/>
        </w:rPr>
      </w:pPr>
      <w:r w:rsidRPr="008C6D59">
        <w:rPr>
          <w:rFonts w:cs="Arial"/>
          <w:sz w:val="20"/>
          <w:szCs w:val="20"/>
        </w:rPr>
        <w:t xml:space="preserve">                                             </w:t>
      </w:r>
      <w:r w:rsidRPr="008C6D59">
        <w:rPr>
          <w:rFonts w:cs="Arial"/>
          <w:b/>
          <w:sz w:val="20"/>
          <w:szCs w:val="20"/>
        </w:rPr>
        <w:t>R =  _____________________  kn</w:t>
      </w:r>
    </w:p>
    <w:p w:rsidR="005B6120" w:rsidRDefault="00E244DF" w:rsidP="005B6120">
      <w:pPr>
        <w:spacing w:before="120" w:after="120" w:line="240" w:lineRule="auto"/>
        <w:jc w:val="both"/>
        <w:rPr>
          <w:rFonts w:cs="Arial"/>
          <w:b/>
          <w:sz w:val="20"/>
          <w:szCs w:val="20"/>
        </w:rPr>
      </w:pPr>
      <w:r>
        <w:rPr>
          <w:rFonts w:cs="Arial"/>
          <w:b/>
          <w:sz w:val="20"/>
          <w:szCs w:val="20"/>
        </w:rPr>
        <w:t xml:space="preserve">                                             R = </w:t>
      </w:r>
      <w:proofErr w:type="spellStart"/>
      <w:r>
        <w:rPr>
          <w:rFonts w:cs="Arial"/>
          <w:b/>
          <w:sz w:val="20"/>
          <w:szCs w:val="20"/>
        </w:rPr>
        <w:t>Cuk</w:t>
      </w:r>
      <w:proofErr w:type="spellEnd"/>
      <w:r>
        <w:rPr>
          <w:rFonts w:cs="Arial"/>
          <w:b/>
          <w:sz w:val="20"/>
          <w:szCs w:val="20"/>
        </w:rPr>
        <w:t xml:space="preserve"> : n</w:t>
      </w:r>
    </w:p>
    <w:p w:rsidR="00826AC0" w:rsidRPr="006B2361" w:rsidRDefault="00826AC0" w:rsidP="005B6120">
      <w:pPr>
        <w:spacing w:before="120" w:after="120" w:line="240" w:lineRule="auto"/>
        <w:jc w:val="both"/>
        <w:rPr>
          <w:rFonts w:cs="Arial"/>
          <w:sz w:val="20"/>
          <w:szCs w:val="20"/>
        </w:rPr>
      </w:pPr>
      <w:r w:rsidRPr="006B2361">
        <w:rPr>
          <w:rFonts w:cs="Arial"/>
          <w:sz w:val="20"/>
          <w:szCs w:val="20"/>
        </w:rPr>
        <w:t xml:space="preserve">Ukupni godišnji financijski iznos </w:t>
      </w:r>
      <w:r w:rsidR="005E3DA3">
        <w:rPr>
          <w:rFonts w:cs="Arial"/>
          <w:sz w:val="20"/>
          <w:szCs w:val="20"/>
        </w:rPr>
        <w:t>naknade koji pripada Ugovaratelju/Pružatelju energetske usluge nakon potpisivanja Z</w:t>
      </w:r>
      <w:r w:rsidRPr="006B2361">
        <w:rPr>
          <w:rFonts w:cs="Arial"/>
          <w:sz w:val="20"/>
          <w:szCs w:val="20"/>
        </w:rPr>
        <w:t xml:space="preserve">apisnika o primopredaji  (R x 12 ≤ </w:t>
      </w:r>
      <w:proofErr w:type="spellStart"/>
      <w:r w:rsidRPr="006B2361">
        <w:rPr>
          <w:rFonts w:cs="Arial"/>
          <w:sz w:val="20"/>
          <w:szCs w:val="20"/>
        </w:rPr>
        <w:t>Tn</w:t>
      </w:r>
      <w:proofErr w:type="spellEnd"/>
      <w:r w:rsidRPr="006B2361">
        <w:rPr>
          <w:rFonts w:cs="Arial"/>
          <w:sz w:val="20"/>
          <w:szCs w:val="20"/>
        </w:rPr>
        <w:t xml:space="preserve"> = </w:t>
      </w:r>
      <w:proofErr w:type="spellStart"/>
      <w:r w:rsidRPr="006B2361">
        <w:rPr>
          <w:rFonts w:cs="Arial"/>
          <w:sz w:val="20"/>
          <w:szCs w:val="20"/>
        </w:rPr>
        <w:t>Ts</w:t>
      </w:r>
      <w:proofErr w:type="spellEnd"/>
      <w:r w:rsidRPr="006B2361">
        <w:rPr>
          <w:rFonts w:cs="Arial"/>
          <w:sz w:val="20"/>
          <w:szCs w:val="20"/>
        </w:rPr>
        <w:t xml:space="preserve"> - Ti kn/god)</w:t>
      </w:r>
      <w:r w:rsidR="005E3DA3">
        <w:rPr>
          <w:rFonts w:cs="Arial"/>
          <w:sz w:val="20"/>
          <w:szCs w:val="20"/>
        </w:rPr>
        <w:t>:</w:t>
      </w:r>
    </w:p>
    <w:p w:rsidR="00826AC0" w:rsidRPr="008C6D59" w:rsidRDefault="00826AC0" w:rsidP="00826AC0">
      <w:pPr>
        <w:spacing w:before="120" w:after="120" w:line="240" w:lineRule="auto"/>
        <w:jc w:val="both"/>
        <w:rPr>
          <w:rFonts w:cs="Arial"/>
          <w:b/>
          <w:sz w:val="20"/>
          <w:szCs w:val="20"/>
        </w:rPr>
      </w:pPr>
      <w:r w:rsidRPr="008C6D59">
        <w:rPr>
          <w:rFonts w:cs="Arial"/>
          <w:sz w:val="20"/>
          <w:szCs w:val="20"/>
        </w:rPr>
        <w:t xml:space="preserve">                                                  </w:t>
      </w:r>
      <w:r w:rsidRPr="008C6D59">
        <w:rPr>
          <w:rFonts w:cs="Arial"/>
          <w:b/>
          <w:sz w:val="20"/>
          <w:szCs w:val="20"/>
        </w:rPr>
        <w:t>R X12 =  _______________________  kn</w:t>
      </w:r>
    </w:p>
    <w:p w:rsidR="00715BCC" w:rsidRPr="00F827CF" w:rsidRDefault="005B6120" w:rsidP="00F827CF">
      <w:pPr>
        <w:spacing w:before="120" w:after="120" w:line="240" w:lineRule="auto"/>
        <w:jc w:val="both"/>
        <w:rPr>
          <w:rFonts w:cs="Arial"/>
          <w:b/>
          <w:sz w:val="20"/>
          <w:szCs w:val="20"/>
        </w:rPr>
      </w:pPr>
      <w:r>
        <w:rPr>
          <w:rFonts w:cs="Arial"/>
          <w:b/>
          <w:sz w:val="20"/>
          <w:szCs w:val="20"/>
        </w:rPr>
        <w:t xml:space="preserve">                           </w:t>
      </w:r>
    </w:p>
    <w:p w:rsidR="00826AC0" w:rsidRPr="008C6D59" w:rsidRDefault="00826AC0" w:rsidP="00826AC0">
      <w:pPr>
        <w:spacing w:before="120" w:after="0" w:line="240" w:lineRule="auto"/>
        <w:jc w:val="both"/>
        <w:rPr>
          <w:rFonts w:cs="Arial"/>
          <w:sz w:val="20"/>
          <w:szCs w:val="20"/>
        </w:rPr>
      </w:pPr>
      <w:r w:rsidRPr="005B6120">
        <w:rPr>
          <w:rFonts w:cs="Arial"/>
          <w:b/>
          <w:sz w:val="20"/>
          <w:szCs w:val="20"/>
        </w:rPr>
        <w:t xml:space="preserve">Valorizacijska cijena ponude </w:t>
      </w:r>
      <w:proofErr w:type="spellStart"/>
      <w:r w:rsidRPr="005B6120">
        <w:rPr>
          <w:rFonts w:cs="Arial"/>
          <w:b/>
          <w:sz w:val="20"/>
          <w:szCs w:val="20"/>
        </w:rPr>
        <w:t>Cva</w:t>
      </w:r>
      <w:proofErr w:type="spellEnd"/>
      <w:r w:rsidRPr="008C6D59">
        <w:rPr>
          <w:rFonts w:cs="Arial"/>
          <w:sz w:val="20"/>
          <w:szCs w:val="20"/>
        </w:rPr>
        <w:t xml:space="preserve"> , izračunata u skladu s formulom</w:t>
      </w:r>
      <w:r w:rsidR="005E3DA3">
        <w:rPr>
          <w:rFonts w:cs="Arial"/>
          <w:sz w:val="20"/>
          <w:szCs w:val="20"/>
        </w:rPr>
        <w:t xml:space="preserve"> navedenom u Prilogu 8.  ovih UGS</w:t>
      </w:r>
      <w:r w:rsidRPr="008C6D59">
        <w:rPr>
          <w:rFonts w:cs="Arial"/>
          <w:sz w:val="20"/>
          <w:szCs w:val="20"/>
        </w:rPr>
        <w:t xml:space="preserve"> iznosi</w:t>
      </w:r>
    </w:p>
    <w:p w:rsidR="00826AC0" w:rsidRPr="008C6D59" w:rsidRDefault="00826AC0" w:rsidP="00826AC0">
      <w:pPr>
        <w:spacing w:before="120" w:after="0" w:line="240" w:lineRule="auto"/>
        <w:jc w:val="both"/>
        <w:rPr>
          <w:rFonts w:cs="Arial"/>
          <w:b/>
          <w:sz w:val="20"/>
          <w:szCs w:val="20"/>
        </w:rPr>
      </w:pPr>
      <w:r w:rsidRPr="008C6D59">
        <w:rPr>
          <w:rFonts w:cs="Arial"/>
          <w:b/>
          <w:sz w:val="20"/>
          <w:szCs w:val="20"/>
        </w:rPr>
        <w:t xml:space="preserve">                                                     </w:t>
      </w:r>
      <w:proofErr w:type="spellStart"/>
      <w:r w:rsidRPr="008C6D59">
        <w:rPr>
          <w:rFonts w:cs="Arial"/>
          <w:b/>
          <w:sz w:val="20"/>
          <w:szCs w:val="20"/>
        </w:rPr>
        <w:t>Cva</w:t>
      </w:r>
      <w:proofErr w:type="spellEnd"/>
      <w:r w:rsidRPr="008C6D59">
        <w:rPr>
          <w:rFonts w:cs="Arial"/>
          <w:b/>
          <w:sz w:val="20"/>
          <w:szCs w:val="20"/>
        </w:rPr>
        <w:t xml:space="preserve"> =  _______________________  kn</w:t>
      </w:r>
    </w:p>
    <w:p w:rsidR="00826AC0" w:rsidRPr="008C6D59" w:rsidRDefault="00826AC0" w:rsidP="00826AC0">
      <w:pPr>
        <w:spacing w:before="120" w:after="0" w:line="240" w:lineRule="auto"/>
        <w:jc w:val="both"/>
        <w:rPr>
          <w:rFonts w:cs="Arial"/>
          <w:b/>
          <w:sz w:val="20"/>
          <w:szCs w:val="20"/>
        </w:rPr>
      </w:pPr>
      <w:r w:rsidRPr="008C6D59">
        <w:rPr>
          <w:rFonts w:cs="Arial"/>
          <w:b/>
          <w:sz w:val="20"/>
          <w:szCs w:val="20"/>
        </w:rPr>
        <w:t xml:space="preserve">                      </w:t>
      </w:r>
      <w:r w:rsidR="005B6120">
        <w:rPr>
          <w:rFonts w:cs="Arial"/>
          <w:b/>
          <w:sz w:val="20"/>
          <w:szCs w:val="20"/>
        </w:rPr>
        <w:t xml:space="preserve">               </w:t>
      </w:r>
    </w:p>
    <w:p w:rsidR="00826AC0" w:rsidRPr="008C6D59" w:rsidRDefault="00826AC0" w:rsidP="00826AC0">
      <w:pPr>
        <w:spacing w:before="120" w:after="0" w:line="240" w:lineRule="auto"/>
        <w:jc w:val="both"/>
        <w:rPr>
          <w:rFonts w:cs="Arial"/>
          <w:sz w:val="20"/>
          <w:szCs w:val="20"/>
        </w:rPr>
      </w:pPr>
      <w:r w:rsidRPr="008C6D59">
        <w:rPr>
          <w:rFonts w:cs="Arial"/>
          <w:b/>
          <w:sz w:val="20"/>
          <w:szCs w:val="20"/>
        </w:rPr>
        <w:t xml:space="preserve">C. </w:t>
      </w:r>
      <w:r w:rsidRPr="005B6120">
        <w:rPr>
          <w:rFonts w:cs="Arial"/>
          <w:b/>
          <w:sz w:val="20"/>
          <w:szCs w:val="20"/>
        </w:rPr>
        <w:t>Ukupna godišnja ušteda električne energije</w:t>
      </w:r>
      <w:r w:rsidRPr="008C6D59">
        <w:rPr>
          <w:rFonts w:cs="Arial"/>
          <w:sz w:val="20"/>
          <w:szCs w:val="20"/>
        </w:rPr>
        <w:t xml:space="preserve"> nakon provedbe Mjera energetske učinkovitosti, a prem</w:t>
      </w:r>
      <w:r>
        <w:rPr>
          <w:rFonts w:cs="Arial"/>
          <w:sz w:val="20"/>
          <w:szCs w:val="20"/>
        </w:rPr>
        <w:t>a</w:t>
      </w:r>
      <w:r w:rsidR="005B6120">
        <w:rPr>
          <w:rFonts w:cs="Arial"/>
          <w:sz w:val="20"/>
          <w:szCs w:val="20"/>
        </w:rPr>
        <w:t xml:space="preserve"> postojećem</w:t>
      </w:r>
      <w:r>
        <w:rPr>
          <w:rFonts w:cs="Arial"/>
          <w:sz w:val="20"/>
          <w:szCs w:val="20"/>
        </w:rPr>
        <w:t xml:space="preserve"> Referentnom stanju iz Zadanog zahvata iz Priloga 6.</w:t>
      </w:r>
      <w:r w:rsidRPr="008C6D59">
        <w:rPr>
          <w:rFonts w:cs="Arial"/>
          <w:sz w:val="20"/>
          <w:szCs w:val="20"/>
        </w:rPr>
        <w:t>, a</w:t>
      </w:r>
      <w:r w:rsidR="005E3DA3">
        <w:rPr>
          <w:rFonts w:cs="Arial"/>
          <w:sz w:val="20"/>
          <w:szCs w:val="20"/>
        </w:rPr>
        <w:t xml:space="preserve"> zajamčena u Prilogu 13. ovih UGS</w:t>
      </w:r>
      <w:r w:rsidRPr="008C6D59">
        <w:rPr>
          <w:rFonts w:cs="Arial"/>
          <w:sz w:val="20"/>
          <w:szCs w:val="20"/>
        </w:rPr>
        <w:t>:</w:t>
      </w:r>
    </w:p>
    <w:p w:rsidR="00826AC0" w:rsidRPr="008C6D59" w:rsidRDefault="00826AC0" w:rsidP="00826AC0">
      <w:pPr>
        <w:spacing w:before="120" w:after="0" w:line="240" w:lineRule="auto"/>
        <w:jc w:val="both"/>
        <w:rPr>
          <w:rFonts w:cs="Arial"/>
          <w:b/>
          <w:sz w:val="20"/>
          <w:szCs w:val="20"/>
        </w:rPr>
      </w:pPr>
      <w:r w:rsidRPr="008C6D59">
        <w:rPr>
          <w:rFonts w:cs="Arial"/>
          <w:sz w:val="20"/>
          <w:szCs w:val="20"/>
        </w:rPr>
        <w:t xml:space="preserve">         </w:t>
      </w:r>
      <w:r w:rsidRPr="008C6D59">
        <w:rPr>
          <w:rFonts w:cs="Arial"/>
          <w:b/>
          <w:sz w:val="20"/>
          <w:szCs w:val="20"/>
        </w:rPr>
        <w:t>Godišnja ušteda električne energije prema Referentnom stanju = _______________ kWh/god</w:t>
      </w:r>
    </w:p>
    <w:p w:rsidR="00826AC0" w:rsidRPr="008C6D59" w:rsidRDefault="00826AC0" w:rsidP="00826AC0">
      <w:pPr>
        <w:spacing w:before="120" w:after="0" w:line="240" w:lineRule="auto"/>
        <w:jc w:val="both"/>
        <w:rPr>
          <w:rFonts w:cs="Arial"/>
          <w:sz w:val="20"/>
          <w:szCs w:val="20"/>
        </w:rPr>
      </w:pPr>
      <w:r w:rsidRPr="008C6D59">
        <w:rPr>
          <w:rFonts w:cs="Arial"/>
          <w:b/>
          <w:sz w:val="20"/>
          <w:szCs w:val="20"/>
        </w:rPr>
        <w:t xml:space="preserve">D. </w:t>
      </w:r>
      <w:r w:rsidRPr="008C6D59">
        <w:rPr>
          <w:rFonts w:cs="Arial"/>
          <w:sz w:val="20"/>
          <w:szCs w:val="20"/>
        </w:rPr>
        <w:t>Ukupni dodatni broj bodova na veću ponuđenu kvalitetu cestovne</w:t>
      </w:r>
      <w:r w:rsidR="00906413">
        <w:rPr>
          <w:rFonts w:cs="Arial"/>
          <w:sz w:val="20"/>
          <w:szCs w:val="20"/>
        </w:rPr>
        <w:t xml:space="preserve"> svjetiljke prema Prilogu 5. UGS:</w:t>
      </w:r>
    </w:p>
    <w:p w:rsidR="00826AC0" w:rsidRPr="005922C4" w:rsidRDefault="005B6120" w:rsidP="00826AC0">
      <w:pPr>
        <w:spacing w:before="120" w:after="0" w:line="240" w:lineRule="auto"/>
        <w:jc w:val="both"/>
        <w:rPr>
          <w:rFonts w:cs="Arial"/>
          <w:sz w:val="20"/>
          <w:szCs w:val="20"/>
        </w:rPr>
      </w:pPr>
      <w:r>
        <w:rPr>
          <w:rFonts w:cs="Arial"/>
          <w:color w:val="FF0000"/>
          <w:sz w:val="20"/>
          <w:szCs w:val="20"/>
        </w:rPr>
        <w:t xml:space="preserve">        </w:t>
      </w:r>
      <w:r w:rsidR="00826AC0" w:rsidRPr="005128E7">
        <w:rPr>
          <w:rFonts w:cs="Arial"/>
          <w:color w:val="FF0000"/>
          <w:sz w:val="20"/>
          <w:szCs w:val="20"/>
        </w:rPr>
        <w:t xml:space="preserve"> </w:t>
      </w:r>
      <w:r w:rsidR="00826AC0" w:rsidRPr="005922C4">
        <w:rPr>
          <w:rFonts w:cs="Arial"/>
          <w:b/>
          <w:sz w:val="20"/>
          <w:szCs w:val="20"/>
        </w:rPr>
        <w:t>Broj izračunatih dodatnih bodova na kvalitetu</w:t>
      </w:r>
      <w:r w:rsidR="006D5282">
        <w:rPr>
          <w:rFonts w:cs="Arial"/>
          <w:b/>
          <w:sz w:val="20"/>
          <w:szCs w:val="20"/>
        </w:rPr>
        <w:t xml:space="preserve"> </w:t>
      </w:r>
      <w:proofErr w:type="spellStart"/>
      <w:r w:rsidR="006D5282">
        <w:rPr>
          <w:rFonts w:cs="Arial"/>
          <w:b/>
          <w:sz w:val="20"/>
          <w:szCs w:val="20"/>
        </w:rPr>
        <w:t>cestove</w:t>
      </w:r>
      <w:proofErr w:type="spellEnd"/>
      <w:r w:rsidR="006D5282">
        <w:rPr>
          <w:rFonts w:cs="Arial"/>
          <w:b/>
          <w:sz w:val="20"/>
          <w:szCs w:val="20"/>
        </w:rPr>
        <w:t xml:space="preserve"> svjetiljke</w:t>
      </w:r>
      <w:r w:rsidR="00826AC0" w:rsidRPr="005922C4">
        <w:rPr>
          <w:rFonts w:cs="Arial"/>
          <w:b/>
          <w:sz w:val="20"/>
          <w:szCs w:val="20"/>
        </w:rPr>
        <w:t xml:space="preserve"> = </w:t>
      </w:r>
      <w:r w:rsidR="00826AC0" w:rsidRPr="005922C4">
        <w:rPr>
          <w:rFonts w:cs="Arial"/>
          <w:sz w:val="20"/>
          <w:szCs w:val="20"/>
        </w:rPr>
        <w:t>__________</w:t>
      </w:r>
    </w:p>
    <w:p w:rsidR="001C1498" w:rsidRPr="008C6D59" w:rsidRDefault="00826AC0" w:rsidP="001C1498">
      <w:pPr>
        <w:spacing w:before="120" w:after="0" w:line="240" w:lineRule="auto"/>
        <w:jc w:val="both"/>
        <w:rPr>
          <w:rFonts w:cs="Arial"/>
          <w:sz w:val="20"/>
          <w:szCs w:val="20"/>
        </w:rPr>
      </w:pPr>
      <w:r w:rsidRPr="008C6D59">
        <w:rPr>
          <w:rFonts w:cs="Arial"/>
          <w:b/>
          <w:sz w:val="20"/>
          <w:szCs w:val="20"/>
        </w:rPr>
        <w:t xml:space="preserve">E. </w:t>
      </w:r>
      <w:r w:rsidR="001C1498" w:rsidRPr="008C6D59">
        <w:rPr>
          <w:rFonts w:cs="Arial"/>
          <w:sz w:val="20"/>
          <w:szCs w:val="20"/>
        </w:rPr>
        <w:t>Ukupni dodatni br</w:t>
      </w:r>
      <w:r w:rsidR="001C1498">
        <w:rPr>
          <w:rFonts w:cs="Arial"/>
          <w:sz w:val="20"/>
          <w:szCs w:val="20"/>
        </w:rPr>
        <w:t>oj bodov</w:t>
      </w:r>
      <w:r w:rsidR="00906413">
        <w:rPr>
          <w:rFonts w:cs="Arial"/>
          <w:sz w:val="20"/>
          <w:szCs w:val="20"/>
        </w:rPr>
        <w:t>a na</w:t>
      </w:r>
      <w:r w:rsidR="005B6120">
        <w:rPr>
          <w:rFonts w:cs="Arial"/>
          <w:sz w:val="20"/>
          <w:szCs w:val="20"/>
        </w:rPr>
        <w:t xml:space="preserve"> Iskustvo</w:t>
      </w:r>
      <w:r w:rsidR="00906413">
        <w:rPr>
          <w:rFonts w:cs="Arial"/>
          <w:sz w:val="20"/>
          <w:szCs w:val="20"/>
        </w:rPr>
        <w:t xml:space="preserve"> i kompetentnost gospodarskog subjekta izračunato prema Prilogu 2. UGS</w:t>
      </w:r>
      <w:r w:rsidR="001C1498">
        <w:rPr>
          <w:rFonts w:cs="Arial"/>
          <w:sz w:val="20"/>
          <w:szCs w:val="20"/>
        </w:rPr>
        <w:t>:</w:t>
      </w:r>
    </w:p>
    <w:p w:rsidR="00826AC0" w:rsidRPr="008C6D59" w:rsidRDefault="001C1498" w:rsidP="00826AC0">
      <w:pPr>
        <w:spacing w:before="120" w:after="0" w:line="240" w:lineRule="auto"/>
        <w:jc w:val="both"/>
        <w:rPr>
          <w:rFonts w:cs="Arial"/>
          <w:sz w:val="20"/>
          <w:szCs w:val="20"/>
        </w:rPr>
      </w:pPr>
      <w:r w:rsidRPr="008C6D59">
        <w:rPr>
          <w:rFonts w:cs="Arial"/>
          <w:sz w:val="20"/>
          <w:szCs w:val="20"/>
        </w:rPr>
        <w:t xml:space="preserve">         </w:t>
      </w:r>
      <w:r>
        <w:rPr>
          <w:rFonts w:cs="Arial"/>
          <w:b/>
          <w:sz w:val="20"/>
          <w:szCs w:val="20"/>
        </w:rPr>
        <w:t>Broj izraču</w:t>
      </w:r>
      <w:r w:rsidR="00906413">
        <w:rPr>
          <w:rFonts w:cs="Arial"/>
          <w:b/>
          <w:sz w:val="20"/>
          <w:szCs w:val="20"/>
        </w:rPr>
        <w:t>natih bodova na iskustvo i</w:t>
      </w:r>
      <w:r>
        <w:rPr>
          <w:rFonts w:cs="Arial"/>
          <w:b/>
          <w:sz w:val="20"/>
          <w:szCs w:val="20"/>
        </w:rPr>
        <w:t xml:space="preserve"> kompetentn</w:t>
      </w:r>
      <w:r w:rsidR="00906413">
        <w:rPr>
          <w:rFonts w:cs="Arial"/>
          <w:b/>
          <w:sz w:val="20"/>
          <w:szCs w:val="20"/>
        </w:rPr>
        <w:t>ost gospodarskog subjekta</w:t>
      </w:r>
      <w:r>
        <w:rPr>
          <w:rFonts w:cs="Arial"/>
          <w:b/>
          <w:sz w:val="20"/>
          <w:szCs w:val="20"/>
        </w:rPr>
        <w:t xml:space="preserve"> </w:t>
      </w:r>
      <w:r w:rsidR="005B6120">
        <w:rPr>
          <w:rFonts w:cs="Arial"/>
          <w:b/>
          <w:sz w:val="20"/>
          <w:szCs w:val="20"/>
        </w:rPr>
        <w:t>= _____________</w:t>
      </w:r>
    </w:p>
    <w:p w:rsidR="00826AC0" w:rsidRPr="008C6D59" w:rsidRDefault="005B6120" w:rsidP="00826AC0">
      <w:pPr>
        <w:spacing w:before="120" w:after="0" w:line="240" w:lineRule="auto"/>
        <w:jc w:val="both"/>
        <w:rPr>
          <w:rFonts w:cs="Arial"/>
          <w:sz w:val="20"/>
          <w:szCs w:val="20"/>
        </w:rPr>
      </w:pPr>
      <w:r>
        <w:rPr>
          <w:rFonts w:cs="Arial"/>
          <w:sz w:val="20"/>
          <w:szCs w:val="20"/>
        </w:rPr>
        <w:t>Rok valjanosti ponude je 90 (deve</w:t>
      </w:r>
      <w:r w:rsidR="00826AC0" w:rsidRPr="008C6D59">
        <w:rPr>
          <w:rFonts w:cs="Arial"/>
          <w:sz w:val="20"/>
          <w:szCs w:val="20"/>
        </w:rPr>
        <w:t xml:space="preserve">deset) dana od dana otvaranja ponude, te je moguće prihvatiti ovu ponudu u bilo kojem roku, do isteka konačnog roka. </w:t>
      </w:r>
    </w:p>
    <w:p w:rsidR="00826AC0" w:rsidRPr="008C6D59" w:rsidRDefault="00826AC0" w:rsidP="00826AC0">
      <w:pPr>
        <w:spacing w:before="120" w:after="0" w:line="240" w:lineRule="auto"/>
        <w:jc w:val="both"/>
        <w:rPr>
          <w:rFonts w:cs="Arial"/>
          <w:sz w:val="20"/>
          <w:szCs w:val="20"/>
        </w:rPr>
      </w:pPr>
      <w:r w:rsidRPr="008C6D59">
        <w:rPr>
          <w:rFonts w:cs="Arial"/>
          <w:sz w:val="20"/>
          <w:szCs w:val="20"/>
        </w:rPr>
        <w:t>U slučaju prihvaćanja naše ponude spremni smo s izvođenjem radova započet</w:t>
      </w:r>
      <w:r w:rsidR="00906413">
        <w:rPr>
          <w:rFonts w:cs="Arial"/>
          <w:sz w:val="20"/>
          <w:szCs w:val="20"/>
        </w:rPr>
        <w:t>i odmah  po potpisu U</w:t>
      </w:r>
      <w:r w:rsidRPr="008C6D59">
        <w:rPr>
          <w:rFonts w:cs="Arial"/>
          <w:sz w:val="20"/>
          <w:szCs w:val="20"/>
        </w:rPr>
        <w:t>govora,</w:t>
      </w:r>
      <w:r w:rsidR="00906413">
        <w:rPr>
          <w:rFonts w:cs="Arial"/>
          <w:sz w:val="20"/>
          <w:szCs w:val="20"/>
        </w:rPr>
        <w:t xml:space="preserve"> odnosno stupanju Ugovora na snagu</w:t>
      </w:r>
      <w:r w:rsidRPr="008C6D59">
        <w:rPr>
          <w:rFonts w:cs="Arial"/>
          <w:sz w:val="20"/>
          <w:szCs w:val="20"/>
        </w:rPr>
        <w:t xml:space="preserve"> te  sukcesivno izv</w:t>
      </w:r>
      <w:r w:rsidR="00906413">
        <w:rPr>
          <w:rFonts w:cs="Arial"/>
          <w:sz w:val="20"/>
          <w:szCs w:val="20"/>
        </w:rPr>
        <w:t>ršavati radove tijekom važenja U</w:t>
      </w:r>
      <w:r w:rsidRPr="008C6D59">
        <w:rPr>
          <w:rFonts w:cs="Arial"/>
          <w:sz w:val="20"/>
          <w:szCs w:val="20"/>
        </w:rPr>
        <w:t>govora</w:t>
      </w:r>
      <w:r w:rsidRPr="006B2361">
        <w:rPr>
          <w:rFonts w:cs="Arial"/>
          <w:sz w:val="20"/>
          <w:szCs w:val="20"/>
        </w:rPr>
        <w:t>, a za Mjere i radove ne dulje od ____ dana.</w:t>
      </w:r>
      <w:r w:rsidRPr="008C6D59">
        <w:rPr>
          <w:rFonts w:cs="Arial"/>
          <w:sz w:val="20"/>
          <w:szCs w:val="20"/>
        </w:rPr>
        <w:t xml:space="preserve"> </w:t>
      </w:r>
    </w:p>
    <w:p w:rsidR="003603C9" w:rsidRDefault="005B73E8" w:rsidP="003603C9">
      <w:pPr>
        <w:spacing w:before="120" w:after="120" w:line="240" w:lineRule="auto"/>
        <w:jc w:val="both"/>
        <w:rPr>
          <w:rFonts w:cs="Arial"/>
          <w:sz w:val="20"/>
          <w:szCs w:val="20"/>
        </w:rPr>
      </w:pPr>
      <w:r>
        <w:rPr>
          <w:rFonts w:cs="Arial"/>
          <w:sz w:val="20"/>
          <w:szCs w:val="20"/>
        </w:rPr>
        <w:t>Ovaj Privitak</w:t>
      </w:r>
      <w:r w:rsidR="003603C9">
        <w:rPr>
          <w:rFonts w:cs="Arial"/>
          <w:sz w:val="20"/>
          <w:szCs w:val="20"/>
        </w:rPr>
        <w:t xml:space="preserve"> ponudbenom listu, koji</w:t>
      </w:r>
      <w:r w:rsidR="001E7D6B">
        <w:rPr>
          <w:rFonts w:cs="Arial"/>
          <w:sz w:val="20"/>
          <w:szCs w:val="20"/>
        </w:rPr>
        <w:t xml:space="preserve"> Ponudbeni list</w:t>
      </w:r>
      <w:r w:rsidR="003603C9">
        <w:rPr>
          <w:rFonts w:cs="Arial"/>
          <w:sz w:val="20"/>
          <w:szCs w:val="20"/>
        </w:rPr>
        <w:t xml:space="preserve"> je elektronički generiran u sklopu predaje elektroničke ponude,</w:t>
      </w:r>
      <w:r>
        <w:rPr>
          <w:rFonts w:cs="Arial"/>
          <w:sz w:val="20"/>
          <w:szCs w:val="20"/>
        </w:rPr>
        <w:t xml:space="preserve"> prilaže se iz razloga da pobroji</w:t>
      </w:r>
      <w:r w:rsidR="003603C9">
        <w:rPr>
          <w:rFonts w:cs="Arial"/>
          <w:sz w:val="20"/>
          <w:szCs w:val="20"/>
        </w:rPr>
        <w:t xml:space="preserve"> elemente koji se nužni za evaluaciju ekonomski najpovoljn</w:t>
      </w:r>
      <w:r w:rsidR="00906413">
        <w:rPr>
          <w:rFonts w:cs="Arial"/>
          <w:sz w:val="20"/>
          <w:szCs w:val="20"/>
        </w:rPr>
        <w:t>ije ponude prema uvjetima iz UGS</w:t>
      </w:r>
      <w:r w:rsidR="003603C9">
        <w:rPr>
          <w:rFonts w:cs="Arial"/>
          <w:sz w:val="20"/>
          <w:szCs w:val="20"/>
        </w:rPr>
        <w:t xml:space="preserve">. </w:t>
      </w:r>
    </w:p>
    <w:p w:rsidR="00826AC0" w:rsidRPr="008C6D59" w:rsidRDefault="003603C9" w:rsidP="00715BCC">
      <w:pPr>
        <w:spacing w:before="120" w:after="120" w:line="240" w:lineRule="auto"/>
        <w:jc w:val="both"/>
        <w:rPr>
          <w:rFonts w:cs="Arial"/>
          <w:sz w:val="20"/>
          <w:szCs w:val="20"/>
        </w:rPr>
      </w:pPr>
      <w:r>
        <w:rPr>
          <w:rFonts w:cs="Arial"/>
          <w:sz w:val="20"/>
          <w:szCs w:val="20"/>
        </w:rPr>
        <w:t xml:space="preserve">U slučaju da bi neki elementi ili podaci iz elektronički </w:t>
      </w:r>
      <w:proofErr w:type="spellStart"/>
      <w:r>
        <w:rPr>
          <w:rFonts w:cs="Arial"/>
          <w:sz w:val="20"/>
          <w:szCs w:val="20"/>
        </w:rPr>
        <w:t>generianog</w:t>
      </w:r>
      <w:proofErr w:type="spellEnd"/>
      <w:r>
        <w:rPr>
          <w:rFonts w:cs="Arial"/>
          <w:sz w:val="20"/>
          <w:szCs w:val="20"/>
        </w:rPr>
        <w:t xml:space="preserve"> Ponudbenog lista  u okviru elektroničke ponude i p</w:t>
      </w:r>
      <w:r w:rsidR="005B73E8">
        <w:rPr>
          <w:rFonts w:cs="Arial"/>
          <w:sz w:val="20"/>
          <w:szCs w:val="20"/>
        </w:rPr>
        <w:t>odaci ili elementi iz ovog Privitka</w:t>
      </w:r>
      <w:r>
        <w:rPr>
          <w:rFonts w:cs="Arial"/>
          <w:sz w:val="20"/>
          <w:szCs w:val="20"/>
        </w:rPr>
        <w:t xml:space="preserve"> ponudbenom listu bili u nesuglasju,</w:t>
      </w:r>
      <w:r w:rsidR="005B73E8">
        <w:rPr>
          <w:rFonts w:cs="Arial"/>
          <w:sz w:val="20"/>
          <w:szCs w:val="20"/>
        </w:rPr>
        <w:t xml:space="preserve"> kao vjerodostojni uzet će se takvi</w:t>
      </w:r>
      <w:r>
        <w:rPr>
          <w:rFonts w:cs="Arial"/>
          <w:sz w:val="20"/>
          <w:szCs w:val="20"/>
        </w:rPr>
        <w:t xml:space="preserve"> podaci ili elementi iz  elektronički generiranog Ponudbenog lista i ti će se podaci dalje uzimati u evaluaciji ponude. </w:t>
      </w:r>
    </w:p>
    <w:tbl>
      <w:tblPr>
        <w:tblW w:w="9180" w:type="dxa"/>
        <w:tblInd w:w="180" w:type="dxa"/>
        <w:tblLayout w:type="fixed"/>
        <w:tblCellMar>
          <w:left w:w="0" w:type="dxa"/>
          <w:right w:w="0" w:type="dxa"/>
        </w:tblCellMar>
        <w:tblLook w:val="0000" w:firstRow="0" w:lastRow="0" w:firstColumn="0" w:lastColumn="0" w:noHBand="0" w:noVBand="0"/>
      </w:tblPr>
      <w:tblGrid>
        <w:gridCol w:w="3343"/>
        <w:gridCol w:w="2694"/>
        <w:gridCol w:w="3143"/>
      </w:tblGrid>
      <w:tr w:rsidR="00826AC0" w:rsidRPr="008C6D59" w:rsidTr="007A63ED">
        <w:trPr>
          <w:cantSplit/>
          <w:trHeight w:val="332"/>
        </w:trPr>
        <w:tc>
          <w:tcPr>
            <w:tcW w:w="3343" w:type="dxa"/>
            <w:vAlign w:val="center"/>
          </w:tcPr>
          <w:p w:rsidR="00826AC0" w:rsidRPr="008C6D59" w:rsidRDefault="00826AC0" w:rsidP="007A63ED">
            <w:pPr>
              <w:spacing w:after="0" w:line="240" w:lineRule="auto"/>
              <w:jc w:val="center"/>
              <w:rPr>
                <w:rFonts w:cs="Arial"/>
                <w:sz w:val="20"/>
                <w:szCs w:val="20"/>
              </w:rPr>
            </w:pPr>
          </w:p>
        </w:tc>
        <w:tc>
          <w:tcPr>
            <w:tcW w:w="2694" w:type="dxa"/>
            <w:vAlign w:val="center"/>
          </w:tcPr>
          <w:p w:rsidR="00826AC0" w:rsidRPr="008C6D59" w:rsidRDefault="00826AC0" w:rsidP="007A63ED">
            <w:pPr>
              <w:spacing w:after="0" w:line="240" w:lineRule="auto"/>
              <w:jc w:val="center"/>
              <w:rPr>
                <w:rFonts w:cs="Arial"/>
                <w:sz w:val="20"/>
                <w:szCs w:val="20"/>
              </w:rPr>
            </w:pPr>
            <w:r w:rsidRPr="008C6D59">
              <w:rPr>
                <w:rFonts w:cs="Arial"/>
                <w:sz w:val="20"/>
                <w:szCs w:val="20"/>
              </w:rPr>
              <w:t>M.P.</w:t>
            </w:r>
          </w:p>
        </w:tc>
        <w:tc>
          <w:tcPr>
            <w:tcW w:w="3143" w:type="dxa"/>
            <w:vAlign w:val="center"/>
          </w:tcPr>
          <w:p w:rsidR="00826AC0" w:rsidRPr="008C6D59" w:rsidRDefault="00826AC0" w:rsidP="007A63ED">
            <w:pPr>
              <w:spacing w:after="0" w:line="240" w:lineRule="auto"/>
              <w:jc w:val="center"/>
              <w:rPr>
                <w:rFonts w:cs="Arial"/>
                <w:sz w:val="20"/>
                <w:szCs w:val="20"/>
              </w:rPr>
            </w:pPr>
            <w:r w:rsidRPr="008C6D59">
              <w:rPr>
                <w:rFonts w:cs="Arial"/>
                <w:sz w:val="20"/>
                <w:szCs w:val="20"/>
              </w:rPr>
              <w:t>Ponuditelj:</w:t>
            </w:r>
          </w:p>
        </w:tc>
      </w:tr>
      <w:tr w:rsidR="00826AC0" w:rsidRPr="008C6D59" w:rsidTr="007A63ED">
        <w:trPr>
          <w:cantSplit/>
          <w:trHeight w:val="208"/>
        </w:trPr>
        <w:tc>
          <w:tcPr>
            <w:tcW w:w="3343" w:type="dxa"/>
            <w:tcBorders>
              <w:bottom w:val="single" w:sz="4" w:space="0" w:color="auto"/>
            </w:tcBorders>
            <w:vAlign w:val="center"/>
          </w:tcPr>
          <w:p w:rsidR="00826AC0" w:rsidRPr="008C6D59" w:rsidRDefault="00826AC0" w:rsidP="007A63ED">
            <w:pPr>
              <w:spacing w:after="0" w:line="240" w:lineRule="auto"/>
              <w:jc w:val="center"/>
              <w:rPr>
                <w:rFonts w:cs="Arial"/>
                <w:sz w:val="20"/>
                <w:szCs w:val="20"/>
              </w:rPr>
            </w:pPr>
          </w:p>
        </w:tc>
        <w:tc>
          <w:tcPr>
            <w:tcW w:w="2694" w:type="dxa"/>
            <w:vAlign w:val="center"/>
          </w:tcPr>
          <w:p w:rsidR="00826AC0" w:rsidRPr="008C6D59" w:rsidRDefault="00826AC0" w:rsidP="007A63ED">
            <w:pPr>
              <w:spacing w:after="0" w:line="240" w:lineRule="auto"/>
              <w:jc w:val="center"/>
              <w:rPr>
                <w:rFonts w:cs="Arial"/>
                <w:sz w:val="20"/>
                <w:szCs w:val="20"/>
              </w:rPr>
            </w:pPr>
          </w:p>
        </w:tc>
        <w:tc>
          <w:tcPr>
            <w:tcW w:w="3143" w:type="dxa"/>
            <w:tcBorders>
              <w:bottom w:val="single" w:sz="4" w:space="0" w:color="auto"/>
            </w:tcBorders>
            <w:vAlign w:val="center"/>
          </w:tcPr>
          <w:p w:rsidR="00826AC0" w:rsidRPr="008C6D59" w:rsidRDefault="00826AC0" w:rsidP="007A63ED">
            <w:pPr>
              <w:spacing w:after="0" w:line="240" w:lineRule="auto"/>
              <w:jc w:val="center"/>
              <w:rPr>
                <w:rFonts w:cs="Arial"/>
                <w:sz w:val="20"/>
                <w:szCs w:val="20"/>
              </w:rPr>
            </w:pPr>
          </w:p>
        </w:tc>
      </w:tr>
      <w:tr w:rsidR="00826AC0" w:rsidRPr="008C6D59" w:rsidTr="007A63ED">
        <w:trPr>
          <w:cantSplit/>
          <w:trHeight w:val="367"/>
        </w:trPr>
        <w:tc>
          <w:tcPr>
            <w:tcW w:w="3343" w:type="dxa"/>
            <w:tcBorders>
              <w:top w:val="single" w:sz="4" w:space="0" w:color="auto"/>
            </w:tcBorders>
            <w:vAlign w:val="center"/>
          </w:tcPr>
          <w:p w:rsidR="00826AC0" w:rsidRPr="008C6D59" w:rsidRDefault="00826AC0" w:rsidP="007A63ED">
            <w:pPr>
              <w:spacing w:after="0" w:line="240" w:lineRule="auto"/>
              <w:jc w:val="center"/>
              <w:rPr>
                <w:rFonts w:cs="Arial"/>
                <w:sz w:val="20"/>
                <w:szCs w:val="20"/>
              </w:rPr>
            </w:pPr>
            <w:r w:rsidRPr="008C6D59">
              <w:rPr>
                <w:rFonts w:cs="Arial"/>
                <w:sz w:val="20"/>
                <w:szCs w:val="20"/>
              </w:rPr>
              <w:t>(mjesto i datum)</w:t>
            </w:r>
          </w:p>
        </w:tc>
        <w:tc>
          <w:tcPr>
            <w:tcW w:w="2694" w:type="dxa"/>
            <w:vAlign w:val="center"/>
          </w:tcPr>
          <w:p w:rsidR="00826AC0" w:rsidRPr="008C6D59" w:rsidRDefault="00826AC0" w:rsidP="007A63ED">
            <w:pPr>
              <w:spacing w:after="0" w:line="240" w:lineRule="auto"/>
              <w:jc w:val="center"/>
              <w:rPr>
                <w:rFonts w:cs="Arial"/>
                <w:sz w:val="20"/>
                <w:szCs w:val="20"/>
              </w:rPr>
            </w:pPr>
          </w:p>
        </w:tc>
        <w:tc>
          <w:tcPr>
            <w:tcW w:w="3143" w:type="dxa"/>
            <w:tcBorders>
              <w:top w:val="single" w:sz="4" w:space="0" w:color="auto"/>
            </w:tcBorders>
            <w:vAlign w:val="center"/>
          </w:tcPr>
          <w:p w:rsidR="00826AC0" w:rsidRPr="008C6D59" w:rsidRDefault="00826AC0" w:rsidP="0038464E">
            <w:pPr>
              <w:spacing w:after="0" w:line="240" w:lineRule="auto"/>
              <w:jc w:val="center"/>
              <w:rPr>
                <w:rFonts w:cs="Arial"/>
                <w:sz w:val="20"/>
                <w:szCs w:val="20"/>
              </w:rPr>
            </w:pPr>
            <w:r w:rsidRPr="008C6D59">
              <w:rPr>
                <w:rFonts w:cs="Arial"/>
                <w:sz w:val="20"/>
                <w:szCs w:val="20"/>
              </w:rPr>
              <w:t>(potpis ovlaštene osobe</w:t>
            </w:r>
            <w:r w:rsidR="0038464E">
              <w:rPr>
                <w:rFonts w:cs="Arial"/>
                <w:sz w:val="20"/>
                <w:szCs w:val="20"/>
              </w:rPr>
              <w:t xml:space="preserve"> zajednice gospodarskih subjekata</w:t>
            </w:r>
            <w:r w:rsidRPr="008C6D59">
              <w:rPr>
                <w:rFonts w:cs="Arial"/>
                <w:sz w:val="20"/>
                <w:szCs w:val="20"/>
              </w:rPr>
              <w:t>)</w:t>
            </w:r>
          </w:p>
        </w:tc>
      </w:tr>
    </w:tbl>
    <w:p w:rsidR="00826AC0" w:rsidRDefault="00826AC0" w:rsidP="00826AC0">
      <w:pPr>
        <w:pStyle w:val="Default"/>
        <w:rPr>
          <w:sz w:val="22"/>
          <w:szCs w:val="22"/>
        </w:rPr>
      </w:pPr>
    </w:p>
    <w:tbl>
      <w:tblPr>
        <w:tblW w:w="9180" w:type="dxa"/>
        <w:tblInd w:w="180" w:type="dxa"/>
        <w:tblLayout w:type="fixed"/>
        <w:tblCellMar>
          <w:left w:w="0" w:type="dxa"/>
          <w:right w:w="0" w:type="dxa"/>
        </w:tblCellMar>
        <w:tblLook w:val="0000" w:firstRow="0" w:lastRow="0" w:firstColumn="0" w:lastColumn="0" w:noHBand="0" w:noVBand="0"/>
      </w:tblPr>
      <w:tblGrid>
        <w:gridCol w:w="3343"/>
        <w:gridCol w:w="2694"/>
        <w:gridCol w:w="3143"/>
      </w:tblGrid>
      <w:tr w:rsidR="00826AC0" w:rsidRPr="00F71DB6" w:rsidTr="007A63ED">
        <w:trPr>
          <w:cantSplit/>
          <w:trHeight w:val="332"/>
        </w:trPr>
        <w:tc>
          <w:tcPr>
            <w:tcW w:w="3343" w:type="dxa"/>
            <w:vAlign w:val="center"/>
          </w:tcPr>
          <w:p w:rsidR="00826AC0" w:rsidRPr="008C6D59" w:rsidRDefault="00826AC0" w:rsidP="007A63ED">
            <w:pPr>
              <w:spacing w:after="0" w:line="240" w:lineRule="auto"/>
              <w:jc w:val="center"/>
              <w:rPr>
                <w:rFonts w:cs="Arial"/>
                <w:sz w:val="20"/>
                <w:szCs w:val="20"/>
              </w:rPr>
            </w:pPr>
          </w:p>
        </w:tc>
        <w:tc>
          <w:tcPr>
            <w:tcW w:w="2694" w:type="dxa"/>
            <w:vAlign w:val="center"/>
          </w:tcPr>
          <w:p w:rsidR="00826AC0" w:rsidRPr="008C6D59" w:rsidRDefault="00826AC0" w:rsidP="007A63ED">
            <w:pPr>
              <w:spacing w:after="0" w:line="240" w:lineRule="auto"/>
              <w:jc w:val="center"/>
              <w:rPr>
                <w:rFonts w:cs="Arial"/>
                <w:sz w:val="20"/>
                <w:szCs w:val="20"/>
              </w:rPr>
            </w:pPr>
          </w:p>
        </w:tc>
        <w:tc>
          <w:tcPr>
            <w:tcW w:w="3143" w:type="dxa"/>
            <w:vAlign w:val="center"/>
          </w:tcPr>
          <w:p w:rsidR="00826AC0" w:rsidRPr="008C6D59" w:rsidRDefault="00826AC0" w:rsidP="007A63ED">
            <w:pPr>
              <w:spacing w:after="0" w:line="240" w:lineRule="auto"/>
              <w:jc w:val="center"/>
              <w:rPr>
                <w:rFonts w:cs="Arial"/>
                <w:sz w:val="20"/>
                <w:szCs w:val="20"/>
              </w:rPr>
            </w:pPr>
          </w:p>
        </w:tc>
      </w:tr>
      <w:tr w:rsidR="00826AC0" w:rsidRPr="00F71DB6" w:rsidTr="007A63ED">
        <w:trPr>
          <w:cantSplit/>
          <w:trHeight w:val="208"/>
        </w:trPr>
        <w:tc>
          <w:tcPr>
            <w:tcW w:w="3343" w:type="dxa"/>
            <w:tcBorders>
              <w:bottom w:val="single" w:sz="4" w:space="0" w:color="auto"/>
            </w:tcBorders>
            <w:vAlign w:val="center"/>
          </w:tcPr>
          <w:p w:rsidR="00826AC0" w:rsidRPr="008C6D59" w:rsidRDefault="00826AC0" w:rsidP="007A63ED">
            <w:pPr>
              <w:spacing w:after="0" w:line="240" w:lineRule="auto"/>
              <w:jc w:val="center"/>
              <w:rPr>
                <w:rFonts w:cs="Arial"/>
                <w:sz w:val="20"/>
                <w:szCs w:val="20"/>
              </w:rPr>
            </w:pPr>
          </w:p>
        </w:tc>
        <w:tc>
          <w:tcPr>
            <w:tcW w:w="2694" w:type="dxa"/>
            <w:vAlign w:val="center"/>
          </w:tcPr>
          <w:p w:rsidR="00826AC0" w:rsidRPr="008C6D59" w:rsidRDefault="00826AC0" w:rsidP="007A63ED">
            <w:pPr>
              <w:spacing w:after="0" w:line="240" w:lineRule="auto"/>
              <w:jc w:val="center"/>
              <w:rPr>
                <w:rFonts w:cs="Arial"/>
                <w:sz w:val="20"/>
                <w:szCs w:val="20"/>
              </w:rPr>
            </w:pPr>
          </w:p>
        </w:tc>
        <w:tc>
          <w:tcPr>
            <w:tcW w:w="3143" w:type="dxa"/>
            <w:tcBorders>
              <w:bottom w:val="single" w:sz="4" w:space="0" w:color="auto"/>
            </w:tcBorders>
            <w:vAlign w:val="center"/>
          </w:tcPr>
          <w:p w:rsidR="00826AC0" w:rsidRPr="008C6D59" w:rsidRDefault="00826AC0" w:rsidP="007A63ED">
            <w:pPr>
              <w:spacing w:after="0" w:line="240" w:lineRule="auto"/>
              <w:jc w:val="center"/>
              <w:rPr>
                <w:rFonts w:cs="Arial"/>
                <w:sz w:val="20"/>
                <w:szCs w:val="20"/>
              </w:rPr>
            </w:pPr>
          </w:p>
        </w:tc>
      </w:tr>
      <w:tr w:rsidR="00826AC0" w:rsidRPr="00544BDF" w:rsidTr="007A63ED">
        <w:trPr>
          <w:cantSplit/>
          <w:trHeight w:val="367"/>
        </w:trPr>
        <w:tc>
          <w:tcPr>
            <w:tcW w:w="3343" w:type="dxa"/>
            <w:tcBorders>
              <w:top w:val="single" w:sz="4" w:space="0" w:color="auto"/>
            </w:tcBorders>
            <w:vAlign w:val="center"/>
          </w:tcPr>
          <w:p w:rsidR="00826AC0" w:rsidRPr="008C6D59" w:rsidRDefault="00826AC0" w:rsidP="007A63ED">
            <w:pPr>
              <w:spacing w:after="0" w:line="240" w:lineRule="auto"/>
              <w:jc w:val="center"/>
              <w:rPr>
                <w:rFonts w:cs="Arial"/>
                <w:sz w:val="20"/>
                <w:szCs w:val="20"/>
              </w:rPr>
            </w:pPr>
          </w:p>
        </w:tc>
        <w:tc>
          <w:tcPr>
            <w:tcW w:w="2694" w:type="dxa"/>
            <w:vAlign w:val="center"/>
          </w:tcPr>
          <w:p w:rsidR="00826AC0" w:rsidRPr="008C6D59" w:rsidRDefault="00826AC0" w:rsidP="007A63ED">
            <w:pPr>
              <w:spacing w:after="0" w:line="240" w:lineRule="auto"/>
              <w:jc w:val="center"/>
              <w:rPr>
                <w:rFonts w:cs="Arial"/>
                <w:sz w:val="20"/>
                <w:szCs w:val="20"/>
              </w:rPr>
            </w:pPr>
          </w:p>
        </w:tc>
        <w:tc>
          <w:tcPr>
            <w:tcW w:w="3143" w:type="dxa"/>
            <w:tcBorders>
              <w:top w:val="single" w:sz="4" w:space="0" w:color="auto"/>
            </w:tcBorders>
            <w:vAlign w:val="center"/>
          </w:tcPr>
          <w:p w:rsidR="00826AC0" w:rsidRPr="008C6D59" w:rsidRDefault="00826AC0" w:rsidP="007A63ED">
            <w:pPr>
              <w:spacing w:after="0" w:line="240" w:lineRule="auto"/>
              <w:jc w:val="center"/>
              <w:rPr>
                <w:rFonts w:cs="Arial"/>
                <w:sz w:val="20"/>
                <w:szCs w:val="20"/>
              </w:rPr>
            </w:pPr>
          </w:p>
        </w:tc>
      </w:tr>
    </w:tbl>
    <w:p w:rsidR="00826AC0" w:rsidRDefault="00826AC0" w:rsidP="00826AC0">
      <w:pPr>
        <w:spacing w:after="0" w:line="240" w:lineRule="auto"/>
        <w:rPr>
          <w:rFonts w:cs="Calibri"/>
          <w:sz w:val="20"/>
          <w:szCs w:val="20"/>
        </w:rPr>
      </w:pPr>
    </w:p>
    <w:p w:rsidR="00826AC0" w:rsidRDefault="00826AC0" w:rsidP="00826AC0">
      <w:pPr>
        <w:spacing w:after="0" w:line="240" w:lineRule="auto"/>
        <w:rPr>
          <w:rFonts w:cs="Calibri"/>
          <w:sz w:val="20"/>
          <w:szCs w:val="20"/>
        </w:rPr>
      </w:pPr>
    </w:p>
    <w:p w:rsidR="00826AC0" w:rsidRDefault="00826AC0" w:rsidP="00826AC0">
      <w:pPr>
        <w:spacing w:after="0" w:line="240" w:lineRule="auto"/>
        <w:rPr>
          <w:rFonts w:cs="Calibri"/>
          <w:sz w:val="20"/>
          <w:szCs w:val="20"/>
        </w:rPr>
      </w:pPr>
    </w:p>
    <w:p w:rsidR="00F827CF" w:rsidRDefault="00F827CF" w:rsidP="00826AC0">
      <w:pPr>
        <w:spacing w:after="0" w:line="240" w:lineRule="auto"/>
        <w:rPr>
          <w:rFonts w:cs="Calibri"/>
          <w:sz w:val="20"/>
          <w:szCs w:val="20"/>
        </w:rPr>
      </w:pPr>
    </w:p>
    <w:p w:rsidR="00F827CF" w:rsidRDefault="00F827CF" w:rsidP="00826AC0">
      <w:pPr>
        <w:spacing w:after="0" w:line="240" w:lineRule="auto"/>
        <w:rPr>
          <w:rFonts w:cs="Calibri"/>
          <w:sz w:val="20"/>
          <w:szCs w:val="20"/>
        </w:rPr>
      </w:pPr>
    </w:p>
    <w:p w:rsidR="00F827CF" w:rsidRDefault="00F827CF" w:rsidP="00826AC0">
      <w:pPr>
        <w:spacing w:after="0" w:line="240" w:lineRule="auto"/>
        <w:rPr>
          <w:rFonts w:cs="Calibri"/>
          <w:sz w:val="20"/>
          <w:szCs w:val="20"/>
        </w:rPr>
      </w:pPr>
    </w:p>
    <w:p w:rsidR="00F827CF" w:rsidRDefault="00F827CF" w:rsidP="00826AC0">
      <w:pPr>
        <w:spacing w:after="0" w:line="240" w:lineRule="auto"/>
        <w:rPr>
          <w:rFonts w:cs="Calibri"/>
          <w:sz w:val="20"/>
          <w:szCs w:val="20"/>
        </w:rPr>
      </w:pPr>
    </w:p>
    <w:p w:rsidR="00F827CF" w:rsidRDefault="00F827CF" w:rsidP="00826AC0">
      <w:pPr>
        <w:spacing w:after="0" w:line="240" w:lineRule="auto"/>
        <w:rPr>
          <w:rFonts w:cs="Calibri"/>
          <w:sz w:val="20"/>
          <w:szCs w:val="20"/>
        </w:rPr>
      </w:pPr>
    </w:p>
    <w:p w:rsidR="00826AC0" w:rsidRPr="006E42E2" w:rsidRDefault="00826AC0" w:rsidP="00826AC0">
      <w:pPr>
        <w:spacing w:after="0" w:line="240" w:lineRule="auto"/>
        <w:ind w:left="1620" w:right="-48" w:hanging="1620"/>
        <w:rPr>
          <w:b/>
          <w:sz w:val="24"/>
          <w:szCs w:val="24"/>
        </w:rPr>
      </w:pPr>
      <w:r>
        <w:rPr>
          <w:b/>
          <w:sz w:val="20"/>
          <w:szCs w:val="20"/>
        </w:rPr>
        <w:lastRenderedPageBreak/>
        <w:t xml:space="preserve">                                                                                                                                                          </w:t>
      </w:r>
      <w:r w:rsidRPr="006E42E2">
        <w:rPr>
          <w:b/>
          <w:sz w:val="24"/>
          <w:szCs w:val="24"/>
        </w:rPr>
        <w:t>Prilog 1. – IV.</w:t>
      </w:r>
    </w:p>
    <w:p w:rsidR="00826AC0" w:rsidRPr="006B2361" w:rsidRDefault="00826AC0" w:rsidP="00826AC0">
      <w:pPr>
        <w:spacing w:after="0" w:line="240" w:lineRule="auto"/>
        <w:ind w:left="1620" w:right="-48" w:hanging="1620"/>
        <w:rPr>
          <w:b/>
          <w:sz w:val="24"/>
          <w:szCs w:val="24"/>
        </w:rPr>
      </w:pPr>
      <w:r w:rsidRPr="006958BF">
        <w:rPr>
          <w:b/>
          <w:sz w:val="24"/>
          <w:szCs w:val="24"/>
        </w:rPr>
        <w:t xml:space="preserve">Naručitelj: </w:t>
      </w:r>
      <w:r w:rsidR="00A41C15">
        <w:rPr>
          <w:b/>
          <w:sz w:val="24"/>
          <w:szCs w:val="24"/>
        </w:rPr>
        <w:t>OPĆINA BEDNJA</w:t>
      </w:r>
    </w:p>
    <w:p w:rsidR="00826AC0" w:rsidRDefault="00826AC0" w:rsidP="00826AC0">
      <w:pPr>
        <w:spacing w:after="0" w:line="240" w:lineRule="auto"/>
        <w:ind w:left="1503" w:right="-45" w:hanging="1503"/>
        <w:rPr>
          <w:b/>
          <w:sz w:val="24"/>
          <w:szCs w:val="24"/>
        </w:rPr>
      </w:pPr>
      <w:r w:rsidRPr="006B2361">
        <w:rPr>
          <w:b/>
          <w:sz w:val="24"/>
          <w:szCs w:val="24"/>
        </w:rPr>
        <w:t>Predmet nabave:</w:t>
      </w:r>
      <w:r w:rsidRPr="006B2361">
        <w:rPr>
          <w:sz w:val="24"/>
          <w:szCs w:val="24"/>
        </w:rPr>
        <w:t xml:space="preserve"> </w:t>
      </w:r>
      <w:r w:rsidRPr="006B2361">
        <w:rPr>
          <w:b/>
          <w:sz w:val="24"/>
          <w:szCs w:val="24"/>
        </w:rPr>
        <w:t>Pružanje energetske usluge u uštedi električne e</w:t>
      </w:r>
      <w:r>
        <w:rPr>
          <w:b/>
          <w:sz w:val="24"/>
          <w:szCs w:val="24"/>
        </w:rPr>
        <w:t>nergije u javnoj rasvjeti</w:t>
      </w:r>
    </w:p>
    <w:p w:rsidR="00826AC0" w:rsidRPr="006B2361" w:rsidRDefault="00826AC0" w:rsidP="00826AC0">
      <w:pPr>
        <w:spacing w:after="0" w:line="240" w:lineRule="auto"/>
        <w:ind w:left="1503" w:right="-45" w:hanging="1503"/>
        <w:rPr>
          <w:b/>
          <w:sz w:val="24"/>
          <w:szCs w:val="24"/>
        </w:rPr>
      </w:pPr>
      <w:r>
        <w:rPr>
          <w:b/>
          <w:sz w:val="24"/>
          <w:szCs w:val="24"/>
        </w:rPr>
        <w:t xml:space="preserve">            </w:t>
      </w:r>
      <w:r w:rsidR="007A378A">
        <w:rPr>
          <w:b/>
          <w:sz w:val="24"/>
          <w:szCs w:val="24"/>
        </w:rPr>
        <w:t xml:space="preserve">     </w:t>
      </w:r>
      <w:r w:rsidR="00A41C15">
        <w:rPr>
          <w:b/>
          <w:sz w:val="24"/>
          <w:szCs w:val="24"/>
        </w:rPr>
        <w:t xml:space="preserve">                Općine Bednja</w:t>
      </w:r>
    </w:p>
    <w:p w:rsidR="00826AC0" w:rsidRPr="006958BF" w:rsidRDefault="00826AC0" w:rsidP="00826AC0">
      <w:pPr>
        <w:spacing w:after="120" w:line="240" w:lineRule="auto"/>
        <w:ind w:left="1622" w:right="-45" w:hanging="1622"/>
        <w:rPr>
          <w:rFonts w:ascii="Arial" w:hAnsi="Arial" w:cs="Arial"/>
          <w:b/>
          <w:bCs/>
          <w:iCs/>
          <w:color w:val="FF0000"/>
          <w:sz w:val="24"/>
          <w:szCs w:val="24"/>
        </w:rPr>
      </w:pPr>
      <w:r w:rsidRPr="006958BF">
        <w:rPr>
          <w:b/>
          <w:sz w:val="24"/>
          <w:szCs w:val="24"/>
        </w:rPr>
        <w:t>Evidencijski broj nabave</w:t>
      </w:r>
      <w:r w:rsidRPr="006958BF">
        <w:rPr>
          <w:rFonts w:cs="Arial"/>
          <w:color w:val="333399"/>
          <w:sz w:val="24"/>
          <w:szCs w:val="24"/>
        </w:rPr>
        <w:t xml:space="preserve">: </w:t>
      </w:r>
      <w:r w:rsidR="000B51A1" w:rsidRPr="000B51A1">
        <w:rPr>
          <w:rFonts w:cs="Arial"/>
          <w:b/>
          <w:sz w:val="24"/>
          <w:szCs w:val="24"/>
        </w:rPr>
        <w:t>U-VV-16/17</w:t>
      </w:r>
    </w:p>
    <w:p w:rsidR="00826AC0" w:rsidRPr="00406116" w:rsidRDefault="00826AC0" w:rsidP="00826AC0">
      <w:pPr>
        <w:spacing w:before="240" w:after="0" w:line="240" w:lineRule="auto"/>
        <w:jc w:val="center"/>
        <w:rPr>
          <w:rFonts w:cs="Calibri"/>
          <w:b/>
          <w:bCs/>
          <w:iCs/>
          <w:color w:val="000080"/>
          <w:sz w:val="24"/>
          <w:szCs w:val="24"/>
        </w:rPr>
      </w:pPr>
      <w:r w:rsidRPr="00406116">
        <w:rPr>
          <w:rFonts w:cs="Calibri"/>
          <w:b/>
          <w:bCs/>
          <w:iCs/>
          <w:color w:val="000080"/>
          <w:sz w:val="24"/>
          <w:szCs w:val="24"/>
        </w:rPr>
        <w:t>IZJAVA O ZAJEDNIČKOJ PONUDI</w:t>
      </w:r>
    </w:p>
    <w:p w:rsidR="00826AC0" w:rsidRPr="00D96AAD" w:rsidRDefault="00826AC0" w:rsidP="00826AC0">
      <w:pPr>
        <w:spacing w:before="240" w:after="120" w:line="240" w:lineRule="auto"/>
        <w:jc w:val="center"/>
        <w:rPr>
          <w:rFonts w:cs="Calibri"/>
          <w:sz w:val="20"/>
          <w:szCs w:val="20"/>
        </w:rPr>
      </w:pPr>
      <w:r w:rsidRPr="00D96AAD">
        <w:rPr>
          <w:rFonts w:cs="Calibri"/>
          <w:sz w:val="20"/>
          <w:szCs w:val="20"/>
        </w:rPr>
        <w:t xml:space="preserve"> </w:t>
      </w:r>
      <w:r w:rsidR="007A378A">
        <w:rPr>
          <w:rFonts w:cs="Calibri"/>
          <w:b/>
          <w:bCs/>
          <w:iCs/>
          <w:color w:val="000080"/>
          <w:sz w:val="20"/>
          <w:szCs w:val="20"/>
        </w:rPr>
        <w:t>Privitak</w:t>
      </w:r>
      <w:r w:rsidR="00FF79D5">
        <w:rPr>
          <w:rFonts w:cs="Calibri"/>
          <w:b/>
          <w:bCs/>
          <w:iCs/>
          <w:color w:val="000080"/>
          <w:sz w:val="20"/>
          <w:szCs w:val="20"/>
        </w:rPr>
        <w:t xml:space="preserve"> uz  Ponudu</w:t>
      </w:r>
      <w:r w:rsidRPr="00D96AAD">
        <w:rPr>
          <w:rFonts w:cs="Calibri"/>
          <w:b/>
          <w:bCs/>
          <w:iCs/>
          <w:color w:val="000080"/>
          <w:sz w:val="20"/>
          <w:szCs w:val="20"/>
        </w:rPr>
        <w:t xml:space="preserve"> </w:t>
      </w:r>
      <w:proofErr w:type="spellStart"/>
      <w:r w:rsidRPr="00474255">
        <w:rPr>
          <w:rFonts w:cs="Arial"/>
          <w:b/>
          <w:color w:val="17365D"/>
          <w:sz w:val="20"/>
          <w:szCs w:val="20"/>
        </w:rPr>
        <w:t>br</w:t>
      </w:r>
      <w:proofErr w:type="spellEnd"/>
      <w:r w:rsidRPr="00474255">
        <w:rPr>
          <w:rStyle w:val="Referencafusnote"/>
          <w:rFonts w:cs="Arial"/>
          <w:b/>
          <w:color w:val="17365D"/>
          <w:sz w:val="20"/>
          <w:szCs w:val="20"/>
        </w:rPr>
        <w:footnoteReference w:id="9"/>
      </w:r>
      <w:r w:rsidRPr="00D96AAD">
        <w:rPr>
          <w:rFonts w:cs="Calibri"/>
          <w:b/>
          <w:bCs/>
          <w:iCs/>
          <w:color w:val="000080"/>
          <w:sz w:val="20"/>
          <w:szCs w:val="20"/>
        </w:rPr>
        <w:t xml:space="preserve"> .____________________</w:t>
      </w:r>
    </w:p>
    <w:p w:rsidR="00826AC0" w:rsidRPr="00406116" w:rsidRDefault="00826AC0" w:rsidP="00826AC0">
      <w:pPr>
        <w:spacing w:after="0" w:line="240" w:lineRule="auto"/>
        <w:jc w:val="both"/>
        <w:rPr>
          <w:rFonts w:cs="Calibri"/>
          <w:sz w:val="18"/>
          <w:szCs w:val="18"/>
        </w:rPr>
      </w:pPr>
      <w:r>
        <w:rPr>
          <w:rFonts w:cs="Calibri"/>
          <w:sz w:val="18"/>
          <w:szCs w:val="18"/>
        </w:rPr>
        <w:t>slijedeći</w:t>
      </w:r>
      <w:r w:rsidR="00FF79D5">
        <w:rPr>
          <w:rFonts w:cs="Calibri"/>
          <w:sz w:val="18"/>
          <w:szCs w:val="18"/>
        </w:rPr>
        <w:t xml:space="preserve"> gos</w:t>
      </w:r>
      <w:r w:rsidR="001E36EE">
        <w:rPr>
          <w:rFonts w:cs="Calibri"/>
          <w:sz w:val="18"/>
          <w:szCs w:val="18"/>
        </w:rPr>
        <w:t>podarski subjekti:</w:t>
      </w:r>
      <w:r>
        <w:rPr>
          <w:rFonts w:cs="Calibri"/>
          <w:sz w:val="18"/>
          <w:szCs w:val="18"/>
        </w:rPr>
        <w:t xml:space="preserve"> </w:t>
      </w:r>
      <w:r w:rsidRPr="00406116">
        <w:rPr>
          <w:rFonts w:cs="Calibri"/>
          <w:sz w:val="18"/>
          <w:szCs w:val="18"/>
        </w:rPr>
        <w:t xml:space="preserve"> </w:t>
      </w:r>
    </w:p>
    <w:p w:rsidR="00826AC0" w:rsidRPr="00406116" w:rsidRDefault="00826AC0" w:rsidP="00826AC0">
      <w:pPr>
        <w:spacing w:before="120" w:after="0" w:line="240" w:lineRule="auto"/>
        <w:jc w:val="both"/>
        <w:rPr>
          <w:rFonts w:cs="Calibri"/>
          <w:sz w:val="18"/>
          <w:szCs w:val="18"/>
        </w:rPr>
      </w:pPr>
      <w:r w:rsidRPr="00406116">
        <w:rPr>
          <w:rFonts w:cs="Calibri"/>
          <w:sz w:val="18"/>
          <w:szCs w:val="18"/>
        </w:rPr>
        <w:t>član 1.</w:t>
      </w:r>
      <w:r w:rsidRPr="00406116">
        <w:rPr>
          <w:rFonts w:cs="Calibri"/>
          <w:sz w:val="18"/>
          <w:szCs w:val="18"/>
        </w:rPr>
        <w:tab/>
        <w:t>______________________________________________________________________________________</w:t>
      </w:r>
    </w:p>
    <w:p w:rsidR="00826AC0" w:rsidRPr="00406116" w:rsidRDefault="00826AC0" w:rsidP="00826AC0">
      <w:pPr>
        <w:spacing w:before="120" w:after="0" w:line="240" w:lineRule="auto"/>
        <w:jc w:val="both"/>
        <w:rPr>
          <w:rFonts w:cs="Calibri"/>
          <w:sz w:val="18"/>
          <w:szCs w:val="18"/>
        </w:rPr>
      </w:pPr>
      <w:r w:rsidRPr="00406116">
        <w:rPr>
          <w:rFonts w:cs="Calibri"/>
          <w:sz w:val="18"/>
          <w:szCs w:val="18"/>
        </w:rPr>
        <w:t>član 2.</w:t>
      </w:r>
      <w:r w:rsidRPr="00406116">
        <w:rPr>
          <w:rFonts w:cs="Calibri"/>
          <w:sz w:val="18"/>
          <w:szCs w:val="18"/>
        </w:rPr>
        <w:tab/>
        <w:t>______________________________________________________________________________________</w:t>
      </w:r>
    </w:p>
    <w:p w:rsidR="00826AC0" w:rsidRPr="00406116" w:rsidRDefault="00826AC0" w:rsidP="00826AC0">
      <w:pPr>
        <w:spacing w:before="120" w:after="0" w:line="240" w:lineRule="auto"/>
        <w:jc w:val="both"/>
        <w:rPr>
          <w:rFonts w:cs="Calibri"/>
          <w:sz w:val="18"/>
          <w:szCs w:val="18"/>
        </w:rPr>
      </w:pPr>
      <w:r w:rsidRPr="00406116">
        <w:rPr>
          <w:rFonts w:cs="Calibri"/>
          <w:sz w:val="18"/>
          <w:szCs w:val="18"/>
        </w:rPr>
        <w:t>član 3.</w:t>
      </w:r>
      <w:r w:rsidRPr="00406116">
        <w:rPr>
          <w:rFonts w:cs="Calibri"/>
          <w:sz w:val="18"/>
          <w:szCs w:val="18"/>
        </w:rPr>
        <w:tab/>
        <w:t>______________________________________________________________________________________</w:t>
      </w:r>
    </w:p>
    <w:p w:rsidR="00826AC0" w:rsidRPr="00406116" w:rsidRDefault="00826AC0" w:rsidP="00826AC0">
      <w:pPr>
        <w:spacing w:before="120" w:after="0" w:line="240" w:lineRule="auto"/>
        <w:jc w:val="both"/>
        <w:rPr>
          <w:rFonts w:cs="Calibri"/>
          <w:sz w:val="18"/>
          <w:szCs w:val="18"/>
        </w:rPr>
      </w:pPr>
      <w:r w:rsidRPr="00406116">
        <w:rPr>
          <w:rFonts w:cs="Calibri"/>
          <w:sz w:val="18"/>
          <w:szCs w:val="18"/>
        </w:rPr>
        <w:t>član 4.</w:t>
      </w:r>
      <w:r w:rsidRPr="00406116">
        <w:rPr>
          <w:rFonts w:cs="Calibri"/>
          <w:sz w:val="18"/>
          <w:szCs w:val="18"/>
        </w:rPr>
        <w:tab/>
        <w:t>______________________________________________________________________________________</w:t>
      </w:r>
    </w:p>
    <w:p w:rsidR="00826AC0" w:rsidRPr="00406116" w:rsidRDefault="00826AC0" w:rsidP="00826AC0">
      <w:pPr>
        <w:spacing w:before="120" w:after="0" w:line="240" w:lineRule="auto"/>
        <w:jc w:val="both"/>
        <w:rPr>
          <w:rFonts w:cs="Calibri"/>
          <w:sz w:val="18"/>
          <w:szCs w:val="18"/>
        </w:rPr>
      </w:pPr>
      <w:r w:rsidRPr="00406116">
        <w:rPr>
          <w:rFonts w:cs="Calibri"/>
          <w:sz w:val="18"/>
          <w:szCs w:val="18"/>
        </w:rPr>
        <w:t>član 5</w:t>
      </w:r>
      <w:r w:rsidRPr="00406116">
        <w:rPr>
          <w:rFonts w:cs="Calibri"/>
          <w:sz w:val="18"/>
          <w:szCs w:val="18"/>
        </w:rPr>
        <w:tab/>
        <w:t>______________________________________________________________________________________</w:t>
      </w:r>
    </w:p>
    <w:p w:rsidR="00826AC0" w:rsidRPr="00406116" w:rsidRDefault="00826AC0" w:rsidP="00826AC0">
      <w:pPr>
        <w:spacing w:after="0" w:line="240" w:lineRule="auto"/>
        <w:jc w:val="both"/>
        <w:rPr>
          <w:rFonts w:cs="Calibri"/>
          <w:sz w:val="18"/>
          <w:szCs w:val="18"/>
        </w:rPr>
      </w:pPr>
      <w:r w:rsidRPr="00406116">
        <w:rPr>
          <w:rFonts w:cs="Calibri"/>
          <w:sz w:val="18"/>
          <w:szCs w:val="18"/>
        </w:rPr>
        <w:t>će</w:t>
      </w:r>
      <w:r>
        <w:rPr>
          <w:rFonts w:cs="Calibri"/>
          <w:sz w:val="18"/>
          <w:szCs w:val="18"/>
        </w:rPr>
        <w:t>,</w:t>
      </w:r>
      <w:r w:rsidRPr="00406116">
        <w:rPr>
          <w:rFonts w:cs="Calibri"/>
          <w:sz w:val="18"/>
          <w:szCs w:val="18"/>
        </w:rPr>
        <w:t xml:space="preserve"> u slučaju odabira</w:t>
      </w:r>
      <w:r>
        <w:rPr>
          <w:rFonts w:cs="Calibri"/>
          <w:sz w:val="18"/>
          <w:szCs w:val="18"/>
        </w:rPr>
        <w:t>,</w:t>
      </w:r>
      <w:r w:rsidRPr="00406116">
        <w:rPr>
          <w:rFonts w:cs="Calibri"/>
          <w:sz w:val="18"/>
          <w:szCs w:val="18"/>
        </w:rPr>
        <w:t xml:space="preserve"> zajednički izvrši</w:t>
      </w:r>
      <w:r>
        <w:rPr>
          <w:rFonts w:cs="Calibri"/>
          <w:sz w:val="18"/>
          <w:szCs w:val="18"/>
        </w:rPr>
        <w:t>ti obveze iz U</w:t>
      </w:r>
      <w:r w:rsidRPr="00406116">
        <w:rPr>
          <w:rFonts w:cs="Calibri"/>
          <w:sz w:val="18"/>
          <w:szCs w:val="18"/>
        </w:rPr>
        <w:t xml:space="preserve">govora. </w:t>
      </w:r>
    </w:p>
    <w:p w:rsidR="00826AC0" w:rsidRPr="00406116" w:rsidRDefault="00FF79D5" w:rsidP="00826AC0">
      <w:pPr>
        <w:spacing w:before="120" w:after="0" w:line="240" w:lineRule="auto"/>
        <w:jc w:val="both"/>
        <w:rPr>
          <w:rFonts w:cs="Calibri"/>
          <w:sz w:val="18"/>
          <w:szCs w:val="18"/>
        </w:rPr>
      </w:pPr>
      <w:r>
        <w:rPr>
          <w:rFonts w:cs="Calibri"/>
          <w:sz w:val="18"/>
          <w:szCs w:val="18"/>
        </w:rPr>
        <w:t>Nositelj</w:t>
      </w:r>
      <w:r w:rsidR="001E36EE">
        <w:rPr>
          <w:rFonts w:cs="Calibri"/>
          <w:sz w:val="18"/>
          <w:szCs w:val="18"/>
        </w:rPr>
        <w:t xml:space="preserve"> </w:t>
      </w:r>
      <w:r>
        <w:rPr>
          <w:rFonts w:cs="Calibri"/>
          <w:sz w:val="18"/>
          <w:szCs w:val="18"/>
        </w:rPr>
        <w:t>ponude</w:t>
      </w:r>
      <w:r w:rsidR="001E36EE">
        <w:rPr>
          <w:rFonts w:cs="Calibri"/>
          <w:sz w:val="18"/>
          <w:szCs w:val="18"/>
        </w:rPr>
        <w:t xml:space="preserve"> </w:t>
      </w:r>
      <w:r>
        <w:rPr>
          <w:rFonts w:cs="Calibri"/>
          <w:sz w:val="18"/>
          <w:szCs w:val="18"/>
        </w:rPr>
        <w:t xml:space="preserve">je gospodarski subjekt : </w:t>
      </w:r>
      <w:r w:rsidR="00826AC0" w:rsidRPr="00406116">
        <w:rPr>
          <w:rFonts w:cs="Calibri"/>
          <w:sz w:val="18"/>
          <w:szCs w:val="18"/>
        </w:rPr>
        <w:t>____________________________________________</w:t>
      </w:r>
      <w:r>
        <w:rPr>
          <w:rFonts w:cs="Calibri"/>
          <w:sz w:val="18"/>
          <w:szCs w:val="18"/>
        </w:rPr>
        <w:t>__________________</w:t>
      </w:r>
    </w:p>
    <w:p w:rsidR="00826AC0" w:rsidRPr="00406116" w:rsidRDefault="00826AC0" w:rsidP="00826AC0">
      <w:pPr>
        <w:spacing w:before="120" w:after="0" w:line="240" w:lineRule="auto"/>
        <w:jc w:val="both"/>
        <w:rPr>
          <w:rFonts w:cs="Calibri"/>
          <w:sz w:val="18"/>
          <w:szCs w:val="18"/>
        </w:rPr>
      </w:pPr>
      <w:r>
        <w:rPr>
          <w:rFonts w:cs="Calibri"/>
          <w:sz w:val="18"/>
          <w:szCs w:val="18"/>
        </w:rPr>
        <w:t>Odgovorna osoba zajednice</w:t>
      </w:r>
      <w:r w:rsidR="00FF79D5">
        <w:rPr>
          <w:rFonts w:cs="Calibri"/>
          <w:sz w:val="18"/>
          <w:szCs w:val="18"/>
        </w:rPr>
        <w:t xml:space="preserve"> gospodarskih subjekata/</w:t>
      </w:r>
      <w:r w:rsidRPr="00406116">
        <w:rPr>
          <w:rFonts w:cs="Calibri"/>
          <w:sz w:val="18"/>
          <w:szCs w:val="18"/>
        </w:rPr>
        <w:t>ponuditelja je:</w:t>
      </w:r>
      <w:r w:rsidR="00FF79D5">
        <w:rPr>
          <w:rFonts w:cs="Calibri"/>
          <w:sz w:val="18"/>
          <w:szCs w:val="18"/>
        </w:rPr>
        <w:t xml:space="preserve"> </w:t>
      </w:r>
      <w:r w:rsidRPr="00406116">
        <w:rPr>
          <w:rFonts w:cs="Calibri"/>
          <w:sz w:val="18"/>
          <w:szCs w:val="18"/>
        </w:rPr>
        <w:t>_____________________</w:t>
      </w:r>
      <w:r w:rsidR="00FF79D5">
        <w:rPr>
          <w:rFonts w:cs="Calibri"/>
          <w:sz w:val="18"/>
          <w:szCs w:val="18"/>
        </w:rPr>
        <w:t>__________________</w:t>
      </w:r>
    </w:p>
    <w:p w:rsidR="00826AC0" w:rsidRPr="00406116" w:rsidRDefault="00826AC0" w:rsidP="00826AC0">
      <w:pPr>
        <w:spacing w:after="0" w:line="240" w:lineRule="auto"/>
        <w:jc w:val="both"/>
        <w:rPr>
          <w:rFonts w:cs="Calibri"/>
          <w:sz w:val="18"/>
          <w:szCs w:val="18"/>
        </w:rPr>
      </w:pPr>
      <w:r w:rsidRPr="00406116">
        <w:rPr>
          <w:rFonts w:cs="Calibri"/>
          <w:sz w:val="18"/>
          <w:szCs w:val="18"/>
        </w:rPr>
        <w:t xml:space="preserve">Mi izjavljujemo: </w:t>
      </w:r>
    </w:p>
    <w:p w:rsidR="00826AC0" w:rsidRPr="00406116" w:rsidRDefault="00826AC0" w:rsidP="00826AC0">
      <w:pPr>
        <w:numPr>
          <w:ilvl w:val="0"/>
          <w:numId w:val="3"/>
        </w:numPr>
        <w:spacing w:after="0" w:line="240" w:lineRule="auto"/>
        <w:jc w:val="both"/>
        <w:rPr>
          <w:rFonts w:cs="Calibri"/>
          <w:sz w:val="18"/>
          <w:szCs w:val="18"/>
        </w:rPr>
      </w:pPr>
      <w:r w:rsidRPr="00406116">
        <w:rPr>
          <w:rFonts w:cs="Calibri"/>
          <w:sz w:val="18"/>
          <w:szCs w:val="18"/>
        </w:rPr>
        <w:t>da je nositelj ponude gore navedena pravna osoba</w:t>
      </w:r>
    </w:p>
    <w:p w:rsidR="00826AC0" w:rsidRPr="00406116" w:rsidRDefault="00826AC0" w:rsidP="00826AC0">
      <w:pPr>
        <w:numPr>
          <w:ilvl w:val="0"/>
          <w:numId w:val="3"/>
        </w:numPr>
        <w:spacing w:after="0" w:line="240" w:lineRule="auto"/>
        <w:jc w:val="both"/>
        <w:rPr>
          <w:rFonts w:cs="Calibri"/>
          <w:sz w:val="18"/>
          <w:szCs w:val="18"/>
        </w:rPr>
      </w:pPr>
      <w:r>
        <w:rPr>
          <w:rFonts w:cs="Calibri"/>
          <w:sz w:val="18"/>
          <w:szCs w:val="18"/>
        </w:rPr>
        <w:t>da nas prema N</w:t>
      </w:r>
      <w:r w:rsidRPr="00406116">
        <w:rPr>
          <w:rFonts w:cs="Calibri"/>
          <w:sz w:val="18"/>
          <w:szCs w:val="18"/>
        </w:rPr>
        <w:t>aručitelju zastupa gore navedena odgovorna osoba ,</w:t>
      </w:r>
    </w:p>
    <w:p w:rsidR="00826AC0" w:rsidRPr="00406116" w:rsidRDefault="00826AC0" w:rsidP="00826AC0">
      <w:pPr>
        <w:numPr>
          <w:ilvl w:val="0"/>
          <w:numId w:val="3"/>
        </w:numPr>
        <w:spacing w:after="0" w:line="240" w:lineRule="auto"/>
        <w:ind w:left="1077"/>
        <w:jc w:val="both"/>
        <w:rPr>
          <w:rFonts w:cs="Calibri"/>
          <w:sz w:val="18"/>
          <w:szCs w:val="18"/>
        </w:rPr>
      </w:pPr>
      <w:r w:rsidRPr="00406116">
        <w:rPr>
          <w:rFonts w:cs="Calibri"/>
          <w:sz w:val="18"/>
          <w:szCs w:val="18"/>
        </w:rPr>
        <w:t>da</w:t>
      </w:r>
      <w:r w:rsidR="00FF79D5">
        <w:rPr>
          <w:rFonts w:cs="Calibri"/>
          <w:sz w:val="18"/>
          <w:szCs w:val="18"/>
        </w:rPr>
        <w:t xml:space="preserve"> je odgovornost svih članova z</w:t>
      </w:r>
      <w:r w:rsidR="001E36EE">
        <w:rPr>
          <w:rFonts w:cs="Calibri"/>
          <w:sz w:val="18"/>
          <w:szCs w:val="18"/>
        </w:rPr>
        <w:t>ajednice gospodarskih subjekata</w:t>
      </w:r>
      <w:r w:rsidRPr="00406116">
        <w:rPr>
          <w:rFonts w:cs="Calibri"/>
          <w:sz w:val="18"/>
          <w:szCs w:val="18"/>
        </w:rPr>
        <w:t xml:space="preserve"> solidarna, </w:t>
      </w:r>
    </w:p>
    <w:p w:rsidR="00826AC0" w:rsidRPr="00406116" w:rsidRDefault="00FF79D5" w:rsidP="00826AC0">
      <w:pPr>
        <w:numPr>
          <w:ilvl w:val="0"/>
          <w:numId w:val="3"/>
        </w:numPr>
        <w:spacing w:after="0" w:line="240" w:lineRule="auto"/>
        <w:ind w:left="1077"/>
        <w:jc w:val="both"/>
        <w:rPr>
          <w:rFonts w:cs="Calibri"/>
          <w:sz w:val="18"/>
          <w:szCs w:val="18"/>
        </w:rPr>
      </w:pPr>
      <w:r>
        <w:rPr>
          <w:rFonts w:cs="Calibri"/>
          <w:sz w:val="18"/>
          <w:szCs w:val="18"/>
        </w:rPr>
        <w:t>da će članovi zajednice g</w:t>
      </w:r>
      <w:r w:rsidR="001E36EE">
        <w:rPr>
          <w:rFonts w:cs="Calibri"/>
          <w:sz w:val="18"/>
          <w:szCs w:val="18"/>
        </w:rPr>
        <w:t>ospodarskih subjekata</w:t>
      </w:r>
      <w:r w:rsidR="00826AC0" w:rsidRPr="00406116">
        <w:rPr>
          <w:rFonts w:cs="Calibri"/>
          <w:sz w:val="18"/>
          <w:szCs w:val="18"/>
        </w:rPr>
        <w:t xml:space="preserve"> pojedinačno izvesti slijedeće poslove:</w:t>
      </w:r>
    </w:p>
    <w:p w:rsidR="00826AC0" w:rsidRPr="00406116" w:rsidRDefault="00826AC0" w:rsidP="00826AC0">
      <w:pPr>
        <w:spacing w:before="120" w:after="0" w:line="240" w:lineRule="auto"/>
        <w:jc w:val="both"/>
        <w:rPr>
          <w:rFonts w:cs="Calibri"/>
          <w:sz w:val="18"/>
          <w:szCs w:val="18"/>
        </w:rPr>
      </w:pPr>
      <w:r w:rsidRPr="00406116">
        <w:rPr>
          <w:rFonts w:cs="Calibri"/>
          <w:sz w:val="18"/>
          <w:szCs w:val="18"/>
        </w:rPr>
        <w:t>član 1.</w:t>
      </w:r>
      <w:r w:rsidRPr="00406116">
        <w:rPr>
          <w:rFonts w:cs="Calibri"/>
          <w:sz w:val="18"/>
          <w:szCs w:val="18"/>
        </w:rPr>
        <w:tab/>
        <w:t>___________________________________</w:t>
      </w:r>
      <w:r w:rsidR="00FF79D5">
        <w:rPr>
          <w:rFonts w:cs="Calibri"/>
          <w:sz w:val="18"/>
          <w:szCs w:val="18"/>
        </w:rPr>
        <w:t>______________________________</w:t>
      </w:r>
      <w:r w:rsidRPr="00406116">
        <w:rPr>
          <w:rFonts w:cs="Calibri"/>
          <w:sz w:val="18"/>
          <w:szCs w:val="18"/>
        </w:rPr>
        <w:t xml:space="preserve"> </w:t>
      </w:r>
      <w:r w:rsidRPr="00406116">
        <w:rPr>
          <w:rFonts w:cs="Calibri"/>
          <w:sz w:val="18"/>
          <w:szCs w:val="18"/>
          <w:vertAlign w:val="superscript"/>
        </w:rPr>
        <w:footnoteReference w:id="10"/>
      </w:r>
      <w:r w:rsidRPr="00406116">
        <w:rPr>
          <w:rFonts w:cs="Calibri"/>
          <w:sz w:val="18"/>
          <w:szCs w:val="18"/>
        </w:rPr>
        <w:t xml:space="preserve"> što čini ____% udjela u ponudi</w:t>
      </w:r>
    </w:p>
    <w:p w:rsidR="00826AC0" w:rsidRPr="00406116" w:rsidRDefault="00826AC0" w:rsidP="00826AC0">
      <w:pPr>
        <w:spacing w:before="120" w:after="0" w:line="240" w:lineRule="auto"/>
        <w:jc w:val="both"/>
        <w:rPr>
          <w:rFonts w:cs="Calibri"/>
          <w:sz w:val="18"/>
          <w:szCs w:val="18"/>
        </w:rPr>
      </w:pPr>
      <w:r w:rsidRPr="00406116">
        <w:rPr>
          <w:rFonts w:cs="Calibri"/>
          <w:sz w:val="18"/>
          <w:szCs w:val="18"/>
        </w:rPr>
        <w:t>član 2.</w:t>
      </w:r>
      <w:r w:rsidRPr="00406116">
        <w:rPr>
          <w:rFonts w:cs="Calibri"/>
          <w:sz w:val="18"/>
          <w:szCs w:val="18"/>
        </w:rPr>
        <w:tab/>
        <w:t>_________________________________________________________________</w:t>
      </w:r>
      <w:r>
        <w:rPr>
          <w:rFonts w:cs="Calibri"/>
          <w:sz w:val="18"/>
          <w:szCs w:val="18"/>
          <w:vertAlign w:val="superscript"/>
        </w:rPr>
        <w:t xml:space="preserve"> </w:t>
      </w:r>
      <w:r>
        <w:rPr>
          <w:rFonts w:cs="Calibri"/>
          <w:sz w:val="18"/>
          <w:szCs w:val="18"/>
        </w:rPr>
        <w:t xml:space="preserve"> </w:t>
      </w:r>
      <w:r>
        <w:rPr>
          <w:rFonts w:cs="Calibri"/>
          <w:sz w:val="18"/>
          <w:szCs w:val="18"/>
          <w:vertAlign w:val="superscript"/>
        </w:rPr>
        <w:t>1</w:t>
      </w:r>
      <w:r w:rsidR="00E34AAC">
        <w:rPr>
          <w:rFonts w:cs="Calibri"/>
          <w:sz w:val="18"/>
          <w:szCs w:val="18"/>
          <w:vertAlign w:val="superscript"/>
        </w:rPr>
        <w:t>0</w:t>
      </w:r>
      <w:r w:rsidRPr="00406116">
        <w:rPr>
          <w:rFonts w:cs="Calibri"/>
          <w:sz w:val="18"/>
          <w:szCs w:val="18"/>
        </w:rPr>
        <w:t xml:space="preserve"> što čini ____% udjela u ponudi</w:t>
      </w:r>
    </w:p>
    <w:p w:rsidR="00826AC0" w:rsidRPr="00406116" w:rsidRDefault="00826AC0" w:rsidP="00826AC0">
      <w:pPr>
        <w:spacing w:before="120" w:after="0" w:line="240" w:lineRule="auto"/>
        <w:jc w:val="both"/>
        <w:rPr>
          <w:rFonts w:cs="Calibri"/>
          <w:sz w:val="18"/>
          <w:szCs w:val="18"/>
        </w:rPr>
      </w:pPr>
      <w:r w:rsidRPr="00406116">
        <w:rPr>
          <w:rFonts w:cs="Calibri"/>
          <w:sz w:val="18"/>
          <w:szCs w:val="18"/>
        </w:rPr>
        <w:t>član 3.</w:t>
      </w:r>
      <w:r w:rsidRPr="00406116">
        <w:rPr>
          <w:rFonts w:cs="Calibri"/>
          <w:sz w:val="18"/>
          <w:szCs w:val="18"/>
        </w:rPr>
        <w:tab/>
        <w:t>_________________________________________________________________</w:t>
      </w:r>
      <w:r>
        <w:rPr>
          <w:rFonts w:cs="Calibri"/>
          <w:sz w:val="18"/>
          <w:szCs w:val="18"/>
          <w:vertAlign w:val="superscript"/>
        </w:rPr>
        <w:t xml:space="preserve"> </w:t>
      </w:r>
      <w:r>
        <w:rPr>
          <w:rFonts w:cs="Calibri"/>
          <w:sz w:val="18"/>
          <w:szCs w:val="18"/>
        </w:rPr>
        <w:t xml:space="preserve"> </w:t>
      </w:r>
      <w:r>
        <w:rPr>
          <w:rFonts w:cs="Calibri"/>
          <w:sz w:val="18"/>
          <w:szCs w:val="18"/>
          <w:vertAlign w:val="superscript"/>
        </w:rPr>
        <w:t>1</w:t>
      </w:r>
      <w:r w:rsidR="00E34AAC">
        <w:rPr>
          <w:rFonts w:cs="Calibri"/>
          <w:sz w:val="18"/>
          <w:szCs w:val="18"/>
          <w:vertAlign w:val="superscript"/>
        </w:rPr>
        <w:t>0</w:t>
      </w:r>
      <w:r w:rsidRPr="00406116">
        <w:rPr>
          <w:rFonts w:cs="Calibri"/>
          <w:sz w:val="18"/>
          <w:szCs w:val="18"/>
        </w:rPr>
        <w:t xml:space="preserve">  što čini ____% udjela u ponudi</w:t>
      </w:r>
    </w:p>
    <w:p w:rsidR="00826AC0" w:rsidRPr="00406116" w:rsidRDefault="00826AC0" w:rsidP="00826AC0">
      <w:pPr>
        <w:spacing w:before="120" w:after="0" w:line="240" w:lineRule="auto"/>
        <w:jc w:val="both"/>
        <w:rPr>
          <w:rFonts w:cs="Calibri"/>
          <w:sz w:val="18"/>
          <w:szCs w:val="18"/>
        </w:rPr>
      </w:pPr>
      <w:r w:rsidRPr="00406116">
        <w:rPr>
          <w:rFonts w:cs="Calibri"/>
          <w:sz w:val="18"/>
          <w:szCs w:val="18"/>
        </w:rPr>
        <w:t>član 4.</w:t>
      </w:r>
      <w:r w:rsidRPr="00406116">
        <w:rPr>
          <w:rFonts w:cs="Calibri"/>
          <w:sz w:val="18"/>
          <w:szCs w:val="18"/>
        </w:rPr>
        <w:tab/>
        <w:t>_________________________________________________________________</w:t>
      </w:r>
      <w:r>
        <w:rPr>
          <w:rFonts w:cs="Calibri"/>
          <w:sz w:val="18"/>
          <w:szCs w:val="18"/>
          <w:vertAlign w:val="superscript"/>
        </w:rPr>
        <w:t xml:space="preserve"> </w:t>
      </w:r>
      <w:r>
        <w:rPr>
          <w:rFonts w:cs="Calibri"/>
          <w:sz w:val="18"/>
          <w:szCs w:val="18"/>
        </w:rPr>
        <w:t xml:space="preserve"> </w:t>
      </w:r>
      <w:r w:rsidR="00E34AAC">
        <w:rPr>
          <w:rFonts w:cs="Calibri"/>
          <w:sz w:val="18"/>
          <w:szCs w:val="18"/>
          <w:vertAlign w:val="superscript"/>
        </w:rPr>
        <w:t>10</w:t>
      </w:r>
      <w:r w:rsidRPr="00406116">
        <w:rPr>
          <w:rFonts w:cs="Calibri"/>
          <w:sz w:val="18"/>
          <w:szCs w:val="18"/>
        </w:rPr>
        <w:t xml:space="preserve">  što čini ____% udjela u ponudi</w:t>
      </w:r>
    </w:p>
    <w:p w:rsidR="00826AC0" w:rsidRPr="00406116" w:rsidRDefault="00826AC0" w:rsidP="00826AC0">
      <w:pPr>
        <w:spacing w:before="120" w:after="0" w:line="240" w:lineRule="auto"/>
        <w:jc w:val="both"/>
        <w:rPr>
          <w:rFonts w:cs="Calibri"/>
          <w:sz w:val="18"/>
          <w:szCs w:val="18"/>
        </w:rPr>
      </w:pPr>
      <w:r w:rsidRPr="00406116">
        <w:rPr>
          <w:rFonts w:cs="Calibri"/>
          <w:sz w:val="18"/>
          <w:szCs w:val="18"/>
        </w:rPr>
        <w:t>član 5</w:t>
      </w:r>
      <w:r w:rsidRPr="00406116">
        <w:rPr>
          <w:rFonts w:cs="Calibri"/>
          <w:sz w:val="18"/>
          <w:szCs w:val="18"/>
        </w:rPr>
        <w:tab/>
        <w:t>_________________________________________________________________</w:t>
      </w:r>
      <w:r>
        <w:rPr>
          <w:rFonts w:cs="Calibri"/>
          <w:sz w:val="18"/>
          <w:szCs w:val="18"/>
          <w:vertAlign w:val="superscript"/>
        </w:rPr>
        <w:t xml:space="preserve"> </w:t>
      </w:r>
      <w:r>
        <w:rPr>
          <w:rFonts w:cs="Calibri"/>
          <w:sz w:val="18"/>
          <w:szCs w:val="18"/>
        </w:rPr>
        <w:t xml:space="preserve"> </w:t>
      </w:r>
      <w:r>
        <w:rPr>
          <w:rFonts w:cs="Calibri"/>
          <w:sz w:val="18"/>
          <w:szCs w:val="18"/>
          <w:vertAlign w:val="superscript"/>
        </w:rPr>
        <w:t>1</w:t>
      </w:r>
      <w:r w:rsidR="00E34AAC">
        <w:rPr>
          <w:rFonts w:cs="Calibri"/>
          <w:sz w:val="18"/>
          <w:szCs w:val="18"/>
          <w:vertAlign w:val="superscript"/>
        </w:rPr>
        <w:t>0</w:t>
      </w:r>
      <w:r w:rsidRPr="00406116">
        <w:rPr>
          <w:rFonts w:cs="Calibri"/>
          <w:sz w:val="18"/>
          <w:szCs w:val="18"/>
        </w:rPr>
        <w:t xml:space="preserve">  što čini ____% udjela u ponudi </w:t>
      </w:r>
    </w:p>
    <w:p w:rsidR="00826AC0" w:rsidRPr="00406116" w:rsidRDefault="00826AC0" w:rsidP="00826AC0">
      <w:pPr>
        <w:spacing w:after="0" w:line="240" w:lineRule="auto"/>
        <w:jc w:val="both"/>
        <w:rPr>
          <w:rFonts w:cs="Calibri"/>
          <w:sz w:val="18"/>
          <w:szCs w:val="18"/>
        </w:rPr>
      </w:pPr>
    </w:p>
    <w:tbl>
      <w:tblPr>
        <w:tblW w:w="9360" w:type="dxa"/>
        <w:jc w:val="center"/>
        <w:tblLayout w:type="fixed"/>
        <w:tblCellMar>
          <w:left w:w="0" w:type="dxa"/>
          <w:right w:w="0" w:type="dxa"/>
        </w:tblCellMar>
        <w:tblLook w:val="0000" w:firstRow="0" w:lastRow="0" w:firstColumn="0" w:lastColumn="0" w:noHBand="0" w:noVBand="0"/>
      </w:tblPr>
      <w:tblGrid>
        <w:gridCol w:w="720"/>
        <w:gridCol w:w="3240"/>
        <w:gridCol w:w="2340"/>
        <w:gridCol w:w="3060"/>
      </w:tblGrid>
      <w:tr w:rsidR="00826AC0" w:rsidRPr="00406116" w:rsidTr="007A63ED">
        <w:trPr>
          <w:cantSplit/>
          <w:trHeight w:val="473"/>
          <w:jc w:val="center"/>
        </w:trPr>
        <w:tc>
          <w:tcPr>
            <w:tcW w:w="720" w:type="dxa"/>
            <w:vMerge w:val="restart"/>
            <w:vAlign w:val="center"/>
          </w:tcPr>
          <w:p w:rsidR="00826AC0" w:rsidRPr="00406116" w:rsidRDefault="00826AC0" w:rsidP="007A63ED">
            <w:pPr>
              <w:spacing w:after="0" w:line="240" w:lineRule="auto"/>
              <w:jc w:val="center"/>
              <w:rPr>
                <w:rFonts w:cs="Calibri"/>
                <w:sz w:val="16"/>
                <w:szCs w:val="16"/>
              </w:rPr>
            </w:pPr>
            <w:r w:rsidRPr="00406116">
              <w:rPr>
                <w:rFonts w:cs="Calibri"/>
                <w:sz w:val="16"/>
                <w:szCs w:val="16"/>
              </w:rPr>
              <w:t>Član 1</w:t>
            </w:r>
          </w:p>
        </w:tc>
        <w:tc>
          <w:tcPr>
            <w:tcW w:w="3240" w:type="dxa"/>
            <w:tcBorders>
              <w:bottom w:val="single" w:sz="4" w:space="0" w:color="auto"/>
            </w:tcBorders>
            <w:vAlign w:val="center"/>
          </w:tcPr>
          <w:p w:rsidR="00826AC0" w:rsidRPr="00406116" w:rsidRDefault="00826AC0" w:rsidP="007A63ED">
            <w:pPr>
              <w:spacing w:after="0" w:line="240" w:lineRule="auto"/>
              <w:jc w:val="center"/>
              <w:rPr>
                <w:rFonts w:cs="Calibri"/>
                <w:sz w:val="18"/>
                <w:szCs w:val="18"/>
              </w:rPr>
            </w:pPr>
          </w:p>
          <w:p w:rsidR="00826AC0" w:rsidRPr="00406116" w:rsidRDefault="00826AC0" w:rsidP="007A63ED">
            <w:pPr>
              <w:spacing w:after="0" w:line="240" w:lineRule="auto"/>
              <w:jc w:val="center"/>
              <w:rPr>
                <w:rFonts w:cs="Calibri"/>
                <w:sz w:val="18"/>
                <w:szCs w:val="18"/>
              </w:rPr>
            </w:pPr>
          </w:p>
        </w:tc>
        <w:tc>
          <w:tcPr>
            <w:tcW w:w="2340" w:type="dxa"/>
            <w:vMerge w:val="restart"/>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M.P.</w:t>
            </w:r>
          </w:p>
        </w:tc>
        <w:tc>
          <w:tcPr>
            <w:tcW w:w="3060" w:type="dxa"/>
            <w:tcBorders>
              <w:bottom w:val="single" w:sz="4" w:space="0" w:color="auto"/>
            </w:tcBorders>
            <w:vAlign w:val="center"/>
          </w:tcPr>
          <w:p w:rsidR="00826AC0" w:rsidRPr="00406116" w:rsidRDefault="00826AC0" w:rsidP="007A63ED">
            <w:pPr>
              <w:spacing w:after="0" w:line="240" w:lineRule="auto"/>
              <w:jc w:val="center"/>
              <w:rPr>
                <w:rFonts w:cs="Calibri"/>
                <w:sz w:val="18"/>
                <w:szCs w:val="18"/>
              </w:rPr>
            </w:pPr>
          </w:p>
        </w:tc>
      </w:tr>
      <w:tr w:rsidR="00826AC0" w:rsidRPr="00406116" w:rsidTr="007A63ED">
        <w:trPr>
          <w:cantSplit/>
          <w:trHeight w:val="264"/>
          <w:jc w:val="center"/>
        </w:trPr>
        <w:tc>
          <w:tcPr>
            <w:tcW w:w="720" w:type="dxa"/>
            <w:vMerge/>
          </w:tcPr>
          <w:p w:rsidR="00826AC0" w:rsidRPr="00406116" w:rsidRDefault="00826AC0" w:rsidP="007A63ED">
            <w:pPr>
              <w:spacing w:after="0" w:line="240" w:lineRule="auto"/>
              <w:jc w:val="center"/>
              <w:rPr>
                <w:rFonts w:cs="Calibri"/>
                <w:sz w:val="16"/>
                <w:szCs w:val="16"/>
              </w:rPr>
            </w:pPr>
          </w:p>
        </w:tc>
        <w:tc>
          <w:tcPr>
            <w:tcW w:w="3240" w:type="dxa"/>
            <w:tcBorders>
              <w:top w:val="single" w:sz="4" w:space="0" w:color="auto"/>
            </w:tcBorders>
            <w:vAlign w:val="center"/>
          </w:tcPr>
          <w:p w:rsidR="00826AC0" w:rsidRPr="00406116" w:rsidRDefault="00826AC0" w:rsidP="007A63ED">
            <w:pPr>
              <w:spacing w:after="0" w:line="240" w:lineRule="auto"/>
              <w:jc w:val="center"/>
              <w:rPr>
                <w:rFonts w:cs="Calibri"/>
                <w:sz w:val="16"/>
                <w:szCs w:val="16"/>
              </w:rPr>
            </w:pPr>
            <w:r w:rsidRPr="00406116">
              <w:rPr>
                <w:rFonts w:cs="Calibri"/>
                <w:sz w:val="16"/>
                <w:szCs w:val="16"/>
              </w:rPr>
              <w:t>(mjesto i datum)</w:t>
            </w:r>
          </w:p>
        </w:tc>
        <w:tc>
          <w:tcPr>
            <w:tcW w:w="2340" w:type="dxa"/>
            <w:vMerge/>
            <w:vAlign w:val="center"/>
          </w:tcPr>
          <w:p w:rsidR="00826AC0" w:rsidRPr="00406116" w:rsidRDefault="00826AC0" w:rsidP="007A63ED">
            <w:pPr>
              <w:spacing w:after="0" w:line="240" w:lineRule="auto"/>
              <w:jc w:val="center"/>
              <w:rPr>
                <w:rFonts w:cs="Calibri"/>
                <w:sz w:val="16"/>
                <w:szCs w:val="16"/>
              </w:rPr>
            </w:pPr>
          </w:p>
        </w:tc>
        <w:tc>
          <w:tcPr>
            <w:tcW w:w="3060" w:type="dxa"/>
            <w:tcBorders>
              <w:top w:val="single" w:sz="4" w:space="0" w:color="auto"/>
            </w:tcBorders>
            <w:vAlign w:val="center"/>
          </w:tcPr>
          <w:p w:rsidR="00826AC0" w:rsidRPr="00406116" w:rsidRDefault="00826AC0" w:rsidP="007A63ED">
            <w:pPr>
              <w:spacing w:after="0" w:line="240" w:lineRule="auto"/>
              <w:jc w:val="center"/>
              <w:rPr>
                <w:rFonts w:cs="Calibri"/>
                <w:sz w:val="16"/>
                <w:szCs w:val="16"/>
              </w:rPr>
            </w:pPr>
            <w:r w:rsidRPr="00406116">
              <w:rPr>
                <w:rFonts w:cs="Calibri"/>
                <w:sz w:val="16"/>
                <w:szCs w:val="16"/>
              </w:rPr>
              <w:t>(potpis ovlaštene osobe)</w:t>
            </w:r>
          </w:p>
        </w:tc>
      </w:tr>
    </w:tbl>
    <w:p w:rsidR="00826AC0" w:rsidRPr="00406116" w:rsidRDefault="00826AC0" w:rsidP="00826AC0">
      <w:pPr>
        <w:spacing w:after="0" w:line="240" w:lineRule="auto"/>
        <w:jc w:val="both"/>
        <w:rPr>
          <w:rFonts w:cs="Calibri"/>
          <w:sz w:val="16"/>
          <w:szCs w:val="16"/>
        </w:rPr>
      </w:pPr>
    </w:p>
    <w:tbl>
      <w:tblPr>
        <w:tblW w:w="9360" w:type="dxa"/>
        <w:jc w:val="center"/>
        <w:tblLayout w:type="fixed"/>
        <w:tblCellMar>
          <w:left w:w="0" w:type="dxa"/>
          <w:right w:w="0" w:type="dxa"/>
        </w:tblCellMar>
        <w:tblLook w:val="0000" w:firstRow="0" w:lastRow="0" w:firstColumn="0" w:lastColumn="0" w:noHBand="0" w:noVBand="0"/>
      </w:tblPr>
      <w:tblGrid>
        <w:gridCol w:w="720"/>
        <w:gridCol w:w="3240"/>
        <w:gridCol w:w="2340"/>
        <w:gridCol w:w="3060"/>
      </w:tblGrid>
      <w:tr w:rsidR="00826AC0" w:rsidRPr="00406116" w:rsidTr="007A63ED">
        <w:trPr>
          <w:cantSplit/>
          <w:trHeight w:val="473"/>
          <w:jc w:val="center"/>
        </w:trPr>
        <w:tc>
          <w:tcPr>
            <w:tcW w:w="720" w:type="dxa"/>
            <w:vMerge w:val="restart"/>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Član 2</w:t>
            </w:r>
          </w:p>
        </w:tc>
        <w:tc>
          <w:tcPr>
            <w:tcW w:w="3240" w:type="dxa"/>
            <w:tcBorders>
              <w:bottom w:val="single" w:sz="4" w:space="0" w:color="auto"/>
            </w:tcBorders>
            <w:vAlign w:val="center"/>
          </w:tcPr>
          <w:p w:rsidR="00826AC0" w:rsidRPr="00406116" w:rsidRDefault="00826AC0" w:rsidP="007A63ED">
            <w:pPr>
              <w:spacing w:after="0" w:line="240" w:lineRule="auto"/>
              <w:jc w:val="center"/>
              <w:rPr>
                <w:rFonts w:cs="Calibri"/>
                <w:sz w:val="18"/>
                <w:szCs w:val="18"/>
              </w:rPr>
            </w:pPr>
          </w:p>
          <w:p w:rsidR="00826AC0" w:rsidRPr="00406116" w:rsidRDefault="00826AC0" w:rsidP="007A63ED">
            <w:pPr>
              <w:spacing w:after="0" w:line="240" w:lineRule="auto"/>
              <w:jc w:val="center"/>
              <w:rPr>
                <w:rFonts w:cs="Calibri"/>
                <w:sz w:val="18"/>
                <w:szCs w:val="18"/>
              </w:rPr>
            </w:pPr>
          </w:p>
        </w:tc>
        <w:tc>
          <w:tcPr>
            <w:tcW w:w="2340" w:type="dxa"/>
            <w:vMerge w:val="restart"/>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M.P.</w:t>
            </w:r>
          </w:p>
        </w:tc>
        <w:tc>
          <w:tcPr>
            <w:tcW w:w="3060" w:type="dxa"/>
            <w:tcBorders>
              <w:bottom w:val="single" w:sz="4" w:space="0" w:color="auto"/>
            </w:tcBorders>
            <w:vAlign w:val="center"/>
          </w:tcPr>
          <w:p w:rsidR="00826AC0" w:rsidRPr="00406116" w:rsidRDefault="00826AC0" w:rsidP="007A63ED">
            <w:pPr>
              <w:spacing w:after="0" w:line="240" w:lineRule="auto"/>
              <w:jc w:val="center"/>
              <w:rPr>
                <w:rFonts w:cs="Calibri"/>
                <w:sz w:val="18"/>
                <w:szCs w:val="18"/>
              </w:rPr>
            </w:pPr>
          </w:p>
        </w:tc>
      </w:tr>
      <w:tr w:rsidR="00826AC0" w:rsidRPr="00406116" w:rsidTr="007A63ED">
        <w:trPr>
          <w:cantSplit/>
          <w:trHeight w:val="264"/>
          <w:jc w:val="center"/>
        </w:trPr>
        <w:tc>
          <w:tcPr>
            <w:tcW w:w="720" w:type="dxa"/>
            <w:vMerge/>
          </w:tcPr>
          <w:p w:rsidR="00826AC0" w:rsidRPr="00406116" w:rsidRDefault="00826AC0" w:rsidP="007A63ED">
            <w:pPr>
              <w:spacing w:after="0" w:line="240" w:lineRule="auto"/>
              <w:jc w:val="center"/>
              <w:rPr>
                <w:rFonts w:cs="Calibri"/>
                <w:sz w:val="18"/>
                <w:szCs w:val="18"/>
              </w:rPr>
            </w:pPr>
          </w:p>
        </w:tc>
        <w:tc>
          <w:tcPr>
            <w:tcW w:w="3240" w:type="dxa"/>
            <w:tcBorders>
              <w:top w:val="single" w:sz="4" w:space="0" w:color="auto"/>
            </w:tcBorders>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(mjesto i datum)</w:t>
            </w:r>
          </w:p>
        </w:tc>
        <w:tc>
          <w:tcPr>
            <w:tcW w:w="2340" w:type="dxa"/>
            <w:vMerge/>
            <w:vAlign w:val="center"/>
          </w:tcPr>
          <w:p w:rsidR="00826AC0" w:rsidRPr="00406116" w:rsidRDefault="00826AC0" w:rsidP="007A63ED">
            <w:pPr>
              <w:spacing w:after="0" w:line="240" w:lineRule="auto"/>
              <w:jc w:val="center"/>
              <w:rPr>
                <w:rFonts w:cs="Calibri"/>
                <w:sz w:val="18"/>
                <w:szCs w:val="18"/>
              </w:rPr>
            </w:pPr>
          </w:p>
        </w:tc>
        <w:tc>
          <w:tcPr>
            <w:tcW w:w="3060" w:type="dxa"/>
            <w:tcBorders>
              <w:top w:val="single" w:sz="4" w:space="0" w:color="auto"/>
            </w:tcBorders>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(potpis ovlaštene osobe)</w:t>
            </w:r>
          </w:p>
        </w:tc>
      </w:tr>
    </w:tbl>
    <w:p w:rsidR="00826AC0" w:rsidRPr="00406116" w:rsidRDefault="00826AC0" w:rsidP="00826AC0">
      <w:pPr>
        <w:spacing w:after="0" w:line="240" w:lineRule="auto"/>
        <w:jc w:val="both"/>
        <w:rPr>
          <w:rFonts w:cs="Calibri"/>
          <w:sz w:val="18"/>
          <w:szCs w:val="18"/>
        </w:rPr>
      </w:pPr>
    </w:p>
    <w:tbl>
      <w:tblPr>
        <w:tblW w:w="9360" w:type="dxa"/>
        <w:jc w:val="center"/>
        <w:tblLayout w:type="fixed"/>
        <w:tblCellMar>
          <w:left w:w="0" w:type="dxa"/>
          <w:right w:w="0" w:type="dxa"/>
        </w:tblCellMar>
        <w:tblLook w:val="0000" w:firstRow="0" w:lastRow="0" w:firstColumn="0" w:lastColumn="0" w:noHBand="0" w:noVBand="0"/>
      </w:tblPr>
      <w:tblGrid>
        <w:gridCol w:w="720"/>
        <w:gridCol w:w="3240"/>
        <w:gridCol w:w="2340"/>
        <w:gridCol w:w="3060"/>
      </w:tblGrid>
      <w:tr w:rsidR="00826AC0" w:rsidRPr="00406116" w:rsidTr="007A63ED">
        <w:trPr>
          <w:cantSplit/>
          <w:trHeight w:val="473"/>
          <w:jc w:val="center"/>
        </w:trPr>
        <w:tc>
          <w:tcPr>
            <w:tcW w:w="720" w:type="dxa"/>
            <w:vMerge w:val="restart"/>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Član 3.</w:t>
            </w:r>
          </w:p>
        </w:tc>
        <w:tc>
          <w:tcPr>
            <w:tcW w:w="3240" w:type="dxa"/>
            <w:tcBorders>
              <w:bottom w:val="single" w:sz="4" w:space="0" w:color="auto"/>
            </w:tcBorders>
            <w:vAlign w:val="center"/>
          </w:tcPr>
          <w:p w:rsidR="00826AC0" w:rsidRPr="00406116" w:rsidRDefault="00826AC0" w:rsidP="007A63ED">
            <w:pPr>
              <w:spacing w:after="0" w:line="240" w:lineRule="auto"/>
              <w:jc w:val="center"/>
              <w:rPr>
                <w:rFonts w:cs="Calibri"/>
                <w:sz w:val="18"/>
                <w:szCs w:val="18"/>
              </w:rPr>
            </w:pPr>
          </w:p>
          <w:p w:rsidR="00826AC0" w:rsidRPr="00406116" w:rsidRDefault="00826AC0" w:rsidP="007A63ED">
            <w:pPr>
              <w:spacing w:after="0" w:line="240" w:lineRule="auto"/>
              <w:jc w:val="center"/>
              <w:rPr>
                <w:rFonts w:cs="Calibri"/>
                <w:sz w:val="18"/>
                <w:szCs w:val="18"/>
              </w:rPr>
            </w:pPr>
          </w:p>
        </w:tc>
        <w:tc>
          <w:tcPr>
            <w:tcW w:w="2340" w:type="dxa"/>
            <w:vMerge w:val="restart"/>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M.P.</w:t>
            </w:r>
          </w:p>
        </w:tc>
        <w:tc>
          <w:tcPr>
            <w:tcW w:w="3060" w:type="dxa"/>
            <w:tcBorders>
              <w:bottom w:val="single" w:sz="4" w:space="0" w:color="auto"/>
            </w:tcBorders>
            <w:vAlign w:val="center"/>
          </w:tcPr>
          <w:p w:rsidR="00826AC0" w:rsidRPr="00406116" w:rsidRDefault="00826AC0" w:rsidP="007A63ED">
            <w:pPr>
              <w:spacing w:after="0" w:line="240" w:lineRule="auto"/>
              <w:jc w:val="center"/>
              <w:rPr>
                <w:rFonts w:cs="Calibri"/>
                <w:sz w:val="18"/>
                <w:szCs w:val="18"/>
              </w:rPr>
            </w:pPr>
          </w:p>
        </w:tc>
      </w:tr>
      <w:tr w:rsidR="00826AC0" w:rsidRPr="00406116" w:rsidTr="007A63ED">
        <w:trPr>
          <w:cantSplit/>
          <w:trHeight w:val="264"/>
          <w:jc w:val="center"/>
        </w:trPr>
        <w:tc>
          <w:tcPr>
            <w:tcW w:w="720" w:type="dxa"/>
            <w:vMerge/>
          </w:tcPr>
          <w:p w:rsidR="00826AC0" w:rsidRPr="00406116" w:rsidRDefault="00826AC0" w:rsidP="007A63ED">
            <w:pPr>
              <w:spacing w:after="0" w:line="240" w:lineRule="auto"/>
              <w:jc w:val="center"/>
              <w:rPr>
                <w:rFonts w:cs="Calibri"/>
                <w:sz w:val="18"/>
                <w:szCs w:val="18"/>
              </w:rPr>
            </w:pPr>
          </w:p>
        </w:tc>
        <w:tc>
          <w:tcPr>
            <w:tcW w:w="3240" w:type="dxa"/>
            <w:tcBorders>
              <w:top w:val="single" w:sz="4" w:space="0" w:color="auto"/>
            </w:tcBorders>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(mjesto i datum)</w:t>
            </w:r>
          </w:p>
        </w:tc>
        <w:tc>
          <w:tcPr>
            <w:tcW w:w="2340" w:type="dxa"/>
            <w:vMerge/>
            <w:vAlign w:val="center"/>
          </w:tcPr>
          <w:p w:rsidR="00826AC0" w:rsidRPr="00406116" w:rsidRDefault="00826AC0" w:rsidP="007A63ED">
            <w:pPr>
              <w:spacing w:after="0" w:line="240" w:lineRule="auto"/>
              <w:jc w:val="center"/>
              <w:rPr>
                <w:rFonts w:cs="Calibri"/>
                <w:sz w:val="18"/>
                <w:szCs w:val="18"/>
              </w:rPr>
            </w:pPr>
          </w:p>
        </w:tc>
        <w:tc>
          <w:tcPr>
            <w:tcW w:w="3060" w:type="dxa"/>
            <w:tcBorders>
              <w:top w:val="single" w:sz="4" w:space="0" w:color="auto"/>
            </w:tcBorders>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(potpis ovlaštene osobe)</w:t>
            </w:r>
          </w:p>
        </w:tc>
      </w:tr>
    </w:tbl>
    <w:p w:rsidR="00826AC0" w:rsidRPr="00406116" w:rsidRDefault="00826AC0" w:rsidP="00826AC0">
      <w:pPr>
        <w:spacing w:after="0" w:line="240" w:lineRule="auto"/>
        <w:jc w:val="both"/>
        <w:rPr>
          <w:rFonts w:cs="Calibri"/>
          <w:sz w:val="18"/>
          <w:szCs w:val="18"/>
        </w:rPr>
      </w:pPr>
      <w:r w:rsidRPr="00406116">
        <w:rPr>
          <w:rFonts w:cs="Calibri"/>
          <w:sz w:val="18"/>
          <w:szCs w:val="18"/>
        </w:rPr>
        <w:t xml:space="preserve"> </w:t>
      </w:r>
    </w:p>
    <w:tbl>
      <w:tblPr>
        <w:tblW w:w="9360" w:type="dxa"/>
        <w:jc w:val="center"/>
        <w:tblLayout w:type="fixed"/>
        <w:tblCellMar>
          <w:left w:w="0" w:type="dxa"/>
          <w:right w:w="0" w:type="dxa"/>
        </w:tblCellMar>
        <w:tblLook w:val="0000" w:firstRow="0" w:lastRow="0" w:firstColumn="0" w:lastColumn="0" w:noHBand="0" w:noVBand="0"/>
      </w:tblPr>
      <w:tblGrid>
        <w:gridCol w:w="720"/>
        <w:gridCol w:w="3240"/>
        <w:gridCol w:w="2340"/>
        <w:gridCol w:w="3060"/>
      </w:tblGrid>
      <w:tr w:rsidR="00826AC0" w:rsidRPr="00406116" w:rsidTr="007A63ED">
        <w:trPr>
          <w:cantSplit/>
          <w:trHeight w:val="473"/>
          <w:jc w:val="center"/>
        </w:trPr>
        <w:tc>
          <w:tcPr>
            <w:tcW w:w="720" w:type="dxa"/>
            <w:vMerge w:val="restart"/>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Član 4.</w:t>
            </w:r>
          </w:p>
        </w:tc>
        <w:tc>
          <w:tcPr>
            <w:tcW w:w="3240" w:type="dxa"/>
            <w:tcBorders>
              <w:bottom w:val="single" w:sz="4" w:space="0" w:color="auto"/>
            </w:tcBorders>
            <w:vAlign w:val="center"/>
          </w:tcPr>
          <w:p w:rsidR="00826AC0" w:rsidRPr="00406116" w:rsidRDefault="00826AC0" w:rsidP="007A63ED">
            <w:pPr>
              <w:spacing w:after="0" w:line="240" w:lineRule="auto"/>
              <w:jc w:val="center"/>
              <w:rPr>
                <w:rFonts w:cs="Calibri"/>
                <w:sz w:val="18"/>
                <w:szCs w:val="18"/>
              </w:rPr>
            </w:pPr>
          </w:p>
          <w:p w:rsidR="00826AC0" w:rsidRPr="00406116" w:rsidRDefault="00826AC0" w:rsidP="007A63ED">
            <w:pPr>
              <w:spacing w:after="0" w:line="240" w:lineRule="auto"/>
              <w:jc w:val="center"/>
              <w:rPr>
                <w:rFonts w:cs="Calibri"/>
                <w:sz w:val="18"/>
                <w:szCs w:val="18"/>
              </w:rPr>
            </w:pPr>
          </w:p>
        </w:tc>
        <w:tc>
          <w:tcPr>
            <w:tcW w:w="2340" w:type="dxa"/>
            <w:vMerge w:val="restart"/>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M.P.</w:t>
            </w:r>
          </w:p>
        </w:tc>
        <w:tc>
          <w:tcPr>
            <w:tcW w:w="3060" w:type="dxa"/>
            <w:tcBorders>
              <w:bottom w:val="single" w:sz="4" w:space="0" w:color="auto"/>
            </w:tcBorders>
            <w:vAlign w:val="center"/>
          </w:tcPr>
          <w:p w:rsidR="00826AC0" w:rsidRPr="00406116" w:rsidRDefault="00826AC0" w:rsidP="007A63ED">
            <w:pPr>
              <w:spacing w:after="0" w:line="240" w:lineRule="auto"/>
              <w:jc w:val="center"/>
              <w:rPr>
                <w:rFonts w:cs="Calibri"/>
                <w:sz w:val="18"/>
                <w:szCs w:val="18"/>
              </w:rPr>
            </w:pPr>
          </w:p>
        </w:tc>
      </w:tr>
      <w:tr w:rsidR="00826AC0" w:rsidRPr="00406116" w:rsidTr="007A63ED">
        <w:trPr>
          <w:cantSplit/>
          <w:trHeight w:val="264"/>
          <w:jc w:val="center"/>
        </w:trPr>
        <w:tc>
          <w:tcPr>
            <w:tcW w:w="720" w:type="dxa"/>
            <w:vMerge/>
          </w:tcPr>
          <w:p w:rsidR="00826AC0" w:rsidRPr="00406116" w:rsidRDefault="00826AC0" w:rsidP="007A63ED">
            <w:pPr>
              <w:spacing w:after="0" w:line="240" w:lineRule="auto"/>
              <w:jc w:val="center"/>
              <w:rPr>
                <w:rFonts w:cs="Calibri"/>
                <w:sz w:val="18"/>
                <w:szCs w:val="18"/>
              </w:rPr>
            </w:pPr>
          </w:p>
        </w:tc>
        <w:tc>
          <w:tcPr>
            <w:tcW w:w="3240" w:type="dxa"/>
            <w:tcBorders>
              <w:top w:val="single" w:sz="4" w:space="0" w:color="auto"/>
            </w:tcBorders>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(mjesto i datum)</w:t>
            </w:r>
          </w:p>
        </w:tc>
        <w:tc>
          <w:tcPr>
            <w:tcW w:w="2340" w:type="dxa"/>
            <w:vMerge/>
            <w:vAlign w:val="center"/>
          </w:tcPr>
          <w:p w:rsidR="00826AC0" w:rsidRPr="00406116" w:rsidRDefault="00826AC0" w:rsidP="007A63ED">
            <w:pPr>
              <w:spacing w:after="0" w:line="240" w:lineRule="auto"/>
              <w:jc w:val="center"/>
              <w:rPr>
                <w:rFonts w:cs="Calibri"/>
                <w:sz w:val="18"/>
                <w:szCs w:val="18"/>
              </w:rPr>
            </w:pPr>
          </w:p>
        </w:tc>
        <w:tc>
          <w:tcPr>
            <w:tcW w:w="3060" w:type="dxa"/>
            <w:tcBorders>
              <w:top w:val="single" w:sz="4" w:space="0" w:color="auto"/>
            </w:tcBorders>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(potpis ovlaštene osobe)</w:t>
            </w:r>
          </w:p>
        </w:tc>
      </w:tr>
    </w:tbl>
    <w:p w:rsidR="00826AC0" w:rsidRPr="00406116" w:rsidRDefault="00826AC0" w:rsidP="00826AC0">
      <w:pPr>
        <w:spacing w:after="0" w:line="240" w:lineRule="auto"/>
        <w:jc w:val="both"/>
        <w:rPr>
          <w:rFonts w:cs="Calibri"/>
          <w:sz w:val="18"/>
          <w:szCs w:val="18"/>
        </w:rPr>
      </w:pPr>
    </w:p>
    <w:tbl>
      <w:tblPr>
        <w:tblW w:w="9360" w:type="dxa"/>
        <w:jc w:val="center"/>
        <w:tblLayout w:type="fixed"/>
        <w:tblCellMar>
          <w:left w:w="0" w:type="dxa"/>
          <w:right w:w="0" w:type="dxa"/>
        </w:tblCellMar>
        <w:tblLook w:val="0000" w:firstRow="0" w:lastRow="0" w:firstColumn="0" w:lastColumn="0" w:noHBand="0" w:noVBand="0"/>
      </w:tblPr>
      <w:tblGrid>
        <w:gridCol w:w="720"/>
        <w:gridCol w:w="3240"/>
        <w:gridCol w:w="2340"/>
        <w:gridCol w:w="3060"/>
      </w:tblGrid>
      <w:tr w:rsidR="00826AC0" w:rsidRPr="00406116" w:rsidTr="007A63ED">
        <w:trPr>
          <w:cantSplit/>
          <w:trHeight w:val="473"/>
          <w:jc w:val="center"/>
        </w:trPr>
        <w:tc>
          <w:tcPr>
            <w:tcW w:w="720" w:type="dxa"/>
            <w:vMerge w:val="restart"/>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Član 5.</w:t>
            </w:r>
          </w:p>
        </w:tc>
        <w:tc>
          <w:tcPr>
            <w:tcW w:w="3240" w:type="dxa"/>
            <w:tcBorders>
              <w:bottom w:val="single" w:sz="4" w:space="0" w:color="auto"/>
            </w:tcBorders>
            <w:vAlign w:val="center"/>
          </w:tcPr>
          <w:p w:rsidR="00826AC0" w:rsidRPr="00406116" w:rsidRDefault="00826AC0" w:rsidP="007A63ED">
            <w:pPr>
              <w:spacing w:after="0" w:line="240" w:lineRule="auto"/>
              <w:jc w:val="center"/>
              <w:rPr>
                <w:rFonts w:cs="Calibri"/>
                <w:sz w:val="18"/>
                <w:szCs w:val="18"/>
              </w:rPr>
            </w:pPr>
          </w:p>
          <w:p w:rsidR="00826AC0" w:rsidRPr="00406116" w:rsidRDefault="00826AC0" w:rsidP="007A63ED">
            <w:pPr>
              <w:spacing w:after="0" w:line="240" w:lineRule="auto"/>
              <w:jc w:val="center"/>
              <w:rPr>
                <w:rFonts w:cs="Calibri"/>
                <w:sz w:val="18"/>
                <w:szCs w:val="18"/>
              </w:rPr>
            </w:pPr>
          </w:p>
        </w:tc>
        <w:tc>
          <w:tcPr>
            <w:tcW w:w="2340" w:type="dxa"/>
            <w:vMerge w:val="restart"/>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M.P.</w:t>
            </w:r>
          </w:p>
        </w:tc>
        <w:tc>
          <w:tcPr>
            <w:tcW w:w="3060" w:type="dxa"/>
            <w:tcBorders>
              <w:bottom w:val="single" w:sz="4" w:space="0" w:color="auto"/>
            </w:tcBorders>
            <w:vAlign w:val="center"/>
          </w:tcPr>
          <w:p w:rsidR="00826AC0" w:rsidRPr="00406116" w:rsidRDefault="00826AC0" w:rsidP="007A63ED">
            <w:pPr>
              <w:spacing w:after="0" w:line="240" w:lineRule="auto"/>
              <w:jc w:val="center"/>
              <w:rPr>
                <w:rFonts w:cs="Calibri"/>
                <w:sz w:val="18"/>
                <w:szCs w:val="18"/>
              </w:rPr>
            </w:pPr>
          </w:p>
        </w:tc>
      </w:tr>
      <w:tr w:rsidR="00826AC0" w:rsidRPr="00406116" w:rsidTr="007A63ED">
        <w:trPr>
          <w:cantSplit/>
          <w:trHeight w:val="264"/>
          <w:jc w:val="center"/>
        </w:trPr>
        <w:tc>
          <w:tcPr>
            <w:tcW w:w="720" w:type="dxa"/>
            <w:vMerge/>
          </w:tcPr>
          <w:p w:rsidR="00826AC0" w:rsidRPr="00406116" w:rsidRDefault="00826AC0" w:rsidP="007A63ED">
            <w:pPr>
              <w:spacing w:after="0" w:line="240" w:lineRule="auto"/>
              <w:jc w:val="center"/>
              <w:rPr>
                <w:rFonts w:cs="Calibri"/>
                <w:sz w:val="18"/>
                <w:szCs w:val="18"/>
              </w:rPr>
            </w:pPr>
          </w:p>
        </w:tc>
        <w:tc>
          <w:tcPr>
            <w:tcW w:w="3240" w:type="dxa"/>
            <w:tcBorders>
              <w:top w:val="single" w:sz="4" w:space="0" w:color="auto"/>
            </w:tcBorders>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(mjesto i datum)</w:t>
            </w:r>
          </w:p>
        </w:tc>
        <w:tc>
          <w:tcPr>
            <w:tcW w:w="2340" w:type="dxa"/>
            <w:vMerge/>
            <w:vAlign w:val="center"/>
          </w:tcPr>
          <w:p w:rsidR="00826AC0" w:rsidRPr="00406116" w:rsidRDefault="00826AC0" w:rsidP="007A63ED">
            <w:pPr>
              <w:spacing w:after="0" w:line="240" w:lineRule="auto"/>
              <w:jc w:val="center"/>
              <w:rPr>
                <w:rFonts w:cs="Calibri"/>
                <w:sz w:val="18"/>
                <w:szCs w:val="18"/>
              </w:rPr>
            </w:pPr>
          </w:p>
        </w:tc>
        <w:tc>
          <w:tcPr>
            <w:tcW w:w="3060" w:type="dxa"/>
            <w:tcBorders>
              <w:top w:val="single" w:sz="4" w:space="0" w:color="auto"/>
            </w:tcBorders>
            <w:vAlign w:val="center"/>
          </w:tcPr>
          <w:p w:rsidR="00826AC0" w:rsidRPr="00406116" w:rsidRDefault="00826AC0" w:rsidP="007A63ED">
            <w:pPr>
              <w:spacing w:after="0" w:line="240" w:lineRule="auto"/>
              <w:jc w:val="center"/>
              <w:rPr>
                <w:rFonts w:cs="Calibri"/>
                <w:sz w:val="18"/>
                <w:szCs w:val="18"/>
              </w:rPr>
            </w:pPr>
            <w:r w:rsidRPr="00406116">
              <w:rPr>
                <w:rFonts w:cs="Calibri"/>
                <w:sz w:val="18"/>
                <w:szCs w:val="18"/>
              </w:rPr>
              <w:t>(potpis ovlaštene osobe)</w:t>
            </w:r>
          </w:p>
        </w:tc>
      </w:tr>
    </w:tbl>
    <w:p w:rsidR="00826AC0" w:rsidRDefault="00826AC0" w:rsidP="00826AC0"/>
    <w:p w:rsidR="005F2CD3" w:rsidRDefault="005F2CD3" w:rsidP="00826AC0"/>
    <w:p w:rsidR="00826AC0" w:rsidRDefault="00826AC0" w:rsidP="00826AC0"/>
    <w:p w:rsidR="00826AC0" w:rsidRDefault="00826AC0" w:rsidP="00826AC0"/>
    <w:p w:rsidR="00826AC0" w:rsidRDefault="00826AC0" w:rsidP="00826AC0"/>
    <w:p w:rsidR="00826AC0" w:rsidRDefault="00826AC0" w:rsidP="00826AC0"/>
    <w:p w:rsidR="00826AC0" w:rsidRDefault="00826AC0" w:rsidP="00826AC0"/>
    <w:p w:rsidR="00826AC0" w:rsidRDefault="00826AC0" w:rsidP="00826AC0"/>
    <w:p w:rsidR="00826AC0" w:rsidRDefault="00795329" w:rsidP="00FA63DB">
      <w:pPr>
        <w:jc w:val="center"/>
        <w:rPr>
          <w:b/>
          <w:sz w:val="48"/>
          <w:szCs w:val="48"/>
        </w:rPr>
      </w:pPr>
      <w:r>
        <w:rPr>
          <w:b/>
          <w:sz w:val="48"/>
          <w:szCs w:val="48"/>
        </w:rPr>
        <w:t xml:space="preserve"> ISKUSTVO </w:t>
      </w:r>
      <w:r w:rsidR="00F90276">
        <w:rPr>
          <w:b/>
          <w:sz w:val="48"/>
          <w:szCs w:val="48"/>
        </w:rPr>
        <w:t>I KOMPETENTNOST GOSPODARSKOG SUBJEKTA</w:t>
      </w:r>
      <w:r w:rsidR="00826AC0">
        <w:rPr>
          <w:b/>
          <w:sz w:val="48"/>
          <w:szCs w:val="48"/>
        </w:rPr>
        <w:br w:type="page"/>
      </w:r>
    </w:p>
    <w:p w:rsidR="009067F9" w:rsidRDefault="00FD6CFD" w:rsidP="00705AFB">
      <w:pPr>
        <w:jc w:val="both"/>
        <w:rPr>
          <w:b/>
          <w:sz w:val="24"/>
          <w:szCs w:val="24"/>
        </w:rPr>
      </w:pPr>
      <w:r>
        <w:rPr>
          <w:b/>
          <w:sz w:val="28"/>
          <w:szCs w:val="28"/>
        </w:rPr>
        <w:lastRenderedPageBreak/>
        <w:t xml:space="preserve">                                                                                                                             </w:t>
      </w:r>
      <w:r>
        <w:rPr>
          <w:b/>
          <w:sz w:val="24"/>
          <w:szCs w:val="24"/>
        </w:rPr>
        <w:t>Prilog 2.</w:t>
      </w:r>
    </w:p>
    <w:p w:rsidR="00B31FE7" w:rsidRPr="009067F9" w:rsidRDefault="00705AFB" w:rsidP="00705AFB">
      <w:pPr>
        <w:jc w:val="both"/>
        <w:rPr>
          <w:b/>
          <w:sz w:val="24"/>
          <w:szCs w:val="24"/>
        </w:rPr>
      </w:pPr>
      <w:r>
        <w:rPr>
          <w:b/>
          <w:sz w:val="28"/>
          <w:szCs w:val="28"/>
        </w:rPr>
        <w:t xml:space="preserve"> I</w:t>
      </w:r>
      <w:r w:rsidR="004A7657">
        <w:rPr>
          <w:b/>
          <w:sz w:val="28"/>
          <w:szCs w:val="28"/>
        </w:rPr>
        <w:t>SKUSTVO</w:t>
      </w:r>
      <w:r w:rsidR="003C6AAF" w:rsidRPr="003C6AAF">
        <w:rPr>
          <w:b/>
          <w:sz w:val="28"/>
          <w:szCs w:val="28"/>
        </w:rPr>
        <w:t xml:space="preserve"> I KOMPETENTNOST </w:t>
      </w:r>
      <w:r w:rsidR="009067F9">
        <w:rPr>
          <w:b/>
          <w:sz w:val="28"/>
          <w:szCs w:val="28"/>
        </w:rPr>
        <w:t>GOSPODARSKOG SUBJEKTA</w:t>
      </w:r>
    </w:p>
    <w:p w:rsidR="00B31FE7" w:rsidRDefault="00705AFB" w:rsidP="00705AFB">
      <w:pPr>
        <w:jc w:val="both"/>
        <w:rPr>
          <w:sz w:val="20"/>
          <w:szCs w:val="20"/>
        </w:rPr>
      </w:pPr>
      <w:r>
        <w:rPr>
          <w:sz w:val="20"/>
          <w:szCs w:val="20"/>
        </w:rPr>
        <w:t>Predviđeno je ovom Dokumentacijom o nabavi</w:t>
      </w:r>
      <w:r w:rsidR="00B31FE7">
        <w:rPr>
          <w:sz w:val="20"/>
          <w:szCs w:val="20"/>
        </w:rPr>
        <w:t xml:space="preserve"> da se energetska usluga</w:t>
      </w:r>
      <w:r>
        <w:rPr>
          <w:sz w:val="20"/>
          <w:szCs w:val="20"/>
        </w:rPr>
        <w:t xml:space="preserve"> </w:t>
      </w:r>
      <w:r w:rsidR="00B31FE7">
        <w:rPr>
          <w:sz w:val="20"/>
          <w:szCs w:val="20"/>
        </w:rPr>
        <w:t>pruža na dugi</w:t>
      </w:r>
      <w:r w:rsidR="009067F9">
        <w:rPr>
          <w:sz w:val="20"/>
          <w:szCs w:val="20"/>
        </w:rPr>
        <w:t xml:space="preserve"> niz godina. Jednako tako e</w:t>
      </w:r>
      <w:r w:rsidR="00B31FE7">
        <w:rPr>
          <w:sz w:val="20"/>
          <w:szCs w:val="20"/>
        </w:rPr>
        <w:t>nergetska usluga podrazumijeva veliki broj različitih aktivnosti</w:t>
      </w:r>
      <w:r>
        <w:rPr>
          <w:sz w:val="20"/>
          <w:szCs w:val="20"/>
        </w:rPr>
        <w:t>,</w:t>
      </w:r>
      <w:r w:rsidR="009067F9">
        <w:rPr>
          <w:sz w:val="20"/>
          <w:szCs w:val="20"/>
        </w:rPr>
        <w:t xml:space="preserve"> e</w:t>
      </w:r>
      <w:r w:rsidR="00B31FE7">
        <w:rPr>
          <w:sz w:val="20"/>
          <w:szCs w:val="20"/>
        </w:rPr>
        <w:t xml:space="preserve"> da bi se mogla početi ostvarivati ušteda</w:t>
      </w:r>
      <w:r>
        <w:rPr>
          <w:sz w:val="20"/>
          <w:szCs w:val="20"/>
        </w:rPr>
        <w:t xml:space="preserve"> električne energije</w:t>
      </w:r>
      <w:r w:rsidR="00B31FE7">
        <w:rPr>
          <w:sz w:val="20"/>
          <w:szCs w:val="20"/>
        </w:rPr>
        <w:t xml:space="preserve"> te potom jednako tako</w:t>
      </w:r>
      <w:r w:rsidR="00C01AAD">
        <w:rPr>
          <w:sz w:val="20"/>
          <w:szCs w:val="20"/>
        </w:rPr>
        <w:t>, između ostalog,</w:t>
      </w:r>
      <w:r>
        <w:rPr>
          <w:sz w:val="20"/>
          <w:szCs w:val="20"/>
        </w:rPr>
        <w:t xml:space="preserve"> iste ili slične</w:t>
      </w:r>
      <w:r w:rsidR="00B31FE7">
        <w:rPr>
          <w:sz w:val="20"/>
          <w:szCs w:val="20"/>
        </w:rPr>
        <w:t xml:space="preserve"> takve aktivnosti, u različitom intenzitetu i moguće s prekidima, se</w:t>
      </w:r>
      <w:r w:rsidR="009067F9">
        <w:rPr>
          <w:sz w:val="20"/>
          <w:szCs w:val="20"/>
        </w:rPr>
        <w:t xml:space="preserve"> i</w:t>
      </w:r>
      <w:r w:rsidR="00B31FE7">
        <w:rPr>
          <w:sz w:val="20"/>
          <w:szCs w:val="20"/>
        </w:rPr>
        <w:t xml:space="preserve"> ponavljaju, a sve u cilju d</w:t>
      </w:r>
      <w:r>
        <w:rPr>
          <w:sz w:val="20"/>
          <w:szCs w:val="20"/>
        </w:rPr>
        <w:t>a se kroz cijeli protek vremena</w:t>
      </w:r>
      <w:r w:rsidR="00B31FE7">
        <w:rPr>
          <w:sz w:val="20"/>
          <w:szCs w:val="20"/>
        </w:rPr>
        <w:t xml:space="preserve"> </w:t>
      </w:r>
      <w:r w:rsidR="00CA5640">
        <w:rPr>
          <w:sz w:val="20"/>
          <w:szCs w:val="20"/>
        </w:rPr>
        <w:t>energetska usluga uspješno pruža na zadovoljstvo Naručitelja</w:t>
      </w:r>
      <w:r>
        <w:rPr>
          <w:sz w:val="20"/>
          <w:szCs w:val="20"/>
        </w:rPr>
        <w:t>, kako je ugovoreno u Ugovoru o ene</w:t>
      </w:r>
      <w:r w:rsidR="009067F9">
        <w:rPr>
          <w:sz w:val="20"/>
          <w:szCs w:val="20"/>
        </w:rPr>
        <w:t>rgetskom učinku i prema ovim UGS</w:t>
      </w:r>
      <w:r w:rsidR="00CA5640">
        <w:rPr>
          <w:sz w:val="20"/>
          <w:szCs w:val="20"/>
        </w:rPr>
        <w:t>.</w:t>
      </w:r>
    </w:p>
    <w:p w:rsidR="00CA5640" w:rsidRDefault="00CA5640" w:rsidP="00705AFB">
      <w:pPr>
        <w:jc w:val="both"/>
        <w:rPr>
          <w:sz w:val="20"/>
          <w:szCs w:val="20"/>
        </w:rPr>
      </w:pPr>
      <w:r>
        <w:rPr>
          <w:sz w:val="20"/>
          <w:szCs w:val="20"/>
        </w:rPr>
        <w:t>Ovo je razlogom da Naručitelj želi bodovima pozitivno evaluira</w:t>
      </w:r>
      <w:r w:rsidR="00705AFB">
        <w:rPr>
          <w:sz w:val="20"/>
          <w:szCs w:val="20"/>
        </w:rPr>
        <w:t>t</w:t>
      </w:r>
      <w:r w:rsidR="001953F8">
        <w:rPr>
          <w:sz w:val="20"/>
          <w:szCs w:val="20"/>
        </w:rPr>
        <w:t>i iskusni gospodarski subjekt, u čiju kompetentnost</w:t>
      </w:r>
      <w:r w:rsidR="00705AFB">
        <w:rPr>
          <w:sz w:val="20"/>
          <w:szCs w:val="20"/>
        </w:rPr>
        <w:t xml:space="preserve"> ima razloga vjerovati</w:t>
      </w:r>
      <w:r w:rsidR="001953F8">
        <w:rPr>
          <w:sz w:val="20"/>
          <w:szCs w:val="20"/>
        </w:rPr>
        <w:t>, a</w:t>
      </w:r>
      <w:r w:rsidR="00705AFB">
        <w:rPr>
          <w:sz w:val="20"/>
          <w:szCs w:val="20"/>
        </w:rPr>
        <w:t xml:space="preserve"> koji može dokazati svoju kompetentnost za pružanje energetske usluge, sve da bi bio siguran</w:t>
      </w:r>
      <w:r>
        <w:rPr>
          <w:sz w:val="20"/>
          <w:szCs w:val="20"/>
        </w:rPr>
        <w:t xml:space="preserve"> da neće imati neugodnih iznenađenja </w:t>
      </w:r>
      <w:proofErr w:type="spellStart"/>
      <w:r>
        <w:rPr>
          <w:sz w:val="20"/>
          <w:szCs w:val="20"/>
        </w:rPr>
        <w:t>tjekom</w:t>
      </w:r>
      <w:proofErr w:type="spellEnd"/>
      <w:r>
        <w:rPr>
          <w:sz w:val="20"/>
          <w:szCs w:val="20"/>
        </w:rPr>
        <w:t xml:space="preserve"> izvršenja Ugovora o energetskom učinku.</w:t>
      </w:r>
    </w:p>
    <w:p w:rsidR="00CA5640" w:rsidRDefault="001953F8" w:rsidP="00705AFB">
      <w:pPr>
        <w:jc w:val="both"/>
        <w:rPr>
          <w:sz w:val="20"/>
          <w:szCs w:val="20"/>
        </w:rPr>
      </w:pPr>
      <w:r>
        <w:rPr>
          <w:sz w:val="20"/>
          <w:szCs w:val="20"/>
        </w:rPr>
        <w:t>Gospodarski subjekt koji je kompetentan</w:t>
      </w:r>
      <w:r w:rsidR="00CA5640">
        <w:rPr>
          <w:sz w:val="20"/>
          <w:szCs w:val="20"/>
        </w:rPr>
        <w:t>, u smislu da je potpuno svjestan da je odgovoran za energetske uštede tijekom čitavog perioda vremena trajanja Ugovora o e</w:t>
      </w:r>
      <w:r w:rsidR="00DE7470">
        <w:rPr>
          <w:sz w:val="20"/>
          <w:szCs w:val="20"/>
        </w:rPr>
        <w:t xml:space="preserve">nergetskom učinku. To znači da </w:t>
      </w:r>
      <w:r w:rsidR="00CA5640">
        <w:rPr>
          <w:sz w:val="20"/>
          <w:szCs w:val="20"/>
        </w:rPr>
        <w:t xml:space="preserve">shvaća sve svoje rizike iz Ugovora i da, stoga, neće doći </w:t>
      </w:r>
      <w:proofErr w:type="spellStart"/>
      <w:r w:rsidR="00CA5640">
        <w:rPr>
          <w:sz w:val="20"/>
          <w:szCs w:val="20"/>
        </w:rPr>
        <w:t>so</w:t>
      </w:r>
      <w:proofErr w:type="spellEnd"/>
      <w:r w:rsidR="00CA5640">
        <w:rPr>
          <w:sz w:val="20"/>
          <w:szCs w:val="20"/>
        </w:rPr>
        <w:t xml:space="preserve"> </w:t>
      </w:r>
      <w:proofErr w:type="spellStart"/>
      <w:r w:rsidR="00CA5640">
        <w:rPr>
          <w:sz w:val="20"/>
          <w:szCs w:val="20"/>
        </w:rPr>
        <w:t>nepotrbnih</w:t>
      </w:r>
      <w:proofErr w:type="spellEnd"/>
      <w:r w:rsidR="00CA5640">
        <w:rPr>
          <w:sz w:val="20"/>
          <w:szCs w:val="20"/>
        </w:rPr>
        <w:t xml:space="preserve"> nerazumijevanja </w:t>
      </w:r>
      <w:r>
        <w:rPr>
          <w:sz w:val="20"/>
          <w:szCs w:val="20"/>
        </w:rPr>
        <w:t>između Naručitelja i Ugovaratelja</w:t>
      </w:r>
      <w:r w:rsidR="00CA5640">
        <w:rPr>
          <w:sz w:val="20"/>
          <w:szCs w:val="20"/>
        </w:rPr>
        <w:t>/Pružatelja energetske usluge, a što bi se reflektiralo u nerazumnom pobijanju odgovornosti i rizika iz Ugovora.</w:t>
      </w:r>
      <w:r>
        <w:rPr>
          <w:sz w:val="20"/>
          <w:szCs w:val="20"/>
        </w:rPr>
        <w:t xml:space="preserve"> Kompetentni gospodarski subjekt je također sposoban procijeniti potrebne aktivnost za provođenje Ugovora, ali i unaprijed što preciznije definirati mogućnost ušteda energije, što onda može zajamčiti u svojoj ponudi, a u što Naručitelj ne bi imao razloga sumnjati. </w:t>
      </w:r>
    </w:p>
    <w:p w:rsidR="0078154B" w:rsidRDefault="001953F8" w:rsidP="00705AFB">
      <w:pPr>
        <w:jc w:val="both"/>
        <w:rPr>
          <w:sz w:val="20"/>
          <w:szCs w:val="20"/>
        </w:rPr>
      </w:pPr>
      <w:r>
        <w:rPr>
          <w:sz w:val="20"/>
          <w:szCs w:val="20"/>
        </w:rPr>
        <w:t>Gospodarski subjekt</w:t>
      </w:r>
      <w:r w:rsidR="00DE7470">
        <w:rPr>
          <w:sz w:val="20"/>
          <w:szCs w:val="20"/>
        </w:rPr>
        <w:t xml:space="preserve"> koji je iskusan</w:t>
      </w:r>
      <w:r w:rsidR="00CA5640">
        <w:rPr>
          <w:sz w:val="20"/>
          <w:szCs w:val="20"/>
        </w:rPr>
        <w:t xml:space="preserve"> i svjestan svih odgovornosti te svojih jamstava u okviru pružanja energetske usluge</w:t>
      </w:r>
      <w:r w:rsidR="0078154B">
        <w:rPr>
          <w:sz w:val="20"/>
          <w:szCs w:val="20"/>
        </w:rPr>
        <w:t>, koji</w:t>
      </w:r>
      <w:r w:rsidR="00CA5640">
        <w:rPr>
          <w:sz w:val="20"/>
          <w:szCs w:val="20"/>
        </w:rPr>
        <w:t xml:space="preserve"> će promptno imati odziv na svaku primjedbu Naručitelja, e da bi sustav bio u funkciji i uštede se ostvarivale, a tek potom </w:t>
      </w:r>
      <w:r w:rsidR="00404E89">
        <w:rPr>
          <w:sz w:val="20"/>
          <w:szCs w:val="20"/>
        </w:rPr>
        <w:t>zajednički s Naručiteljem</w:t>
      </w:r>
      <w:r w:rsidR="0078154B">
        <w:rPr>
          <w:sz w:val="20"/>
          <w:szCs w:val="20"/>
        </w:rPr>
        <w:t xml:space="preserve"> asignirati uzroke poremećaja funkcije u sferu odgovorn</w:t>
      </w:r>
      <w:r>
        <w:rPr>
          <w:sz w:val="20"/>
          <w:szCs w:val="20"/>
        </w:rPr>
        <w:t>osti Naručitelja ili Ugovaratelja</w:t>
      </w:r>
      <w:r w:rsidR="0078154B">
        <w:rPr>
          <w:sz w:val="20"/>
          <w:szCs w:val="20"/>
        </w:rPr>
        <w:t>/Pružatelja energetske usluge. Dakle ponajprije rektificirati sustav na zadovoljstvo Naručitel</w:t>
      </w:r>
      <w:r w:rsidR="00DE7470">
        <w:rPr>
          <w:sz w:val="20"/>
          <w:szCs w:val="20"/>
        </w:rPr>
        <w:t>j</w:t>
      </w:r>
      <w:r w:rsidR="0078154B">
        <w:rPr>
          <w:sz w:val="20"/>
          <w:szCs w:val="20"/>
        </w:rPr>
        <w:t>a, a ne unaprijed ući u pobijanje vlastite odgovornosti, jer je u tome i smisao kontinuiteta</w:t>
      </w:r>
      <w:r w:rsidR="00DE7470">
        <w:rPr>
          <w:sz w:val="20"/>
          <w:szCs w:val="20"/>
        </w:rPr>
        <w:t xml:space="preserve"> </w:t>
      </w:r>
      <w:r w:rsidR="0078154B">
        <w:rPr>
          <w:sz w:val="20"/>
          <w:szCs w:val="20"/>
        </w:rPr>
        <w:t>pružanja energetska usluge tijekom duljeg perioda vremena.</w:t>
      </w:r>
    </w:p>
    <w:p w:rsidR="0078154B" w:rsidRDefault="0078154B" w:rsidP="00705AFB">
      <w:pPr>
        <w:jc w:val="both"/>
        <w:rPr>
          <w:sz w:val="20"/>
          <w:szCs w:val="20"/>
        </w:rPr>
      </w:pPr>
      <w:r>
        <w:rPr>
          <w:sz w:val="20"/>
          <w:szCs w:val="20"/>
        </w:rPr>
        <w:t xml:space="preserve">Ponuditelja koji je osvjedočeno i potvrđeno kompetentan tijekom vremena pružati energetsku uslugu na ustaljen i rutiniran propisani način. Naime, uz procedure </w:t>
      </w:r>
      <w:r w:rsidR="00787DBE">
        <w:rPr>
          <w:sz w:val="20"/>
          <w:szCs w:val="20"/>
        </w:rPr>
        <w:t xml:space="preserve"> upravljanja kvalitetom  i upravljanja okoliše</w:t>
      </w:r>
      <w:r w:rsidR="005D4966">
        <w:rPr>
          <w:sz w:val="20"/>
          <w:szCs w:val="20"/>
        </w:rPr>
        <w:t>m, neobično su važne procedure sustava upravljanja energijom. Naime, i kroz dugi vremenski period Naručitelj mo</w:t>
      </w:r>
      <w:r w:rsidR="001953F8">
        <w:rPr>
          <w:sz w:val="20"/>
          <w:szCs w:val="20"/>
        </w:rPr>
        <w:t>ra biti siguran da će Ugovaratelj</w:t>
      </w:r>
      <w:r w:rsidR="005D4966">
        <w:rPr>
          <w:sz w:val="20"/>
          <w:szCs w:val="20"/>
        </w:rPr>
        <w:t>/Pružatelj energetske usluge trajno skrbiti o sustavu gospodarenja ener</w:t>
      </w:r>
      <w:r w:rsidR="00DE7470">
        <w:rPr>
          <w:sz w:val="20"/>
          <w:szCs w:val="20"/>
        </w:rPr>
        <w:t>gijom te će trajno savjetovati N</w:t>
      </w:r>
      <w:r w:rsidR="005D4966">
        <w:rPr>
          <w:sz w:val="20"/>
          <w:szCs w:val="20"/>
        </w:rPr>
        <w:t>aručitelja i pri svakom poremećaju sustava pri otklanjanju poremećaja postupati prema razrađenim procedurama,</w:t>
      </w:r>
      <w:r w:rsidR="00DE7470">
        <w:rPr>
          <w:sz w:val="20"/>
          <w:szCs w:val="20"/>
        </w:rPr>
        <w:t xml:space="preserve"> koje su</w:t>
      </w:r>
      <w:r w:rsidR="005D4966">
        <w:rPr>
          <w:sz w:val="20"/>
          <w:szCs w:val="20"/>
        </w:rPr>
        <w:t xml:space="preserve"> unaprijed propisane, a koje jamče zadovoljstvo Naruč</w:t>
      </w:r>
      <w:r w:rsidR="001953F8">
        <w:rPr>
          <w:sz w:val="20"/>
          <w:szCs w:val="20"/>
        </w:rPr>
        <w:t>itelja i pouzdanje u Ugovaratelja</w:t>
      </w:r>
      <w:r w:rsidR="005D4966">
        <w:rPr>
          <w:sz w:val="20"/>
          <w:szCs w:val="20"/>
        </w:rPr>
        <w:t>/Pružatelja energetske usluge.</w:t>
      </w:r>
    </w:p>
    <w:p w:rsidR="005D4966" w:rsidRDefault="00DE7470" w:rsidP="00705AFB">
      <w:pPr>
        <w:jc w:val="both"/>
        <w:rPr>
          <w:sz w:val="20"/>
          <w:szCs w:val="20"/>
        </w:rPr>
      </w:pPr>
      <w:r>
        <w:rPr>
          <w:sz w:val="20"/>
          <w:szCs w:val="20"/>
        </w:rPr>
        <w:t>U smislu gornjeg, Naručitelj će, kao jedan od dok</w:t>
      </w:r>
      <w:r w:rsidR="001953F8">
        <w:rPr>
          <w:sz w:val="20"/>
          <w:szCs w:val="20"/>
        </w:rPr>
        <w:t xml:space="preserve">aza za traženu </w:t>
      </w:r>
      <w:r>
        <w:rPr>
          <w:sz w:val="20"/>
          <w:szCs w:val="20"/>
        </w:rPr>
        <w:t xml:space="preserve"> kompetentnost</w:t>
      </w:r>
      <w:r w:rsidR="005D4966">
        <w:rPr>
          <w:sz w:val="20"/>
          <w:szCs w:val="20"/>
        </w:rPr>
        <w:t xml:space="preserve"> </w:t>
      </w:r>
      <w:r w:rsidR="001953F8">
        <w:rPr>
          <w:sz w:val="20"/>
          <w:szCs w:val="20"/>
        </w:rPr>
        <w:t>gospodarskog subjekta</w:t>
      </w:r>
      <w:r>
        <w:rPr>
          <w:sz w:val="20"/>
          <w:szCs w:val="20"/>
        </w:rPr>
        <w:t xml:space="preserve"> prihvatiti činjenicu da </w:t>
      </w:r>
      <w:r w:rsidR="00832994">
        <w:rPr>
          <w:sz w:val="20"/>
          <w:szCs w:val="20"/>
        </w:rPr>
        <w:t>je</w:t>
      </w:r>
      <w:r>
        <w:rPr>
          <w:sz w:val="20"/>
          <w:szCs w:val="20"/>
        </w:rPr>
        <w:t xml:space="preserve"> isti</w:t>
      </w:r>
      <w:r w:rsidR="00832994">
        <w:rPr>
          <w:sz w:val="20"/>
          <w:szCs w:val="20"/>
        </w:rPr>
        <w:t xml:space="preserve"> certificiran prema normi HRN EN ISO 5001:2012 – sustavi upravljanja energijom ili jednakovrijedno, jer je u kon</w:t>
      </w:r>
      <w:r w:rsidR="001953F8">
        <w:rPr>
          <w:sz w:val="20"/>
          <w:szCs w:val="20"/>
        </w:rPr>
        <w:t>ačnici i ovaj projekt iz ove Dokumentacije o nabavi</w:t>
      </w:r>
      <w:r w:rsidR="00832994">
        <w:rPr>
          <w:sz w:val="20"/>
          <w:szCs w:val="20"/>
        </w:rPr>
        <w:t xml:space="preserve"> označen</w:t>
      </w:r>
      <w:r w:rsidR="001953F8">
        <w:rPr>
          <w:sz w:val="20"/>
          <w:szCs w:val="20"/>
        </w:rPr>
        <w:t xml:space="preserve"> putem CPV</w:t>
      </w:r>
      <w:r w:rsidR="00832994">
        <w:rPr>
          <w:sz w:val="20"/>
          <w:szCs w:val="20"/>
        </w:rPr>
        <w:t xml:space="preserve"> kao „usluge u području gospodarenja energijom“.</w:t>
      </w:r>
    </w:p>
    <w:p w:rsidR="00832994" w:rsidRDefault="001953F8" w:rsidP="00705AFB">
      <w:pPr>
        <w:pStyle w:val="Zaglavlje"/>
        <w:spacing w:before="120"/>
        <w:jc w:val="both"/>
        <w:rPr>
          <w:rFonts w:cs="Calibri"/>
          <w:sz w:val="20"/>
        </w:rPr>
      </w:pPr>
      <w:r>
        <w:rPr>
          <w:rFonts w:cs="Calibri"/>
          <w:sz w:val="20"/>
        </w:rPr>
        <w:t>Gospodarski subjekt</w:t>
      </w:r>
      <w:r w:rsidR="00832994">
        <w:rPr>
          <w:rFonts w:cs="Calibri"/>
          <w:sz w:val="20"/>
        </w:rPr>
        <w:t xml:space="preserve"> će, ako</w:t>
      </w:r>
      <w:r w:rsidR="00782594">
        <w:rPr>
          <w:rFonts w:cs="Calibri"/>
          <w:sz w:val="20"/>
        </w:rPr>
        <w:t xml:space="preserve"> ga posjeduje,</w:t>
      </w:r>
      <w:r w:rsidR="00832994" w:rsidRPr="00CC619C">
        <w:rPr>
          <w:rFonts w:cs="Calibri"/>
          <w:sz w:val="20"/>
        </w:rPr>
        <w:t xml:space="preserve"> dokazati da posjeduje</w:t>
      </w:r>
      <w:r w:rsidR="00832994">
        <w:rPr>
          <w:rFonts w:cs="Calibri"/>
          <w:sz w:val="20"/>
        </w:rPr>
        <w:t xml:space="preserve"> Cert</w:t>
      </w:r>
      <w:r w:rsidR="00850B34">
        <w:rPr>
          <w:rFonts w:cs="Calibri"/>
          <w:sz w:val="20"/>
        </w:rPr>
        <w:t>ifikat o sukladnosti gospodarskog subjekta</w:t>
      </w:r>
      <w:r w:rsidR="00832994">
        <w:rPr>
          <w:rFonts w:cs="Calibri"/>
          <w:sz w:val="20"/>
        </w:rPr>
        <w:t xml:space="preserve"> </w:t>
      </w:r>
      <w:r w:rsidR="00850B34">
        <w:rPr>
          <w:rFonts w:cs="Calibri"/>
          <w:sz w:val="20"/>
        </w:rPr>
        <w:t>s</w:t>
      </w:r>
      <w:r w:rsidR="00782594">
        <w:rPr>
          <w:rFonts w:cs="Calibri"/>
          <w:sz w:val="20"/>
        </w:rPr>
        <w:t>a sustav</w:t>
      </w:r>
      <w:r w:rsidR="00850B34">
        <w:rPr>
          <w:rFonts w:cs="Calibri"/>
          <w:sz w:val="20"/>
        </w:rPr>
        <w:t>om</w:t>
      </w:r>
      <w:r w:rsidR="00782594">
        <w:rPr>
          <w:rFonts w:cs="Calibri"/>
          <w:sz w:val="20"/>
        </w:rPr>
        <w:t xml:space="preserve"> upravljanja energijom prema HRN EN ISO 50001:2012</w:t>
      </w:r>
      <w:r w:rsidR="00832994">
        <w:rPr>
          <w:rFonts w:cs="Calibri"/>
          <w:sz w:val="20"/>
        </w:rPr>
        <w:t xml:space="preserve"> za pružanje energetske usluge u javnoj rasvjeti. Certifikat mora biti izdan od akreditirane neovisne kuće/tijela. Naručitelj će priznati jednakovrijedne certifikate o sukladno</w:t>
      </w:r>
      <w:r w:rsidR="00782594">
        <w:rPr>
          <w:rFonts w:cs="Calibri"/>
          <w:sz w:val="20"/>
        </w:rPr>
        <w:t>sti sustava upravljanja energijom</w:t>
      </w:r>
      <w:r w:rsidR="00832994">
        <w:rPr>
          <w:rFonts w:cs="Calibri"/>
          <w:sz w:val="20"/>
        </w:rPr>
        <w:t xml:space="preserve"> (prema prije navedenoj normi ili jednakovrijednoj, a za gore navedenu djelatnost) izdanu od tijela za potvrđivanje osnovanih u drugim zemljama članica</w:t>
      </w:r>
      <w:r w:rsidR="007B1B09">
        <w:rPr>
          <w:rFonts w:cs="Calibri"/>
          <w:sz w:val="20"/>
        </w:rPr>
        <w:t>ma. Naručitelj će od gospodarskog subjekta</w:t>
      </w:r>
      <w:r w:rsidR="00832994">
        <w:rPr>
          <w:rFonts w:cs="Calibri"/>
          <w:sz w:val="20"/>
        </w:rPr>
        <w:t xml:space="preserve"> prihvatiti i druge dokaze o jednakovrijednim mjerama osiguranja sustava upravljanja </w:t>
      </w:r>
      <w:r w:rsidR="006F69D2">
        <w:rPr>
          <w:rFonts w:cs="Calibri"/>
          <w:sz w:val="20"/>
        </w:rPr>
        <w:t>energijom</w:t>
      </w:r>
      <w:r w:rsidR="00832994">
        <w:rPr>
          <w:rFonts w:cs="Calibri"/>
          <w:sz w:val="20"/>
        </w:rPr>
        <w:t xml:space="preserve"> za navedenu djelatnost.</w:t>
      </w:r>
    </w:p>
    <w:p w:rsidR="006F69D2" w:rsidRDefault="007B1B09" w:rsidP="00832994">
      <w:pPr>
        <w:pStyle w:val="Zaglavlje"/>
        <w:spacing w:before="120"/>
        <w:jc w:val="both"/>
        <w:rPr>
          <w:rFonts w:cs="Calibri"/>
          <w:sz w:val="20"/>
        </w:rPr>
      </w:pPr>
      <w:r>
        <w:rPr>
          <w:rFonts w:cs="Calibri"/>
          <w:sz w:val="20"/>
        </w:rPr>
        <w:t>Gospodarski subjekt</w:t>
      </w:r>
      <w:r w:rsidR="00832994">
        <w:rPr>
          <w:rFonts w:cs="Calibri"/>
          <w:sz w:val="20"/>
        </w:rPr>
        <w:t xml:space="preserve"> će</w:t>
      </w:r>
      <w:r w:rsidR="00782594">
        <w:rPr>
          <w:rFonts w:cs="Calibri"/>
          <w:sz w:val="20"/>
        </w:rPr>
        <w:t>, ako ga ima,</w:t>
      </w:r>
      <w:r w:rsidR="00832994">
        <w:rPr>
          <w:rFonts w:cs="Calibri"/>
          <w:sz w:val="20"/>
        </w:rPr>
        <w:t xml:space="preserve"> priložiti svoju izjavu da posjeduje certifikat o </w:t>
      </w:r>
      <w:r w:rsidR="006F69D2">
        <w:rPr>
          <w:rFonts w:cs="Calibri"/>
          <w:sz w:val="20"/>
        </w:rPr>
        <w:t>sukladnosti upravljanja energijom</w:t>
      </w:r>
      <w:r w:rsidR="00832994">
        <w:rPr>
          <w:rFonts w:cs="Calibri"/>
          <w:sz w:val="20"/>
        </w:rPr>
        <w:t xml:space="preserve"> (za gore navedenu djelatnost) iz gornjeg stavka </w:t>
      </w:r>
      <w:r w:rsidR="00782594">
        <w:rPr>
          <w:rFonts w:cs="Calibri"/>
          <w:sz w:val="20"/>
        </w:rPr>
        <w:t>ovog Priloga 2.</w:t>
      </w:r>
      <w:r>
        <w:rPr>
          <w:rFonts w:cs="Calibri"/>
          <w:sz w:val="20"/>
        </w:rPr>
        <w:t xml:space="preserve"> o</w:t>
      </w:r>
      <w:r w:rsidR="00850B34">
        <w:rPr>
          <w:rFonts w:cs="Calibri"/>
          <w:sz w:val="20"/>
        </w:rPr>
        <w:t>vih UGS</w:t>
      </w:r>
      <w:r w:rsidR="00832994">
        <w:rPr>
          <w:rFonts w:cs="Calibri"/>
          <w:sz w:val="20"/>
        </w:rPr>
        <w:t xml:space="preserve"> i priložiti presliku </w:t>
      </w:r>
      <w:r w:rsidR="00832994">
        <w:rPr>
          <w:rFonts w:cs="Calibri"/>
          <w:sz w:val="20"/>
        </w:rPr>
        <w:lastRenderedPageBreak/>
        <w:t>Certifikata. U slučaju da ne posjeduje traženi certifikat, u izjavi će navesti koje to druge jednakovrijedne mjere osigura</w:t>
      </w:r>
      <w:r w:rsidR="00782594">
        <w:rPr>
          <w:rFonts w:cs="Calibri"/>
          <w:sz w:val="20"/>
        </w:rPr>
        <w:t>nja sustava upravljanja energijom</w:t>
      </w:r>
      <w:r w:rsidR="00832994">
        <w:rPr>
          <w:rFonts w:cs="Calibri"/>
          <w:sz w:val="20"/>
        </w:rPr>
        <w:t xml:space="preserve"> za navedenu djelatnost posjeduje i o tome uz izjavu priložiti dokaze i obrazloženje jednakovrijednosti.</w:t>
      </w:r>
      <w:r w:rsidR="00782594">
        <w:rPr>
          <w:rFonts w:cs="Calibri"/>
          <w:sz w:val="20"/>
        </w:rPr>
        <w:t xml:space="preserve"> U slučaju da ne dokaže jednakovrijednost, Naručitelj će smatrati da odgovarajućeg certifikata nema.</w:t>
      </w:r>
      <w:r w:rsidR="006F69D2">
        <w:rPr>
          <w:rFonts w:cs="Calibri"/>
          <w:sz w:val="20"/>
        </w:rPr>
        <w:t xml:space="preserve"> </w:t>
      </w:r>
    </w:p>
    <w:p w:rsidR="007B1B09" w:rsidRDefault="007B1B09" w:rsidP="00832994">
      <w:pPr>
        <w:pStyle w:val="Zaglavlje"/>
        <w:spacing w:before="120"/>
        <w:jc w:val="both"/>
        <w:rPr>
          <w:rFonts w:cs="Calibri"/>
          <w:sz w:val="20"/>
        </w:rPr>
      </w:pPr>
      <w:r>
        <w:rPr>
          <w:rFonts w:cs="Calibri"/>
          <w:sz w:val="20"/>
        </w:rPr>
        <w:t>U slučaju zajednice gospodarskih subjekata, zajednica se oslanja u pogledu posjedovanja gornjeg Certifikata na jednog ili više članova zajednice.</w:t>
      </w:r>
    </w:p>
    <w:p w:rsidR="001E4437" w:rsidRDefault="006F69D2" w:rsidP="00832994">
      <w:pPr>
        <w:pStyle w:val="Zaglavlje"/>
        <w:spacing w:before="120"/>
        <w:jc w:val="both"/>
        <w:rPr>
          <w:rFonts w:cs="Calibri"/>
          <w:sz w:val="20"/>
        </w:rPr>
      </w:pPr>
      <w:r>
        <w:rPr>
          <w:rFonts w:cs="Calibri"/>
          <w:sz w:val="20"/>
        </w:rPr>
        <w:t xml:space="preserve">Naručitelj će pridijeliti </w:t>
      </w:r>
      <w:r w:rsidR="00850B34">
        <w:rPr>
          <w:rFonts w:cs="Calibri"/>
          <w:sz w:val="20"/>
        </w:rPr>
        <w:t xml:space="preserve">odgovarajuće bodove </w:t>
      </w:r>
      <w:r>
        <w:rPr>
          <w:rFonts w:cs="Calibri"/>
          <w:sz w:val="20"/>
        </w:rPr>
        <w:t>gospodarskom subjektu koji dokaže da posjeduje gore navedeni Certifikat za sustav upravljanja energijom</w:t>
      </w:r>
      <w:r w:rsidR="007B1B09">
        <w:rPr>
          <w:rFonts w:cs="Calibri"/>
          <w:sz w:val="20"/>
        </w:rPr>
        <w:t xml:space="preserve"> </w:t>
      </w:r>
      <w:r w:rsidR="00850B34">
        <w:rPr>
          <w:rFonts w:cs="Calibri"/>
          <w:sz w:val="20"/>
        </w:rPr>
        <w:t xml:space="preserve">iz predmeta ove nabave </w:t>
      </w:r>
      <w:r>
        <w:rPr>
          <w:rFonts w:cs="Calibri"/>
          <w:sz w:val="20"/>
        </w:rPr>
        <w:t xml:space="preserve"> ili prihvatljive jednakovrijedne mjere osiguranja sustava upravljanja energijom. </w:t>
      </w:r>
    </w:p>
    <w:p w:rsidR="001E4437" w:rsidRDefault="001E4437" w:rsidP="00832994">
      <w:pPr>
        <w:pStyle w:val="Zaglavlje"/>
        <w:spacing w:before="120"/>
        <w:jc w:val="both"/>
        <w:rPr>
          <w:rFonts w:cs="Calibri"/>
          <w:sz w:val="20"/>
        </w:rPr>
      </w:pPr>
      <w:r>
        <w:rPr>
          <w:rFonts w:cs="Calibri"/>
          <w:sz w:val="20"/>
        </w:rPr>
        <w:t>Naručitelj će posebno cijeniti</w:t>
      </w:r>
      <w:r w:rsidR="00850B34">
        <w:rPr>
          <w:rFonts w:cs="Calibri"/>
          <w:sz w:val="20"/>
        </w:rPr>
        <w:t xml:space="preserve"> i bodovati iskustvo gospodarskog subjekta</w:t>
      </w:r>
      <w:r>
        <w:rPr>
          <w:rFonts w:cs="Calibri"/>
          <w:sz w:val="20"/>
        </w:rPr>
        <w:t xml:space="preserve"> u pružanju en</w:t>
      </w:r>
      <w:r w:rsidR="00565E91">
        <w:rPr>
          <w:rFonts w:cs="Calibri"/>
          <w:sz w:val="20"/>
        </w:rPr>
        <w:t>ergetske usluge u javnoj i/ili</w:t>
      </w:r>
      <w:r w:rsidR="0017766F">
        <w:rPr>
          <w:rFonts w:cs="Calibri"/>
          <w:sz w:val="20"/>
        </w:rPr>
        <w:t xml:space="preserve"> sličnoj</w:t>
      </w:r>
      <w:r w:rsidR="00565E91">
        <w:rPr>
          <w:rFonts w:cs="Calibri"/>
          <w:sz w:val="20"/>
        </w:rPr>
        <w:t xml:space="preserve"> v</w:t>
      </w:r>
      <w:r>
        <w:rPr>
          <w:rFonts w:cs="Calibri"/>
          <w:sz w:val="20"/>
        </w:rPr>
        <w:t>anjskoj rasvjeti.</w:t>
      </w:r>
      <w:r w:rsidR="00565E91">
        <w:rPr>
          <w:rFonts w:cs="Calibri"/>
          <w:sz w:val="20"/>
        </w:rPr>
        <w:t xml:space="preserve"> Ovakvo iskustvo daje Naručitelj</w:t>
      </w:r>
      <w:r w:rsidR="00850B34">
        <w:rPr>
          <w:rFonts w:cs="Calibri"/>
          <w:sz w:val="20"/>
        </w:rPr>
        <w:t>u veliku sigurnost da gospodarski subjekt</w:t>
      </w:r>
      <w:r w:rsidR="00565E91">
        <w:rPr>
          <w:rFonts w:cs="Calibri"/>
          <w:sz w:val="20"/>
        </w:rPr>
        <w:t xml:space="preserve"> točno zna što nudi i što ga očekuje, uključujući sve rizike, i da je spreman</w:t>
      </w:r>
      <w:r w:rsidR="00850B34">
        <w:rPr>
          <w:rFonts w:cs="Calibri"/>
          <w:sz w:val="20"/>
        </w:rPr>
        <w:t xml:space="preserve"> ponašati se tijekom provedbe </w:t>
      </w:r>
      <w:proofErr w:type="spellStart"/>
      <w:r w:rsidR="00850B34">
        <w:rPr>
          <w:rFonts w:cs="Calibri"/>
          <w:sz w:val="20"/>
        </w:rPr>
        <w:t>U</w:t>
      </w:r>
      <w:r w:rsidR="00565E91">
        <w:rPr>
          <w:rFonts w:cs="Calibri"/>
          <w:sz w:val="20"/>
        </w:rPr>
        <w:t>govra</w:t>
      </w:r>
      <w:proofErr w:type="spellEnd"/>
      <w:r w:rsidR="00565E91">
        <w:rPr>
          <w:rFonts w:cs="Calibri"/>
          <w:sz w:val="20"/>
        </w:rPr>
        <w:t xml:space="preserve"> kroz dugi period vremena na propisani način, a na zadovoljstvo Naručitelja.</w:t>
      </w:r>
    </w:p>
    <w:p w:rsidR="00565E91" w:rsidRDefault="00565E91" w:rsidP="00832994">
      <w:pPr>
        <w:pStyle w:val="Zaglavlje"/>
        <w:spacing w:before="120"/>
        <w:jc w:val="both"/>
        <w:rPr>
          <w:rFonts w:cs="Calibri"/>
          <w:sz w:val="20"/>
        </w:rPr>
      </w:pPr>
      <w:r>
        <w:rPr>
          <w:rFonts w:cs="Calibri"/>
          <w:sz w:val="20"/>
        </w:rPr>
        <w:t xml:space="preserve">Naručitelj će posebno vrjednovati svaki izvršeni ugovor o pružanju energetske usluge u javnoj i/ili </w:t>
      </w:r>
      <w:r w:rsidR="0017766F">
        <w:rPr>
          <w:rFonts w:cs="Calibri"/>
          <w:sz w:val="20"/>
        </w:rPr>
        <w:t xml:space="preserve">sličnoj </w:t>
      </w:r>
      <w:r>
        <w:rPr>
          <w:rFonts w:cs="Calibri"/>
          <w:sz w:val="20"/>
        </w:rPr>
        <w:t>vanjskoj rasvjeti kao i takav ugovor koji je u fazi</w:t>
      </w:r>
      <w:r w:rsidR="00F007FA">
        <w:rPr>
          <w:rFonts w:cs="Calibri"/>
          <w:sz w:val="20"/>
        </w:rPr>
        <w:t xml:space="preserve"> praćenja ušteda definiranih u u</w:t>
      </w:r>
      <w:r>
        <w:rPr>
          <w:rFonts w:cs="Calibri"/>
          <w:sz w:val="20"/>
        </w:rPr>
        <w:t xml:space="preserve">govoru.  </w:t>
      </w:r>
    </w:p>
    <w:p w:rsidR="000008FC" w:rsidRDefault="00565E91" w:rsidP="00832994">
      <w:pPr>
        <w:pStyle w:val="Zaglavlje"/>
        <w:spacing w:before="120"/>
        <w:jc w:val="both"/>
        <w:rPr>
          <w:rFonts w:cs="Calibri"/>
          <w:sz w:val="20"/>
        </w:rPr>
      </w:pPr>
      <w:r>
        <w:rPr>
          <w:rFonts w:cs="Calibri"/>
          <w:sz w:val="20"/>
        </w:rPr>
        <w:t xml:space="preserve">Kao dokaz da je izvršio i/ili je u postupku izvršavanja stanovitog broja ugovora o pružanju energetske usluge </w:t>
      </w:r>
      <w:r w:rsidR="00E11BAC">
        <w:rPr>
          <w:rFonts w:cs="Calibri"/>
          <w:sz w:val="20"/>
        </w:rPr>
        <w:t>u javnoj i/i</w:t>
      </w:r>
      <w:r w:rsidR="00850B34">
        <w:rPr>
          <w:rFonts w:cs="Calibri"/>
          <w:sz w:val="20"/>
        </w:rPr>
        <w:t>li</w:t>
      </w:r>
      <w:r w:rsidR="0017766F">
        <w:rPr>
          <w:rFonts w:cs="Calibri"/>
          <w:sz w:val="20"/>
        </w:rPr>
        <w:t xml:space="preserve"> sličnoj</w:t>
      </w:r>
      <w:r w:rsidR="00850B34">
        <w:rPr>
          <w:rFonts w:cs="Calibri"/>
          <w:sz w:val="20"/>
        </w:rPr>
        <w:t xml:space="preserve"> vanjskoj rasvjeti, gospodarski subjekt</w:t>
      </w:r>
      <w:r w:rsidR="00E11BAC">
        <w:rPr>
          <w:rFonts w:cs="Calibri"/>
          <w:sz w:val="20"/>
        </w:rPr>
        <w:t xml:space="preserve"> će dostaviti popis takvih ugovora.</w:t>
      </w:r>
      <w:r>
        <w:rPr>
          <w:rFonts w:cs="Calibri"/>
          <w:sz w:val="20"/>
        </w:rPr>
        <w:t xml:space="preserve"> Popis</w:t>
      </w:r>
      <w:r w:rsidRPr="000E5585">
        <w:rPr>
          <w:rFonts w:cs="Calibri"/>
          <w:sz w:val="20"/>
        </w:rPr>
        <w:t xml:space="preserve"> </w:t>
      </w:r>
      <w:r w:rsidRPr="00A26EA5">
        <w:rPr>
          <w:rFonts w:cs="Calibri"/>
          <w:sz w:val="20"/>
        </w:rPr>
        <w:t>sadrži</w:t>
      </w:r>
      <w:r>
        <w:rPr>
          <w:rFonts w:cs="Calibri"/>
          <w:sz w:val="20"/>
        </w:rPr>
        <w:t xml:space="preserve"> naziv ugovora, ugovorenu cijenu, godinu</w:t>
      </w:r>
      <w:r w:rsidRPr="000E5585">
        <w:rPr>
          <w:rFonts w:cs="Calibri"/>
          <w:sz w:val="20"/>
        </w:rPr>
        <w:t xml:space="preserve"> isporuke te naziv druge ugovorne strane naručitelja u smislu Zakona o javnoj nabavi ili privatnog subjekta.</w:t>
      </w:r>
      <w:r>
        <w:rPr>
          <w:rFonts w:cs="Calibri"/>
          <w:sz w:val="20"/>
        </w:rPr>
        <w:t xml:space="preserve"> </w:t>
      </w:r>
      <w:r w:rsidR="006C01BD">
        <w:rPr>
          <w:rFonts w:cs="Calibri"/>
          <w:sz w:val="20"/>
        </w:rPr>
        <w:t xml:space="preserve">Uz popis treba priložiti </w:t>
      </w:r>
      <w:r w:rsidR="000E452C">
        <w:rPr>
          <w:rFonts w:cs="Calibri"/>
          <w:sz w:val="20"/>
        </w:rPr>
        <w:t xml:space="preserve">objektivnu </w:t>
      </w:r>
      <w:r w:rsidR="006C01BD">
        <w:rPr>
          <w:rFonts w:cs="Calibri"/>
          <w:sz w:val="20"/>
        </w:rPr>
        <w:t>potvrdu druge ugovorne strane da je ugovor uredno izvršen ili da se uredno izvršava. Priznat će se samo ugovori kojima je ugovoreni i</w:t>
      </w:r>
      <w:r w:rsidR="0017766F">
        <w:rPr>
          <w:rFonts w:cs="Calibri"/>
          <w:sz w:val="20"/>
        </w:rPr>
        <w:t>znos veći od desetine</w:t>
      </w:r>
      <w:r w:rsidR="006C01BD">
        <w:rPr>
          <w:rFonts w:cs="Calibri"/>
          <w:sz w:val="20"/>
        </w:rPr>
        <w:t xml:space="preserve"> procijenjene vrijednosti nabave u ovom postupku nabave. </w:t>
      </w:r>
    </w:p>
    <w:p w:rsidR="00E11BAC" w:rsidRDefault="001E4437" w:rsidP="00832994">
      <w:pPr>
        <w:pStyle w:val="Zaglavlje"/>
        <w:spacing w:before="120"/>
        <w:jc w:val="both"/>
        <w:rPr>
          <w:rFonts w:cs="Calibri"/>
          <w:b/>
          <w:sz w:val="20"/>
        </w:rPr>
      </w:pPr>
      <w:r>
        <w:rPr>
          <w:rFonts w:cs="Calibri"/>
          <w:b/>
          <w:sz w:val="20"/>
        </w:rPr>
        <w:t>BODOVANJE KRITE</w:t>
      </w:r>
      <w:r w:rsidR="00850B34">
        <w:rPr>
          <w:rFonts w:cs="Calibri"/>
          <w:b/>
          <w:sz w:val="20"/>
        </w:rPr>
        <w:t xml:space="preserve">RIJA </w:t>
      </w:r>
      <w:r w:rsidR="006C01BD">
        <w:rPr>
          <w:rFonts w:cs="Calibri"/>
          <w:b/>
          <w:sz w:val="20"/>
        </w:rPr>
        <w:t>ISKUSTVO</w:t>
      </w:r>
      <w:r>
        <w:rPr>
          <w:rFonts w:cs="Calibri"/>
          <w:b/>
          <w:sz w:val="20"/>
        </w:rPr>
        <w:t xml:space="preserve"> I KOMPETENTNOST</w:t>
      </w:r>
      <w:r w:rsidR="00850B34">
        <w:rPr>
          <w:rFonts w:cs="Calibri"/>
          <w:b/>
          <w:sz w:val="20"/>
        </w:rPr>
        <w:t xml:space="preserve"> </w:t>
      </w:r>
      <w:r w:rsidR="006C01BD">
        <w:rPr>
          <w:rFonts w:cs="Calibri"/>
          <w:b/>
          <w:sz w:val="20"/>
        </w:rPr>
        <w:t>GOSPODARSKOG SUBJEKTA</w:t>
      </w:r>
    </w:p>
    <w:p w:rsidR="00E11BAC" w:rsidRDefault="00E11BAC" w:rsidP="00832994">
      <w:pPr>
        <w:pStyle w:val="Zaglavlje"/>
        <w:spacing w:before="120"/>
        <w:jc w:val="both"/>
        <w:rPr>
          <w:rFonts w:cs="Calibri"/>
          <w:sz w:val="20"/>
        </w:rPr>
      </w:pPr>
      <w:r>
        <w:rPr>
          <w:rFonts w:cs="Calibri"/>
          <w:sz w:val="20"/>
        </w:rPr>
        <w:t>Za svaki izvršeni Ugovor</w:t>
      </w:r>
      <w:r w:rsidR="006C01BD">
        <w:rPr>
          <w:rFonts w:cs="Calibri"/>
          <w:sz w:val="20"/>
        </w:rPr>
        <w:t xml:space="preserve"> o energetskom učinku dotično</w:t>
      </w:r>
      <w:r>
        <w:rPr>
          <w:rFonts w:cs="Calibri"/>
          <w:sz w:val="20"/>
        </w:rPr>
        <w:t xml:space="preserve"> Ugovor o pružanju energetske usluge u javnoj i/ili </w:t>
      </w:r>
      <w:r w:rsidR="00F107CB">
        <w:rPr>
          <w:rFonts w:cs="Calibri"/>
          <w:sz w:val="20"/>
        </w:rPr>
        <w:t xml:space="preserve">sličnoj </w:t>
      </w:r>
      <w:r>
        <w:rPr>
          <w:rFonts w:cs="Calibri"/>
          <w:sz w:val="20"/>
        </w:rPr>
        <w:t>va</w:t>
      </w:r>
      <w:r w:rsidR="006C01BD">
        <w:rPr>
          <w:rFonts w:cs="Calibri"/>
          <w:sz w:val="20"/>
        </w:rPr>
        <w:t>njskoj rasvjeti, dokazan potvrdom</w:t>
      </w:r>
      <w:r>
        <w:rPr>
          <w:rFonts w:cs="Calibri"/>
          <w:sz w:val="20"/>
        </w:rPr>
        <w:t xml:space="preserve"> druge strane,</w:t>
      </w:r>
      <w:r w:rsidR="006C01BD">
        <w:rPr>
          <w:rFonts w:cs="Calibri"/>
          <w:sz w:val="20"/>
        </w:rPr>
        <w:t xml:space="preserve"> a koji je ug</w:t>
      </w:r>
      <w:r w:rsidR="00F107CB">
        <w:rPr>
          <w:rFonts w:cs="Calibri"/>
          <w:sz w:val="20"/>
        </w:rPr>
        <w:t>ovoren na iznos veći od desetine</w:t>
      </w:r>
      <w:r w:rsidR="006C01BD">
        <w:rPr>
          <w:rFonts w:cs="Calibri"/>
          <w:sz w:val="20"/>
        </w:rPr>
        <w:t xml:space="preserve"> procijenjene vrijednosti nabave u ovom postupku nabave,</w:t>
      </w:r>
      <w:r w:rsidR="00850B34">
        <w:rPr>
          <w:rFonts w:cs="Calibri"/>
          <w:sz w:val="20"/>
        </w:rPr>
        <w:t xml:space="preserve"> Naručitelj će dodijeliti ponudi gospodarskog subjekta</w:t>
      </w:r>
      <w:r>
        <w:rPr>
          <w:rFonts w:cs="Calibri"/>
          <w:sz w:val="20"/>
        </w:rPr>
        <w:t xml:space="preserve"> po 1(jedan) bod s temelja ovog kriterija.</w:t>
      </w:r>
    </w:p>
    <w:p w:rsidR="00AE7010" w:rsidRDefault="00E11BAC" w:rsidP="00832994">
      <w:pPr>
        <w:pStyle w:val="Zaglavlje"/>
        <w:spacing w:before="120"/>
        <w:jc w:val="both"/>
        <w:rPr>
          <w:rFonts w:cs="Calibri"/>
          <w:sz w:val="20"/>
        </w:rPr>
      </w:pPr>
      <w:r>
        <w:rPr>
          <w:rFonts w:cs="Calibri"/>
          <w:sz w:val="20"/>
        </w:rPr>
        <w:t xml:space="preserve">Naručitelj </w:t>
      </w:r>
      <w:proofErr w:type="spellStart"/>
      <w:r>
        <w:rPr>
          <w:rFonts w:cs="Calibri"/>
          <w:sz w:val="20"/>
        </w:rPr>
        <w:t>smarta</w:t>
      </w:r>
      <w:proofErr w:type="spellEnd"/>
      <w:r>
        <w:rPr>
          <w:rFonts w:cs="Calibri"/>
          <w:sz w:val="20"/>
        </w:rPr>
        <w:t xml:space="preserve"> da ga 10(deset) gornjih ugovora mogu dostatno uvjeri</w:t>
      </w:r>
      <w:r w:rsidR="00850B34">
        <w:rPr>
          <w:rFonts w:cs="Calibri"/>
          <w:sz w:val="20"/>
        </w:rPr>
        <w:t>ti u</w:t>
      </w:r>
      <w:r w:rsidR="00A30956">
        <w:rPr>
          <w:rFonts w:cs="Calibri"/>
          <w:sz w:val="20"/>
        </w:rPr>
        <w:t xml:space="preserve"> iskustvo</w:t>
      </w:r>
      <w:r w:rsidR="00850B34">
        <w:rPr>
          <w:rFonts w:cs="Calibri"/>
          <w:sz w:val="20"/>
        </w:rPr>
        <w:t xml:space="preserve"> i kompetentnost gospodarskog subjekta</w:t>
      </w:r>
      <w:r>
        <w:rPr>
          <w:rFonts w:cs="Calibri"/>
          <w:sz w:val="20"/>
        </w:rPr>
        <w:t xml:space="preserve"> s tog temelja pa neće pridjeljivati bodove za veći broj potvrda o ugovorima od 10(deset). To znači da je ma</w:t>
      </w:r>
      <w:r w:rsidR="00850B34">
        <w:rPr>
          <w:rFonts w:cs="Calibri"/>
          <w:sz w:val="20"/>
        </w:rPr>
        <w:t>ksimalni broj bodova koji gospodarski subjekt</w:t>
      </w:r>
      <w:r>
        <w:rPr>
          <w:rFonts w:cs="Calibri"/>
          <w:sz w:val="20"/>
        </w:rPr>
        <w:t xml:space="preserve"> može polučiti za svoju ponudu, a temeljem količine potvrda o ugovorima kao gore,</w:t>
      </w:r>
      <w:r w:rsidR="00AE7010">
        <w:rPr>
          <w:rFonts w:cs="Calibri"/>
          <w:sz w:val="20"/>
        </w:rPr>
        <w:t xml:space="preserve"> 10(deset).</w:t>
      </w:r>
    </w:p>
    <w:p w:rsidR="00AE7010" w:rsidRDefault="00AE7010" w:rsidP="00832994">
      <w:pPr>
        <w:pStyle w:val="Zaglavlje"/>
        <w:spacing w:before="120"/>
        <w:jc w:val="both"/>
        <w:rPr>
          <w:rFonts w:cs="Calibri"/>
          <w:sz w:val="20"/>
        </w:rPr>
      </w:pPr>
      <w:r>
        <w:rPr>
          <w:rFonts w:cs="Calibri"/>
          <w:sz w:val="20"/>
        </w:rPr>
        <w:t>Broj bodova koji će se  temeljem krite</w:t>
      </w:r>
      <w:r w:rsidR="00850B34">
        <w:rPr>
          <w:rFonts w:cs="Calibri"/>
          <w:sz w:val="20"/>
        </w:rPr>
        <w:t xml:space="preserve">rija </w:t>
      </w:r>
      <w:r w:rsidR="00A30956">
        <w:rPr>
          <w:rFonts w:cs="Calibri"/>
          <w:sz w:val="20"/>
        </w:rPr>
        <w:t xml:space="preserve"> iskustvo</w:t>
      </w:r>
      <w:r>
        <w:rPr>
          <w:rFonts w:cs="Calibri"/>
          <w:sz w:val="20"/>
        </w:rPr>
        <w:t xml:space="preserve"> i kompetentnost </w:t>
      </w:r>
      <w:r w:rsidR="00850B34">
        <w:rPr>
          <w:rFonts w:cs="Calibri"/>
          <w:sz w:val="20"/>
        </w:rPr>
        <w:t>pridjeljivati ponudi gospodarskog subjekta</w:t>
      </w:r>
      <w:r w:rsidR="00613095">
        <w:rPr>
          <w:rFonts w:cs="Calibri"/>
          <w:sz w:val="20"/>
        </w:rPr>
        <w:t>, a s temelja posjedovanja C</w:t>
      </w:r>
      <w:r>
        <w:rPr>
          <w:rFonts w:cs="Calibri"/>
          <w:sz w:val="20"/>
        </w:rPr>
        <w:t>ertifikata HRN EN ISO 50001:2012 – sustavi za upravljanje energijom (ili jednakovrijedno) je 5(pet) bodova.</w:t>
      </w:r>
    </w:p>
    <w:p w:rsidR="00AE7010" w:rsidRDefault="00AE7010" w:rsidP="00832994">
      <w:pPr>
        <w:pStyle w:val="Zaglavlje"/>
        <w:spacing w:before="120"/>
        <w:jc w:val="both"/>
        <w:rPr>
          <w:rFonts w:cs="Calibri"/>
          <w:sz w:val="20"/>
        </w:rPr>
      </w:pPr>
      <w:r>
        <w:rPr>
          <w:rFonts w:cs="Calibri"/>
          <w:sz w:val="20"/>
        </w:rPr>
        <w:t xml:space="preserve">Ukupni broj bodova koje je moguće polučiti temeljem </w:t>
      </w:r>
      <w:r w:rsidR="00850B34">
        <w:rPr>
          <w:rFonts w:cs="Calibri"/>
          <w:sz w:val="20"/>
        </w:rPr>
        <w:t>ovog kriterija iz Priloga 2. UGS</w:t>
      </w:r>
      <w:r>
        <w:rPr>
          <w:rFonts w:cs="Calibri"/>
          <w:sz w:val="20"/>
        </w:rPr>
        <w:t xml:space="preserve"> je</w:t>
      </w:r>
      <w:r w:rsidR="00850B34">
        <w:rPr>
          <w:rFonts w:cs="Calibri"/>
          <w:sz w:val="20"/>
        </w:rPr>
        <w:t>:</w:t>
      </w:r>
      <w:r>
        <w:rPr>
          <w:rFonts w:cs="Calibri"/>
          <w:sz w:val="20"/>
        </w:rPr>
        <w:t xml:space="preserve"> 10 + 5 = 15(petnaest</w:t>
      </w:r>
      <w:r w:rsidR="00A30956">
        <w:rPr>
          <w:rFonts w:cs="Calibri"/>
          <w:sz w:val="20"/>
        </w:rPr>
        <w:t>)</w:t>
      </w:r>
      <w:r>
        <w:rPr>
          <w:rFonts w:cs="Calibri"/>
          <w:sz w:val="20"/>
        </w:rPr>
        <w:t>.</w:t>
      </w:r>
    </w:p>
    <w:p w:rsidR="00B427DF" w:rsidRDefault="00B427DF" w:rsidP="00832994">
      <w:pPr>
        <w:pStyle w:val="Zaglavlje"/>
        <w:spacing w:before="120"/>
        <w:jc w:val="both"/>
        <w:rPr>
          <w:rFonts w:cs="Calibri"/>
          <w:b/>
          <w:sz w:val="20"/>
        </w:rPr>
      </w:pPr>
      <w:r>
        <w:rPr>
          <w:rFonts w:cs="Calibri"/>
          <w:b/>
          <w:sz w:val="20"/>
        </w:rPr>
        <w:t>Ukupni broj pridruženih bodova Ponudi = ____ za broj potvrda o ugovorima + ___ za Certifikat HRN EN ISO 50001:2012 (ili jednakovrijedno) = ___________ bodova za Ponudu ukupno</w:t>
      </w:r>
    </w:p>
    <w:p w:rsidR="00B427DF" w:rsidRDefault="00B427DF" w:rsidP="00832994">
      <w:pPr>
        <w:pStyle w:val="Zaglavlje"/>
        <w:spacing w:before="120"/>
        <w:jc w:val="both"/>
        <w:rPr>
          <w:rFonts w:cs="Calibri"/>
          <w:b/>
          <w:sz w:val="20"/>
        </w:rPr>
      </w:pPr>
      <w:r>
        <w:rPr>
          <w:rFonts w:cs="Calibri"/>
          <w:b/>
          <w:sz w:val="20"/>
        </w:rPr>
        <w:t>Ovaj ukupni broj b</w:t>
      </w:r>
      <w:r w:rsidR="00A30956">
        <w:rPr>
          <w:rFonts w:cs="Calibri"/>
          <w:b/>
          <w:sz w:val="20"/>
        </w:rPr>
        <w:t>odova se upisuje u Privitak</w:t>
      </w:r>
      <w:r w:rsidR="001B45C4">
        <w:rPr>
          <w:rFonts w:cs="Calibri"/>
          <w:b/>
          <w:sz w:val="20"/>
        </w:rPr>
        <w:t xml:space="preserve"> ponudbenom listu</w:t>
      </w:r>
      <w:r w:rsidR="00850B34">
        <w:rPr>
          <w:rFonts w:cs="Calibri"/>
          <w:b/>
          <w:sz w:val="20"/>
        </w:rPr>
        <w:t xml:space="preserve"> i evaluira prema točki 5.7.UGS</w:t>
      </w:r>
      <w:r>
        <w:rPr>
          <w:rFonts w:cs="Calibri"/>
          <w:b/>
          <w:sz w:val="20"/>
        </w:rPr>
        <w:t xml:space="preserve"> – Kriterij za odabir ponuda.</w:t>
      </w:r>
    </w:p>
    <w:p w:rsidR="00A30956" w:rsidRPr="00B427DF" w:rsidRDefault="00850B34" w:rsidP="00832994">
      <w:pPr>
        <w:pStyle w:val="Zaglavlje"/>
        <w:spacing w:before="120"/>
        <w:jc w:val="both"/>
        <w:rPr>
          <w:rFonts w:cs="Calibri"/>
          <w:b/>
          <w:sz w:val="20"/>
        </w:rPr>
      </w:pPr>
      <w:r>
        <w:rPr>
          <w:rFonts w:cs="Calibri"/>
          <w:b/>
          <w:sz w:val="20"/>
        </w:rPr>
        <w:t>G</w:t>
      </w:r>
      <w:r w:rsidR="00A30956">
        <w:rPr>
          <w:rFonts w:cs="Calibri"/>
          <w:b/>
          <w:sz w:val="20"/>
        </w:rPr>
        <w:t xml:space="preserve">ospodarski subjekt sam izračunava broj </w:t>
      </w:r>
      <w:r>
        <w:rPr>
          <w:rFonts w:cs="Calibri"/>
          <w:b/>
          <w:sz w:val="20"/>
        </w:rPr>
        <w:t>b</w:t>
      </w:r>
      <w:r w:rsidR="00A30956">
        <w:rPr>
          <w:rFonts w:cs="Calibri"/>
          <w:b/>
          <w:sz w:val="20"/>
        </w:rPr>
        <w:t>odova s ovog temelja i upisuje taj podatak</w:t>
      </w:r>
      <w:r w:rsidR="00613095">
        <w:rPr>
          <w:rFonts w:cs="Calibri"/>
          <w:b/>
          <w:sz w:val="20"/>
        </w:rPr>
        <w:t xml:space="preserve"> ovdje i</w:t>
      </w:r>
      <w:r w:rsidR="00A30956">
        <w:rPr>
          <w:rFonts w:cs="Calibri"/>
          <w:b/>
          <w:sz w:val="20"/>
        </w:rPr>
        <w:t xml:space="preserve"> u Privitak ponudbenom listu, a Naručitelj će u postupku provjere i evaluacije ponuda izračunati iznos bodova koji priznaje i tim iznosom ući u kriterij za odabir ponuda</w:t>
      </w:r>
      <w:r>
        <w:rPr>
          <w:rFonts w:cs="Calibri"/>
          <w:b/>
          <w:sz w:val="20"/>
        </w:rPr>
        <w:t xml:space="preserve"> iz točke 5.7. UGS</w:t>
      </w:r>
      <w:r w:rsidR="00A30956">
        <w:rPr>
          <w:rFonts w:cs="Calibri"/>
          <w:b/>
          <w:sz w:val="20"/>
        </w:rPr>
        <w:t>.</w:t>
      </w:r>
    </w:p>
    <w:p w:rsidR="00613095" w:rsidRDefault="00613095" w:rsidP="00832994">
      <w:pPr>
        <w:pStyle w:val="Zaglavlje"/>
        <w:spacing w:before="120"/>
        <w:jc w:val="both"/>
        <w:rPr>
          <w:rFonts w:cs="Calibri"/>
          <w:sz w:val="20"/>
        </w:rPr>
      </w:pPr>
    </w:p>
    <w:p w:rsidR="001E4437" w:rsidRPr="00613095" w:rsidRDefault="00613095" w:rsidP="00832994">
      <w:pPr>
        <w:pStyle w:val="Zaglavlje"/>
        <w:spacing w:before="120"/>
        <w:jc w:val="both"/>
        <w:rPr>
          <w:rFonts w:cs="Calibri"/>
          <w:sz w:val="20"/>
        </w:rPr>
      </w:pPr>
      <w:r>
        <w:rPr>
          <w:rFonts w:cs="Calibri"/>
          <w:sz w:val="20"/>
        </w:rPr>
        <w:t>U ____________________, ___________ 2017.</w:t>
      </w:r>
    </w:p>
    <w:p w:rsidR="00832994" w:rsidRDefault="00832994" w:rsidP="00832994">
      <w:pPr>
        <w:pStyle w:val="Zaglavlje"/>
        <w:spacing w:before="120"/>
        <w:jc w:val="both"/>
        <w:rPr>
          <w:rFonts w:cs="Calibri"/>
          <w:sz w:val="20"/>
        </w:rPr>
      </w:pPr>
    </w:p>
    <w:p w:rsidR="00613095" w:rsidRDefault="00613095" w:rsidP="00826AC0">
      <w:pPr>
        <w:contextualSpacing/>
        <w:rPr>
          <w:sz w:val="20"/>
          <w:szCs w:val="20"/>
        </w:rPr>
      </w:pPr>
      <w:r>
        <w:rPr>
          <w:sz w:val="20"/>
          <w:szCs w:val="20"/>
        </w:rPr>
        <w:t xml:space="preserve">                                                                                               </w:t>
      </w:r>
      <w:r>
        <w:rPr>
          <w:b/>
          <w:sz w:val="20"/>
          <w:szCs w:val="20"/>
        </w:rPr>
        <w:t>M.P.</w:t>
      </w:r>
      <w:r w:rsidR="0078154B">
        <w:rPr>
          <w:sz w:val="20"/>
          <w:szCs w:val="20"/>
        </w:rPr>
        <w:t xml:space="preserve"> </w:t>
      </w:r>
    </w:p>
    <w:p w:rsidR="00CA5640" w:rsidRPr="00613095" w:rsidRDefault="00613095" w:rsidP="00826AC0">
      <w:pPr>
        <w:contextualSpacing/>
        <w:rPr>
          <w:sz w:val="20"/>
          <w:szCs w:val="20"/>
        </w:rPr>
      </w:pPr>
      <w:r>
        <w:rPr>
          <w:sz w:val="20"/>
          <w:szCs w:val="20"/>
        </w:rPr>
        <w:t xml:space="preserve">                                                                                                                           ___________________________________</w:t>
      </w:r>
      <w:r w:rsidR="00404E89">
        <w:rPr>
          <w:sz w:val="20"/>
          <w:szCs w:val="20"/>
        </w:rPr>
        <w:t xml:space="preserve"> </w:t>
      </w:r>
      <w:r>
        <w:rPr>
          <w:sz w:val="20"/>
          <w:szCs w:val="20"/>
        </w:rPr>
        <w:t xml:space="preserve">                                                                                                                                         </w:t>
      </w:r>
    </w:p>
    <w:p w:rsidR="00613095" w:rsidRPr="00B31FE7" w:rsidRDefault="00613095" w:rsidP="00826AC0">
      <w:pPr>
        <w:rPr>
          <w:sz w:val="20"/>
          <w:szCs w:val="20"/>
        </w:rPr>
      </w:pPr>
      <w:r>
        <w:rPr>
          <w:sz w:val="20"/>
          <w:szCs w:val="20"/>
        </w:rPr>
        <w:t xml:space="preserve">                                                                                                                                           (potpis ovlaštene osobe)</w:t>
      </w:r>
    </w:p>
    <w:p w:rsidR="00826AC0" w:rsidRPr="00B31FE7" w:rsidRDefault="00826AC0" w:rsidP="00826AC0">
      <w:pPr>
        <w:jc w:val="center"/>
        <w:rPr>
          <w:b/>
          <w:sz w:val="20"/>
          <w:szCs w:val="20"/>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CE3FE5" w:rsidRDefault="00CE3FE5" w:rsidP="00826AC0">
      <w:pPr>
        <w:jc w:val="center"/>
        <w:rPr>
          <w:b/>
          <w:sz w:val="48"/>
          <w:szCs w:val="48"/>
        </w:rPr>
      </w:pPr>
    </w:p>
    <w:p w:rsidR="00CE3FE5" w:rsidRDefault="00CE3FE5" w:rsidP="00826AC0">
      <w:pPr>
        <w:jc w:val="center"/>
        <w:rPr>
          <w:b/>
          <w:sz w:val="48"/>
          <w:szCs w:val="48"/>
        </w:rPr>
      </w:pPr>
    </w:p>
    <w:p w:rsidR="00CE3FE5" w:rsidRDefault="00CE3FE5" w:rsidP="00826AC0">
      <w:pPr>
        <w:jc w:val="center"/>
        <w:rPr>
          <w:b/>
          <w:sz w:val="48"/>
          <w:szCs w:val="48"/>
        </w:rPr>
      </w:pPr>
    </w:p>
    <w:p w:rsidR="00826AC0" w:rsidRDefault="00826AC0" w:rsidP="00826AC0">
      <w:pPr>
        <w:jc w:val="center"/>
        <w:rPr>
          <w:b/>
          <w:sz w:val="48"/>
          <w:szCs w:val="48"/>
        </w:rPr>
      </w:pPr>
      <w:r>
        <w:rPr>
          <w:b/>
          <w:sz w:val="48"/>
          <w:szCs w:val="48"/>
        </w:rPr>
        <w:t>PRILOG 3</w:t>
      </w:r>
    </w:p>
    <w:p w:rsidR="00826AC0" w:rsidRDefault="00826AC0" w:rsidP="00826AC0">
      <w:pPr>
        <w:jc w:val="center"/>
        <w:rPr>
          <w:b/>
          <w:sz w:val="48"/>
          <w:szCs w:val="48"/>
        </w:rPr>
      </w:pPr>
      <w:r>
        <w:rPr>
          <w:b/>
          <w:sz w:val="48"/>
          <w:szCs w:val="48"/>
        </w:rPr>
        <w:t>POPIS POJMOVA I</w:t>
      </w:r>
      <w:r w:rsidR="008F07DF">
        <w:rPr>
          <w:b/>
          <w:sz w:val="48"/>
          <w:szCs w:val="48"/>
        </w:rPr>
        <w:t xml:space="preserve"> OBRAZLOŽENJA ZA POTREBE OVIH UGS</w:t>
      </w:r>
    </w:p>
    <w:p w:rsidR="00826AC0" w:rsidRDefault="00826AC0" w:rsidP="00826AC0">
      <w:pPr>
        <w:jc w:val="right"/>
        <w:rPr>
          <w:b/>
          <w:sz w:val="24"/>
          <w:szCs w:val="24"/>
        </w:rPr>
      </w:pPr>
      <w:r>
        <w:rPr>
          <w:b/>
          <w:sz w:val="48"/>
          <w:szCs w:val="48"/>
        </w:rPr>
        <w:br w:type="page"/>
      </w:r>
      <w:r>
        <w:rPr>
          <w:sz w:val="24"/>
          <w:szCs w:val="24"/>
        </w:rPr>
        <w:lastRenderedPageBreak/>
        <w:t xml:space="preserve">                                                                                                                        </w:t>
      </w:r>
      <w:r>
        <w:rPr>
          <w:b/>
          <w:sz w:val="24"/>
          <w:szCs w:val="24"/>
        </w:rPr>
        <w:t>Prilog 3.</w:t>
      </w:r>
    </w:p>
    <w:p w:rsidR="00826AC0" w:rsidRPr="00482223" w:rsidRDefault="00826AC0" w:rsidP="00826AC0">
      <w:pPr>
        <w:contextualSpacing/>
        <w:jc w:val="center"/>
        <w:rPr>
          <w:b/>
          <w:sz w:val="24"/>
          <w:szCs w:val="24"/>
        </w:rPr>
      </w:pPr>
      <w:r w:rsidRPr="00482223">
        <w:rPr>
          <w:b/>
          <w:sz w:val="24"/>
          <w:szCs w:val="24"/>
        </w:rPr>
        <w:t>POPIS POJMOVA I OBRAZLOŽENJA ZA POTREBE OVE</w:t>
      </w:r>
    </w:p>
    <w:p w:rsidR="00826AC0" w:rsidRPr="00482223" w:rsidRDefault="00980DB9" w:rsidP="00826AC0">
      <w:pPr>
        <w:contextualSpacing/>
        <w:jc w:val="center"/>
        <w:rPr>
          <w:b/>
          <w:sz w:val="24"/>
          <w:szCs w:val="24"/>
        </w:rPr>
      </w:pPr>
      <w:r>
        <w:rPr>
          <w:b/>
          <w:sz w:val="24"/>
          <w:szCs w:val="24"/>
        </w:rPr>
        <w:t xml:space="preserve"> DOKUMENTACIJE O NABAVI (i UGS</w:t>
      </w:r>
      <w:r w:rsidR="0063480B">
        <w:rPr>
          <w:b/>
          <w:sz w:val="24"/>
          <w:szCs w:val="24"/>
        </w:rPr>
        <w:t>)</w:t>
      </w:r>
    </w:p>
    <w:p w:rsidR="00826AC0" w:rsidRDefault="00826AC0" w:rsidP="00826AC0">
      <w:pPr>
        <w:contextualSpacing/>
        <w:jc w:val="center"/>
        <w:rPr>
          <w:b/>
          <w:sz w:val="28"/>
          <w:szCs w:val="28"/>
        </w:rPr>
      </w:pPr>
    </w:p>
    <w:p w:rsidR="00826AC0" w:rsidRDefault="00826AC0" w:rsidP="00826AC0">
      <w:pPr>
        <w:pStyle w:val="Odlomakpopisa"/>
        <w:numPr>
          <w:ilvl w:val="0"/>
          <w:numId w:val="12"/>
        </w:numPr>
        <w:jc w:val="both"/>
        <w:rPr>
          <w:sz w:val="20"/>
          <w:szCs w:val="20"/>
        </w:rPr>
      </w:pPr>
      <w:r w:rsidRPr="00671662">
        <w:rPr>
          <w:b/>
          <w:sz w:val="20"/>
          <w:szCs w:val="20"/>
        </w:rPr>
        <w:t>Zakon o javnoj nabavi</w:t>
      </w:r>
      <w:r>
        <w:rPr>
          <w:b/>
          <w:sz w:val="20"/>
          <w:szCs w:val="20"/>
        </w:rPr>
        <w:t xml:space="preserve"> (ZJN</w:t>
      </w:r>
      <w:r w:rsidR="002B6C87">
        <w:rPr>
          <w:b/>
          <w:sz w:val="20"/>
          <w:szCs w:val="20"/>
        </w:rPr>
        <w:t xml:space="preserve"> 2016</w:t>
      </w:r>
      <w:r>
        <w:rPr>
          <w:b/>
          <w:sz w:val="20"/>
          <w:szCs w:val="20"/>
        </w:rPr>
        <w:t>)</w:t>
      </w:r>
      <w:r w:rsidR="00980DB9">
        <w:rPr>
          <w:sz w:val="20"/>
          <w:szCs w:val="20"/>
        </w:rPr>
        <w:t xml:space="preserve"> – gdje se u UGS</w:t>
      </w:r>
      <w:r>
        <w:rPr>
          <w:sz w:val="20"/>
          <w:szCs w:val="20"/>
        </w:rPr>
        <w:t xml:space="preserve"> spominje Zakon o javnoj nabavi</w:t>
      </w:r>
      <w:r w:rsidR="002B6C87">
        <w:rPr>
          <w:sz w:val="20"/>
          <w:szCs w:val="20"/>
        </w:rPr>
        <w:t xml:space="preserve"> ili ZJN 2016, to se odnosi na Zakon o javnoj nabavi (NN 120/2016).</w:t>
      </w:r>
    </w:p>
    <w:p w:rsidR="00826AC0" w:rsidRDefault="00826AC0" w:rsidP="00826AC0">
      <w:pPr>
        <w:pStyle w:val="Odlomakpopisa"/>
        <w:numPr>
          <w:ilvl w:val="0"/>
          <w:numId w:val="12"/>
        </w:numPr>
        <w:jc w:val="both"/>
        <w:rPr>
          <w:sz w:val="20"/>
          <w:szCs w:val="20"/>
        </w:rPr>
      </w:pPr>
      <w:r>
        <w:rPr>
          <w:b/>
          <w:sz w:val="20"/>
          <w:szCs w:val="20"/>
        </w:rPr>
        <w:t xml:space="preserve">Pravilnik </w:t>
      </w:r>
      <w:r>
        <w:rPr>
          <w:sz w:val="20"/>
          <w:szCs w:val="20"/>
        </w:rPr>
        <w:t>–Pravilnik</w:t>
      </w:r>
      <w:r w:rsidR="00256552">
        <w:rPr>
          <w:sz w:val="20"/>
          <w:szCs w:val="20"/>
        </w:rPr>
        <w:t xml:space="preserve"> o sustavu za praćenje, mjerenje i verifikaciju ušteda energije (NN 71/15</w:t>
      </w:r>
      <w:r>
        <w:rPr>
          <w:sz w:val="20"/>
          <w:szCs w:val="20"/>
        </w:rPr>
        <w:t>).</w:t>
      </w:r>
    </w:p>
    <w:p w:rsidR="00826AC0" w:rsidRDefault="00826AC0" w:rsidP="00826AC0">
      <w:pPr>
        <w:pStyle w:val="Odlomakpopisa"/>
        <w:numPr>
          <w:ilvl w:val="0"/>
          <w:numId w:val="12"/>
        </w:numPr>
        <w:jc w:val="both"/>
        <w:rPr>
          <w:sz w:val="20"/>
          <w:szCs w:val="20"/>
        </w:rPr>
      </w:pPr>
      <w:r>
        <w:rPr>
          <w:b/>
          <w:sz w:val="20"/>
          <w:szCs w:val="20"/>
        </w:rPr>
        <w:t xml:space="preserve">Referentno stanje javne rasvjete </w:t>
      </w:r>
      <w:r w:rsidR="00903ADC">
        <w:rPr>
          <w:sz w:val="20"/>
          <w:szCs w:val="20"/>
        </w:rPr>
        <w:t xml:space="preserve">– </w:t>
      </w:r>
      <w:r>
        <w:rPr>
          <w:sz w:val="20"/>
          <w:szCs w:val="20"/>
        </w:rPr>
        <w:t xml:space="preserve"> sadašnje stanje javne rasvjete</w:t>
      </w:r>
      <w:r w:rsidR="00903ADC">
        <w:rPr>
          <w:sz w:val="20"/>
          <w:szCs w:val="20"/>
        </w:rPr>
        <w:t xml:space="preserve"> projicirano na rad od 4100 sati/god.</w:t>
      </w:r>
      <w:r>
        <w:rPr>
          <w:sz w:val="20"/>
          <w:szCs w:val="20"/>
        </w:rPr>
        <w:t xml:space="preserve"> </w:t>
      </w:r>
    </w:p>
    <w:p w:rsidR="00256552" w:rsidRDefault="00256552" w:rsidP="00826AC0">
      <w:pPr>
        <w:pStyle w:val="Odlomakpopisa"/>
        <w:numPr>
          <w:ilvl w:val="0"/>
          <w:numId w:val="12"/>
        </w:numPr>
        <w:jc w:val="both"/>
        <w:rPr>
          <w:sz w:val="20"/>
          <w:szCs w:val="20"/>
        </w:rPr>
      </w:pPr>
      <w:r>
        <w:rPr>
          <w:b/>
          <w:sz w:val="20"/>
          <w:szCs w:val="20"/>
        </w:rPr>
        <w:t>Proizvođač cestovne svjetiljke</w:t>
      </w:r>
      <w:r>
        <w:rPr>
          <w:sz w:val="20"/>
          <w:szCs w:val="20"/>
        </w:rPr>
        <w:t xml:space="preserve"> –</w:t>
      </w:r>
      <w:r w:rsidR="008859B3">
        <w:rPr>
          <w:sz w:val="20"/>
          <w:szCs w:val="20"/>
        </w:rPr>
        <w:t>je tvornica koja obavlja izradu ili dogotovljenje cestovne svjetiljke i pod svojom trgovačkom markom (</w:t>
      </w:r>
      <w:proofErr w:type="spellStart"/>
      <w:r w:rsidR="008859B3">
        <w:rPr>
          <w:sz w:val="20"/>
          <w:szCs w:val="20"/>
        </w:rPr>
        <w:t>trade</w:t>
      </w:r>
      <w:proofErr w:type="spellEnd"/>
      <w:r w:rsidR="008859B3">
        <w:rPr>
          <w:sz w:val="20"/>
          <w:szCs w:val="20"/>
        </w:rPr>
        <w:t xml:space="preserve"> </w:t>
      </w:r>
      <w:proofErr w:type="spellStart"/>
      <w:r w:rsidR="008859B3">
        <w:rPr>
          <w:sz w:val="20"/>
          <w:szCs w:val="20"/>
        </w:rPr>
        <w:t>mark</w:t>
      </w:r>
      <w:proofErr w:type="spellEnd"/>
      <w:r w:rsidR="008859B3">
        <w:rPr>
          <w:sz w:val="20"/>
          <w:szCs w:val="20"/>
        </w:rPr>
        <w:t xml:space="preserve"> i tip) i svojim proizvođačkim imenom, sjedištem i adresom ju stavlja na tržište. Za potrebe UGS i popunjavanja tablica specifikacija cestovne svjetiljke i davanja dokaza i izjava,</w:t>
      </w:r>
      <w:r w:rsidR="008859B3" w:rsidRPr="00980DB9">
        <w:rPr>
          <w:sz w:val="20"/>
          <w:szCs w:val="20"/>
        </w:rPr>
        <w:t xml:space="preserve"> Proizvođačem cestovne svjetiljke se smatra ona</w:t>
      </w:r>
      <w:r w:rsidR="008859B3">
        <w:rPr>
          <w:sz w:val="20"/>
          <w:szCs w:val="20"/>
        </w:rPr>
        <w:t xml:space="preserve"> i samo ona pravna ili fizička osoba koja</w:t>
      </w:r>
      <w:r w:rsidR="008859B3" w:rsidRPr="00980DB9">
        <w:rPr>
          <w:sz w:val="20"/>
          <w:szCs w:val="20"/>
        </w:rPr>
        <w:t xml:space="preserve"> je naveden</w:t>
      </w:r>
      <w:r w:rsidR="008859B3">
        <w:rPr>
          <w:sz w:val="20"/>
          <w:szCs w:val="20"/>
        </w:rPr>
        <w:t>a</w:t>
      </w:r>
      <w:r w:rsidR="008859B3" w:rsidRPr="00980DB9">
        <w:rPr>
          <w:sz w:val="20"/>
          <w:szCs w:val="20"/>
        </w:rPr>
        <w:t xml:space="preserve"> kao nositelj licence u ENEC licenci- (Licence </w:t>
      </w:r>
      <w:proofErr w:type="spellStart"/>
      <w:r w:rsidR="008859B3" w:rsidRPr="00980DB9">
        <w:rPr>
          <w:sz w:val="20"/>
          <w:szCs w:val="20"/>
        </w:rPr>
        <w:t>Applicant</w:t>
      </w:r>
      <w:proofErr w:type="spellEnd"/>
      <w:r w:rsidR="008859B3" w:rsidRPr="00980DB9">
        <w:rPr>
          <w:sz w:val="20"/>
          <w:szCs w:val="20"/>
        </w:rPr>
        <w:t xml:space="preserve"> ili Licence </w:t>
      </w:r>
      <w:proofErr w:type="spellStart"/>
      <w:r w:rsidR="008859B3" w:rsidRPr="00980DB9">
        <w:rPr>
          <w:sz w:val="20"/>
          <w:szCs w:val="20"/>
        </w:rPr>
        <w:t>Holder</w:t>
      </w:r>
      <w:proofErr w:type="spellEnd"/>
      <w:r w:rsidR="008859B3" w:rsidRPr="00980DB9">
        <w:rPr>
          <w:sz w:val="20"/>
          <w:szCs w:val="20"/>
        </w:rPr>
        <w:t>)</w:t>
      </w:r>
      <w:r w:rsidR="008859B3">
        <w:rPr>
          <w:sz w:val="20"/>
          <w:szCs w:val="20"/>
        </w:rPr>
        <w:t>, a što dakle isključuje podružnice, predstavništva, zastupstva, agencije, ekspoziture i sl</w:t>
      </w:r>
      <w:r w:rsidR="008859B3" w:rsidRPr="00980DB9">
        <w:rPr>
          <w:sz w:val="20"/>
          <w:szCs w:val="20"/>
        </w:rPr>
        <w:t>.</w:t>
      </w:r>
    </w:p>
    <w:p w:rsidR="00826AC0" w:rsidRDefault="00826AC0" w:rsidP="00826AC0">
      <w:pPr>
        <w:pStyle w:val="Odlomakpopisa"/>
        <w:numPr>
          <w:ilvl w:val="0"/>
          <w:numId w:val="12"/>
        </w:numPr>
        <w:jc w:val="both"/>
        <w:rPr>
          <w:sz w:val="20"/>
          <w:szCs w:val="20"/>
        </w:rPr>
      </w:pPr>
      <w:r>
        <w:rPr>
          <w:b/>
          <w:sz w:val="20"/>
          <w:szCs w:val="20"/>
        </w:rPr>
        <w:t xml:space="preserve">LED </w:t>
      </w:r>
      <w:r>
        <w:rPr>
          <w:sz w:val="20"/>
          <w:szCs w:val="20"/>
        </w:rPr>
        <w:t>– (</w:t>
      </w:r>
      <w:proofErr w:type="spellStart"/>
      <w:r>
        <w:rPr>
          <w:sz w:val="20"/>
          <w:szCs w:val="20"/>
        </w:rPr>
        <w:t>Light</w:t>
      </w:r>
      <w:proofErr w:type="spellEnd"/>
      <w:r>
        <w:rPr>
          <w:sz w:val="20"/>
          <w:szCs w:val="20"/>
        </w:rPr>
        <w:t xml:space="preserve"> </w:t>
      </w:r>
      <w:proofErr w:type="spellStart"/>
      <w:r>
        <w:rPr>
          <w:sz w:val="20"/>
          <w:szCs w:val="20"/>
        </w:rPr>
        <w:t>Emitting</w:t>
      </w:r>
      <w:proofErr w:type="spellEnd"/>
      <w:r>
        <w:rPr>
          <w:sz w:val="20"/>
          <w:szCs w:val="20"/>
        </w:rPr>
        <w:t xml:space="preserve"> Diode) je poluvodički element koji kod </w:t>
      </w:r>
      <w:proofErr w:type="spellStart"/>
      <w:r>
        <w:rPr>
          <w:sz w:val="20"/>
          <w:szCs w:val="20"/>
        </w:rPr>
        <w:t>narinute</w:t>
      </w:r>
      <w:proofErr w:type="spellEnd"/>
      <w:r>
        <w:rPr>
          <w:sz w:val="20"/>
          <w:szCs w:val="20"/>
        </w:rPr>
        <w:t xml:space="preserve"> struje emitira svjetlost.</w:t>
      </w:r>
    </w:p>
    <w:p w:rsidR="00826AC0" w:rsidRDefault="00826AC0" w:rsidP="00826AC0">
      <w:pPr>
        <w:pStyle w:val="Odlomakpopisa"/>
        <w:numPr>
          <w:ilvl w:val="0"/>
          <w:numId w:val="12"/>
        </w:numPr>
        <w:jc w:val="both"/>
        <w:rPr>
          <w:sz w:val="20"/>
          <w:szCs w:val="20"/>
        </w:rPr>
      </w:pPr>
      <w:r>
        <w:rPr>
          <w:b/>
          <w:sz w:val="20"/>
          <w:szCs w:val="20"/>
        </w:rPr>
        <w:t xml:space="preserve">LED izvor svjetlosti </w:t>
      </w:r>
      <w:r>
        <w:rPr>
          <w:sz w:val="20"/>
          <w:szCs w:val="20"/>
        </w:rPr>
        <w:t>– je sklop u kojem je u kućištu LED sa ispunom od fosforescentnog materijala, obično zaštićen na vrhu silikonskom lećom i u podnožju površinom za lemljenje (spoj i hlađenje)</w:t>
      </w:r>
      <w:r w:rsidR="008859B3">
        <w:rPr>
          <w:sz w:val="20"/>
          <w:szCs w:val="20"/>
        </w:rPr>
        <w:t>.</w:t>
      </w:r>
    </w:p>
    <w:p w:rsidR="00826AC0" w:rsidRDefault="00826AC0" w:rsidP="00826AC0">
      <w:pPr>
        <w:pStyle w:val="Odlomakpopisa"/>
        <w:numPr>
          <w:ilvl w:val="0"/>
          <w:numId w:val="12"/>
        </w:numPr>
        <w:jc w:val="both"/>
        <w:rPr>
          <w:sz w:val="20"/>
          <w:szCs w:val="20"/>
        </w:rPr>
      </w:pPr>
      <w:r>
        <w:rPr>
          <w:b/>
          <w:sz w:val="20"/>
          <w:szCs w:val="20"/>
        </w:rPr>
        <w:t xml:space="preserve">LED modul </w:t>
      </w:r>
      <w:r>
        <w:rPr>
          <w:sz w:val="20"/>
          <w:szCs w:val="20"/>
        </w:rPr>
        <w:t>– jedan ili više LED izvora svjetlosti zalemljen na štampanu pločicu</w:t>
      </w:r>
      <w:r w:rsidR="003F6234">
        <w:rPr>
          <w:sz w:val="20"/>
          <w:szCs w:val="20"/>
        </w:rPr>
        <w:t>(PCB)</w:t>
      </w:r>
      <w:r>
        <w:rPr>
          <w:sz w:val="20"/>
          <w:szCs w:val="20"/>
        </w:rPr>
        <w:t>. U svjetiljci može biti jedna ili više štampanih pločica međusobno povezanih. Ipak za potrebe ove DZN pod izrazom LED modul misli se na ukupan broj štampanih pločica s ukupnim brojem LED izvora svjetlosti u svjetiljci. Riječju to je ukupni modul koji daje ukupni svjetlosni tok svjetiljke (bez leća, ili druge optike i zaštitnog stakla).</w:t>
      </w:r>
    </w:p>
    <w:p w:rsidR="00826AC0" w:rsidRDefault="00826AC0" w:rsidP="00826AC0">
      <w:pPr>
        <w:pStyle w:val="Odlomakpopisa"/>
        <w:numPr>
          <w:ilvl w:val="0"/>
          <w:numId w:val="12"/>
        </w:numPr>
        <w:jc w:val="both"/>
        <w:rPr>
          <w:sz w:val="20"/>
          <w:szCs w:val="20"/>
        </w:rPr>
      </w:pPr>
      <w:r>
        <w:rPr>
          <w:b/>
          <w:sz w:val="20"/>
          <w:szCs w:val="20"/>
        </w:rPr>
        <w:t xml:space="preserve">Driver (ili LED driver) </w:t>
      </w:r>
      <w:r>
        <w:rPr>
          <w:sz w:val="20"/>
          <w:szCs w:val="20"/>
        </w:rPr>
        <w:t xml:space="preserve">– </w:t>
      </w:r>
      <w:proofErr w:type="spellStart"/>
      <w:r>
        <w:rPr>
          <w:sz w:val="20"/>
          <w:szCs w:val="20"/>
        </w:rPr>
        <w:t>napajač</w:t>
      </w:r>
      <w:proofErr w:type="spellEnd"/>
      <w:r>
        <w:rPr>
          <w:sz w:val="20"/>
          <w:szCs w:val="20"/>
        </w:rPr>
        <w:t xml:space="preserve"> LED izvora svjetlosti odgovarajućom jakosti struje i napona. To je ispravljač struje s ulazne izmjenične na istosmjernu struju kojom napaja LED izvore svjetlosti.</w:t>
      </w:r>
    </w:p>
    <w:p w:rsidR="00826AC0" w:rsidRDefault="00826AC0" w:rsidP="00826AC0">
      <w:pPr>
        <w:pStyle w:val="Odlomakpopisa"/>
        <w:numPr>
          <w:ilvl w:val="0"/>
          <w:numId w:val="12"/>
        </w:numPr>
        <w:jc w:val="both"/>
        <w:rPr>
          <w:sz w:val="20"/>
          <w:szCs w:val="20"/>
        </w:rPr>
      </w:pPr>
      <w:r>
        <w:rPr>
          <w:b/>
          <w:sz w:val="20"/>
          <w:szCs w:val="20"/>
        </w:rPr>
        <w:t xml:space="preserve">Temperatura boje </w:t>
      </w:r>
      <w:r>
        <w:rPr>
          <w:sz w:val="20"/>
          <w:szCs w:val="20"/>
        </w:rPr>
        <w:t xml:space="preserve">– ( </w:t>
      </w:r>
      <w:proofErr w:type="spellStart"/>
      <w:r>
        <w:rPr>
          <w:sz w:val="20"/>
          <w:szCs w:val="20"/>
        </w:rPr>
        <w:t>Colerated</w:t>
      </w:r>
      <w:proofErr w:type="spellEnd"/>
      <w:r>
        <w:rPr>
          <w:sz w:val="20"/>
          <w:szCs w:val="20"/>
        </w:rPr>
        <w:t xml:space="preserve"> </w:t>
      </w:r>
      <w:proofErr w:type="spellStart"/>
      <w:r>
        <w:rPr>
          <w:sz w:val="20"/>
          <w:szCs w:val="20"/>
        </w:rPr>
        <w:t>Color</w:t>
      </w:r>
      <w:proofErr w:type="spellEnd"/>
      <w:r>
        <w:rPr>
          <w:sz w:val="20"/>
          <w:szCs w:val="20"/>
        </w:rPr>
        <w:t xml:space="preserve"> Temperature - CCT) daje se u stupnjevima Kelvina sukladno temperaturi zagrijavanja crnog tijela da postigne traženu temperaturu kod koje emitira tu boju svjetlosti.</w:t>
      </w:r>
    </w:p>
    <w:p w:rsidR="00826AC0" w:rsidRDefault="00826AC0" w:rsidP="00826AC0">
      <w:pPr>
        <w:pStyle w:val="Odlomakpopisa"/>
        <w:numPr>
          <w:ilvl w:val="0"/>
          <w:numId w:val="12"/>
        </w:numPr>
        <w:jc w:val="both"/>
        <w:rPr>
          <w:sz w:val="20"/>
          <w:szCs w:val="20"/>
        </w:rPr>
      </w:pPr>
      <w:r>
        <w:rPr>
          <w:b/>
          <w:sz w:val="20"/>
          <w:szCs w:val="20"/>
        </w:rPr>
        <w:t xml:space="preserve">R </w:t>
      </w:r>
      <w:r>
        <w:rPr>
          <w:sz w:val="20"/>
          <w:szCs w:val="20"/>
        </w:rPr>
        <w:t xml:space="preserve">– oznaka za tip obloge ceste s </w:t>
      </w:r>
      <w:proofErr w:type="spellStart"/>
      <w:r>
        <w:rPr>
          <w:sz w:val="20"/>
          <w:szCs w:val="20"/>
        </w:rPr>
        <w:t>korespond</w:t>
      </w:r>
      <w:r w:rsidR="0063480B">
        <w:rPr>
          <w:sz w:val="20"/>
          <w:szCs w:val="20"/>
        </w:rPr>
        <w:t>irajućim</w:t>
      </w:r>
      <w:proofErr w:type="spellEnd"/>
      <w:r w:rsidR="0063480B">
        <w:rPr>
          <w:sz w:val="20"/>
          <w:szCs w:val="20"/>
        </w:rPr>
        <w:t xml:space="preserve"> faktorima sjajnosti q0 (tehnički parametar).</w:t>
      </w:r>
    </w:p>
    <w:p w:rsidR="00826AC0" w:rsidRDefault="00826AC0" w:rsidP="00826AC0">
      <w:pPr>
        <w:pStyle w:val="Odlomakpopisa"/>
        <w:numPr>
          <w:ilvl w:val="0"/>
          <w:numId w:val="12"/>
        </w:numPr>
        <w:jc w:val="both"/>
        <w:rPr>
          <w:sz w:val="20"/>
          <w:szCs w:val="20"/>
        </w:rPr>
      </w:pPr>
      <w:r>
        <w:rPr>
          <w:b/>
          <w:sz w:val="20"/>
          <w:szCs w:val="20"/>
        </w:rPr>
        <w:t xml:space="preserve">Klasa rasvijetljenosti ceste </w:t>
      </w:r>
      <w:r>
        <w:rPr>
          <w:sz w:val="20"/>
          <w:szCs w:val="20"/>
        </w:rPr>
        <w:t>– zahtjevi za rasvijetljenost i osvijetljenost ceste sukladno HRN EN 13201.</w:t>
      </w:r>
    </w:p>
    <w:p w:rsidR="00826AC0" w:rsidRPr="002724AA" w:rsidRDefault="00826AC0" w:rsidP="002724AA">
      <w:pPr>
        <w:pStyle w:val="Odlomakpopisa"/>
        <w:numPr>
          <w:ilvl w:val="0"/>
          <w:numId w:val="12"/>
        </w:numPr>
        <w:jc w:val="both"/>
        <w:rPr>
          <w:sz w:val="20"/>
          <w:szCs w:val="20"/>
        </w:rPr>
      </w:pPr>
      <w:r w:rsidRPr="002724AA">
        <w:rPr>
          <w:b/>
          <w:sz w:val="20"/>
          <w:szCs w:val="20"/>
        </w:rPr>
        <w:t xml:space="preserve">HRN EN 13201 </w:t>
      </w:r>
      <w:r w:rsidRPr="002724AA">
        <w:rPr>
          <w:sz w:val="20"/>
          <w:szCs w:val="20"/>
        </w:rPr>
        <w:t>– gdjegod je na</w:t>
      </w:r>
      <w:r w:rsidR="002724AA" w:rsidRPr="002724AA">
        <w:rPr>
          <w:sz w:val="20"/>
          <w:szCs w:val="20"/>
        </w:rPr>
        <w:t>vedeno označava ukupnu normu HRN EN 13201</w:t>
      </w:r>
      <w:r w:rsidRPr="002724AA">
        <w:rPr>
          <w:sz w:val="20"/>
          <w:szCs w:val="20"/>
        </w:rPr>
        <w:t>; HRN EN 13201-2</w:t>
      </w:r>
      <w:r w:rsidR="002724AA" w:rsidRPr="002724AA">
        <w:rPr>
          <w:sz w:val="20"/>
          <w:szCs w:val="20"/>
        </w:rPr>
        <w:t>:2016(EN 13201-2:2015</w:t>
      </w:r>
      <w:r w:rsidRPr="002724AA">
        <w:rPr>
          <w:sz w:val="20"/>
          <w:szCs w:val="20"/>
        </w:rPr>
        <w:t>); HRN EN 13201-3</w:t>
      </w:r>
      <w:r w:rsidR="002724AA" w:rsidRPr="002724AA">
        <w:rPr>
          <w:sz w:val="20"/>
          <w:szCs w:val="20"/>
        </w:rPr>
        <w:t>:2016(EN 13201-3:2015</w:t>
      </w:r>
      <w:r w:rsidRPr="002724AA">
        <w:rPr>
          <w:sz w:val="20"/>
          <w:szCs w:val="20"/>
        </w:rPr>
        <w:t>); HRN EN 13201-4</w:t>
      </w:r>
      <w:r w:rsidR="002724AA" w:rsidRPr="002724AA">
        <w:rPr>
          <w:sz w:val="20"/>
          <w:szCs w:val="20"/>
        </w:rPr>
        <w:t>:2016(EN 13201-  4:2015; HRN EN 13201-5:2016(EN 13201-5:2015)</w:t>
      </w:r>
      <w:r w:rsidR="00E144E6">
        <w:rPr>
          <w:sz w:val="20"/>
          <w:szCs w:val="20"/>
        </w:rPr>
        <w:t xml:space="preserve"> i HRI CEN/TR 13201-1:2015(CEN/TR 13201-1:2014).</w:t>
      </w:r>
    </w:p>
    <w:p w:rsidR="00826AC0" w:rsidRDefault="00826AC0" w:rsidP="00826AC0">
      <w:pPr>
        <w:pStyle w:val="Odlomakpopisa"/>
        <w:numPr>
          <w:ilvl w:val="0"/>
          <w:numId w:val="12"/>
        </w:numPr>
        <w:jc w:val="both"/>
        <w:rPr>
          <w:sz w:val="20"/>
          <w:szCs w:val="20"/>
        </w:rPr>
      </w:pPr>
      <w:proofErr w:type="spellStart"/>
      <w:r>
        <w:rPr>
          <w:b/>
          <w:sz w:val="20"/>
          <w:szCs w:val="20"/>
        </w:rPr>
        <w:t>Full</w:t>
      </w:r>
      <w:proofErr w:type="spellEnd"/>
      <w:r>
        <w:rPr>
          <w:b/>
          <w:sz w:val="20"/>
          <w:szCs w:val="20"/>
        </w:rPr>
        <w:t xml:space="preserve"> </w:t>
      </w:r>
      <w:proofErr w:type="spellStart"/>
      <w:r>
        <w:rPr>
          <w:b/>
          <w:sz w:val="20"/>
          <w:szCs w:val="20"/>
        </w:rPr>
        <w:t>cutoff</w:t>
      </w:r>
      <w:proofErr w:type="spellEnd"/>
      <w:r>
        <w:rPr>
          <w:b/>
          <w:sz w:val="20"/>
          <w:szCs w:val="20"/>
        </w:rPr>
        <w:t xml:space="preserve"> </w:t>
      </w:r>
      <w:r>
        <w:rPr>
          <w:sz w:val="20"/>
          <w:szCs w:val="20"/>
        </w:rPr>
        <w:t>– dizajn svjetiljke na način da nema zračenja svjetla u gornju hemisferu iznad horizonta (ULOR = 0) – prema definiciji IES(NA</w:t>
      </w:r>
      <w:r w:rsidR="0021323A">
        <w:rPr>
          <w:sz w:val="20"/>
          <w:szCs w:val="20"/>
        </w:rPr>
        <w:t>)</w:t>
      </w:r>
      <w:r>
        <w:rPr>
          <w:sz w:val="20"/>
          <w:szCs w:val="20"/>
        </w:rPr>
        <w:t>.</w:t>
      </w:r>
    </w:p>
    <w:p w:rsidR="00826AC0" w:rsidRDefault="00826AC0" w:rsidP="00826AC0">
      <w:pPr>
        <w:pStyle w:val="Odlomakpopisa"/>
        <w:numPr>
          <w:ilvl w:val="0"/>
          <w:numId w:val="12"/>
        </w:numPr>
        <w:jc w:val="both"/>
        <w:rPr>
          <w:sz w:val="20"/>
          <w:szCs w:val="20"/>
        </w:rPr>
      </w:pPr>
      <w:r>
        <w:rPr>
          <w:b/>
          <w:sz w:val="20"/>
          <w:szCs w:val="20"/>
        </w:rPr>
        <w:t xml:space="preserve">IES(NA) </w:t>
      </w:r>
      <w:r>
        <w:rPr>
          <w:sz w:val="20"/>
          <w:szCs w:val="20"/>
        </w:rPr>
        <w:t>–</w:t>
      </w:r>
      <w:proofErr w:type="spellStart"/>
      <w:r>
        <w:rPr>
          <w:sz w:val="20"/>
          <w:szCs w:val="20"/>
        </w:rPr>
        <w:t>Illuminating</w:t>
      </w:r>
      <w:proofErr w:type="spellEnd"/>
      <w:r>
        <w:rPr>
          <w:sz w:val="20"/>
          <w:szCs w:val="20"/>
        </w:rPr>
        <w:t xml:space="preserve"> </w:t>
      </w:r>
      <w:proofErr w:type="spellStart"/>
      <w:r>
        <w:rPr>
          <w:sz w:val="20"/>
          <w:szCs w:val="20"/>
        </w:rPr>
        <w:t>Engineering</w:t>
      </w:r>
      <w:proofErr w:type="spellEnd"/>
      <w:r>
        <w:rPr>
          <w:sz w:val="20"/>
          <w:szCs w:val="20"/>
        </w:rPr>
        <w:t xml:space="preserve"> </w:t>
      </w:r>
      <w:proofErr w:type="spellStart"/>
      <w:r>
        <w:rPr>
          <w:sz w:val="20"/>
          <w:szCs w:val="20"/>
        </w:rPr>
        <w:t>Society</w:t>
      </w:r>
      <w:proofErr w:type="spellEnd"/>
      <w:r w:rsidR="0063480B">
        <w:rPr>
          <w:sz w:val="20"/>
          <w:szCs w:val="20"/>
        </w:rPr>
        <w:t xml:space="preserve"> (</w:t>
      </w:r>
      <w:proofErr w:type="spellStart"/>
      <w:r w:rsidR="0063480B">
        <w:rPr>
          <w:sz w:val="20"/>
          <w:szCs w:val="20"/>
        </w:rPr>
        <w:t>of</w:t>
      </w:r>
      <w:proofErr w:type="spellEnd"/>
      <w:r w:rsidR="00381E73">
        <w:rPr>
          <w:sz w:val="20"/>
          <w:szCs w:val="20"/>
        </w:rPr>
        <w:t xml:space="preserve"> North America) u tekstu UGS</w:t>
      </w:r>
      <w:r>
        <w:rPr>
          <w:sz w:val="20"/>
          <w:szCs w:val="20"/>
        </w:rPr>
        <w:t xml:space="preserve"> se zamjenjuje i sa IES.</w:t>
      </w:r>
    </w:p>
    <w:p w:rsidR="00826AC0" w:rsidRDefault="00826AC0" w:rsidP="00826AC0">
      <w:pPr>
        <w:pStyle w:val="Odlomakpopisa"/>
        <w:numPr>
          <w:ilvl w:val="0"/>
          <w:numId w:val="12"/>
        </w:numPr>
        <w:jc w:val="both"/>
        <w:rPr>
          <w:sz w:val="20"/>
          <w:szCs w:val="20"/>
        </w:rPr>
      </w:pPr>
      <w:r>
        <w:rPr>
          <w:b/>
          <w:sz w:val="20"/>
          <w:szCs w:val="20"/>
        </w:rPr>
        <w:t xml:space="preserve">LOR </w:t>
      </w:r>
      <w:r>
        <w:rPr>
          <w:sz w:val="20"/>
          <w:szCs w:val="20"/>
        </w:rPr>
        <w:t xml:space="preserve">– odnos ukupnog izlaznog svjetlosnog toka iz svjetiljke uračunavši gubitke u optici i zaštitnom staklu, ili </w:t>
      </w:r>
      <w:proofErr w:type="spellStart"/>
      <w:r>
        <w:rPr>
          <w:sz w:val="20"/>
          <w:szCs w:val="20"/>
        </w:rPr>
        <w:t>polikarbonatu</w:t>
      </w:r>
      <w:proofErr w:type="spellEnd"/>
      <w:r>
        <w:rPr>
          <w:sz w:val="20"/>
          <w:szCs w:val="20"/>
        </w:rPr>
        <w:t xml:space="preserve"> gdje je dopušteno, prema ukupno emitiranom svjetlosnom toku LED modula. </w:t>
      </w:r>
    </w:p>
    <w:p w:rsidR="00826AC0" w:rsidRDefault="00826AC0" w:rsidP="00826AC0">
      <w:pPr>
        <w:pStyle w:val="Odlomakpopisa"/>
        <w:numPr>
          <w:ilvl w:val="0"/>
          <w:numId w:val="12"/>
        </w:numPr>
        <w:jc w:val="both"/>
        <w:rPr>
          <w:sz w:val="20"/>
          <w:szCs w:val="20"/>
        </w:rPr>
      </w:pPr>
      <w:r>
        <w:rPr>
          <w:b/>
          <w:sz w:val="20"/>
          <w:szCs w:val="20"/>
        </w:rPr>
        <w:t xml:space="preserve">ULOR </w:t>
      </w:r>
      <w:r>
        <w:rPr>
          <w:sz w:val="20"/>
          <w:szCs w:val="20"/>
        </w:rPr>
        <w:t>– dio LOR-a koji označava zračenje svjetla u gornju hemisferu.</w:t>
      </w:r>
    </w:p>
    <w:p w:rsidR="00826AC0" w:rsidRDefault="00826AC0" w:rsidP="00826AC0">
      <w:pPr>
        <w:pStyle w:val="Odlomakpopisa"/>
        <w:numPr>
          <w:ilvl w:val="0"/>
          <w:numId w:val="12"/>
        </w:numPr>
        <w:jc w:val="both"/>
        <w:rPr>
          <w:sz w:val="20"/>
          <w:szCs w:val="20"/>
        </w:rPr>
      </w:pPr>
      <w:r>
        <w:rPr>
          <w:b/>
          <w:sz w:val="20"/>
          <w:szCs w:val="20"/>
        </w:rPr>
        <w:t xml:space="preserve">DLOR </w:t>
      </w:r>
      <w:r>
        <w:rPr>
          <w:sz w:val="20"/>
          <w:szCs w:val="20"/>
        </w:rPr>
        <w:t>– dio LOR-a koji označava zračenje svjetla u donju hemisferu (prema cesti, rasvijetljenoj površini i okolišu).</w:t>
      </w:r>
    </w:p>
    <w:p w:rsidR="00826AC0" w:rsidRDefault="00826AC0" w:rsidP="00826AC0">
      <w:pPr>
        <w:pStyle w:val="Odlomakpopisa"/>
        <w:numPr>
          <w:ilvl w:val="0"/>
          <w:numId w:val="12"/>
        </w:numPr>
        <w:jc w:val="both"/>
        <w:rPr>
          <w:sz w:val="20"/>
          <w:szCs w:val="20"/>
        </w:rPr>
      </w:pPr>
      <w:r>
        <w:rPr>
          <w:b/>
          <w:sz w:val="20"/>
          <w:szCs w:val="20"/>
        </w:rPr>
        <w:t>CRI</w:t>
      </w:r>
      <w:r>
        <w:rPr>
          <w:sz w:val="20"/>
          <w:szCs w:val="20"/>
        </w:rPr>
        <w:t xml:space="preserve"> – (</w:t>
      </w:r>
      <w:proofErr w:type="spellStart"/>
      <w:r>
        <w:rPr>
          <w:sz w:val="20"/>
          <w:szCs w:val="20"/>
        </w:rPr>
        <w:t>Color</w:t>
      </w:r>
      <w:proofErr w:type="spellEnd"/>
      <w:r>
        <w:rPr>
          <w:sz w:val="20"/>
          <w:szCs w:val="20"/>
        </w:rPr>
        <w:t xml:space="preserve"> </w:t>
      </w:r>
      <w:proofErr w:type="spellStart"/>
      <w:r>
        <w:rPr>
          <w:sz w:val="20"/>
          <w:szCs w:val="20"/>
        </w:rPr>
        <w:t>Rendering</w:t>
      </w:r>
      <w:proofErr w:type="spellEnd"/>
      <w:r>
        <w:rPr>
          <w:sz w:val="20"/>
          <w:szCs w:val="20"/>
        </w:rPr>
        <w:t xml:space="preserve"> Indeks) faktor uzvrata boje.</w:t>
      </w:r>
    </w:p>
    <w:p w:rsidR="00826AC0" w:rsidRDefault="00826AC0" w:rsidP="00826AC0">
      <w:pPr>
        <w:pStyle w:val="Odlomakpopisa"/>
        <w:numPr>
          <w:ilvl w:val="0"/>
          <w:numId w:val="12"/>
        </w:numPr>
        <w:jc w:val="both"/>
        <w:rPr>
          <w:sz w:val="20"/>
          <w:szCs w:val="20"/>
        </w:rPr>
      </w:pPr>
      <w:proofErr w:type="spellStart"/>
      <w:r>
        <w:rPr>
          <w:b/>
          <w:sz w:val="20"/>
          <w:szCs w:val="20"/>
        </w:rPr>
        <w:t>Tj</w:t>
      </w:r>
      <w:proofErr w:type="spellEnd"/>
      <w:r>
        <w:rPr>
          <w:b/>
          <w:sz w:val="20"/>
          <w:szCs w:val="20"/>
        </w:rPr>
        <w:t xml:space="preserve"> </w:t>
      </w:r>
      <w:r>
        <w:rPr>
          <w:sz w:val="20"/>
          <w:szCs w:val="20"/>
        </w:rPr>
        <w:t>– (</w:t>
      </w:r>
      <w:proofErr w:type="spellStart"/>
      <w:r>
        <w:rPr>
          <w:sz w:val="20"/>
          <w:szCs w:val="20"/>
        </w:rPr>
        <w:t>Junction</w:t>
      </w:r>
      <w:proofErr w:type="spellEnd"/>
      <w:r>
        <w:rPr>
          <w:sz w:val="20"/>
          <w:szCs w:val="20"/>
        </w:rPr>
        <w:t xml:space="preserve"> Temperature) je temperatura spoja LED na bazu unutar LED izvora svjetlosti i odlučujuća je za trajnost i količinu emitiranog svjetla LED izvora svjetlosti.</w:t>
      </w:r>
    </w:p>
    <w:p w:rsidR="00826AC0" w:rsidRDefault="00826AC0" w:rsidP="00826AC0">
      <w:pPr>
        <w:pStyle w:val="Odlomakpopisa"/>
        <w:numPr>
          <w:ilvl w:val="0"/>
          <w:numId w:val="12"/>
        </w:numPr>
        <w:jc w:val="both"/>
        <w:rPr>
          <w:sz w:val="20"/>
          <w:szCs w:val="20"/>
        </w:rPr>
      </w:pPr>
      <w:r>
        <w:rPr>
          <w:b/>
          <w:sz w:val="20"/>
          <w:szCs w:val="20"/>
        </w:rPr>
        <w:t xml:space="preserve">Životni vijek LED izvora svjetlosti </w:t>
      </w:r>
      <w:r>
        <w:rPr>
          <w:sz w:val="20"/>
          <w:szCs w:val="20"/>
        </w:rPr>
        <w:t>– vrijeme u radnim satima kroz koje emisija svjetla oslabi na neku vrijednost od početne stabilizirane. Tako L95 znači vrijednost slabljenja svjetlosti na 95%, L90 znači vrijednost slabljenja na 90%, L80 znači vrijednost slabljenja na 80% itd. Veličina slabljenja se testira pri zadanoj temperaturi</w:t>
      </w:r>
      <w:r w:rsidR="0063480B">
        <w:rPr>
          <w:sz w:val="20"/>
          <w:szCs w:val="20"/>
        </w:rPr>
        <w:t xml:space="preserve"> </w:t>
      </w:r>
      <w:proofErr w:type="spellStart"/>
      <w:r w:rsidR="0063480B">
        <w:rPr>
          <w:sz w:val="20"/>
          <w:szCs w:val="20"/>
        </w:rPr>
        <w:t>Tj</w:t>
      </w:r>
      <w:proofErr w:type="spellEnd"/>
      <w:r w:rsidR="0063480B">
        <w:rPr>
          <w:sz w:val="20"/>
          <w:szCs w:val="20"/>
        </w:rPr>
        <w:t xml:space="preserve"> i Ta(</w:t>
      </w:r>
      <w:proofErr w:type="spellStart"/>
      <w:r w:rsidR="0063480B">
        <w:rPr>
          <w:sz w:val="20"/>
          <w:szCs w:val="20"/>
        </w:rPr>
        <w:t>Ts</w:t>
      </w:r>
      <w:proofErr w:type="spellEnd"/>
      <w:r w:rsidR="0063480B">
        <w:rPr>
          <w:sz w:val="20"/>
          <w:szCs w:val="20"/>
        </w:rPr>
        <w:t>)</w:t>
      </w:r>
      <w:r>
        <w:rPr>
          <w:sz w:val="20"/>
          <w:szCs w:val="20"/>
        </w:rPr>
        <w:t xml:space="preserve"> i </w:t>
      </w:r>
      <w:proofErr w:type="spellStart"/>
      <w:r>
        <w:rPr>
          <w:sz w:val="20"/>
          <w:szCs w:val="20"/>
        </w:rPr>
        <w:t>narinutoj</w:t>
      </w:r>
      <w:proofErr w:type="spellEnd"/>
      <w:r>
        <w:rPr>
          <w:sz w:val="20"/>
          <w:szCs w:val="20"/>
        </w:rPr>
        <w:t xml:space="preserve"> struji na LED izvor svjetlosti, a prema normi IES </w:t>
      </w:r>
      <w:r w:rsidRPr="005128E7">
        <w:rPr>
          <w:sz w:val="20"/>
          <w:szCs w:val="20"/>
        </w:rPr>
        <w:t>LM 80-08</w:t>
      </w:r>
      <w:r>
        <w:rPr>
          <w:sz w:val="20"/>
          <w:szCs w:val="20"/>
        </w:rPr>
        <w:t xml:space="preserve"> ili </w:t>
      </w:r>
      <w:r>
        <w:rPr>
          <w:sz w:val="20"/>
          <w:szCs w:val="20"/>
        </w:rPr>
        <w:lastRenderedPageBreak/>
        <w:t>jednakovrijednoj.</w:t>
      </w:r>
      <w:r w:rsidR="003F6234">
        <w:rPr>
          <w:sz w:val="20"/>
          <w:szCs w:val="20"/>
        </w:rPr>
        <w:t xml:space="preserve"> U terminologiji i praksi LED tehnologije uvriježeno je da se životni vijek LED izvora svjetlosti uzima L70.</w:t>
      </w:r>
    </w:p>
    <w:p w:rsidR="00826AC0" w:rsidRDefault="00826AC0" w:rsidP="00826AC0">
      <w:pPr>
        <w:pStyle w:val="Odlomakpopisa"/>
        <w:numPr>
          <w:ilvl w:val="0"/>
          <w:numId w:val="12"/>
        </w:numPr>
        <w:jc w:val="both"/>
        <w:rPr>
          <w:sz w:val="20"/>
          <w:szCs w:val="20"/>
        </w:rPr>
      </w:pPr>
      <w:r>
        <w:rPr>
          <w:b/>
          <w:sz w:val="20"/>
          <w:szCs w:val="20"/>
        </w:rPr>
        <w:t xml:space="preserve">Deklarirani životni vijek LED izvora svjetlosti </w:t>
      </w:r>
      <w:r>
        <w:rPr>
          <w:sz w:val="20"/>
          <w:szCs w:val="20"/>
        </w:rPr>
        <w:t>– deklarira se kao „veće od“ broja sati rada za L95, L90, L80</w:t>
      </w:r>
      <w:r w:rsidR="005E2B7E">
        <w:rPr>
          <w:sz w:val="20"/>
          <w:szCs w:val="20"/>
        </w:rPr>
        <w:t>, L70</w:t>
      </w:r>
      <w:r>
        <w:rPr>
          <w:sz w:val="20"/>
          <w:szCs w:val="20"/>
        </w:rPr>
        <w:t xml:space="preserve"> itd., a uz neku </w:t>
      </w:r>
      <w:proofErr w:type="spellStart"/>
      <w:r>
        <w:rPr>
          <w:sz w:val="20"/>
          <w:szCs w:val="20"/>
        </w:rPr>
        <w:t>narinutu</w:t>
      </w:r>
      <w:proofErr w:type="spellEnd"/>
      <w:r>
        <w:rPr>
          <w:sz w:val="20"/>
          <w:szCs w:val="20"/>
        </w:rPr>
        <w:t xml:space="preserve"> struju i temperaturne uvjete prema normi IES TM 21-11 ili jednakovrijedno</w:t>
      </w:r>
      <w:r w:rsidR="00381E73">
        <w:rPr>
          <w:sz w:val="20"/>
          <w:szCs w:val="20"/>
        </w:rPr>
        <w:t xml:space="preserve"> i za definirani broj uzoraka</w:t>
      </w:r>
      <w:r>
        <w:rPr>
          <w:sz w:val="20"/>
          <w:szCs w:val="20"/>
        </w:rPr>
        <w:t>.</w:t>
      </w:r>
    </w:p>
    <w:p w:rsidR="00826AC0" w:rsidRDefault="00826AC0" w:rsidP="00826AC0">
      <w:pPr>
        <w:pStyle w:val="Odlomakpopisa"/>
        <w:numPr>
          <w:ilvl w:val="0"/>
          <w:numId w:val="12"/>
        </w:numPr>
        <w:jc w:val="both"/>
        <w:rPr>
          <w:sz w:val="20"/>
          <w:szCs w:val="20"/>
        </w:rPr>
      </w:pPr>
      <w:proofErr w:type="spellStart"/>
      <w:r>
        <w:rPr>
          <w:b/>
          <w:sz w:val="20"/>
          <w:szCs w:val="20"/>
        </w:rPr>
        <w:t>RoHS</w:t>
      </w:r>
      <w:proofErr w:type="spellEnd"/>
      <w:r>
        <w:rPr>
          <w:b/>
          <w:sz w:val="20"/>
          <w:szCs w:val="20"/>
        </w:rPr>
        <w:t xml:space="preserve"> </w:t>
      </w:r>
      <w:r>
        <w:rPr>
          <w:sz w:val="20"/>
          <w:szCs w:val="20"/>
        </w:rPr>
        <w:t>– (</w:t>
      </w:r>
      <w:proofErr w:type="spellStart"/>
      <w:r>
        <w:rPr>
          <w:sz w:val="20"/>
          <w:szCs w:val="20"/>
        </w:rPr>
        <w:t>Restricted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Hazardeous</w:t>
      </w:r>
      <w:proofErr w:type="spellEnd"/>
      <w:r>
        <w:rPr>
          <w:sz w:val="20"/>
          <w:szCs w:val="20"/>
        </w:rPr>
        <w:t xml:space="preserve"> </w:t>
      </w:r>
      <w:proofErr w:type="spellStart"/>
      <w:r>
        <w:rPr>
          <w:sz w:val="20"/>
          <w:szCs w:val="20"/>
        </w:rPr>
        <w:t>Substances</w:t>
      </w:r>
      <w:proofErr w:type="spellEnd"/>
      <w:r>
        <w:rPr>
          <w:sz w:val="20"/>
          <w:szCs w:val="20"/>
        </w:rPr>
        <w:t>) označava sukladnost proizvoda s odgovarajućom Direktivom EU. Dokazuje se Certifikatom priznatim u EU ili Izvještajem o provedenom testiranju priznatom od akreditiranih nezavisnih tijela u EU, a</w:t>
      </w:r>
      <w:r>
        <w:rPr>
          <w:rFonts w:cs="Calibri"/>
          <w:sz w:val="20"/>
          <w:szCs w:val="20"/>
        </w:rPr>
        <w:t xml:space="preserve"> potvrđuje da svjetiljka ne sadrži opasne tvari za koje bi bilo potrebno Naručitelju snositi posebne troškove za zbrinjavanje.</w:t>
      </w:r>
    </w:p>
    <w:p w:rsidR="00826AC0" w:rsidRDefault="00826AC0" w:rsidP="00826AC0">
      <w:pPr>
        <w:pStyle w:val="Default"/>
        <w:numPr>
          <w:ilvl w:val="0"/>
          <w:numId w:val="12"/>
        </w:numPr>
        <w:spacing w:before="120"/>
        <w:jc w:val="both"/>
        <w:rPr>
          <w:rFonts w:ascii="Calibri" w:hAnsi="Calibri" w:cs="Calibri"/>
          <w:color w:val="auto"/>
          <w:sz w:val="20"/>
          <w:szCs w:val="20"/>
        </w:rPr>
      </w:pPr>
      <w:r w:rsidRPr="007051D9">
        <w:rPr>
          <w:rFonts w:ascii="Calibri" w:hAnsi="Calibri" w:cs="Calibri"/>
          <w:b/>
          <w:color w:val="auto"/>
          <w:sz w:val="20"/>
          <w:szCs w:val="20"/>
        </w:rPr>
        <w:t>CE</w:t>
      </w:r>
      <w:r>
        <w:rPr>
          <w:rFonts w:ascii="Calibri" w:hAnsi="Calibri" w:cs="Calibri"/>
          <w:b/>
          <w:color w:val="auto"/>
          <w:sz w:val="20"/>
          <w:szCs w:val="20"/>
        </w:rPr>
        <w:t xml:space="preserve"> </w:t>
      </w:r>
      <w:r>
        <w:rPr>
          <w:rFonts w:ascii="Calibri" w:hAnsi="Calibri" w:cs="Calibri"/>
          <w:color w:val="auto"/>
          <w:sz w:val="20"/>
          <w:szCs w:val="20"/>
        </w:rPr>
        <w:t xml:space="preserve">- Certifikat kojim akreditirana certifikacijska kuća priznata u EU  potvrđuje da je svjetiljka izrađena u skladu s traženim normama i da se može stavljati u promet na EU tržištu. </w:t>
      </w:r>
    </w:p>
    <w:p w:rsidR="00826AC0" w:rsidRDefault="00826AC0" w:rsidP="00826AC0">
      <w:pPr>
        <w:pStyle w:val="Default"/>
        <w:numPr>
          <w:ilvl w:val="0"/>
          <w:numId w:val="12"/>
        </w:numPr>
        <w:spacing w:before="120"/>
        <w:jc w:val="both"/>
        <w:rPr>
          <w:rFonts w:ascii="Calibri" w:hAnsi="Calibri" w:cs="Calibri"/>
          <w:color w:val="auto"/>
          <w:sz w:val="20"/>
          <w:szCs w:val="20"/>
        </w:rPr>
      </w:pPr>
      <w:r w:rsidRPr="007051D9">
        <w:rPr>
          <w:rFonts w:ascii="Calibri" w:hAnsi="Calibri" w:cs="Calibri"/>
          <w:b/>
          <w:color w:val="auto"/>
          <w:sz w:val="20"/>
          <w:szCs w:val="20"/>
        </w:rPr>
        <w:t>ENEC</w:t>
      </w:r>
      <w:r>
        <w:rPr>
          <w:rFonts w:ascii="Calibri" w:hAnsi="Calibri" w:cs="Calibri"/>
          <w:b/>
          <w:color w:val="auto"/>
          <w:sz w:val="20"/>
          <w:szCs w:val="20"/>
        </w:rPr>
        <w:t xml:space="preserve"> </w:t>
      </w:r>
      <w:r w:rsidR="0063480B">
        <w:rPr>
          <w:rFonts w:ascii="Calibri" w:hAnsi="Calibri" w:cs="Calibri"/>
          <w:b/>
          <w:color w:val="auto"/>
          <w:sz w:val="20"/>
          <w:szCs w:val="20"/>
        </w:rPr>
        <w:t>–</w:t>
      </w:r>
      <w:r>
        <w:rPr>
          <w:rFonts w:ascii="Calibri" w:hAnsi="Calibri" w:cs="Calibri"/>
          <w:b/>
          <w:color w:val="auto"/>
          <w:sz w:val="20"/>
          <w:szCs w:val="20"/>
        </w:rPr>
        <w:t xml:space="preserve"> </w:t>
      </w:r>
      <w:r w:rsidR="0063480B">
        <w:rPr>
          <w:rFonts w:ascii="Calibri" w:hAnsi="Calibri" w:cs="Calibri"/>
          <w:color w:val="auto"/>
          <w:sz w:val="20"/>
          <w:szCs w:val="20"/>
        </w:rPr>
        <w:t>licenca</w:t>
      </w:r>
      <w:r w:rsidR="00332B73">
        <w:rPr>
          <w:rFonts w:ascii="Calibri" w:hAnsi="Calibri" w:cs="Calibri"/>
          <w:color w:val="auto"/>
          <w:sz w:val="20"/>
          <w:szCs w:val="20"/>
        </w:rPr>
        <w:t xml:space="preserve"> koju</w:t>
      </w:r>
      <w:r>
        <w:rPr>
          <w:rFonts w:ascii="Calibri" w:hAnsi="Calibri" w:cs="Calibri"/>
          <w:color w:val="auto"/>
          <w:sz w:val="20"/>
          <w:szCs w:val="20"/>
        </w:rPr>
        <w:t xml:space="preserve"> jedna od akreditiranih</w:t>
      </w:r>
      <w:r w:rsidR="00332B73">
        <w:rPr>
          <w:rFonts w:ascii="Calibri" w:hAnsi="Calibri" w:cs="Calibri"/>
          <w:color w:val="auto"/>
          <w:sz w:val="20"/>
          <w:szCs w:val="20"/>
        </w:rPr>
        <w:t xml:space="preserve"> certifikacijskih kuća</w:t>
      </w:r>
      <w:r w:rsidR="006739E5">
        <w:rPr>
          <w:rFonts w:ascii="Calibri" w:hAnsi="Calibri" w:cs="Calibri"/>
          <w:color w:val="auto"/>
          <w:sz w:val="20"/>
          <w:szCs w:val="20"/>
        </w:rPr>
        <w:t xml:space="preserve"> iz EU</w:t>
      </w:r>
      <w:r w:rsidR="00332B73">
        <w:rPr>
          <w:rFonts w:ascii="Calibri" w:hAnsi="Calibri" w:cs="Calibri"/>
          <w:color w:val="auto"/>
          <w:sz w:val="20"/>
          <w:szCs w:val="20"/>
        </w:rPr>
        <w:t xml:space="preserve"> pridjeljuje svjetiljci koja je</w:t>
      </w:r>
      <w:r>
        <w:rPr>
          <w:rFonts w:ascii="Calibri" w:hAnsi="Calibri" w:cs="Calibri"/>
          <w:color w:val="auto"/>
          <w:sz w:val="20"/>
          <w:szCs w:val="20"/>
        </w:rPr>
        <w:t xml:space="preserve"> zadovoljila </w:t>
      </w:r>
      <w:r w:rsidR="00332B73">
        <w:rPr>
          <w:rFonts w:ascii="Calibri" w:hAnsi="Calibri" w:cs="Calibri"/>
          <w:color w:val="auto"/>
          <w:sz w:val="20"/>
          <w:szCs w:val="20"/>
        </w:rPr>
        <w:t>sve zahtjeve koje ta licenca</w:t>
      </w:r>
      <w:r>
        <w:rPr>
          <w:rFonts w:ascii="Calibri" w:hAnsi="Calibri" w:cs="Calibri"/>
          <w:color w:val="auto"/>
          <w:sz w:val="20"/>
          <w:szCs w:val="20"/>
        </w:rPr>
        <w:t xml:space="preserve"> podrazumijeva u pogledu sigur</w:t>
      </w:r>
      <w:r w:rsidR="00332B73">
        <w:rPr>
          <w:rFonts w:ascii="Calibri" w:hAnsi="Calibri" w:cs="Calibri"/>
          <w:color w:val="auto"/>
          <w:sz w:val="20"/>
          <w:szCs w:val="20"/>
        </w:rPr>
        <w:t>nosti, fotobiologije i sl. te</w:t>
      </w:r>
      <w:r>
        <w:rPr>
          <w:rFonts w:ascii="Calibri" w:hAnsi="Calibri" w:cs="Calibri"/>
          <w:color w:val="auto"/>
          <w:sz w:val="20"/>
          <w:szCs w:val="20"/>
        </w:rPr>
        <w:t xml:space="preserve"> je sama proizvodnja licencirana i pod stalnim nadzorom</w:t>
      </w:r>
      <w:r w:rsidR="006739E5">
        <w:rPr>
          <w:rFonts w:ascii="Calibri" w:hAnsi="Calibri" w:cs="Calibri"/>
          <w:color w:val="auto"/>
          <w:sz w:val="20"/>
          <w:szCs w:val="20"/>
        </w:rPr>
        <w:t xml:space="preserve"> i ispitivanjem od</w:t>
      </w:r>
      <w:r>
        <w:rPr>
          <w:rFonts w:ascii="Calibri" w:hAnsi="Calibri" w:cs="Calibri"/>
          <w:color w:val="auto"/>
          <w:sz w:val="20"/>
          <w:szCs w:val="20"/>
        </w:rPr>
        <w:t xml:space="preserve"> te kuće, sve u cilju da se osigura jednaka kvaliteta u kontinuitetu proizvodnje, odnosno da je Naručitelj siguran da će svaka proizvedena svjetiljka po kvaliteti i zahtijevanim tvorničkim testovima odgovarati testnom uz</w:t>
      </w:r>
      <w:r w:rsidR="00332B73">
        <w:rPr>
          <w:rFonts w:ascii="Calibri" w:hAnsi="Calibri" w:cs="Calibri"/>
          <w:color w:val="auto"/>
          <w:sz w:val="20"/>
          <w:szCs w:val="20"/>
        </w:rPr>
        <w:t>orku kod postupka licenciranja</w:t>
      </w:r>
      <w:r>
        <w:rPr>
          <w:rFonts w:ascii="Calibri" w:hAnsi="Calibri" w:cs="Calibri"/>
          <w:color w:val="auto"/>
          <w:sz w:val="20"/>
          <w:szCs w:val="20"/>
        </w:rPr>
        <w:t>.</w:t>
      </w:r>
    </w:p>
    <w:p w:rsidR="00826AC0" w:rsidRDefault="00826AC0" w:rsidP="00826AC0">
      <w:pPr>
        <w:pStyle w:val="Default"/>
        <w:numPr>
          <w:ilvl w:val="0"/>
          <w:numId w:val="12"/>
        </w:numPr>
        <w:spacing w:before="120"/>
        <w:jc w:val="both"/>
        <w:rPr>
          <w:rFonts w:ascii="Calibri" w:hAnsi="Calibri" w:cs="Calibri"/>
          <w:color w:val="auto"/>
          <w:sz w:val="20"/>
          <w:szCs w:val="20"/>
        </w:rPr>
      </w:pPr>
      <w:r>
        <w:rPr>
          <w:rFonts w:ascii="Calibri" w:hAnsi="Calibri" w:cs="Calibri"/>
          <w:color w:val="auto"/>
          <w:sz w:val="20"/>
          <w:szCs w:val="20"/>
        </w:rPr>
        <w:t xml:space="preserve"> </w:t>
      </w:r>
      <w:r w:rsidRPr="007051D9">
        <w:rPr>
          <w:rFonts w:ascii="Calibri" w:hAnsi="Calibri" w:cs="Calibri"/>
          <w:b/>
          <w:color w:val="auto"/>
          <w:sz w:val="20"/>
          <w:szCs w:val="20"/>
        </w:rPr>
        <w:t>IP66</w:t>
      </w:r>
      <w:r>
        <w:rPr>
          <w:rFonts w:ascii="Calibri" w:hAnsi="Calibri" w:cs="Calibri"/>
          <w:b/>
          <w:color w:val="auto"/>
          <w:sz w:val="20"/>
          <w:szCs w:val="20"/>
        </w:rPr>
        <w:t xml:space="preserve"> </w:t>
      </w:r>
      <w:r w:rsidR="005F3198">
        <w:rPr>
          <w:rFonts w:ascii="Calibri" w:hAnsi="Calibri" w:cs="Calibri"/>
          <w:color w:val="auto"/>
          <w:sz w:val="20"/>
          <w:szCs w:val="20"/>
        </w:rPr>
        <w:t>–</w:t>
      </w:r>
      <w:r>
        <w:rPr>
          <w:rFonts w:ascii="Calibri" w:hAnsi="Calibri" w:cs="Calibri"/>
          <w:color w:val="auto"/>
          <w:sz w:val="20"/>
          <w:szCs w:val="20"/>
        </w:rPr>
        <w:t xml:space="preserve"> Certifikat</w:t>
      </w:r>
      <w:r w:rsidR="005F3198">
        <w:rPr>
          <w:rFonts w:ascii="Calibri" w:hAnsi="Calibri" w:cs="Calibri"/>
          <w:color w:val="auto"/>
          <w:sz w:val="20"/>
          <w:szCs w:val="20"/>
        </w:rPr>
        <w:t>, potvrda ili izvješće o testiranju</w:t>
      </w:r>
      <w:r>
        <w:rPr>
          <w:rFonts w:ascii="Calibri" w:hAnsi="Calibri" w:cs="Calibri"/>
          <w:color w:val="auto"/>
          <w:sz w:val="20"/>
          <w:szCs w:val="20"/>
        </w:rPr>
        <w:t xml:space="preserve"> kojim jedna od akreditiranih certifikacijskih kuća priznatih u EU potvrđuje da svjetiljka udovoljava aplikabilnim normama kojima se ispituje stupanj zaštite od prodora prašine i vode.</w:t>
      </w:r>
    </w:p>
    <w:p w:rsidR="00332B73" w:rsidRPr="00332B73" w:rsidRDefault="00826AC0" w:rsidP="00332B73">
      <w:pPr>
        <w:pStyle w:val="Default"/>
        <w:numPr>
          <w:ilvl w:val="0"/>
          <w:numId w:val="12"/>
        </w:numPr>
        <w:spacing w:before="120"/>
        <w:jc w:val="both"/>
        <w:rPr>
          <w:rFonts w:ascii="Calibri" w:hAnsi="Calibri" w:cs="Calibri"/>
          <w:color w:val="auto"/>
          <w:sz w:val="20"/>
          <w:szCs w:val="20"/>
        </w:rPr>
      </w:pPr>
      <w:r w:rsidRPr="007051D9">
        <w:rPr>
          <w:rFonts w:ascii="Calibri" w:hAnsi="Calibri" w:cs="Calibri"/>
          <w:b/>
          <w:color w:val="auto"/>
          <w:sz w:val="20"/>
          <w:szCs w:val="20"/>
        </w:rPr>
        <w:t xml:space="preserve"> IK08</w:t>
      </w:r>
      <w:r>
        <w:rPr>
          <w:rFonts w:ascii="Calibri" w:hAnsi="Calibri" w:cs="Calibri"/>
          <w:b/>
          <w:color w:val="auto"/>
          <w:sz w:val="20"/>
          <w:szCs w:val="20"/>
        </w:rPr>
        <w:t xml:space="preserve"> </w:t>
      </w:r>
      <w:r w:rsidR="005F3198">
        <w:rPr>
          <w:rFonts w:ascii="Calibri" w:hAnsi="Calibri" w:cs="Calibri"/>
          <w:color w:val="auto"/>
          <w:sz w:val="20"/>
          <w:szCs w:val="20"/>
        </w:rPr>
        <w:t>–</w:t>
      </w:r>
      <w:r>
        <w:rPr>
          <w:rFonts w:ascii="Calibri" w:hAnsi="Calibri" w:cs="Calibri"/>
          <w:color w:val="auto"/>
          <w:sz w:val="20"/>
          <w:szCs w:val="20"/>
        </w:rPr>
        <w:t xml:space="preserve"> Certifikat</w:t>
      </w:r>
      <w:r w:rsidR="005F3198">
        <w:rPr>
          <w:rFonts w:ascii="Calibri" w:hAnsi="Calibri" w:cs="Calibri"/>
          <w:color w:val="auto"/>
          <w:sz w:val="20"/>
          <w:szCs w:val="20"/>
        </w:rPr>
        <w:t>, potvrda ili izvješće o testiranju</w:t>
      </w:r>
      <w:r>
        <w:rPr>
          <w:rFonts w:ascii="Calibri" w:hAnsi="Calibri" w:cs="Calibri"/>
          <w:color w:val="auto"/>
          <w:sz w:val="20"/>
          <w:szCs w:val="20"/>
        </w:rPr>
        <w:t xml:space="preserve"> kojim jedna od akreditiranih certifikacijskih kuća priznatih u EU potvrđuje da je svjetiljka zadovoljila taj stupanj izdržljivosti na</w:t>
      </w:r>
      <w:r w:rsidR="005F3198">
        <w:rPr>
          <w:rFonts w:ascii="Calibri" w:hAnsi="Calibri" w:cs="Calibri"/>
          <w:color w:val="auto"/>
          <w:sz w:val="20"/>
          <w:szCs w:val="20"/>
        </w:rPr>
        <w:t xml:space="preserve"> mehanički</w:t>
      </w:r>
      <w:r>
        <w:rPr>
          <w:rFonts w:ascii="Calibri" w:hAnsi="Calibri" w:cs="Calibri"/>
          <w:color w:val="auto"/>
          <w:sz w:val="20"/>
          <w:szCs w:val="20"/>
        </w:rPr>
        <w:t xml:space="preserve"> udar.</w:t>
      </w:r>
      <w:r w:rsidR="00332B73">
        <w:rPr>
          <w:rFonts w:ascii="Calibri" w:hAnsi="Calibri" w:cs="Calibri"/>
          <w:color w:val="auto"/>
          <w:sz w:val="20"/>
          <w:szCs w:val="20"/>
        </w:rPr>
        <w:t xml:space="preserve"> </w:t>
      </w:r>
    </w:p>
    <w:p w:rsidR="00826AC0" w:rsidRDefault="00826AC0" w:rsidP="00826AC0">
      <w:pPr>
        <w:pStyle w:val="Default"/>
        <w:numPr>
          <w:ilvl w:val="0"/>
          <w:numId w:val="12"/>
        </w:numPr>
        <w:rPr>
          <w:rFonts w:ascii="Calibri" w:hAnsi="Calibri" w:cs="Calibri"/>
          <w:color w:val="auto"/>
          <w:sz w:val="20"/>
          <w:szCs w:val="20"/>
        </w:rPr>
      </w:pPr>
      <w:r>
        <w:rPr>
          <w:rFonts w:ascii="Calibri" w:hAnsi="Calibri" w:cs="Calibri"/>
          <w:b/>
          <w:color w:val="auto"/>
          <w:sz w:val="20"/>
          <w:szCs w:val="20"/>
        </w:rPr>
        <w:t xml:space="preserve">Zahtjev za maksimalnu </w:t>
      </w:r>
      <w:proofErr w:type="spellStart"/>
      <w:r>
        <w:rPr>
          <w:rFonts w:ascii="Calibri" w:hAnsi="Calibri" w:cs="Calibri"/>
          <w:b/>
          <w:color w:val="auto"/>
          <w:sz w:val="20"/>
          <w:szCs w:val="20"/>
        </w:rPr>
        <w:t>narinutu</w:t>
      </w:r>
      <w:proofErr w:type="spellEnd"/>
      <w:r>
        <w:rPr>
          <w:rFonts w:ascii="Calibri" w:hAnsi="Calibri" w:cs="Calibri"/>
          <w:b/>
          <w:color w:val="auto"/>
          <w:sz w:val="20"/>
          <w:szCs w:val="20"/>
        </w:rPr>
        <w:t xml:space="preserve"> jakost struje na LED izvoru svjetlosti </w:t>
      </w:r>
      <w:r>
        <w:rPr>
          <w:rFonts w:ascii="Calibri" w:hAnsi="Calibri" w:cs="Calibri"/>
          <w:color w:val="auto"/>
          <w:sz w:val="20"/>
          <w:szCs w:val="20"/>
        </w:rPr>
        <w:t xml:space="preserve">- Svjetiljka mora biti konstruirana tako da aplicirani LED izvori svjetlosti budu pojedinačno snage </w:t>
      </w:r>
      <w:r w:rsidRPr="005128E7">
        <w:rPr>
          <w:rFonts w:ascii="Calibri" w:hAnsi="Calibri" w:cs="Calibri"/>
          <w:color w:val="auto"/>
          <w:sz w:val="20"/>
          <w:szCs w:val="20"/>
        </w:rPr>
        <w:t xml:space="preserve">cca. 1W do </w:t>
      </w:r>
      <w:proofErr w:type="spellStart"/>
      <w:r w:rsidRPr="005128E7">
        <w:rPr>
          <w:rFonts w:ascii="Calibri" w:hAnsi="Calibri" w:cs="Calibri"/>
          <w:color w:val="auto"/>
          <w:sz w:val="20"/>
          <w:szCs w:val="20"/>
        </w:rPr>
        <w:t>max</w:t>
      </w:r>
      <w:proofErr w:type="spellEnd"/>
      <w:r w:rsidRPr="005128E7">
        <w:rPr>
          <w:rFonts w:ascii="Calibri" w:hAnsi="Calibri" w:cs="Calibri"/>
          <w:color w:val="auto"/>
          <w:sz w:val="20"/>
          <w:szCs w:val="20"/>
        </w:rPr>
        <w:t>.</w:t>
      </w:r>
      <w:r w:rsidR="00022458">
        <w:rPr>
          <w:rFonts w:ascii="Calibri" w:hAnsi="Calibri" w:cs="Calibri"/>
          <w:color w:val="auto"/>
          <w:sz w:val="20"/>
          <w:szCs w:val="20"/>
        </w:rPr>
        <w:t xml:space="preserve"> cca.</w:t>
      </w:r>
      <w:r w:rsidRPr="005128E7">
        <w:rPr>
          <w:rFonts w:ascii="Calibri" w:hAnsi="Calibri" w:cs="Calibri"/>
          <w:color w:val="auto"/>
          <w:sz w:val="20"/>
          <w:szCs w:val="20"/>
        </w:rPr>
        <w:t xml:space="preserve"> 2W,</w:t>
      </w:r>
      <w:r>
        <w:rPr>
          <w:rFonts w:ascii="Calibri" w:hAnsi="Calibri" w:cs="Calibri"/>
          <w:color w:val="auto"/>
          <w:sz w:val="20"/>
          <w:szCs w:val="20"/>
        </w:rPr>
        <w:t xml:space="preserve"> odnosno da </w:t>
      </w:r>
      <w:proofErr w:type="spellStart"/>
      <w:r>
        <w:rPr>
          <w:rFonts w:ascii="Calibri" w:hAnsi="Calibri" w:cs="Calibri"/>
          <w:color w:val="auto"/>
          <w:sz w:val="20"/>
          <w:szCs w:val="20"/>
        </w:rPr>
        <w:t>narinuta</w:t>
      </w:r>
      <w:proofErr w:type="spellEnd"/>
      <w:r>
        <w:rPr>
          <w:rFonts w:ascii="Calibri" w:hAnsi="Calibri" w:cs="Calibri"/>
          <w:color w:val="auto"/>
          <w:sz w:val="20"/>
          <w:szCs w:val="20"/>
        </w:rPr>
        <w:t xml:space="preserve"> jakost struje na LED izvoru svjetlosti bude maksimalno 700mA. Ovaj zahtjev Naručitelj postavlja iz razloga što se svjetiljke montiraju</w:t>
      </w:r>
      <w:r w:rsidR="00022458">
        <w:rPr>
          <w:rFonts w:ascii="Calibri" w:hAnsi="Calibri" w:cs="Calibri"/>
          <w:color w:val="auto"/>
          <w:sz w:val="20"/>
          <w:szCs w:val="20"/>
        </w:rPr>
        <w:t xml:space="preserve"> i</w:t>
      </w:r>
      <w:r>
        <w:rPr>
          <w:rFonts w:ascii="Calibri" w:hAnsi="Calibri" w:cs="Calibri"/>
          <w:color w:val="auto"/>
          <w:sz w:val="20"/>
          <w:szCs w:val="20"/>
        </w:rPr>
        <w:t xml:space="preserve"> na relativno male visine stupova pa je svjetiljka sa više LED izvora svjetlosti ugodnija za okoliš i prolaznike te je manja neugoda gledati izravno u takvu svjetiljku, nego li bi to bilo gledati u svjetiljku s manje LED izvora svjetlosti veće i/ili  velike snage. Nadalje LED izvori svjetlosti za cestovnu rasvjetu se uvijek bazično deklariraju za nazivnu </w:t>
      </w:r>
      <w:proofErr w:type="spellStart"/>
      <w:r>
        <w:rPr>
          <w:rFonts w:ascii="Calibri" w:hAnsi="Calibri" w:cs="Calibri"/>
          <w:color w:val="auto"/>
          <w:sz w:val="20"/>
          <w:szCs w:val="20"/>
        </w:rPr>
        <w:t>narinutu</w:t>
      </w:r>
      <w:proofErr w:type="spellEnd"/>
      <w:r>
        <w:rPr>
          <w:rFonts w:ascii="Calibri" w:hAnsi="Calibri" w:cs="Calibri"/>
          <w:color w:val="auto"/>
          <w:sz w:val="20"/>
          <w:szCs w:val="20"/>
        </w:rPr>
        <w:t xml:space="preserve"> jakost struje od 350mA u kojoj radnoj točki daju osnovnu efikasnost lm/W (to rade svi proizvođači LED izvora svjetlosti za cestovnu rasvjetu). Povećanjem </w:t>
      </w:r>
      <w:proofErr w:type="spellStart"/>
      <w:r>
        <w:rPr>
          <w:rFonts w:ascii="Calibri" w:hAnsi="Calibri" w:cs="Calibri"/>
          <w:color w:val="auto"/>
          <w:sz w:val="20"/>
          <w:szCs w:val="20"/>
        </w:rPr>
        <w:t>narinute</w:t>
      </w:r>
      <w:proofErr w:type="spellEnd"/>
      <w:r>
        <w:rPr>
          <w:rFonts w:ascii="Calibri" w:hAnsi="Calibri" w:cs="Calibri"/>
          <w:color w:val="auto"/>
          <w:sz w:val="20"/>
          <w:szCs w:val="20"/>
        </w:rPr>
        <w:t xml:space="preserve"> jakosti struje LED izvori svjetlosti gube rapidno svjetlosnu efikasnost. Ipak, iz razloga dopuštanja raznovrsnih tehničkih i tehnoloških rješenja, Naručitelj dopušta gornji maksimalni iznos jakosti </w:t>
      </w:r>
      <w:proofErr w:type="spellStart"/>
      <w:r>
        <w:rPr>
          <w:rFonts w:ascii="Calibri" w:hAnsi="Calibri" w:cs="Calibri"/>
          <w:color w:val="auto"/>
          <w:sz w:val="20"/>
          <w:szCs w:val="20"/>
        </w:rPr>
        <w:t>narinute</w:t>
      </w:r>
      <w:proofErr w:type="spellEnd"/>
      <w:r>
        <w:rPr>
          <w:rFonts w:ascii="Calibri" w:hAnsi="Calibri" w:cs="Calibri"/>
          <w:color w:val="auto"/>
          <w:sz w:val="20"/>
          <w:szCs w:val="20"/>
        </w:rPr>
        <w:t xml:space="preserve"> struje na LED izvor svjetlosti, svjestan da se gubi na efikasnosti, ali se to moguće kompenzira nižom cijenom. Naručitelj želi imati svjetiljke u najučinkovitijoj izvedbi, što je i cilj </w:t>
      </w:r>
      <w:r w:rsidR="00022458">
        <w:rPr>
          <w:rFonts w:ascii="Calibri" w:hAnsi="Calibri" w:cs="Calibri"/>
          <w:color w:val="auto"/>
          <w:sz w:val="20"/>
          <w:szCs w:val="20"/>
        </w:rPr>
        <w:t>predmetnog zahvata rekonstrukcije</w:t>
      </w:r>
      <w:r>
        <w:rPr>
          <w:rFonts w:ascii="Calibri" w:hAnsi="Calibri" w:cs="Calibri"/>
          <w:color w:val="auto"/>
          <w:sz w:val="20"/>
          <w:szCs w:val="20"/>
        </w:rPr>
        <w:t>. Pored, toga iz zahtjeva da životni vijek pri odr</w:t>
      </w:r>
      <w:r w:rsidR="00022458">
        <w:rPr>
          <w:rFonts w:ascii="Calibri" w:hAnsi="Calibri" w:cs="Calibri"/>
          <w:color w:val="auto"/>
          <w:sz w:val="20"/>
          <w:szCs w:val="20"/>
        </w:rPr>
        <w:t>žanju 70</w:t>
      </w:r>
      <w:r>
        <w:rPr>
          <w:rFonts w:ascii="Calibri" w:hAnsi="Calibri" w:cs="Calibri"/>
          <w:color w:val="auto"/>
          <w:sz w:val="20"/>
          <w:szCs w:val="20"/>
        </w:rPr>
        <w:t>% nominalnog</w:t>
      </w:r>
      <w:r w:rsidR="00022458">
        <w:rPr>
          <w:rFonts w:ascii="Calibri" w:hAnsi="Calibri" w:cs="Calibri"/>
          <w:color w:val="auto"/>
          <w:sz w:val="20"/>
          <w:szCs w:val="20"/>
        </w:rPr>
        <w:t xml:space="preserve"> svjetlosnog toka bude veći od 100.000 sati, a što odgovara cca 2</w:t>
      </w:r>
      <w:r>
        <w:rPr>
          <w:rFonts w:ascii="Calibri" w:hAnsi="Calibri" w:cs="Calibri"/>
          <w:color w:val="auto"/>
          <w:sz w:val="20"/>
          <w:szCs w:val="20"/>
        </w:rPr>
        <w:t>5 godina rad</w:t>
      </w:r>
      <w:r w:rsidR="00022458">
        <w:rPr>
          <w:rFonts w:ascii="Calibri" w:hAnsi="Calibri" w:cs="Calibri"/>
          <w:color w:val="auto"/>
          <w:sz w:val="20"/>
          <w:szCs w:val="20"/>
        </w:rPr>
        <w:t>a</w:t>
      </w:r>
      <w:r>
        <w:rPr>
          <w:rFonts w:ascii="Calibri" w:hAnsi="Calibri" w:cs="Calibri"/>
          <w:color w:val="auto"/>
          <w:sz w:val="20"/>
          <w:szCs w:val="20"/>
        </w:rPr>
        <w:t xml:space="preserve">, Naručitelj traži sigurnost da će se taj i takav uvjet ostvariti, jer će garantni rok već isteći. LED izvori svjetlosti se kod niže </w:t>
      </w:r>
      <w:proofErr w:type="spellStart"/>
      <w:r>
        <w:rPr>
          <w:rFonts w:ascii="Calibri" w:hAnsi="Calibri" w:cs="Calibri"/>
          <w:color w:val="auto"/>
          <w:sz w:val="20"/>
          <w:szCs w:val="20"/>
        </w:rPr>
        <w:t>narinute</w:t>
      </w:r>
      <w:proofErr w:type="spellEnd"/>
      <w:r>
        <w:rPr>
          <w:rFonts w:ascii="Calibri" w:hAnsi="Calibri" w:cs="Calibri"/>
          <w:color w:val="auto"/>
          <w:sz w:val="20"/>
          <w:szCs w:val="20"/>
        </w:rPr>
        <w:t xml:space="preserve"> jakosti struje manje zagrijavaju i lakše se odvodi toplina pa je veća sigurnost da će trajati dulje nego li kod veće </w:t>
      </w:r>
      <w:proofErr w:type="spellStart"/>
      <w:r>
        <w:rPr>
          <w:rFonts w:ascii="Calibri" w:hAnsi="Calibri" w:cs="Calibri"/>
          <w:color w:val="auto"/>
          <w:sz w:val="20"/>
          <w:szCs w:val="20"/>
        </w:rPr>
        <w:t>narinute</w:t>
      </w:r>
      <w:proofErr w:type="spellEnd"/>
      <w:r>
        <w:rPr>
          <w:rFonts w:ascii="Calibri" w:hAnsi="Calibri" w:cs="Calibri"/>
          <w:color w:val="auto"/>
          <w:sz w:val="20"/>
          <w:szCs w:val="20"/>
        </w:rPr>
        <w:t xml:space="preserve"> jakosti struje. U tom pogledu Naručitelj će tražiti od odabranog ponuditelja da dostavi dokaze o traženom deklariranom životnom vijeku apliciranih LED izvora svjetlosti kod </w:t>
      </w:r>
      <w:proofErr w:type="spellStart"/>
      <w:r>
        <w:rPr>
          <w:rFonts w:ascii="Calibri" w:hAnsi="Calibri" w:cs="Calibri"/>
          <w:color w:val="auto"/>
          <w:sz w:val="20"/>
          <w:szCs w:val="20"/>
        </w:rPr>
        <w:t>narinute</w:t>
      </w:r>
      <w:proofErr w:type="spellEnd"/>
      <w:r>
        <w:rPr>
          <w:rFonts w:ascii="Calibri" w:hAnsi="Calibri" w:cs="Calibri"/>
          <w:color w:val="auto"/>
          <w:sz w:val="20"/>
          <w:szCs w:val="20"/>
        </w:rPr>
        <w:t xml:space="preserve"> jakosti struje 700mA ili veće</w:t>
      </w:r>
      <w:r w:rsidR="0049000D">
        <w:rPr>
          <w:rFonts w:ascii="Calibri" w:hAnsi="Calibri" w:cs="Calibri"/>
          <w:color w:val="auto"/>
          <w:sz w:val="20"/>
          <w:szCs w:val="20"/>
        </w:rPr>
        <w:t>, a kod CCT jednake ili manje od tražene u UGS</w:t>
      </w:r>
      <w:r>
        <w:rPr>
          <w:rFonts w:ascii="Calibri" w:hAnsi="Calibri" w:cs="Calibri"/>
          <w:color w:val="auto"/>
          <w:sz w:val="20"/>
          <w:szCs w:val="20"/>
        </w:rPr>
        <w:t>.</w:t>
      </w:r>
    </w:p>
    <w:p w:rsidR="00826AC0" w:rsidRDefault="00826AC0" w:rsidP="00826AC0">
      <w:pPr>
        <w:pStyle w:val="Odlomakpopisa"/>
        <w:numPr>
          <w:ilvl w:val="0"/>
          <w:numId w:val="12"/>
        </w:numPr>
        <w:jc w:val="both"/>
        <w:rPr>
          <w:sz w:val="20"/>
          <w:szCs w:val="20"/>
        </w:rPr>
      </w:pPr>
      <w:r>
        <w:rPr>
          <w:b/>
          <w:sz w:val="20"/>
          <w:szCs w:val="20"/>
        </w:rPr>
        <w:t xml:space="preserve">Regulacija svjetlosnog toka </w:t>
      </w:r>
      <w:r>
        <w:rPr>
          <w:sz w:val="20"/>
          <w:szCs w:val="20"/>
        </w:rPr>
        <w:t>–  može se regulirati svjetlosni tok svjetiljke (</w:t>
      </w:r>
      <w:proofErr w:type="spellStart"/>
      <w:r>
        <w:rPr>
          <w:sz w:val="20"/>
          <w:szCs w:val="20"/>
        </w:rPr>
        <w:t>dimming</w:t>
      </w:r>
      <w:proofErr w:type="spellEnd"/>
      <w:r>
        <w:rPr>
          <w:sz w:val="20"/>
          <w:szCs w:val="20"/>
        </w:rPr>
        <w:t xml:space="preserve">) na način da se smanjuje svjetlosni tok LED modula putem određenog protokola kojim komunicira </w:t>
      </w:r>
      <w:proofErr w:type="spellStart"/>
      <w:r>
        <w:rPr>
          <w:sz w:val="20"/>
          <w:szCs w:val="20"/>
        </w:rPr>
        <w:t>dimmer</w:t>
      </w:r>
      <w:proofErr w:type="spellEnd"/>
      <w:r>
        <w:rPr>
          <w:sz w:val="20"/>
          <w:szCs w:val="20"/>
        </w:rPr>
        <w:t xml:space="preserve"> s driverom.</w:t>
      </w:r>
      <w:r w:rsidR="00332B73">
        <w:rPr>
          <w:sz w:val="20"/>
          <w:szCs w:val="20"/>
        </w:rPr>
        <w:t xml:space="preserve"> </w:t>
      </w:r>
      <w:proofErr w:type="spellStart"/>
      <w:r w:rsidR="00332B73">
        <w:rPr>
          <w:sz w:val="20"/>
          <w:szCs w:val="20"/>
        </w:rPr>
        <w:t>Dimmer</w:t>
      </w:r>
      <w:proofErr w:type="spellEnd"/>
      <w:r w:rsidR="00332B73">
        <w:rPr>
          <w:sz w:val="20"/>
          <w:szCs w:val="20"/>
        </w:rPr>
        <w:t xml:space="preserve"> može biti i već integriran u driver.</w:t>
      </w:r>
    </w:p>
    <w:p w:rsidR="00826AC0" w:rsidRDefault="00826AC0" w:rsidP="00826AC0">
      <w:pPr>
        <w:pStyle w:val="Odlomakpopisa"/>
        <w:numPr>
          <w:ilvl w:val="0"/>
          <w:numId w:val="12"/>
        </w:numPr>
        <w:jc w:val="both"/>
        <w:rPr>
          <w:sz w:val="20"/>
          <w:szCs w:val="20"/>
        </w:rPr>
      </w:pPr>
      <w:proofErr w:type="spellStart"/>
      <w:r w:rsidRPr="00707504">
        <w:rPr>
          <w:b/>
          <w:sz w:val="20"/>
          <w:szCs w:val="20"/>
        </w:rPr>
        <w:t>Dimmer</w:t>
      </w:r>
      <w:proofErr w:type="spellEnd"/>
      <w:r>
        <w:rPr>
          <w:b/>
          <w:sz w:val="20"/>
          <w:szCs w:val="20"/>
        </w:rPr>
        <w:t xml:space="preserve"> </w:t>
      </w:r>
      <w:r>
        <w:rPr>
          <w:sz w:val="20"/>
          <w:szCs w:val="20"/>
        </w:rPr>
        <w:t>– uređaj koji komunicira s driverom putem određenog protokola i regulira svjetlosni tok LED modula.</w:t>
      </w:r>
    </w:p>
    <w:p w:rsidR="00E2520E" w:rsidRDefault="00E2520E" w:rsidP="00826AC0">
      <w:pPr>
        <w:pStyle w:val="Odlomakpopisa"/>
        <w:numPr>
          <w:ilvl w:val="0"/>
          <w:numId w:val="12"/>
        </w:numPr>
        <w:jc w:val="both"/>
        <w:rPr>
          <w:sz w:val="20"/>
          <w:szCs w:val="20"/>
        </w:rPr>
      </w:pPr>
      <w:r>
        <w:rPr>
          <w:b/>
          <w:sz w:val="20"/>
          <w:szCs w:val="20"/>
        </w:rPr>
        <w:t>Popis pojmova iz ZJN 2016 čl</w:t>
      </w:r>
      <w:r w:rsidRPr="00E2520E">
        <w:rPr>
          <w:sz w:val="20"/>
          <w:szCs w:val="20"/>
        </w:rPr>
        <w:t>.</w:t>
      </w:r>
      <w:r w:rsidR="00980DB9">
        <w:rPr>
          <w:sz w:val="20"/>
          <w:szCs w:val="20"/>
        </w:rPr>
        <w:t xml:space="preserve"> 3. koristi se i u ovim UGS</w:t>
      </w:r>
      <w:r>
        <w:rPr>
          <w:sz w:val="20"/>
          <w:szCs w:val="20"/>
        </w:rPr>
        <w:t xml:space="preserve">. Ako je u </w:t>
      </w:r>
      <w:proofErr w:type="spellStart"/>
      <w:r>
        <w:rPr>
          <w:sz w:val="20"/>
          <w:szCs w:val="20"/>
        </w:rPr>
        <w:t>oviom</w:t>
      </w:r>
      <w:proofErr w:type="spellEnd"/>
      <w:r>
        <w:rPr>
          <w:sz w:val="20"/>
          <w:szCs w:val="20"/>
        </w:rPr>
        <w:t xml:space="preserve"> popisu pojmova isti pojam naveden drugačije neg</w:t>
      </w:r>
      <w:r w:rsidR="00980DB9">
        <w:rPr>
          <w:sz w:val="20"/>
          <w:szCs w:val="20"/>
        </w:rPr>
        <w:t>o</w:t>
      </w:r>
      <w:r>
        <w:rPr>
          <w:sz w:val="20"/>
          <w:szCs w:val="20"/>
        </w:rPr>
        <w:t xml:space="preserve"> li u ZJN 2016, pojam se ima tumačiti na način iz ovog popisa pojmova.</w:t>
      </w:r>
    </w:p>
    <w:p w:rsidR="00E2520E" w:rsidRDefault="00E2520E" w:rsidP="00826AC0">
      <w:pPr>
        <w:pStyle w:val="Odlomakpopisa"/>
        <w:numPr>
          <w:ilvl w:val="0"/>
          <w:numId w:val="12"/>
        </w:numPr>
        <w:jc w:val="both"/>
        <w:rPr>
          <w:sz w:val="20"/>
          <w:szCs w:val="20"/>
        </w:rPr>
      </w:pPr>
      <w:r>
        <w:rPr>
          <w:b/>
          <w:sz w:val="20"/>
          <w:szCs w:val="20"/>
        </w:rPr>
        <w:t xml:space="preserve">Izjava </w:t>
      </w:r>
      <w:r>
        <w:rPr>
          <w:sz w:val="20"/>
          <w:szCs w:val="20"/>
        </w:rPr>
        <w:t>– pisan iskaz</w:t>
      </w:r>
    </w:p>
    <w:p w:rsidR="00E2520E" w:rsidRDefault="00E2520E" w:rsidP="00826AC0">
      <w:pPr>
        <w:pStyle w:val="Odlomakpopisa"/>
        <w:numPr>
          <w:ilvl w:val="0"/>
          <w:numId w:val="12"/>
        </w:numPr>
        <w:jc w:val="both"/>
        <w:rPr>
          <w:sz w:val="20"/>
          <w:szCs w:val="20"/>
        </w:rPr>
      </w:pPr>
      <w:r>
        <w:rPr>
          <w:b/>
          <w:sz w:val="20"/>
          <w:szCs w:val="20"/>
        </w:rPr>
        <w:t xml:space="preserve">ESPD </w:t>
      </w:r>
      <w:r>
        <w:rPr>
          <w:sz w:val="20"/>
          <w:szCs w:val="20"/>
        </w:rPr>
        <w:t xml:space="preserve">– Europska jedinstvena dokumentacija o nabavi (European Single </w:t>
      </w:r>
      <w:proofErr w:type="spellStart"/>
      <w:r>
        <w:rPr>
          <w:sz w:val="20"/>
          <w:szCs w:val="20"/>
        </w:rPr>
        <w:t>Procurement</w:t>
      </w:r>
      <w:proofErr w:type="spellEnd"/>
      <w:r>
        <w:rPr>
          <w:sz w:val="20"/>
          <w:szCs w:val="20"/>
        </w:rPr>
        <w:t xml:space="preserve"> </w:t>
      </w:r>
      <w:proofErr w:type="spellStart"/>
      <w:r>
        <w:rPr>
          <w:sz w:val="20"/>
          <w:szCs w:val="20"/>
        </w:rPr>
        <w:t>Document</w:t>
      </w:r>
      <w:proofErr w:type="spellEnd"/>
      <w:r>
        <w:rPr>
          <w:sz w:val="20"/>
          <w:szCs w:val="20"/>
        </w:rPr>
        <w:t xml:space="preserve">). </w:t>
      </w:r>
    </w:p>
    <w:p w:rsidR="00437C16" w:rsidRDefault="00437C16" w:rsidP="00826AC0">
      <w:pPr>
        <w:pStyle w:val="Odlomakpopisa"/>
        <w:numPr>
          <w:ilvl w:val="0"/>
          <w:numId w:val="12"/>
        </w:numPr>
        <w:jc w:val="both"/>
        <w:rPr>
          <w:sz w:val="20"/>
          <w:szCs w:val="20"/>
        </w:rPr>
      </w:pPr>
      <w:r>
        <w:rPr>
          <w:b/>
          <w:sz w:val="20"/>
          <w:szCs w:val="20"/>
        </w:rPr>
        <w:t xml:space="preserve">EOJN </w:t>
      </w:r>
      <w:r>
        <w:rPr>
          <w:sz w:val="20"/>
          <w:szCs w:val="20"/>
        </w:rPr>
        <w:t>– elektronički oglasnik javne nabave „Narodnih novina“.</w:t>
      </w:r>
    </w:p>
    <w:p w:rsidR="00826AC0" w:rsidRPr="00BE17D5" w:rsidRDefault="00826AC0" w:rsidP="00826AC0">
      <w:pPr>
        <w:rPr>
          <w:rFonts w:eastAsia="Calibri"/>
          <w:sz w:val="20"/>
          <w:szCs w:val="20"/>
          <w:lang w:eastAsia="en-US"/>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r>
        <w:rPr>
          <w:b/>
          <w:sz w:val="48"/>
          <w:szCs w:val="48"/>
        </w:rPr>
        <w:t>PRILOG 4</w:t>
      </w:r>
    </w:p>
    <w:p w:rsidR="00826AC0" w:rsidRDefault="00826AC0" w:rsidP="00826AC0">
      <w:pPr>
        <w:jc w:val="center"/>
        <w:rPr>
          <w:b/>
          <w:sz w:val="48"/>
          <w:szCs w:val="48"/>
        </w:rPr>
      </w:pPr>
      <w:r>
        <w:rPr>
          <w:b/>
          <w:sz w:val="48"/>
          <w:szCs w:val="48"/>
        </w:rPr>
        <w:t>PRINCIPI I UVJETI PROJEKTIRANJA KOJI SE PRIMJENJUJU TE OBRAZLOŽENJA</w:t>
      </w:r>
    </w:p>
    <w:p w:rsidR="00826AC0" w:rsidRDefault="00826AC0" w:rsidP="00826AC0">
      <w:pPr>
        <w:rPr>
          <w:b/>
          <w:sz w:val="48"/>
          <w:szCs w:val="48"/>
        </w:rPr>
      </w:pPr>
      <w:r>
        <w:rPr>
          <w:b/>
          <w:sz w:val="48"/>
          <w:szCs w:val="48"/>
        </w:rPr>
        <w:br w:type="page"/>
      </w:r>
    </w:p>
    <w:p w:rsidR="00826AC0" w:rsidRPr="0070783C" w:rsidRDefault="00826AC0" w:rsidP="00826AC0">
      <w:pPr>
        <w:jc w:val="right"/>
        <w:rPr>
          <w:b/>
          <w:sz w:val="24"/>
          <w:szCs w:val="24"/>
        </w:rPr>
      </w:pPr>
      <w:r>
        <w:rPr>
          <w:sz w:val="24"/>
          <w:szCs w:val="24"/>
        </w:rPr>
        <w:lastRenderedPageBreak/>
        <w:t xml:space="preserve">                                                                                                                              </w:t>
      </w:r>
      <w:r>
        <w:rPr>
          <w:b/>
          <w:sz w:val="24"/>
          <w:szCs w:val="24"/>
        </w:rPr>
        <w:t>Prilog 4.</w:t>
      </w:r>
    </w:p>
    <w:p w:rsidR="00826AC0" w:rsidRDefault="00826AC0" w:rsidP="00826AC0">
      <w:pPr>
        <w:jc w:val="center"/>
        <w:rPr>
          <w:b/>
          <w:sz w:val="24"/>
          <w:szCs w:val="24"/>
        </w:rPr>
      </w:pPr>
      <w:r>
        <w:rPr>
          <w:b/>
          <w:sz w:val="24"/>
          <w:szCs w:val="24"/>
        </w:rPr>
        <w:t>PRINCIPI I UVJETI PROJEKTIRANJA KOJI SE PRIMJENJUJU TE OBRAZLOŽENJA</w:t>
      </w:r>
    </w:p>
    <w:p w:rsidR="00826AC0" w:rsidRDefault="00826AC0" w:rsidP="00826AC0">
      <w:pPr>
        <w:jc w:val="both"/>
        <w:rPr>
          <w:b/>
          <w:sz w:val="20"/>
          <w:szCs w:val="20"/>
        </w:rPr>
      </w:pPr>
      <w:r>
        <w:rPr>
          <w:b/>
          <w:sz w:val="20"/>
          <w:szCs w:val="20"/>
        </w:rPr>
        <w:t>NAPOMENA: Ovdje navedeni principi i uvjeti projektiranja koji se primjenjuju te potrebna obrazloženja nadopunjuju odredbe iz Priloga 6.-Projektni zadatak (s prilozima), kao i Prilog 5.-Specifikacija</w:t>
      </w:r>
      <w:r w:rsidR="00A371FA">
        <w:rPr>
          <w:b/>
          <w:sz w:val="20"/>
          <w:szCs w:val="20"/>
        </w:rPr>
        <w:t xml:space="preserve"> cestovnih</w:t>
      </w:r>
      <w:r>
        <w:rPr>
          <w:b/>
          <w:sz w:val="20"/>
          <w:szCs w:val="20"/>
        </w:rPr>
        <w:t xml:space="preserve"> svjetiljki. Ove odredbe iz ovog Priloga 4. predstavljaju zahtjev Naručitelja i posljedično n</w:t>
      </w:r>
      <w:r w:rsidR="0042571B">
        <w:rPr>
          <w:b/>
          <w:sz w:val="20"/>
          <w:szCs w:val="20"/>
        </w:rPr>
        <w:t>e umanjuju mogućnost gospodarskih subjekata</w:t>
      </w:r>
      <w:r>
        <w:rPr>
          <w:b/>
          <w:sz w:val="20"/>
          <w:szCs w:val="20"/>
        </w:rPr>
        <w:t xml:space="preserve"> da svojim Glavnim projektom dadu različita tehnička rješenja. Ali zbog zahtjeva Naručitelja, ta se rješenja mo</w:t>
      </w:r>
      <w:r w:rsidR="00A37F42">
        <w:rPr>
          <w:b/>
          <w:sz w:val="20"/>
          <w:szCs w:val="20"/>
        </w:rPr>
        <w:t>r</w:t>
      </w:r>
      <w:r w:rsidR="0042571B">
        <w:rPr>
          <w:b/>
          <w:sz w:val="20"/>
          <w:szCs w:val="20"/>
        </w:rPr>
        <w:t>aju uklopiti u zahtjeve ovih UGS</w:t>
      </w:r>
      <w:r>
        <w:rPr>
          <w:b/>
          <w:sz w:val="20"/>
          <w:szCs w:val="20"/>
        </w:rPr>
        <w:t>. Iz tih razlog</w:t>
      </w:r>
      <w:r w:rsidR="0042571B">
        <w:rPr>
          <w:b/>
          <w:sz w:val="20"/>
          <w:szCs w:val="20"/>
        </w:rPr>
        <w:t>a odredbe iz ovog Priloga 4. UGS</w:t>
      </w:r>
      <w:r>
        <w:rPr>
          <w:b/>
          <w:sz w:val="20"/>
          <w:szCs w:val="20"/>
        </w:rPr>
        <w:t xml:space="preserve"> po svojoj snazi implementacije u svakom smislu imaju prevagu i premoć u odnosu na istovjetne odredbe iz</w:t>
      </w:r>
      <w:r w:rsidR="00A37F42">
        <w:rPr>
          <w:b/>
          <w:sz w:val="20"/>
          <w:szCs w:val="20"/>
        </w:rPr>
        <w:t xml:space="preserve"> </w:t>
      </w:r>
      <w:r w:rsidR="0042571B">
        <w:rPr>
          <w:b/>
          <w:sz w:val="20"/>
          <w:szCs w:val="20"/>
        </w:rPr>
        <w:t>Priloga 5. i Priloga 6. ovih UGS</w:t>
      </w:r>
      <w:r>
        <w:rPr>
          <w:b/>
          <w:sz w:val="20"/>
          <w:szCs w:val="20"/>
        </w:rPr>
        <w:t>. U slučaju nekonzistentnosti između odredbi Priloga 4.,</w:t>
      </w:r>
      <w:r w:rsidR="00A37F42">
        <w:rPr>
          <w:b/>
          <w:sz w:val="20"/>
          <w:szCs w:val="20"/>
        </w:rPr>
        <w:t xml:space="preserve"> </w:t>
      </w:r>
      <w:r w:rsidR="0042571B">
        <w:rPr>
          <w:b/>
          <w:sz w:val="20"/>
          <w:szCs w:val="20"/>
        </w:rPr>
        <w:t>Priloga 5. i Priloga 6. ovih UGS</w:t>
      </w:r>
      <w:r>
        <w:rPr>
          <w:b/>
          <w:sz w:val="20"/>
          <w:szCs w:val="20"/>
        </w:rPr>
        <w:t xml:space="preserve">, vrijedi pravilo prvenstva primjene odredbi slijedom na način primjene Priloga </w:t>
      </w:r>
      <w:r w:rsidR="0042571B">
        <w:rPr>
          <w:b/>
          <w:sz w:val="20"/>
          <w:szCs w:val="20"/>
        </w:rPr>
        <w:t>4., Priloga 5. pa Priloga 6. UGS</w:t>
      </w:r>
      <w:r>
        <w:rPr>
          <w:b/>
          <w:sz w:val="20"/>
          <w:szCs w:val="20"/>
        </w:rPr>
        <w:t xml:space="preserve">. </w:t>
      </w:r>
    </w:p>
    <w:p w:rsidR="00826AC0" w:rsidRDefault="00826AC0" w:rsidP="00826AC0">
      <w:pPr>
        <w:jc w:val="both"/>
        <w:rPr>
          <w:b/>
          <w:sz w:val="20"/>
          <w:szCs w:val="20"/>
        </w:rPr>
      </w:pPr>
      <w:r>
        <w:rPr>
          <w:b/>
          <w:sz w:val="20"/>
          <w:szCs w:val="20"/>
        </w:rPr>
        <w:t>Ovdje dani principi i uvjeti projektiranja ujedno će dati mogućnost da se ponude mogu učiniti usporedivima.</w:t>
      </w:r>
    </w:p>
    <w:p w:rsidR="00826AC0" w:rsidRDefault="00113109" w:rsidP="00826AC0">
      <w:pPr>
        <w:pStyle w:val="Odlomakpopisa"/>
        <w:numPr>
          <w:ilvl w:val="0"/>
          <w:numId w:val="13"/>
        </w:numPr>
        <w:jc w:val="both"/>
        <w:rPr>
          <w:sz w:val="20"/>
          <w:szCs w:val="20"/>
        </w:rPr>
      </w:pPr>
      <w:r>
        <w:rPr>
          <w:sz w:val="20"/>
          <w:szCs w:val="20"/>
        </w:rPr>
        <w:t>G</w:t>
      </w:r>
      <w:r w:rsidR="00072FFC">
        <w:rPr>
          <w:sz w:val="20"/>
          <w:szCs w:val="20"/>
        </w:rPr>
        <w:t>ospoda</w:t>
      </w:r>
      <w:r>
        <w:rPr>
          <w:sz w:val="20"/>
          <w:szCs w:val="20"/>
        </w:rPr>
        <w:t>rski subjekt će u Prilogu 5. UGS</w:t>
      </w:r>
      <w:r w:rsidR="00826AC0">
        <w:rPr>
          <w:sz w:val="20"/>
          <w:szCs w:val="20"/>
        </w:rPr>
        <w:t xml:space="preserve"> priložiti specifikaciju jedne cestovne svjetiljke</w:t>
      </w:r>
      <w:r w:rsidR="007C2B92">
        <w:rPr>
          <w:sz w:val="20"/>
          <w:szCs w:val="20"/>
        </w:rPr>
        <w:t xml:space="preserve"> odnosno familije</w:t>
      </w:r>
      <w:r w:rsidR="00DA4F47">
        <w:rPr>
          <w:sz w:val="20"/>
          <w:szCs w:val="20"/>
        </w:rPr>
        <w:t>-</w:t>
      </w:r>
      <w:r w:rsidR="007C2B92">
        <w:rPr>
          <w:sz w:val="20"/>
          <w:szCs w:val="20"/>
        </w:rPr>
        <w:t>iste serije cestovne svjetiljke</w:t>
      </w:r>
      <w:r w:rsidR="00833AB7">
        <w:rPr>
          <w:sz w:val="20"/>
          <w:szCs w:val="20"/>
        </w:rPr>
        <w:t xml:space="preserve"> odabranog proizvođača</w:t>
      </w:r>
      <w:r w:rsidR="007C2B92">
        <w:rPr>
          <w:sz w:val="20"/>
          <w:szCs w:val="20"/>
        </w:rPr>
        <w:t xml:space="preserve"> koje mogu udovoljiti zahtjevima koji će se postaviti i razraditi u Glavnom projektu rekonstrukcije javne rasvjete,</w:t>
      </w:r>
      <w:r w:rsidR="00826AC0">
        <w:rPr>
          <w:sz w:val="20"/>
          <w:szCs w:val="20"/>
        </w:rPr>
        <w:t xml:space="preserve"> a iz razloga da se u cjelokupnom tretiranom zahvatu provođenja Mjera energetske učinkovitosti, iz estetskih razloga, a i iz razloga održavanja postavi jednoobrazna javna rasvjeta.</w:t>
      </w:r>
      <w:r w:rsidR="006F20BF">
        <w:rPr>
          <w:sz w:val="20"/>
          <w:szCs w:val="20"/>
        </w:rPr>
        <w:t xml:space="preserve"> Ponuđene cestovne svjetiljke smiju biti samo od jednog proizvođača iz razloga lakšeg održavanja i </w:t>
      </w:r>
      <w:proofErr w:type="spellStart"/>
      <w:r w:rsidR="006F20BF">
        <w:rPr>
          <w:sz w:val="20"/>
          <w:szCs w:val="20"/>
        </w:rPr>
        <w:t>efektuiranja</w:t>
      </w:r>
      <w:proofErr w:type="spellEnd"/>
      <w:r w:rsidR="006F20BF">
        <w:rPr>
          <w:sz w:val="20"/>
          <w:szCs w:val="20"/>
        </w:rPr>
        <w:t xml:space="preserve"> jamstava.</w:t>
      </w:r>
      <w:r w:rsidR="00BB6CA8">
        <w:rPr>
          <w:sz w:val="20"/>
          <w:szCs w:val="20"/>
        </w:rPr>
        <w:t xml:space="preserve"> Rabiti se mogu samo do</w:t>
      </w:r>
      <w:r w:rsidR="00072FFC">
        <w:rPr>
          <w:sz w:val="20"/>
          <w:szCs w:val="20"/>
        </w:rPr>
        <w:t xml:space="preserve"> tri veličine svjetiljki iz famil</w:t>
      </w:r>
      <w:r w:rsidR="00BB6CA8">
        <w:rPr>
          <w:sz w:val="20"/>
          <w:szCs w:val="20"/>
        </w:rPr>
        <w:t xml:space="preserve">ije /serije ponuđenih svjetiljki, a iz </w:t>
      </w:r>
      <w:r w:rsidR="00DA4F47">
        <w:rPr>
          <w:sz w:val="20"/>
          <w:szCs w:val="20"/>
        </w:rPr>
        <w:t>razloga olakšanog održavanja i estetske jednoobraznosti projektnog rješenja.</w:t>
      </w:r>
      <w:r w:rsidR="006F20BF">
        <w:rPr>
          <w:sz w:val="20"/>
          <w:szCs w:val="20"/>
        </w:rPr>
        <w:t xml:space="preserve"> </w:t>
      </w:r>
      <w:r w:rsidR="00826AC0">
        <w:rPr>
          <w:sz w:val="20"/>
          <w:szCs w:val="20"/>
        </w:rPr>
        <w:t xml:space="preserve"> </w:t>
      </w:r>
    </w:p>
    <w:p w:rsidR="00826AC0" w:rsidRDefault="00113109" w:rsidP="00826AC0">
      <w:pPr>
        <w:pStyle w:val="Odlomakpopisa"/>
        <w:numPr>
          <w:ilvl w:val="0"/>
          <w:numId w:val="13"/>
        </w:numPr>
        <w:jc w:val="both"/>
        <w:rPr>
          <w:sz w:val="20"/>
          <w:szCs w:val="20"/>
        </w:rPr>
      </w:pPr>
      <w:r>
        <w:rPr>
          <w:sz w:val="20"/>
          <w:szCs w:val="20"/>
        </w:rPr>
        <w:t>G</w:t>
      </w:r>
      <w:r w:rsidR="00644604">
        <w:rPr>
          <w:sz w:val="20"/>
          <w:szCs w:val="20"/>
        </w:rPr>
        <w:t>ospodarski subjekt</w:t>
      </w:r>
      <w:r w:rsidR="00826AC0">
        <w:rPr>
          <w:sz w:val="20"/>
          <w:szCs w:val="20"/>
        </w:rPr>
        <w:t xml:space="preserve"> će kod izrade Glavnog projekta koristiti performanse takve ponuđene cestovne svjetilj</w:t>
      </w:r>
      <w:r w:rsidR="006F20BF">
        <w:rPr>
          <w:sz w:val="20"/>
          <w:szCs w:val="20"/>
        </w:rPr>
        <w:t xml:space="preserve">ke odnosno familije/serije svjetiljki </w:t>
      </w:r>
      <w:r w:rsidR="00826AC0">
        <w:rPr>
          <w:sz w:val="20"/>
          <w:szCs w:val="20"/>
        </w:rPr>
        <w:t xml:space="preserve"> iz </w:t>
      </w:r>
      <w:r w:rsidR="00644604">
        <w:rPr>
          <w:sz w:val="20"/>
          <w:szCs w:val="20"/>
        </w:rPr>
        <w:t>Prilo</w:t>
      </w:r>
      <w:r>
        <w:rPr>
          <w:sz w:val="20"/>
          <w:szCs w:val="20"/>
        </w:rPr>
        <w:t>ga 5. UGS</w:t>
      </w:r>
      <w:r w:rsidR="00826AC0">
        <w:rPr>
          <w:sz w:val="20"/>
          <w:szCs w:val="20"/>
        </w:rPr>
        <w:t>.</w:t>
      </w:r>
    </w:p>
    <w:p w:rsidR="00826AC0" w:rsidRDefault="00BB6CA8" w:rsidP="00826AC0">
      <w:pPr>
        <w:pStyle w:val="Odlomakpopisa"/>
        <w:numPr>
          <w:ilvl w:val="0"/>
          <w:numId w:val="13"/>
        </w:numPr>
        <w:jc w:val="both"/>
        <w:rPr>
          <w:sz w:val="20"/>
          <w:szCs w:val="20"/>
        </w:rPr>
      </w:pPr>
      <w:r>
        <w:rPr>
          <w:sz w:val="20"/>
          <w:szCs w:val="20"/>
        </w:rPr>
        <w:t xml:space="preserve">Glavnim projektom će se razraditi rekonstrukcija javne rasvjete, što uključuje odabir snaga i optika ponuđene familije/serije </w:t>
      </w:r>
      <w:r w:rsidR="007A7723">
        <w:rPr>
          <w:sz w:val="20"/>
          <w:szCs w:val="20"/>
        </w:rPr>
        <w:t xml:space="preserve">cestovnih </w:t>
      </w:r>
      <w:r>
        <w:rPr>
          <w:sz w:val="20"/>
          <w:szCs w:val="20"/>
        </w:rPr>
        <w:t>svjetiljki</w:t>
      </w:r>
      <w:r w:rsidR="007B0CD5">
        <w:rPr>
          <w:sz w:val="20"/>
          <w:szCs w:val="20"/>
        </w:rPr>
        <w:t xml:space="preserve"> kao i prihvatnih elemenata (konzola/</w:t>
      </w:r>
      <w:proofErr w:type="spellStart"/>
      <w:r w:rsidR="007B0CD5">
        <w:rPr>
          <w:sz w:val="20"/>
          <w:szCs w:val="20"/>
        </w:rPr>
        <w:t>nasadnika</w:t>
      </w:r>
      <w:proofErr w:type="spellEnd"/>
      <w:r w:rsidR="007B0CD5">
        <w:rPr>
          <w:sz w:val="20"/>
          <w:szCs w:val="20"/>
        </w:rPr>
        <w:t xml:space="preserve">), sve u cilju da se postigne približno jednaka rasvijetljenost kakva je sada na Zadanom zahvatu, odnosno da se to reflektira u proračunima kojima se postiže ono što je zahtijevano u karakterističnim primjerima navedenima u točki </w:t>
      </w:r>
      <w:r w:rsidR="00127E49" w:rsidRPr="00127E49">
        <w:rPr>
          <w:sz w:val="20"/>
          <w:szCs w:val="20"/>
        </w:rPr>
        <w:t>20.</w:t>
      </w:r>
      <w:r w:rsidR="00F76575">
        <w:rPr>
          <w:sz w:val="20"/>
          <w:szCs w:val="20"/>
        </w:rPr>
        <w:t xml:space="preserve">  niž</w:t>
      </w:r>
      <w:r w:rsidR="002B5FC6">
        <w:rPr>
          <w:sz w:val="20"/>
          <w:szCs w:val="20"/>
        </w:rPr>
        <w:t>e u tekstu</w:t>
      </w:r>
      <w:r w:rsidR="00F63FC7">
        <w:rPr>
          <w:sz w:val="20"/>
          <w:szCs w:val="20"/>
        </w:rPr>
        <w:t>.</w:t>
      </w:r>
    </w:p>
    <w:p w:rsidR="00826AC0" w:rsidRDefault="00826AC0" w:rsidP="00826AC0">
      <w:pPr>
        <w:pStyle w:val="Odlomakpopisa"/>
        <w:numPr>
          <w:ilvl w:val="0"/>
          <w:numId w:val="13"/>
        </w:numPr>
        <w:jc w:val="both"/>
        <w:rPr>
          <w:sz w:val="20"/>
          <w:szCs w:val="20"/>
        </w:rPr>
      </w:pPr>
      <w:r>
        <w:rPr>
          <w:sz w:val="20"/>
          <w:szCs w:val="20"/>
        </w:rPr>
        <w:t>Kod</w:t>
      </w:r>
      <w:r w:rsidR="00113109">
        <w:rPr>
          <w:sz w:val="20"/>
          <w:szCs w:val="20"/>
        </w:rPr>
        <w:t xml:space="preserve"> izrade svoje ponude, </w:t>
      </w:r>
      <w:r w:rsidR="00644604">
        <w:rPr>
          <w:sz w:val="20"/>
          <w:szCs w:val="20"/>
        </w:rPr>
        <w:t>gospodarski subjekt</w:t>
      </w:r>
      <w:r>
        <w:rPr>
          <w:sz w:val="20"/>
          <w:szCs w:val="20"/>
        </w:rPr>
        <w:t xml:space="preserve"> će se s pouzdanjem osloniti i primjenjivat će podatke iz Zadanog zahvata u pogledu podataka iz tablica. To se po</w:t>
      </w:r>
      <w:r w:rsidR="00AD5FDC">
        <w:rPr>
          <w:sz w:val="20"/>
          <w:szCs w:val="20"/>
        </w:rPr>
        <w:t>glavito odnosi na</w:t>
      </w:r>
      <w:r w:rsidR="00127E49">
        <w:rPr>
          <w:sz w:val="20"/>
          <w:szCs w:val="20"/>
        </w:rPr>
        <w:t xml:space="preserve"> klasu ra</w:t>
      </w:r>
      <w:r>
        <w:rPr>
          <w:sz w:val="20"/>
          <w:szCs w:val="20"/>
        </w:rPr>
        <w:t>svijetl</w:t>
      </w:r>
      <w:r w:rsidR="00AD5FDC">
        <w:rPr>
          <w:sz w:val="20"/>
          <w:szCs w:val="20"/>
        </w:rPr>
        <w:t>jenosti ceste,</w:t>
      </w:r>
      <w:r>
        <w:rPr>
          <w:sz w:val="20"/>
          <w:szCs w:val="20"/>
        </w:rPr>
        <w:t xml:space="preserve"> visinu i raspored stupova te geometriju ceste, broj postojećih rasvjetnih tijela</w:t>
      </w:r>
      <w:r w:rsidR="00AD5FDC">
        <w:rPr>
          <w:sz w:val="20"/>
          <w:szCs w:val="20"/>
        </w:rPr>
        <w:t xml:space="preserve"> po tipu i snazi</w:t>
      </w:r>
      <w:r>
        <w:rPr>
          <w:sz w:val="20"/>
          <w:szCs w:val="20"/>
        </w:rPr>
        <w:t xml:space="preserve"> itd.</w:t>
      </w:r>
      <w:r w:rsidR="00644604">
        <w:rPr>
          <w:sz w:val="20"/>
          <w:szCs w:val="20"/>
        </w:rPr>
        <w:t xml:space="preserve"> Zona zrač</w:t>
      </w:r>
      <w:r w:rsidR="00F63FC7">
        <w:rPr>
          <w:sz w:val="20"/>
          <w:szCs w:val="20"/>
        </w:rPr>
        <w:t xml:space="preserve">enja u </w:t>
      </w:r>
      <w:proofErr w:type="spellStart"/>
      <w:r w:rsidR="00F63FC7">
        <w:rPr>
          <w:sz w:val="20"/>
          <w:szCs w:val="20"/>
        </w:rPr>
        <w:t>hornju</w:t>
      </w:r>
      <w:proofErr w:type="spellEnd"/>
      <w:r w:rsidR="00F63FC7">
        <w:rPr>
          <w:sz w:val="20"/>
          <w:szCs w:val="20"/>
        </w:rPr>
        <w:t xml:space="preserve"> hemisferu je E2</w:t>
      </w:r>
      <w:r w:rsidR="00AD5FDC">
        <w:rPr>
          <w:sz w:val="20"/>
          <w:szCs w:val="20"/>
        </w:rPr>
        <w:t>.</w:t>
      </w:r>
    </w:p>
    <w:p w:rsidR="00826AC0" w:rsidRDefault="00AD5FDC" w:rsidP="00826AC0">
      <w:pPr>
        <w:pStyle w:val="Odlomakpopisa"/>
        <w:numPr>
          <w:ilvl w:val="0"/>
          <w:numId w:val="13"/>
        </w:numPr>
        <w:jc w:val="both"/>
        <w:rPr>
          <w:sz w:val="20"/>
          <w:szCs w:val="20"/>
        </w:rPr>
      </w:pPr>
      <w:r>
        <w:rPr>
          <w:sz w:val="20"/>
          <w:szCs w:val="20"/>
        </w:rPr>
        <w:t>Za tip obloge ceste</w:t>
      </w:r>
      <w:r w:rsidR="00E56463">
        <w:rPr>
          <w:sz w:val="20"/>
          <w:szCs w:val="20"/>
        </w:rPr>
        <w:t xml:space="preserve"> uzet će se</w:t>
      </w:r>
      <w:r>
        <w:rPr>
          <w:sz w:val="20"/>
          <w:szCs w:val="20"/>
        </w:rPr>
        <w:t xml:space="preserve"> R3, koristit će se faktor q0: 0,08</w:t>
      </w:r>
      <w:r w:rsidR="00826AC0">
        <w:rPr>
          <w:sz w:val="20"/>
          <w:szCs w:val="20"/>
        </w:rPr>
        <w:t>.</w:t>
      </w:r>
    </w:p>
    <w:p w:rsidR="00826AC0" w:rsidRPr="00A3217C" w:rsidRDefault="00826AC0" w:rsidP="00826AC0">
      <w:pPr>
        <w:pStyle w:val="Odlomakpopisa"/>
        <w:numPr>
          <w:ilvl w:val="0"/>
          <w:numId w:val="13"/>
        </w:numPr>
        <w:jc w:val="both"/>
        <w:rPr>
          <w:sz w:val="20"/>
          <w:szCs w:val="20"/>
        </w:rPr>
      </w:pPr>
      <w:r w:rsidRPr="00A3217C">
        <w:rPr>
          <w:sz w:val="20"/>
          <w:szCs w:val="20"/>
        </w:rPr>
        <w:t xml:space="preserve">Za potrebe </w:t>
      </w:r>
      <w:proofErr w:type="spellStart"/>
      <w:r w:rsidRPr="00A3217C">
        <w:rPr>
          <w:sz w:val="20"/>
          <w:szCs w:val="20"/>
        </w:rPr>
        <w:t>svjetlotehničkih</w:t>
      </w:r>
      <w:proofErr w:type="spellEnd"/>
      <w:r w:rsidRPr="00A3217C">
        <w:rPr>
          <w:sz w:val="20"/>
          <w:szCs w:val="20"/>
        </w:rPr>
        <w:t xml:space="preserve"> proračuna za sve svjetiljke će se koristiti faktor održavanja MF = 0,9.</w:t>
      </w:r>
    </w:p>
    <w:p w:rsidR="00826AC0" w:rsidRDefault="00E51604" w:rsidP="00826AC0">
      <w:pPr>
        <w:pStyle w:val="Odlomakpopisa"/>
        <w:numPr>
          <w:ilvl w:val="0"/>
          <w:numId w:val="13"/>
        </w:numPr>
        <w:jc w:val="both"/>
        <w:rPr>
          <w:sz w:val="20"/>
          <w:szCs w:val="20"/>
        </w:rPr>
      </w:pPr>
      <w:r>
        <w:rPr>
          <w:sz w:val="20"/>
          <w:szCs w:val="20"/>
        </w:rPr>
        <w:t xml:space="preserve">Za potrebe ponude, </w:t>
      </w:r>
      <w:r w:rsidR="00644604">
        <w:rPr>
          <w:sz w:val="20"/>
          <w:szCs w:val="20"/>
        </w:rPr>
        <w:t>gospodarski subjekt</w:t>
      </w:r>
      <w:r w:rsidR="00826AC0">
        <w:rPr>
          <w:sz w:val="20"/>
          <w:szCs w:val="20"/>
        </w:rPr>
        <w:t xml:space="preserve"> će predvidjeti za sve svjetiljke da budu u izvedbi električne klase II. Naknadno u fazi izrade Glavnog projekta, Ponuditelj</w:t>
      </w:r>
      <w:r>
        <w:rPr>
          <w:sz w:val="20"/>
          <w:szCs w:val="20"/>
        </w:rPr>
        <w:t>/U</w:t>
      </w:r>
      <w:r w:rsidR="00644604">
        <w:rPr>
          <w:sz w:val="20"/>
          <w:szCs w:val="20"/>
        </w:rPr>
        <w:t>govaratelj</w:t>
      </w:r>
      <w:r w:rsidR="00826AC0">
        <w:rPr>
          <w:sz w:val="20"/>
          <w:szCs w:val="20"/>
        </w:rPr>
        <w:t xml:space="preserve"> može predvidjeti i svjetiljke električne klase I</w:t>
      </w:r>
      <w:r w:rsidR="00A3217C">
        <w:rPr>
          <w:sz w:val="20"/>
          <w:szCs w:val="20"/>
        </w:rPr>
        <w:t>.</w:t>
      </w:r>
      <w:r w:rsidR="00826AC0">
        <w:rPr>
          <w:sz w:val="20"/>
          <w:szCs w:val="20"/>
        </w:rPr>
        <w:t xml:space="preserve"> za one koje će se montirati na metalne stupove, s obvezom da Ponuditelj</w:t>
      </w:r>
      <w:r>
        <w:rPr>
          <w:sz w:val="20"/>
          <w:szCs w:val="20"/>
        </w:rPr>
        <w:t>/U</w:t>
      </w:r>
      <w:r w:rsidR="00644604">
        <w:rPr>
          <w:sz w:val="20"/>
          <w:szCs w:val="20"/>
        </w:rPr>
        <w:t>govaratelj prethodno</w:t>
      </w:r>
      <w:r w:rsidR="00826AC0">
        <w:rPr>
          <w:sz w:val="20"/>
          <w:szCs w:val="20"/>
        </w:rPr>
        <w:t xml:space="preserve"> provjeri ima li kod takvih metalnih stupova kvalitetnog uzemljenja.</w:t>
      </w:r>
    </w:p>
    <w:p w:rsidR="00826AC0" w:rsidRDefault="00826AC0" w:rsidP="00826AC0">
      <w:pPr>
        <w:pStyle w:val="Odlomakpopisa"/>
        <w:numPr>
          <w:ilvl w:val="0"/>
          <w:numId w:val="13"/>
        </w:numPr>
        <w:jc w:val="both"/>
        <w:rPr>
          <w:sz w:val="20"/>
          <w:szCs w:val="20"/>
        </w:rPr>
      </w:pPr>
      <w:r>
        <w:rPr>
          <w:sz w:val="20"/>
          <w:szCs w:val="20"/>
        </w:rPr>
        <w:t>Kod davanja svoje ponude</w:t>
      </w:r>
      <w:r w:rsidR="007623BE">
        <w:rPr>
          <w:sz w:val="20"/>
          <w:szCs w:val="20"/>
        </w:rPr>
        <w:t>,</w:t>
      </w:r>
      <w:r w:rsidR="00E51604">
        <w:rPr>
          <w:sz w:val="20"/>
          <w:szCs w:val="20"/>
        </w:rPr>
        <w:t xml:space="preserve"> </w:t>
      </w:r>
      <w:r w:rsidR="00644604">
        <w:rPr>
          <w:sz w:val="20"/>
          <w:szCs w:val="20"/>
        </w:rPr>
        <w:t>gospodarski subjekt</w:t>
      </w:r>
      <w:r>
        <w:rPr>
          <w:sz w:val="20"/>
          <w:szCs w:val="20"/>
        </w:rPr>
        <w:t xml:space="preserve"> treba</w:t>
      </w:r>
      <w:r w:rsidR="00AD5FDC">
        <w:rPr>
          <w:sz w:val="20"/>
          <w:szCs w:val="20"/>
        </w:rPr>
        <w:t xml:space="preserve"> pregledati cijeli Zadani zahvat te</w:t>
      </w:r>
      <w:r>
        <w:rPr>
          <w:sz w:val="20"/>
          <w:szCs w:val="20"/>
        </w:rPr>
        <w:t xml:space="preserve"> ocijeniti/utvrditi koliko i gdje bi trebalo postaviti dodatne st</w:t>
      </w:r>
      <w:r w:rsidR="00E51604">
        <w:rPr>
          <w:sz w:val="20"/>
          <w:szCs w:val="20"/>
        </w:rPr>
        <w:t>upove javne rasvjete. G</w:t>
      </w:r>
      <w:r w:rsidR="00644604">
        <w:rPr>
          <w:sz w:val="20"/>
          <w:szCs w:val="20"/>
        </w:rPr>
        <w:t>ospodarski subjekt</w:t>
      </w:r>
      <w:r>
        <w:rPr>
          <w:sz w:val="20"/>
          <w:szCs w:val="20"/>
        </w:rPr>
        <w:t xml:space="preserve"> će u svojoj ponudi zaračunati postavljanje takvih novih stupova javne rasvjete. Tipovi novih stupova javne rasvjete moraju se uklopiti u već postojeći niz stupova, što znači da će se predvidjeti betonski stup na mjestu gdje su u nizu dva susjedna stupa drveni ili betonski. Predvidjet će se metalni stup na mjestu gdje su u nizu dva susjedna stupa metalne izvedbe. Visine stupova slijedit će liniju u nizu.</w:t>
      </w:r>
      <w:r w:rsidR="007623BE">
        <w:rPr>
          <w:sz w:val="20"/>
          <w:szCs w:val="20"/>
        </w:rPr>
        <w:t xml:space="preserve"> </w:t>
      </w:r>
    </w:p>
    <w:p w:rsidR="007623BE" w:rsidRDefault="007623BE" w:rsidP="00826AC0">
      <w:pPr>
        <w:pStyle w:val="Odlomakpopisa"/>
        <w:numPr>
          <w:ilvl w:val="0"/>
          <w:numId w:val="13"/>
        </w:numPr>
        <w:jc w:val="both"/>
        <w:rPr>
          <w:sz w:val="20"/>
          <w:szCs w:val="20"/>
        </w:rPr>
      </w:pPr>
      <w:r>
        <w:rPr>
          <w:sz w:val="20"/>
          <w:szCs w:val="20"/>
        </w:rPr>
        <w:t xml:space="preserve">Rekonstrukcija javne rasvjete radi se u načelu zamjenom postojećih </w:t>
      </w:r>
      <w:proofErr w:type="spellStart"/>
      <w:r>
        <w:rPr>
          <w:sz w:val="20"/>
          <w:szCs w:val="20"/>
        </w:rPr>
        <w:t>svjetijki</w:t>
      </w:r>
      <w:proofErr w:type="spellEnd"/>
      <w:r>
        <w:rPr>
          <w:sz w:val="20"/>
          <w:szCs w:val="20"/>
        </w:rPr>
        <w:t xml:space="preserve"> novim LED svjetiljkama po načelu zamjene „1 za 1“. Ipak treba poštivati želju Naručitelja da nova rasvjeta približno daje iste svjetlosne performanse kao i sadašnja, koja se mijenja, a na način da se na zadanoj udaljenosti  postižu</w:t>
      </w:r>
      <w:r w:rsidR="00FD0EF2">
        <w:rPr>
          <w:sz w:val="20"/>
          <w:szCs w:val="20"/>
        </w:rPr>
        <w:t xml:space="preserve"> </w:t>
      </w:r>
      <w:r w:rsidR="00FD0EF2">
        <w:rPr>
          <w:sz w:val="20"/>
          <w:szCs w:val="20"/>
        </w:rPr>
        <w:lastRenderedPageBreak/>
        <w:t>u bitnome</w:t>
      </w:r>
      <w:r w:rsidR="001F6CCB">
        <w:rPr>
          <w:sz w:val="20"/>
          <w:szCs w:val="20"/>
        </w:rPr>
        <w:t xml:space="preserve"> traženi </w:t>
      </w:r>
      <w:proofErr w:type="spellStart"/>
      <w:r w:rsidR="001F6CCB">
        <w:rPr>
          <w:sz w:val="20"/>
          <w:szCs w:val="20"/>
        </w:rPr>
        <w:t>svjetlotehnički</w:t>
      </w:r>
      <w:proofErr w:type="spellEnd"/>
      <w:r w:rsidR="001F6CCB">
        <w:rPr>
          <w:sz w:val="20"/>
          <w:szCs w:val="20"/>
        </w:rPr>
        <w:t xml:space="preserve"> ele</w:t>
      </w:r>
      <w:r>
        <w:rPr>
          <w:sz w:val="20"/>
          <w:szCs w:val="20"/>
        </w:rPr>
        <w:t>menti iz norme HRN EN 13201, a na većoj udaljenosti razmaka cca dva stupa, rasvijetljenost kakva je tražena u pobrojanim</w:t>
      </w:r>
      <w:r w:rsidR="008D3A2A">
        <w:rPr>
          <w:sz w:val="20"/>
          <w:szCs w:val="20"/>
        </w:rPr>
        <w:t xml:space="preserve"> oglednim</w:t>
      </w:r>
      <w:r>
        <w:rPr>
          <w:sz w:val="20"/>
          <w:szCs w:val="20"/>
        </w:rPr>
        <w:t xml:space="preserve"> primjerima iz točke </w:t>
      </w:r>
      <w:r w:rsidR="00CA55DF" w:rsidRPr="00CA55DF">
        <w:rPr>
          <w:sz w:val="20"/>
          <w:szCs w:val="20"/>
        </w:rPr>
        <w:t>20</w:t>
      </w:r>
      <w:r w:rsidR="00A7671C">
        <w:rPr>
          <w:sz w:val="20"/>
          <w:szCs w:val="20"/>
        </w:rPr>
        <w:t>.</w:t>
      </w:r>
      <w:r w:rsidRPr="00CA55DF">
        <w:rPr>
          <w:sz w:val="20"/>
          <w:szCs w:val="20"/>
        </w:rPr>
        <w:t xml:space="preserve"> dolje u tekstu</w:t>
      </w:r>
      <w:r>
        <w:rPr>
          <w:color w:val="FF0000"/>
          <w:sz w:val="20"/>
          <w:szCs w:val="20"/>
        </w:rPr>
        <w:t xml:space="preserve">. </w:t>
      </w:r>
      <w:r w:rsidR="001C4C74">
        <w:rPr>
          <w:sz w:val="20"/>
          <w:szCs w:val="20"/>
        </w:rPr>
        <w:t>Kod izrade Glavnog projekta razumno će se primjenjivati ovi pobrojani slučajevi, onako kako teren nalaže, a i</w:t>
      </w:r>
      <w:r w:rsidR="00CA55DF">
        <w:rPr>
          <w:sz w:val="20"/>
          <w:szCs w:val="20"/>
        </w:rPr>
        <w:t xml:space="preserve"> ti</w:t>
      </w:r>
      <w:r w:rsidR="001C4C74">
        <w:rPr>
          <w:sz w:val="20"/>
          <w:szCs w:val="20"/>
        </w:rPr>
        <w:t xml:space="preserve"> slučajevi su projektantski ujedno i gotovo najzahtjevniji.</w:t>
      </w:r>
      <w:r w:rsidR="002B5FC6">
        <w:rPr>
          <w:sz w:val="20"/>
          <w:szCs w:val="20"/>
        </w:rPr>
        <w:t xml:space="preserve"> </w:t>
      </w:r>
    </w:p>
    <w:p w:rsidR="00826AC0" w:rsidRDefault="00E51604" w:rsidP="00826AC0">
      <w:pPr>
        <w:pStyle w:val="Odlomakpopisa"/>
        <w:numPr>
          <w:ilvl w:val="0"/>
          <w:numId w:val="13"/>
        </w:numPr>
        <w:jc w:val="both"/>
        <w:rPr>
          <w:sz w:val="20"/>
          <w:szCs w:val="20"/>
        </w:rPr>
      </w:pPr>
      <w:r>
        <w:rPr>
          <w:sz w:val="20"/>
          <w:szCs w:val="20"/>
        </w:rPr>
        <w:t>G</w:t>
      </w:r>
      <w:r w:rsidR="00FD0EF2">
        <w:rPr>
          <w:sz w:val="20"/>
          <w:szCs w:val="20"/>
        </w:rPr>
        <w:t>ospodarskom subjektu</w:t>
      </w:r>
      <w:r w:rsidR="00220047" w:rsidRPr="00107C45">
        <w:rPr>
          <w:sz w:val="20"/>
          <w:szCs w:val="20"/>
        </w:rPr>
        <w:t xml:space="preserve"> je ostavljena mogućnost da </w:t>
      </w:r>
      <w:proofErr w:type="spellStart"/>
      <w:r w:rsidR="00220047" w:rsidRPr="00107C45">
        <w:rPr>
          <w:sz w:val="20"/>
          <w:szCs w:val="20"/>
        </w:rPr>
        <w:t>optimalizira</w:t>
      </w:r>
      <w:proofErr w:type="spellEnd"/>
      <w:r w:rsidR="00220047" w:rsidRPr="00107C45">
        <w:rPr>
          <w:sz w:val="20"/>
          <w:szCs w:val="20"/>
        </w:rPr>
        <w:t xml:space="preserve"> svoju ponudu, misleći na projektno rješenje, gdje će kombinacijom snaga i optika svjetiljki i razmakom stupova i udaljenosti istih od kolnika te </w:t>
      </w:r>
      <w:proofErr w:type="spellStart"/>
      <w:r w:rsidR="00220047" w:rsidRPr="00107C45">
        <w:rPr>
          <w:sz w:val="20"/>
          <w:szCs w:val="20"/>
        </w:rPr>
        <w:t>primjenjenim</w:t>
      </w:r>
      <w:proofErr w:type="spellEnd"/>
      <w:r w:rsidR="00220047" w:rsidRPr="00107C45">
        <w:rPr>
          <w:sz w:val="20"/>
          <w:szCs w:val="20"/>
        </w:rPr>
        <w:t xml:space="preserve"> </w:t>
      </w:r>
      <w:proofErr w:type="spellStart"/>
      <w:r w:rsidR="00220047" w:rsidRPr="00107C45">
        <w:rPr>
          <w:sz w:val="20"/>
          <w:szCs w:val="20"/>
        </w:rPr>
        <w:t>nasadnikom</w:t>
      </w:r>
      <w:proofErr w:type="spellEnd"/>
      <w:r w:rsidR="00220047" w:rsidRPr="00107C45">
        <w:rPr>
          <w:sz w:val="20"/>
          <w:szCs w:val="20"/>
        </w:rPr>
        <w:t xml:space="preserve"> i/ili duljinom konzole polučiti najbolje rezultate u pogledu ponuđenih ušteda i traženih naknada za energetsku uslug</w:t>
      </w:r>
      <w:r>
        <w:rPr>
          <w:sz w:val="20"/>
          <w:szCs w:val="20"/>
        </w:rPr>
        <w:t>u. U smislu prednjeg, gospodarski subjekt</w:t>
      </w:r>
      <w:r w:rsidR="00220047" w:rsidRPr="00107C45">
        <w:rPr>
          <w:sz w:val="20"/>
          <w:szCs w:val="20"/>
        </w:rPr>
        <w:t xml:space="preserve"> može prihvatiti postojeće stupove sustava javne rasvjete, mijenjati ih, premještati ih i/ili nadopunjavati njihov broj, a sve u cilju optimalizacije svoje ponude. </w:t>
      </w:r>
    </w:p>
    <w:p w:rsidR="00107C45" w:rsidRPr="00107C45" w:rsidRDefault="00107C45" w:rsidP="00826AC0">
      <w:pPr>
        <w:pStyle w:val="Odlomakpopisa"/>
        <w:numPr>
          <w:ilvl w:val="0"/>
          <w:numId w:val="13"/>
        </w:numPr>
        <w:jc w:val="both"/>
        <w:rPr>
          <w:sz w:val="20"/>
          <w:szCs w:val="20"/>
        </w:rPr>
      </w:pPr>
      <w:r>
        <w:rPr>
          <w:sz w:val="20"/>
          <w:szCs w:val="20"/>
        </w:rPr>
        <w:t>Naručitelj će prihvat</w:t>
      </w:r>
      <w:r w:rsidR="0049087E">
        <w:rPr>
          <w:sz w:val="20"/>
          <w:szCs w:val="20"/>
        </w:rPr>
        <w:t>i</w:t>
      </w:r>
      <w:r>
        <w:rPr>
          <w:sz w:val="20"/>
          <w:szCs w:val="20"/>
        </w:rPr>
        <w:t>ti rješenje da , u slučaju da je stup postavlj</w:t>
      </w:r>
      <w:r w:rsidR="00E82A6F">
        <w:rPr>
          <w:sz w:val="20"/>
          <w:szCs w:val="20"/>
        </w:rPr>
        <w:t>en na udaljenost 5</w:t>
      </w:r>
      <w:r>
        <w:rPr>
          <w:sz w:val="20"/>
          <w:szCs w:val="20"/>
        </w:rPr>
        <w:t xml:space="preserve">m ili više metara od kolnika ceste, nikakvu zahtijevanu </w:t>
      </w:r>
      <w:proofErr w:type="spellStart"/>
      <w:r>
        <w:rPr>
          <w:sz w:val="20"/>
          <w:szCs w:val="20"/>
        </w:rPr>
        <w:t>svjetlotehniku</w:t>
      </w:r>
      <w:proofErr w:type="spellEnd"/>
      <w:r>
        <w:rPr>
          <w:sz w:val="20"/>
          <w:szCs w:val="20"/>
        </w:rPr>
        <w:t xml:space="preserve"> nije moguće postići bez premještanja stupa bliže kolniku. U tom slučaju prihvatit će se rješenje da se stup ne premješta, a da se tu postavi svjetiljka jednake snage i optike kao što će biti postavljena na dva susjedna stupa sa svake strane, a koja su udaljena 3m ili više </w:t>
      </w:r>
      <w:r w:rsidRPr="00A7671C">
        <w:rPr>
          <w:sz w:val="20"/>
          <w:szCs w:val="20"/>
        </w:rPr>
        <w:t>metara od kolnika.</w:t>
      </w:r>
      <w:r w:rsidR="00E82A6F" w:rsidRPr="00A7671C">
        <w:rPr>
          <w:sz w:val="20"/>
          <w:szCs w:val="20"/>
        </w:rPr>
        <w:t xml:space="preserve"> Sve ovo ako nije drugačije naznačeno u prikazanim izdvojenim situacijama u točki </w:t>
      </w:r>
      <w:r w:rsidR="00A7671C" w:rsidRPr="00A7671C">
        <w:rPr>
          <w:sz w:val="20"/>
          <w:szCs w:val="20"/>
        </w:rPr>
        <w:t>20.</w:t>
      </w:r>
      <w:r w:rsidR="00FD0EF2">
        <w:rPr>
          <w:sz w:val="20"/>
          <w:szCs w:val="20"/>
        </w:rPr>
        <w:t xml:space="preserve"> dolje u </w:t>
      </w:r>
      <w:r w:rsidR="00E51604">
        <w:rPr>
          <w:sz w:val="20"/>
          <w:szCs w:val="20"/>
        </w:rPr>
        <w:t>ovom Prilogu 4. UGS</w:t>
      </w:r>
      <w:r w:rsidR="00E82A6F" w:rsidRPr="00A7671C">
        <w:rPr>
          <w:sz w:val="20"/>
          <w:szCs w:val="20"/>
        </w:rPr>
        <w:t>. Sve ovisi i o smislenosti i nemogućnosti obzirom na visine stupova na tome aktualnom potezu</w:t>
      </w:r>
      <w:r w:rsidR="00E82A6F">
        <w:rPr>
          <w:color w:val="FF0000"/>
          <w:sz w:val="20"/>
          <w:szCs w:val="20"/>
        </w:rPr>
        <w:t>.</w:t>
      </w:r>
    </w:p>
    <w:p w:rsidR="00826AC0" w:rsidRDefault="00E51604" w:rsidP="00826AC0">
      <w:pPr>
        <w:pStyle w:val="Odlomakpopisa"/>
        <w:numPr>
          <w:ilvl w:val="0"/>
          <w:numId w:val="13"/>
        </w:numPr>
        <w:jc w:val="both"/>
        <w:rPr>
          <w:sz w:val="20"/>
          <w:szCs w:val="20"/>
        </w:rPr>
      </w:pPr>
      <w:r>
        <w:rPr>
          <w:sz w:val="20"/>
          <w:szCs w:val="20"/>
        </w:rPr>
        <w:t>Gospodarski subjekt</w:t>
      </w:r>
      <w:r w:rsidR="00826AC0">
        <w:rPr>
          <w:sz w:val="20"/>
          <w:szCs w:val="20"/>
        </w:rPr>
        <w:t xml:space="preserve"> će slijediti upute i želje Naručitelja, koje su iskustvene prirode, da ne predviđa za cestovne svjetiljke snage manje od 20W (snaga sustava s gubicima u </w:t>
      </w:r>
      <w:proofErr w:type="spellStart"/>
      <w:r w:rsidR="00826AC0">
        <w:rPr>
          <w:sz w:val="20"/>
          <w:szCs w:val="20"/>
        </w:rPr>
        <w:t>predspojnoj</w:t>
      </w:r>
      <w:proofErr w:type="spellEnd"/>
      <w:r w:rsidR="00826AC0">
        <w:rPr>
          <w:sz w:val="20"/>
          <w:szCs w:val="20"/>
        </w:rPr>
        <w:t xml:space="preserve"> napravi). To vrijedi i za orijentacijsku rasvjetu.</w:t>
      </w:r>
    </w:p>
    <w:p w:rsidR="008236E7" w:rsidRDefault="008236E7" w:rsidP="00826AC0">
      <w:pPr>
        <w:pStyle w:val="Odlomakpopisa"/>
        <w:numPr>
          <w:ilvl w:val="0"/>
          <w:numId w:val="13"/>
        </w:numPr>
        <w:jc w:val="both"/>
        <w:rPr>
          <w:sz w:val="20"/>
          <w:szCs w:val="20"/>
        </w:rPr>
      </w:pPr>
      <w:r>
        <w:rPr>
          <w:sz w:val="20"/>
          <w:szCs w:val="20"/>
        </w:rPr>
        <w:t>U okviru Zadanog zahvata rekon</w:t>
      </w:r>
      <w:r w:rsidR="002B5FC6">
        <w:rPr>
          <w:sz w:val="20"/>
          <w:szCs w:val="20"/>
        </w:rPr>
        <w:t>strukcije pos</w:t>
      </w:r>
      <w:r w:rsidR="00F13725">
        <w:rPr>
          <w:sz w:val="20"/>
          <w:szCs w:val="20"/>
        </w:rPr>
        <w:t>to</w:t>
      </w:r>
      <w:r w:rsidR="00F63FC7">
        <w:rPr>
          <w:sz w:val="20"/>
          <w:szCs w:val="20"/>
        </w:rPr>
        <w:t>ji 801</w:t>
      </w:r>
      <w:r w:rsidR="00A7671C">
        <w:rPr>
          <w:sz w:val="20"/>
          <w:szCs w:val="20"/>
        </w:rPr>
        <w:t xml:space="preserve"> svjetiljk</w:t>
      </w:r>
      <w:r w:rsidR="00F63FC7">
        <w:rPr>
          <w:sz w:val="20"/>
          <w:szCs w:val="20"/>
        </w:rPr>
        <w:t>a</w:t>
      </w:r>
      <w:r>
        <w:rPr>
          <w:sz w:val="20"/>
          <w:szCs w:val="20"/>
        </w:rPr>
        <w:t xml:space="preserve"> koje treba zamijeniti novim učinkovitim LED cestovnim svjetiljkama.</w:t>
      </w:r>
      <w:r w:rsidR="00800029">
        <w:rPr>
          <w:sz w:val="20"/>
          <w:szCs w:val="20"/>
        </w:rPr>
        <w:t>.</w:t>
      </w:r>
    </w:p>
    <w:p w:rsidR="00B53367" w:rsidRDefault="00B53367" w:rsidP="00826AC0">
      <w:pPr>
        <w:pStyle w:val="Odlomakpopisa"/>
        <w:numPr>
          <w:ilvl w:val="0"/>
          <w:numId w:val="13"/>
        </w:numPr>
        <w:jc w:val="both"/>
        <w:rPr>
          <w:sz w:val="20"/>
          <w:szCs w:val="20"/>
        </w:rPr>
      </w:pPr>
      <w:r>
        <w:rPr>
          <w:sz w:val="20"/>
          <w:szCs w:val="20"/>
        </w:rPr>
        <w:t>Naručitelj je iz tablice Z</w:t>
      </w:r>
      <w:r w:rsidR="00A757A6">
        <w:rPr>
          <w:sz w:val="20"/>
          <w:szCs w:val="20"/>
        </w:rPr>
        <w:t>adanog zahvata</w:t>
      </w:r>
      <w:r w:rsidR="00E51604">
        <w:rPr>
          <w:sz w:val="20"/>
          <w:szCs w:val="20"/>
        </w:rPr>
        <w:t xml:space="preserve"> iz Priloga 6. UGS</w:t>
      </w:r>
      <w:r>
        <w:rPr>
          <w:sz w:val="20"/>
          <w:szCs w:val="20"/>
        </w:rPr>
        <w:t xml:space="preserve"> izdvojio jedan karakteristični broj situacija, koje su uprosječene vrijednosti stvarnih situacija razmaka i položaja stupova, ali se sa dovoljnom  dozom prihvatljivosti mogu aplicirati na pojedine nizove svjetiljki u karakterističnim ulicama i na sličan način primjenjivati na druge nizove svjetiljki, ovisno o tamo uprosječenim vrijednostima. Naručitelj je u </w:t>
      </w:r>
      <w:r w:rsidRPr="004A614E">
        <w:rPr>
          <w:sz w:val="20"/>
          <w:szCs w:val="20"/>
        </w:rPr>
        <w:t xml:space="preserve">točki </w:t>
      </w:r>
      <w:r w:rsidR="004A614E" w:rsidRPr="004A614E">
        <w:rPr>
          <w:sz w:val="20"/>
          <w:szCs w:val="20"/>
        </w:rPr>
        <w:t>20</w:t>
      </w:r>
      <w:r w:rsidRPr="004A614E">
        <w:rPr>
          <w:sz w:val="20"/>
          <w:szCs w:val="20"/>
        </w:rPr>
        <w:t>. dolje</w:t>
      </w:r>
      <w:r>
        <w:rPr>
          <w:sz w:val="20"/>
          <w:szCs w:val="20"/>
        </w:rPr>
        <w:t xml:space="preserve"> pobrojao niz</w:t>
      </w:r>
      <w:r w:rsidR="00A757A6">
        <w:rPr>
          <w:sz w:val="20"/>
          <w:szCs w:val="20"/>
        </w:rPr>
        <w:t xml:space="preserve"> takvih</w:t>
      </w:r>
      <w:r>
        <w:rPr>
          <w:sz w:val="20"/>
          <w:szCs w:val="20"/>
        </w:rPr>
        <w:t xml:space="preserve"> najtežih slučajeva koje treba projektno riješiti. </w:t>
      </w:r>
    </w:p>
    <w:p w:rsidR="002E72D8" w:rsidRDefault="00E51604" w:rsidP="00826AC0">
      <w:pPr>
        <w:pStyle w:val="Odlomakpopisa"/>
        <w:numPr>
          <w:ilvl w:val="0"/>
          <w:numId w:val="13"/>
        </w:numPr>
        <w:jc w:val="both"/>
        <w:rPr>
          <w:sz w:val="20"/>
          <w:szCs w:val="20"/>
        </w:rPr>
      </w:pPr>
      <w:r>
        <w:rPr>
          <w:sz w:val="20"/>
          <w:szCs w:val="20"/>
        </w:rPr>
        <w:t>G</w:t>
      </w:r>
      <w:r w:rsidR="0049087E">
        <w:rPr>
          <w:sz w:val="20"/>
          <w:szCs w:val="20"/>
        </w:rPr>
        <w:t>ospodarski subjekt</w:t>
      </w:r>
      <w:r w:rsidR="002E72D8">
        <w:rPr>
          <w:sz w:val="20"/>
          <w:szCs w:val="20"/>
        </w:rPr>
        <w:t xml:space="preserve"> mora u svojoj ponudi pril</w:t>
      </w:r>
      <w:r w:rsidR="004A614E">
        <w:rPr>
          <w:sz w:val="20"/>
          <w:szCs w:val="20"/>
        </w:rPr>
        <w:t>o</w:t>
      </w:r>
      <w:r w:rsidR="002E72D8">
        <w:rPr>
          <w:sz w:val="20"/>
          <w:szCs w:val="20"/>
        </w:rPr>
        <w:t xml:space="preserve">žiti </w:t>
      </w:r>
      <w:proofErr w:type="spellStart"/>
      <w:r w:rsidR="002E72D8">
        <w:rPr>
          <w:sz w:val="20"/>
          <w:szCs w:val="20"/>
        </w:rPr>
        <w:t>svjetlo</w:t>
      </w:r>
      <w:r w:rsidR="00F63FC7">
        <w:rPr>
          <w:sz w:val="20"/>
          <w:szCs w:val="20"/>
        </w:rPr>
        <w:t>tehničke</w:t>
      </w:r>
      <w:proofErr w:type="spellEnd"/>
      <w:r w:rsidR="00F63FC7">
        <w:rPr>
          <w:sz w:val="20"/>
          <w:szCs w:val="20"/>
        </w:rPr>
        <w:t xml:space="preserve"> proračune po </w:t>
      </w:r>
      <w:proofErr w:type="spellStart"/>
      <w:r w:rsidR="00F63FC7">
        <w:rPr>
          <w:sz w:val="20"/>
          <w:szCs w:val="20"/>
        </w:rPr>
        <w:t>točkama,a</w:t>
      </w:r>
      <w:proofErr w:type="spellEnd"/>
      <w:r w:rsidR="00F63FC7">
        <w:rPr>
          <w:sz w:val="20"/>
          <w:szCs w:val="20"/>
        </w:rPr>
        <w:t xml:space="preserve">  za </w:t>
      </w:r>
      <w:r w:rsidR="002E72D8">
        <w:rPr>
          <w:sz w:val="20"/>
          <w:szCs w:val="20"/>
        </w:rPr>
        <w:t xml:space="preserve"> traženi slučaj u dvije simulacije, za manji i za veći razmak stupova </w:t>
      </w:r>
      <w:r w:rsidR="0049087E">
        <w:rPr>
          <w:sz w:val="20"/>
          <w:szCs w:val="20"/>
        </w:rPr>
        <w:t>kako se traži, a uz ispunjavanje</w:t>
      </w:r>
      <w:r w:rsidR="002E72D8">
        <w:rPr>
          <w:sz w:val="20"/>
          <w:szCs w:val="20"/>
        </w:rPr>
        <w:t xml:space="preserve"> svih traženih </w:t>
      </w:r>
      <w:proofErr w:type="spellStart"/>
      <w:r w:rsidR="002E72D8">
        <w:rPr>
          <w:sz w:val="20"/>
          <w:szCs w:val="20"/>
        </w:rPr>
        <w:t>svjetlotehničkih</w:t>
      </w:r>
      <w:proofErr w:type="spellEnd"/>
      <w:r w:rsidR="002E72D8">
        <w:rPr>
          <w:sz w:val="20"/>
          <w:szCs w:val="20"/>
        </w:rPr>
        <w:t xml:space="preserve"> zahtjeva</w:t>
      </w:r>
      <w:r w:rsidR="00351742">
        <w:rPr>
          <w:sz w:val="20"/>
          <w:szCs w:val="20"/>
        </w:rPr>
        <w:t xml:space="preserve"> iz točke 20. dolje.</w:t>
      </w:r>
      <w:r w:rsidR="002E72D8">
        <w:rPr>
          <w:sz w:val="20"/>
          <w:szCs w:val="20"/>
        </w:rPr>
        <w:t xml:space="preserve"> Za simulaciju oba slučaja koristiti istu svjetiljku</w:t>
      </w:r>
      <w:r>
        <w:rPr>
          <w:sz w:val="20"/>
          <w:szCs w:val="20"/>
        </w:rPr>
        <w:t xml:space="preserve">, snagu i optiku. Na </w:t>
      </w:r>
      <w:r w:rsidR="0049087E">
        <w:rPr>
          <w:sz w:val="20"/>
          <w:szCs w:val="20"/>
        </w:rPr>
        <w:t>gospodarskom subjektu</w:t>
      </w:r>
      <w:r w:rsidR="002E72D8">
        <w:rPr>
          <w:sz w:val="20"/>
          <w:szCs w:val="20"/>
        </w:rPr>
        <w:t xml:space="preserve"> je da odabere snagu i optiku cestovne svjetiljke koja ispunjava tražene performanse.</w:t>
      </w:r>
    </w:p>
    <w:p w:rsidR="005601C0" w:rsidRDefault="002E72D8" w:rsidP="00826AC0">
      <w:pPr>
        <w:pStyle w:val="Odlomakpopisa"/>
        <w:numPr>
          <w:ilvl w:val="0"/>
          <w:numId w:val="13"/>
        </w:numPr>
        <w:jc w:val="both"/>
        <w:rPr>
          <w:sz w:val="20"/>
          <w:szCs w:val="20"/>
        </w:rPr>
      </w:pPr>
      <w:r>
        <w:rPr>
          <w:sz w:val="20"/>
          <w:szCs w:val="20"/>
        </w:rPr>
        <w:t>Zbog prirode rekonstrukcije u načelu „1 za 1“ naglasak je na srednjoj rasvijetljenosti</w:t>
      </w:r>
      <w:r w:rsidR="005601C0">
        <w:rPr>
          <w:sz w:val="20"/>
          <w:szCs w:val="20"/>
        </w:rPr>
        <w:t xml:space="preserve"> </w:t>
      </w:r>
      <w:r w:rsidR="00F63FC7">
        <w:rPr>
          <w:sz w:val="20"/>
          <w:szCs w:val="20"/>
        </w:rPr>
        <w:t>Lav i</w:t>
      </w:r>
      <w:r>
        <w:rPr>
          <w:sz w:val="20"/>
          <w:szCs w:val="20"/>
        </w:rPr>
        <w:t xml:space="preserve"> općoj uniformnos</w:t>
      </w:r>
      <w:r w:rsidR="00F63FC7">
        <w:rPr>
          <w:sz w:val="20"/>
          <w:szCs w:val="20"/>
        </w:rPr>
        <w:t xml:space="preserve">ti </w:t>
      </w:r>
      <w:proofErr w:type="spellStart"/>
      <w:r w:rsidR="00F63FC7">
        <w:rPr>
          <w:sz w:val="20"/>
          <w:szCs w:val="20"/>
        </w:rPr>
        <w:t>Uo</w:t>
      </w:r>
      <w:proofErr w:type="spellEnd"/>
      <w:r>
        <w:rPr>
          <w:sz w:val="20"/>
          <w:szCs w:val="20"/>
        </w:rPr>
        <w:t>, dok se ostali zahtjevi iz norme HRN EN 13201 primjen</w:t>
      </w:r>
      <w:r w:rsidR="005601C0">
        <w:rPr>
          <w:sz w:val="20"/>
          <w:szCs w:val="20"/>
        </w:rPr>
        <w:t>juju samo ondje gdje</w:t>
      </w:r>
      <w:r>
        <w:rPr>
          <w:sz w:val="20"/>
          <w:szCs w:val="20"/>
        </w:rPr>
        <w:t xml:space="preserve"> se traže u donjim pobrojanim situacijama</w:t>
      </w:r>
      <w:r w:rsidR="00D560FF">
        <w:rPr>
          <w:sz w:val="20"/>
          <w:szCs w:val="20"/>
        </w:rPr>
        <w:t xml:space="preserve"> u </w:t>
      </w:r>
      <w:proofErr w:type="spellStart"/>
      <w:r w:rsidR="00D560FF">
        <w:rPr>
          <w:sz w:val="20"/>
          <w:szCs w:val="20"/>
        </w:rPr>
        <w:t>točli</w:t>
      </w:r>
      <w:proofErr w:type="spellEnd"/>
      <w:r w:rsidR="00D560FF">
        <w:rPr>
          <w:sz w:val="20"/>
          <w:szCs w:val="20"/>
        </w:rPr>
        <w:t xml:space="preserve"> 20.</w:t>
      </w:r>
      <w:r>
        <w:rPr>
          <w:sz w:val="20"/>
          <w:szCs w:val="20"/>
        </w:rPr>
        <w:t xml:space="preserve"> koje treba proračunima simulirati.</w:t>
      </w:r>
      <w:r w:rsidR="003F7B07">
        <w:rPr>
          <w:sz w:val="20"/>
          <w:szCs w:val="20"/>
        </w:rPr>
        <w:t xml:space="preserve"> </w:t>
      </w:r>
    </w:p>
    <w:p w:rsidR="001C7FFA" w:rsidRPr="00BE0883" w:rsidRDefault="001C7FFA" w:rsidP="001C7FFA">
      <w:pPr>
        <w:pStyle w:val="Default"/>
        <w:numPr>
          <w:ilvl w:val="0"/>
          <w:numId w:val="13"/>
        </w:numPr>
        <w:spacing w:before="120"/>
        <w:jc w:val="both"/>
        <w:rPr>
          <w:rFonts w:ascii="Calibri" w:hAnsi="Calibri" w:cs="Calibri"/>
          <w:color w:val="auto"/>
          <w:sz w:val="20"/>
          <w:szCs w:val="20"/>
        </w:rPr>
      </w:pPr>
      <w:r w:rsidRPr="00BE0883">
        <w:rPr>
          <w:rFonts w:ascii="Calibri" w:hAnsi="Calibri" w:cs="Calibri"/>
          <w:color w:val="auto"/>
          <w:sz w:val="20"/>
          <w:szCs w:val="20"/>
        </w:rPr>
        <w:t>U proračunu</w:t>
      </w:r>
      <w:r w:rsidR="00626787">
        <w:rPr>
          <w:rFonts w:ascii="Calibri" w:hAnsi="Calibri" w:cs="Calibri"/>
          <w:color w:val="auto"/>
          <w:sz w:val="20"/>
          <w:szCs w:val="20"/>
        </w:rPr>
        <w:t xml:space="preserve"> priloženom u ponudi, a i kasnije u Glavnom projektu,</w:t>
      </w:r>
      <w:r w:rsidRPr="00BE0883">
        <w:rPr>
          <w:rFonts w:ascii="Calibri" w:hAnsi="Calibri" w:cs="Calibri"/>
          <w:color w:val="auto"/>
          <w:sz w:val="20"/>
          <w:szCs w:val="20"/>
        </w:rPr>
        <w:t xml:space="preserve"> je potrebno, uz o</w:t>
      </w:r>
      <w:r w:rsidR="00B673EB">
        <w:rPr>
          <w:rFonts w:ascii="Calibri" w:hAnsi="Calibri" w:cs="Calibri"/>
          <w:color w:val="auto"/>
          <w:sz w:val="20"/>
          <w:szCs w:val="20"/>
        </w:rPr>
        <w:t>stalo zahtijevano</w:t>
      </w:r>
      <w:r w:rsidRPr="00BE0883">
        <w:rPr>
          <w:rFonts w:ascii="Calibri" w:hAnsi="Calibri" w:cs="Calibri"/>
          <w:color w:val="auto"/>
          <w:sz w:val="20"/>
          <w:szCs w:val="20"/>
        </w:rPr>
        <w:t>, naznačiti/prikazati i sljedeće podatke o svjetiljci:</w:t>
      </w:r>
    </w:p>
    <w:p w:rsidR="001C7FFA" w:rsidRPr="00BE0883" w:rsidRDefault="001C7FFA" w:rsidP="001C7FFA">
      <w:pPr>
        <w:pStyle w:val="Default"/>
        <w:ind w:left="720"/>
        <w:jc w:val="both"/>
        <w:rPr>
          <w:rFonts w:ascii="Calibri" w:hAnsi="Calibri" w:cs="Calibri"/>
          <w:color w:val="auto"/>
          <w:sz w:val="20"/>
          <w:szCs w:val="20"/>
        </w:rPr>
      </w:pPr>
      <w:r w:rsidRPr="00BE0883">
        <w:rPr>
          <w:rFonts w:ascii="Calibri" w:hAnsi="Calibri" w:cs="Calibri"/>
          <w:color w:val="auto"/>
          <w:sz w:val="20"/>
          <w:szCs w:val="20"/>
        </w:rPr>
        <w:tab/>
      </w:r>
      <w:r w:rsidR="00B673EB">
        <w:rPr>
          <w:rFonts w:ascii="Calibri" w:hAnsi="Calibri" w:cs="Calibri"/>
          <w:color w:val="auto"/>
          <w:sz w:val="20"/>
          <w:szCs w:val="20"/>
        </w:rPr>
        <w:t>-</w:t>
      </w:r>
      <w:r w:rsidRPr="00BE0883">
        <w:rPr>
          <w:rFonts w:ascii="Calibri" w:hAnsi="Calibri" w:cs="Calibri"/>
          <w:color w:val="auto"/>
          <w:sz w:val="20"/>
          <w:szCs w:val="20"/>
        </w:rPr>
        <w:t xml:space="preserve">ukupna instalirana snaga s </w:t>
      </w:r>
      <w:proofErr w:type="spellStart"/>
      <w:r w:rsidRPr="00BE0883">
        <w:rPr>
          <w:rFonts w:ascii="Calibri" w:hAnsi="Calibri" w:cs="Calibri"/>
          <w:color w:val="auto"/>
          <w:sz w:val="20"/>
          <w:szCs w:val="20"/>
        </w:rPr>
        <w:t>predspojnom</w:t>
      </w:r>
      <w:proofErr w:type="spellEnd"/>
      <w:r w:rsidRPr="00BE0883">
        <w:rPr>
          <w:rFonts w:ascii="Calibri" w:hAnsi="Calibri" w:cs="Calibri"/>
          <w:color w:val="auto"/>
          <w:sz w:val="20"/>
          <w:szCs w:val="20"/>
        </w:rPr>
        <w:t xml:space="preserve"> napravom,</w:t>
      </w:r>
    </w:p>
    <w:p w:rsidR="001C7FFA" w:rsidRDefault="001C7FFA" w:rsidP="001C7FFA">
      <w:pPr>
        <w:pStyle w:val="Default"/>
        <w:ind w:left="720"/>
        <w:contextualSpacing/>
        <w:jc w:val="both"/>
        <w:rPr>
          <w:rFonts w:ascii="Calibri" w:hAnsi="Calibri" w:cs="Calibri"/>
          <w:color w:val="auto"/>
          <w:sz w:val="20"/>
          <w:szCs w:val="20"/>
        </w:rPr>
      </w:pPr>
      <w:r w:rsidRPr="00BE0883">
        <w:rPr>
          <w:rFonts w:ascii="Calibri" w:hAnsi="Calibri" w:cs="Calibri"/>
          <w:color w:val="auto"/>
          <w:sz w:val="20"/>
          <w:szCs w:val="20"/>
        </w:rPr>
        <w:tab/>
      </w:r>
      <w:r w:rsidR="00B673EB">
        <w:rPr>
          <w:rFonts w:ascii="Calibri" w:hAnsi="Calibri" w:cs="Calibri"/>
          <w:color w:val="auto"/>
          <w:sz w:val="20"/>
          <w:szCs w:val="20"/>
        </w:rPr>
        <w:t>-</w:t>
      </w:r>
      <w:r w:rsidRPr="00BE0883">
        <w:rPr>
          <w:rFonts w:ascii="Calibri" w:hAnsi="Calibri" w:cs="Calibri"/>
          <w:color w:val="auto"/>
          <w:sz w:val="20"/>
          <w:szCs w:val="20"/>
        </w:rPr>
        <w:t>ukupni svjetlosni tok LED modula svjetiljke pri traženim najtežim očekivanim radnim uvjetima</w:t>
      </w:r>
    </w:p>
    <w:p w:rsidR="005428A0" w:rsidRDefault="001C7FFA" w:rsidP="001C7FFA">
      <w:pPr>
        <w:pStyle w:val="Default"/>
        <w:ind w:left="720"/>
        <w:contextualSpacing/>
        <w:jc w:val="both"/>
        <w:rPr>
          <w:rFonts w:ascii="Calibri" w:hAnsi="Calibri" w:cs="Calibri"/>
          <w:color w:val="auto"/>
          <w:sz w:val="20"/>
          <w:szCs w:val="20"/>
        </w:rPr>
      </w:pPr>
      <w:r>
        <w:rPr>
          <w:rFonts w:ascii="Calibri" w:hAnsi="Calibri" w:cs="Calibri"/>
          <w:color w:val="auto"/>
          <w:sz w:val="20"/>
          <w:szCs w:val="20"/>
        </w:rPr>
        <w:t xml:space="preserve">             </w:t>
      </w:r>
      <w:r w:rsidRPr="00BE0883">
        <w:rPr>
          <w:rFonts w:ascii="Calibri" w:hAnsi="Calibri" w:cs="Calibri"/>
          <w:color w:val="auto"/>
          <w:sz w:val="20"/>
          <w:szCs w:val="20"/>
        </w:rPr>
        <w:t xml:space="preserve"> </w:t>
      </w:r>
      <w:r w:rsidR="005428A0">
        <w:rPr>
          <w:rFonts w:ascii="Calibri" w:hAnsi="Calibri" w:cs="Calibri"/>
          <w:color w:val="auto"/>
          <w:sz w:val="20"/>
          <w:szCs w:val="20"/>
        </w:rPr>
        <w:t xml:space="preserve">  </w:t>
      </w:r>
      <w:r>
        <w:rPr>
          <w:rFonts w:ascii="Calibri" w:hAnsi="Calibri" w:cs="Calibri"/>
          <w:color w:val="auto"/>
          <w:sz w:val="20"/>
          <w:szCs w:val="20"/>
        </w:rPr>
        <w:t xml:space="preserve"> </w:t>
      </w:r>
      <w:r w:rsidRPr="00BE0883">
        <w:rPr>
          <w:rFonts w:ascii="Calibri" w:hAnsi="Calibri" w:cs="Calibri"/>
          <w:color w:val="auto"/>
          <w:sz w:val="20"/>
          <w:szCs w:val="20"/>
        </w:rPr>
        <w:t>tempe</w:t>
      </w:r>
      <w:r w:rsidR="00242DE5">
        <w:rPr>
          <w:rFonts w:ascii="Calibri" w:hAnsi="Calibri" w:cs="Calibri"/>
          <w:color w:val="auto"/>
          <w:sz w:val="20"/>
          <w:szCs w:val="20"/>
        </w:rPr>
        <w:t>rature</w:t>
      </w:r>
      <w:r w:rsidRPr="00BE0883">
        <w:rPr>
          <w:rFonts w:ascii="Calibri" w:hAnsi="Calibri" w:cs="Calibri"/>
          <w:color w:val="auto"/>
          <w:sz w:val="20"/>
          <w:szCs w:val="20"/>
        </w:rPr>
        <w:t xml:space="preserve"> kontaktnog spoja LED diode (</w:t>
      </w:r>
      <w:proofErr w:type="spellStart"/>
      <w:r w:rsidRPr="00BE0883">
        <w:rPr>
          <w:rFonts w:ascii="Calibri" w:hAnsi="Calibri" w:cs="Calibri"/>
          <w:color w:val="auto"/>
          <w:sz w:val="20"/>
          <w:szCs w:val="20"/>
        </w:rPr>
        <w:t>junction</w:t>
      </w:r>
      <w:proofErr w:type="spellEnd"/>
      <w:r w:rsidRPr="00BE0883">
        <w:rPr>
          <w:rFonts w:ascii="Calibri" w:hAnsi="Calibri" w:cs="Calibri"/>
          <w:color w:val="auto"/>
          <w:sz w:val="20"/>
          <w:szCs w:val="20"/>
        </w:rPr>
        <w:t xml:space="preserve"> temperature</w:t>
      </w:r>
      <w:r w:rsidR="00242DE5">
        <w:rPr>
          <w:rFonts w:ascii="Calibri" w:hAnsi="Calibri" w:cs="Calibri"/>
          <w:color w:val="auto"/>
          <w:sz w:val="20"/>
          <w:szCs w:val="20"/>
        </w:rPr>
        <w:t>)</w:t>
      </w:r>
      <w:r w:rsidRPr="00BE0883">
        <w:rPr>
          <w:rFonts w:ascii="Calibri" w:hAnsi="Calibri" w:cs="Calibri"/>
          <w:color w:val="auto"/>
          <w:sz w:val="20"/>
          <w:szCs w:val="20"/>
        </w:rPr>
        <w:t xml:space="preserve"> </w:t>
      </w:r>
      <w:proofErr w:type="spellStart"/>
      <w:r w:rsidRPr="00BE0883">
        <w:rPr>
          <w:rFonts w:ascii="Calibri" w:hAnsi="Calibri" w:cs="Calibri"/>
          <w:color w:val="auto"/>
          <w:sz w:val="20"/>
          <w:szCs w:val="20"/>
        </w:rPr>
        <w:t>Tj</w:t>
      </w:r>
      <w:proofErr w:type="spellEnd"/>
      <w:r w:rsidRPr="00BE0883">
        <w:rPr>
          <w:rFonts w:ascii="Calibri" w:hAnsi="Calibri" w:cs="Calibri"/>
          <w:color w:val="auto"/>
          <w:sz w:val="20"/>
          <w:szCs w:val="20"/>
        </w:rPr>
        <w:t xml:space="preserve"> =85 </w:t>
      </w:r>
      <w:r w:rsidRPr="00BE0883">
        <w:rPr>
          <w:rFonts w:ascii="Calibri" w:hAnsi="Calibri" w:cs="Calibri"/>
          <w:color w:val="auto"/>
          <w:sz w:val="20"/>
          <w:szCs w:val="20"/>
          <w:vertAlign w:val="superscript"/>
        </w:rPr>
        <w:t>0</w:t>
      </w:r>
      <w:r w:rsidR="00242DE5">
        <w:rPr>
          <w:rFonts w:ascii="Calibri" w:hAnsi="Calibri" w:cs="Calibri"/>
          <w:color w:val="auto"/>
          <w:sz w:val="20"/>
          <w:szCs w:val="20"/>
        </w:rPr>
        <w:t>C</w:t>
      </w:r>
      <w:r>
        <w:rPr>
          <w:rFonts w:ascii="Calibri" w:hAnsi="Calibri" w:cs="Calibri"/>
          <w:color w:val="auto"/>
          <w:sz w:val="20"/>
          <w:szCs w:val="20"/>
        </w:rPr>
        <w:t>.</w:t>
      </w:r>
      <w:r w:rsidR="00B673EB">
        <w:rPr>
          <w:rFonts w:ascii="Calibri" w:hAnsi="Calibri" w:cs="Calibri"/>
          <w:color w:val="auto"/>
          <w:sz w:val="20"/>
          <w:szCs w:val="20"/>
        </w:rPr>
        <w:t xml:space="preserve"> Usporedit će se s</w:t>
      </w:r>
    </w:p>
    <w:p w:rsidR="005428A0" w:rsidRDefault="005428A0" w:rsidP="001C7FFA">
      <w:pPr>
        <w:pStyle w:val="Default"/>
        <w:ind w:left="720"/>
        <w:contextualSpacing/>
        <w:jc w:val="both"/>
        <w:rPr>
          <w:rFonts w:ascii="Calibri" w:hAnsi="Calibri" w:cs="Calibri"/>
          <w:color w:val="auto"/>
          <w:sz w:val="20"/>
          <w:szCs w:val="20"/>
        </w:rPr>
      </w:pPr>
      <w:r>
        <w:rPr>
          <w:rFonts w:ascii="Calibri" w:hAnsi="Calibri" w:cs="Calibri"/>
          <w:color w:val="auto"/>
          <w:sz w:val="20"/>
          <w:szCs w:val="20"/>
        </w:rPr>
        <w:t xml:space="preserve">               </w:t>
      </w:r>
      <w:r w:rsidR="00B673EB">
        <w:rPr>
          <w:rFonts w:ascii="Calibri" w:hAnsi="Calibri" w:cs="Calibri"/>
          <w:color w:val="auto"/>
          <w:sz w:val="20"/>
          <w:szCs w:val="20"/>
        </w:rPr>
        <w:t xml:space="preserve"> </w:t>
      </w:r>
      <w:r>
        <w:rPr>
          <w:rFonts w:ascii="Calibri" w:hAnsi="Calibri" w:cs="Calibri"/>
          <w:color w:val="auto"/>
          <w:sz w:val="20"/>
          <w:szCs w:val="20"/>
        </w:rPr>
        <w:t xml:space="preserve"> </w:t>
      </w:r>
      <w:r w:rsidR="00B673EB">
        <w:rPr>
          <w:rFonts w:ascii="Calibri" w:hAnsi="Calibri" w:cs="Calibri"/>
          <w:color w:val="auto"/>
          <w:sz w:val="20"/>
          <w:szCs w:val="20"/>
        </w:rPr>
        <w:t xml:space="preserve">podacima o emisiji svjetla LED izvora svjetlosti </w:t>
      </w:r>
      <w:r>
        <w:rPr>
          <w:rFonts w:ascii="Calibri" w:hAnsi="Calibri" w:cs="Calibri"/>
          <w:color w:val="auto"/>
          <w:sz w:val="20"/>
          <w:szCs w:val="20"/>
        </w:rPr>
        <w:t>specificiranog u tablicama specifikacija</w:t>
      </w:r>
    </w:p>
    <w:p w:rsidR="001C7FFA" w:rsidRDefault="005428A0" w:rsidP="001C7FFA">
      <w:pPr>
        <w:pStyle w:val="Default"/>
        <w:ind w:left="720"/>
        <w:contextualSpacing/>
        <w:jc w:val="both"/>
        <w:rPr>
          <w:rFonts w:ascii="Calibri" w:hAnsi="Calibri" w:cs="Calibri"/>
          <w:color w:val="auto"/>
          <w:sz w:val="20"/>
          <w:szCs w:val="20"/>
        </w:rPr>
      </w:pPr>
      <w:r>
        <w:rPr>
          <w:rFonts w:ascii="Calibri" w:hAnsi="Calibri" w:cs="Calibri"/>
          <w:color w:val="auto"/>
          <w:sz w:val="20"/>
          <w:szCs w:val="20"/>
        </w:rPr>
        <w:t xml:space="preserve">                 cesto</w:t>
      </w:r>
      <w:r w:rsidR="00E51604">
        <w:rPr>
          <w:rFonts w:ascii="Calibri" w:hAnsi="Calibri" w:cs="Calibri"/>
          <w:color w:val="auto"/>
          <w:sz w:val="20"/>
          <w:szCs w:val="20"/>
        </w:rPr>
        <w:t>vne svjetiljke iz Priloga 5. UGS</w:t>
      </w:r>
      <w:r>
        <w:rPr>
          <w:rFonts w:ascii="Calibri" w:hAnsi="Calibri" w:cs="Calibri"/>
          <w:color w:val="auto"/>
          <w:sz w:val="20"/>
          <w:szCs w:val="20"/>
        </w:rPr>
        <w:t>.</w:t>
      </w:r>
    </w:p>
    <w:p w:rsidR="00D560FF" w:rsidRPr="00D560FF" w:rsidRDefault="00D560FF" w:rsidP="001C7FFA">
      <w:pPr>
        <w:pStyle w:val="Default"/>
        <w:ind w:left="720"/>
        <w:contextualSpacing/>
        <w:jc w:val="both"/>
        <w:rPr>
          <w:rFonts w:ascii="Calibri" w:hAnsi="Calibri" w:cs="Calibri"/>
          <w:color w:val="auto"/>
          <w:sz w:val="20"/>
          <w:szCs w:val="20"/>
        </w:rPr>
      </w:pPr>
      <w:r>
        <w:rPr>
          <w:rFonts w:ascii="Calibri" w:hAnsi="Calibri" w:cs="Calibri"/>
          <w:color w:val="auto"/>
          <w:sz w:val="20"/>
          <w:szCs w:val="20"/>
        </w:rPr>
        <w:t xml:space="preserve">Za određivanje emitiranog svjetlosnog toka LED izvora svjetlosti koristit će se </w:t>
      </w:r>
      <w:proofErr w:type="spellStart"/>
      <w:r>
        <w:rPr>
          <w:rFonts w:ascii="Calibri" w:hAnsi="Calibri" w:cs="Calibri"/>
          <w:color w:val="auto"/>
          <w:sz w:val="20"/>
          <w:szCs w:val="20"/>
        </w:rPr>
        <w:t>Tj</w:t>
      </w:r>
      <w:proofErr w:type="spellEnd"/>
      <w:r>
        <w:rPr>
          <w:rFonts w:ascii="Calibri" w:hAnsi="Calibri" w:cs="Calibri"/>
          <w:color w:val="auto"/>
          <w:sz w:val="20"/>
          <w:szCs w:val="20"/>
        </w:rPr>
        <w:t xml:space="preserve"> = 85</w:t>
      </w:r>
      <w:r>
        <w:rPr>
          <w:rFonts w:ascii="Calibri" w:hAnsi="Calibri" w:cs="Calibri"/>
          <w:color w:val="auto"/>
          <w:sz w:val="20"/>
          <w:szCs w:val="20"/>
          <w:vertAlign w:val="superscript"/>
        </w:rPr>
        <w:t>0</w:t>
      </w:r>
      <w:r>
        <w:rPr>
          <w:rFonts w:ascii="Calibri" w:hAnsi="Calibri" w:cs="Calibri"/>
          <w:color w:val="auto"/>
          <w:sz w:val="20"/>
          <w:szCs w:val="20"/>
        </w:rPr>
        <w:t>C.</w:t>
      </w:r>
    </w:p>
    <w:p w:rsidR="001C7FFA" w:rsidRPr="00BE0883" w:rsidRDefault="001C7FFA" w:rsidP="00912088">
      <w:pPr>
        <w:pStyle w:val="Bezproreda"/>
        <w:ind w:left="720"/>
        <w:jc w:val="both"/>
        <w:rPr>
          <w:rFonts w:cs="Calibri"/>
          <w:sz w:val="20"/>
        </w:rPr>
      </w:pPr>
      <w:r w:rsidRPr="00BE0883">
        <w:rPr>
          <w:rFonts w:cs="Calibri"/>
          <w:sz w:val="20"/>
        </w:rPr>
        <w:t>Izlazni svjetlosni tok svjetiljke mora obuhvaćati sve gubitke optike (leća</w:t>
      </w:r>
      <w:r w:rsidR="00D560FF">
        <w:rPr>
          <w:rFonts w:cs="Calibri"/>
          <w:sz w:val="20"/>
        </w:rPr>
        <w:t xml:space="preserve"> </w:t>
      </w:r>
      <w:r w:rsidRPr="00BE0883">
        <w:rPr>
          <w:rFonts w:cs="Calibri"/>
          <w:sz w:val="20"/>
        </w:rPr>
        <w:t xml:space="preserve">- ako je aplikabilno, te zaštitno kaljeno </w:t>
      </w:r>
      <w:r w:rsidRPr="00BE0883">
        <w:rPr>
          <w:sz w:val="20"/>
        </w:rPr>
        <w:t>staklo).</w:t>
      </w:r>
      <w:r w:rsidR="005428A0">
        <w:rPr>
          <w:sz w:val="20"/>
        </w:rPr>
        <w:t xml:space="preserve"> </w:t>
      </w:r>
      <w:proofErr w:type="spellStart"/>
      <w:r w:rsidRPr="00BE0883">
        <w:rPr>
          <w:rFonts w:cs="Calibri"/>
          <w:sz w:val="20"/>
        </w:rPr>
        <w:t>Svjetlotehnički</w:t>
      </w:r>
      <w:proofErr w:type="spellEnd"/>
      <w:r w:rsidRPr="00BE0883">
        <w:rPr>
          <w:rFonts w:cs="Calibri"/>
          <w:sz w:val="20"/>
        </w:rPr>
        <w:t xml:space="preserve"> proračuni </w:t>
      </w:r>
      <w:r>
        <w:rPr>
          <w:rFonts w:cs="Calibri"/>
          <w:sz w:val="20"/>
        </w:rPr>
        <w:t>moraju biti izrađeni i skenirani priloženi u elektroničkoj ponudi</w:t>
      </w:r>
      <w:r w:rsidR="00912088">
        <w:rPr>
          <w:rFonts w:cs="Calibri"/>
          <w:sz w:val="20"/>
        </w:rPr>
        <w:t xml:space="preserve">, a za </w:t>
      </w:r>
      <w:r w:rsidR="00626787">
        <w:rPr>
          <w:rFonts w:cs="Calibri"/>
          <w:sz w:val="20"/>
        </w:rPr>
        <w:t>sve situacije i razmake stupova</w:t>
      </w:r>
      <w:r w:rsidR="00912088">
        <w:rPr>
          <w:rFonts w:cs="Calibri"/>
          <w:sz w:val="20"/>
        </w:rPr>
        <w:t>, kako se traži dolje</w:t>
      </w:r>
      <w:r w:rsidR="00D560FF">
        <w:rPr>
          <w:rFonts w:cs="Calibri"/>
          <w:sz w:val="20"/>
        </w:rPr>
        <w:t xml:space="preserve"> u točki 20.</w:t>
      </w:r>
      <w:r w:rsidR="005428A0">
        <w:rPr>
          <w:rFonts w:cs="Calibri"/>
          <w:sz w:val="20"/>
        </w:rPr>
        <w:t xml:space="preserve"> </w:t>
      </w:r>
      <w:r w:rsidR="00912088">
        <w:rPr>
          <w:rFonts w:cs="Calibri"/>
          <w:sz w:val="20"/>
        </w:rPr>
        <w:t>Potrebno je u odvojenom dijelu ponude, koji nije moguće dostaviti skenirano u elektroničkom obliku nego odvojeno u papirnatom ili drugačijem obliku,</w:t>
      </w:r>
      <w:r w:rsidRPr="00BE0883">
        <w:rPr>
          <w:rFonts w:cs="Calibri"/>
          <w:sz w:val="20"/>
        </w:rPr>
        <w:t xml:space="preserve"> priložiti i</w:t>
      </w:r>
      <w:r w:rsidR="00D560FF">
        <w:rPr>
          <w:rFonts w:cs="Calibri"/>
          <w:sz w:val="20"/>
        </w:rPr>
        <w:t xml:space="preserve"> elektronički</w:t>
      </w:r>
      <w:r w:rsidRPr="00BE0883">
        <w:rPr>
          <w:rFonts w:cs="Calibri"/>
          <w:sz w:val="20"/>
        </w:rPr>
        <w:t xml:space="preserve"> medij(e) za pohranjivanje podataka (CD-ROM ili DVD), na koji(e</w:t>
      </w:r>
      <w:r w:rsidR="00912088">
        <w:rPr>
          <w:rFonts w:cs="Calibri"/>
          <w:sz w:val="20"/>
        </w:rPr>
        <w:t>) je potrebno pohraniti datoteke</w:t>
      </w:r>
      <w:r w:rsidRPr="00BE0883">
        <w:rPr>
          <w:rFonts w:cs="Calibri"/>
          <w:sz w:val="20"/>
        </w:rPr>
        <w:t xml:space="preserve"> o </w:t>
      </w:r>
      <w:proofErr w:type="spellStart"/>
      <w:r w:rsidRPr="00BE0883">
        <w:rPr>
          <w:rFonts w:cs="Calibri"/>
          <w:sz w:val="20"/>
        </w:rPr>
        <w:t>svjetlotehničkim</w:t>
      </w:r>
      <w:proofErr w:type="spellEnd"/>
      <w:r w:rsidRPr="00BE0883">
        <w:rPr>
          <w:rFonts w:cs="Calibri"/>
          <w:sz w:val="20"/>
        </w:rPr>
        <w:t xml:space="preserve"> podacima (IES f</w:t>
      </w:r>
      <w:r w:rsidR="00912088">
        <w:rPr>
          <w:rFonts w:cs="Calibri"/>
          <w:sz w:val="20"/>
        </w:rPr>
        <w:t>ile ili LDT format) primijenjenih optika nuđenih svjetiljki iz familije, a za sve korištene snage i optike primijenjene pri proračunima koji se ovdje traže, sve</w:t>
      </w:r>
      <w:r w:rsidRPr="00BE0883">
        <w:rPr>
          <w:rFonts w:cs="Calibri"/>
          <w:sz w:val="20"/>
        </w:rPr>
        <w:t xml:space="preserve"> radi provjere tehničkih, </w:t>
      </w:r>
      <w:proofErr w:type="spellStart"/>
      <w:r w:rsidRPr="00BE0883">
        <w:rPr>
          <w:rFonts w:cs="Calibri"/>
          <w:sz w:val="20"/>
        </w:rPr>
        <w:t>svjetlotehničkih</w:t>
      </w:r>
      <w:proofErr w:type="spellEnd"/>
      <w:r w:rsidRPr="00BE0883">
        <w:rPr>
          <w:rFonts w:cs="Calibri"/>
          <w:sz w:val="20"/>
        </w:rPr>
        <w:t xml:space="preserve"> i energetskih </w:t>
      </w:r>
      <w:r w:rsidRPr="00BE0883">
        <w:rPr>
          <w:rFonts w:cs="Calibri"/>
          <w:sz w:val="20"/>
        </w:rPr>
        <w:lastRenderedPageBreak/>
        <w:t>karakteri</w:t>
      </w:r>
      <w:r w:rsidR="005428A0">
        <w:rPr>
          <w:rFonts w:cs="Calibri"/>
          <w:sz w:val="20"/>
        </w:rPr>
        <w:t>stika iste od strane Naručitelja</w:t>
      </w:r>
      <w:r w:rsidRPr="00BE0883">
        <w:rPr>
          <w:rFonts w:cs="Calibri"/>
          <w:sz w:val="20"/>
        </w:rPr>
        <w:t xml:space="preserve">. </w:t>
      </w:r>
      <w:proofErr w:type="spellStart"/>
      <w:r w:rsidRPr="00BE0883">
        <w:rPr>
          <w:rFonts w:cs="Calibri"/>
          <w:sz w:val="20"/>
        </w:rPr>
        <w:t>Svjetlotehničke</w:t>
      </w:r>
      <w:proofErr w:type="spellEnd"/>
      <w:r w:rsidRPr="00BE0883">
        <w:rPr>
          <w:rFonts w:cs="Calibri"/>
          <w:sz w:val="20"/>
        </w:rPr>
        <w:t xml:space="preserve"> datoteke (IES file ili LDT format) potrebno je priložiti/pohraniti za svaku s</w:t>
      </w:r>
      <w:r w:rsidR="00912088">
        <w:rPr>
          <w:rFonts w:cs="Calibri"/>
          <w:sz w:val="20"/>
        </w:rPr>
        <w:t>vjetiljku, snagu i</w:t>
      </w:r>
      <w:r w:rsidRPr="00BE0883">
        <w:rPr>
          <w:rFonts w:cs="Calibri"/>
          <w:sz w:val="20"/>
        </w:rPr>
        <w:t xml:space="preserve">  za svaku optiku koja se traži za udovoljenje </w:t>
      </w:r>
      <w:proofErr w:type="spellStart"/>
      <w:r w:rsidRPr="00BE0883">
        <w:rPr>
          <w:rFonts w:cs="Calibri"/>
          <w:sz w:val="20"/>
        </w:rPr>
        <w:t>svjetlotehničkih</w:t>
      </w:r>
      <w:proofErr w:type="spellEnd"/>
      <w:r w:rsidRPr="00BE0883">
        <w:rPr>
          <w:rFonts w:cs="Calibri"/>
          <w:sz w:val="20"/>
        </w:rPr>
        <w:t xml:space="preserve"> parametara z</w:t>
      </w:r>
      <w:r w:rsidR="00912088">
        <w:rPr>
          <w:rFonts w:cs="Calibri"/>
          <w:sz w:val="20"/>
        </w:rPr>
        <w:t>adanih ovdje</w:t>
      </w:r>
      <w:r w:rsidRPr="00BE0883">
        <w:rPr>
          <w:rFonts w:cs="Calibri"/>
          <w:sz w:val="20"/>
        </w:rPr>
        <w:t>. Datoteke moraju biti sortirane i označene na pregledan n</w:t>
      </w:r>
      <w:r w:rsidR="00912088">
        <w:rPr>
          <w:rFonts w:cs="Calibri"/>
          <w:sz w:val="20"/>
        </w:rPr>
        <w:t>ačin po broju stavke iz donje točke,</w:t>
      </w:r>
      <w:r w:rsidRPr="00BE0883">
        <w:rPr>
          <w:rFonts w:cs="Calibri"/>
          <w:sz w:val="20"/>
        </w:rPr>
        <w:t xml:space="preserve"> da se lako može </w:t>
      </w:r>
      <w:r w:rsidRPr="00E51604">
        <w:rPr>
          <w:rFonts w:cs="Calibri"/>
          <w:sz w:val="20"/>
        </w:rPr>
        <w:t>koristiti iste za provjeru</w:t>
      </w:r>
      <w:r w:rsidR="00912088" w:rsidRPr="00E51604">
        <w:rPr>
          <w:rFonts w:cs="Calibri"/>
          <w:sz w:val="20"/>
        </w:rPr>
        <w:t xml:space="preserve"> priloženih proračuna i energetskih i </w:t>
      </w:r>
      <w:proofErr w:type="spellStart"/>
      <w:r w:rsidR="00912088" w:rsidRPr="00E51604">
        <w:rPr>
          <w:rFonts w:cs="Calibri"/>
          <w:sz w:val="20"/>
        </w:rPr>
        <w:t>svjetlotehničkih</w:t>
      </w:r>
      <w:proofErr w:type="spellEnd"/>
      <w:r w:rsidR="00912088" w:rsidRPr="00E51604">
        <w:rPr>
          <w:rFonts w:cs="Calibri"/>
          <w:sz w:val="20"/>
        </w:rPr>
        <w:t xml:space="preserve"> karakteristika. Naručitelj</w:t>
      </w:r>
      <w:r w:rsidR="00D560FF" w:rsidRPr="00E51604">
        <w:rPr>
          <w:rFonts w:cs="Calibri"/>
          <w:sz w:val="20"/>
        </w:rPr>
        <w:t xml:space="preserve"> pridržava pravo da kod provjere</w:t>
      </w:r>
      <w:r w:rsidR="00912088" w:rsidRPr="00E51604">
        <w:rPr>
          <w:rFonts w:cs="Calibri"/>
          <w:sz w:val="20"/>
        </w:rPr>
        <w:t xml:space="preserve"> podataka zatraži pojašnjenja od</w:t>
      </w:r>
      <w:r w:rsidR="00DC28F8" w:rsidRPr="00E51604">
        <w:rPr>
          <w:rFonts w:cs="Calibri"/>
          <w:sz w:val="20"/>
        </w:rPr>
        <w:t xml:space="preserve"> ponuditelja o energetskim, </w:t>
      </w:r>
      <w:proofErr w:type="spellStart"/>
      <w:r w:rsidR="00DC28F8" w:rsidRPr="00E51604">
        <w:rPr>
          <w:rFonts w:cs="Calibri"/>
          <w:sz w:val="20"/>
        </w:rPr>
        <w:t>svjetlotehničkim</w:t>
      </w:r>
      <w:proofErr w:type="spellEnd"/>
      <w:r w:rsidR="00DC28F8" w:rsidRPr="00E51604">
        <w:rPr>
          <w:rFonts w:cs="Calibri"/>
          <w:sz w:val="20"/>
        </w:rPr>
        <w:t xml:space="preserve"> </w:t>
      </w:r>
      <w:r w:rsidR="005428A0" w:rsidRPr="00E51604">
        <w:rPr>
          <w:rFonts w:cs="Calibri"/>
          <w:sz w:val="20"/>
        </w:rPr>
        <w:t>i drugim karakteristikama nuđene cestov</w:t>
      </w:r>
      <w:r w:rsidR="00DC28F8" w:rsidRPr="00E51604">
        <w:rPr>
          <w:rFonts w:cs="Calibri"/>
          <w:sz w:val="20"/>
        </w:rPr>
        <w:t>ne svjetiljke, kao i da traži od ponuditelja da osigura obj</w:t>
      </w:r>
      <w:r w:rsidR="00E51604" w:rsidRPr="00E51604">
        <w:rPr>
          <w:rFonts w:cs="Calibri"/>
          <w:sz w:val="20"/>
        </w:rPr>
        <w:t>ašnjenja i potvrde o istome od P</w:t>
      </w:r>
      <w:r w:rsidR="00DC28F8" w:rsidRPr="00E51604">
        <w:rPr>
          <w:rFonts w:cs="Calibri"/>
          <w:sz w:val="20"/>
        </w:rPr>
        <w:t>roizvođača svjetiljke.</w:t>
      </w:r>
      <w:r w:rsidR="00912088" w:rsidRPr="00E51604">
        <w:rPr>
          <w:rFonts w:cs="Calibri"/>
          <w:sz w:val="20"/>
        </w:rPr>
        <w:t xml:space="preserve"> </w:t>
      </w:r>
      <w:r w:rsidR="00DC28F8" w:rsidRPr="00E51604">
        <w:rPr>
          <w:rFonts w:cs="Calibri"/>
          <w:sz w:val="20"/>
        </w:rPr>
        <w:t>Ako ponuditelj ne dade tražena objašnjenja i/ili pot</w:t>
      </w:r>
      <w:r w:rsidR="00E51604" w:rsidRPr="00E51604">
        <w:rPr>
          <w:rFonts w:cs="Calibri"/>
          <w:sz w:val="20"/>
        </w:rPr>
        <w:t>vrde ili ne pribavi traženo od P</w:t>
      </w:r>
      <w:r w:rsidR="00DC28F8" w:rsidRPr="00E51604">
        <w:rPr>
          <w:rFonts w:cs="Calibri"/>
          <w:sz w:val="20"/>
        </w:rPr>
        <w:t>roizvođača svjetiljke</w:t>
      </w:r>
      <w:r w:rsidR="00D560FF" w:rsidRPr="00E51604">
        <w:rPr>
          <w:rFonts w:cs="Calibri"/>
          <w:sz w:val="20"/>
        </w:rPr>
        <w:t xml:space="preserve"> u roku od 7(sedam)</w:t>
      </w:r>
      <w:r w:rsidR="005428A0" w:rsidRPr="00E51604">
        <w:rPr>
          <w:rFonts w:cs="Calibri"/>
          <w:sz w:val="20"/>
        </w:rPr>
        <w:t xml:space="preserve"> dana od zaprimanja zahtjeva od strane Naručitelja</w:t>
      </w:r>
      <w:r w:rsidR="00DC28F8" w:rsidRPr="00E51604">
        <w:rPr>
          <w:rFonts w:cs="Calibri"/>
          <w:sz w:val="20"/>
        </w:rPr>
        <w:t>, Naručitelj može smatrati da su podaci lažni i nevjerodostojni i</w:t>
      </w:r>
      <w:r w:rsidR="00D560FF" w:rsidRPr="00E51604">
        <w:rPr>
          <w:rFonts w:cs="Calibri"/>
          <w:sz w:val="20"/>
        </w:rPr>
        <w:t>/ili da je ponuda nekompletna u kojem slučaju će</w:t>
      </w:r>
      <w:r w:rsidR="00DC28F8" w:rsidRPr="00E51604">
        <w:rPr>
          <w:rFonts w:cs="Calibri"/>
          <w:sz w:val="20"/>
        </w:rPr>
        <w:t xml:space="preserve"> odbiti ponudu. Naručitelj mora svoju sumnju u istinitost podataka obrazložiti. Ovo se poglavito odnosi na efikasnost svjetiljke koja se reflektira u </w:t>
      </w:r>
      <w:proofErr w:type="spellStart"/>
      <w:r w:rsidR="00DC28F8" w:rsidRPr="00E51604">
        <w:rPr>
          <w:rFonts w:cs="Calibri"/>
          <w:sz w:val="20"/>
        </w:rPr>
        <w:t>svjetlotehničkim</w:t>
      </w:r>
      <w:proofErr w:type="spellEnd"/>
      <w:r w:rsidR="00DC28F8" w:rsidRPr="00E51604">
        <w:rPr>
          <w:rFonts w:cs="Calibri"/>
          <w:sz w:val="20"/>
        </w:rPr>
        <w:t xml:space="preserve"> proračunima.</w:t>
      </w:r>
    </w:p>
    <w:p w:rsidR="00F0360B" w:rsidRPr="008275B8" w:rsidRDefault="00B673EB" w:rsidP="00242DE5">
      <w:pPr>
        <w:pStyle w:val="Odlomakpopisa"/>
        <w:numPr>
          <w:ilvl w:val="0"/>
          <w:numId w:val="13"/>
        </w:numPr>
        <w:jc w:val="both"/>
        <w:rPr>
          <w:sz w:val="20"/>
          <w:szCs w:val="20"/>
        </w:rPr>
      </w:pPr>
      <w:r>
        <w:rPr>
          <w:sz w:val="20"/>
          <w:szCs w:val="20"/>
        </w:rPr>
        <w:t xml:space="preserve">Svaki </w:t>
      </w:r>
      <w:proofErr w:type="spellStart"/>
      <w:r>
        <w:rPr>
          <w:sz w:val="20"/>
          <w:szCs w:val="20"/>
        </w:rPr>
        <w:t>svjetlotehnički</w:t>
      </w:r>
      <w:proofErr w:type="spellEnd"/>
      <w:r w:rsidR="00626787">
        <w:rPr>
          <w:sz w:val="20"/>
          <w:szCs w:val="20"/>
        </w:rPr>
        <w:t xml:space="preserve"> proračun priložen u ponudi</w:t>
      </w:r>
      <w:r>
        <w:rPr>
          <w:sz w:val="20"/>
          <w:szCs w:val="20"/>
        </w:rPr>
        <w:t xml:space="preserve"> mora biti na svakoj stranici ovjeren potpisom i pečatom bilo kojeg ovlaštenog projektanta za javnu rasvjetu, a na isti način treba isti ovlašteni </w:t>
      </w:r>
      <w:proofErr w:type="spellStart"/>
      <w:r>
        <w:rPr>
          <w:sz w:val="20"/>
          <w:szCs w:val="20"/>
        </w:rPr>
        <w:t>projaktant</w:t>
      </w:r>
      <w:proofErr w:type="spellEnd"/>
      <w:r>
        <w:rPr>
          <w:sz w:val="20"/>
          <w:szCs w:val="20"/>
        </w:rPr>
        <w:t xml:space="preserve"> ovjeriti potpisom i pečatom i CD ili DVD  sa korištenim IES ili LDT datotekama za svjetiljke korištene u </w:t>
      </w:r>
      <w:r w:rsidRPr="008275B8">
        <w:rPr>
          <w:sz w:val="20"/>
          <w:szCs w:val="20"/>
        </w:rPr>
        <w:t>proračunima.</w:t>
      </w:r>
      <w:r w:rsidR="005428A0" w:rsidRPr="008275B8">
        <w:rPr>
          <w:sz w:val="20"/>
          <w:szCs w:val="20"/>
        </w:rPr>
        <w:t xml:space="preserve"> Ovlašteni projektant ne </w:t>
      </w:r>
      <w:r w:rsidR="008275B8" w:rsidRPr="008275B8">
        <w:rPr>
          <w:sz w:val="20"/>
          <w:szCs w:val="20"/>
        </w:rPr>
        <w:t xml:space="preserve">mora biti zaposlenik </w:t>
      </w:r>
      <w:r w:rsidR="00713984" w:rsidRPr="008275B8">
        <w:rPr>
          <w:sz w:val="20"/>
          <w:szCs w:val="20"/>
        </w:rPr>
        <w:t>gospodarskog subjekta</w:t>
      </w:r>
      <w:r w:rsidR="005428A0" w:rsidRPr="008275B8">
        <w:rPr>
          <w:sz w:val="20"/>
          <w:szCs w:val="20"/>
        </w:rPr>
        <w:t>.</w:t>
      </w:r>
    </w:p>
    <w:p w:rsidR="00242DE5" w:rsidRPr="008275B8" w:rsidRDefault="00242DE5" w:rsidP="00242DE5">
      <w:pPr>
        <w:pStyle w:val="Odlomakpopisa"/>
        <w:jc w:val="both"/>
        <w:rPr>
          <w:sz w:val="20"/>
          <w:szCs w:val="20"/>
        </w:rPr>
      </w:pPr>
    </w:p>
    <w:p w:rsidR="00E82A6F" w:rsidRPr="008275B8" w:rsidRDefault="005428A0" w:rsidP="00E82A6F">
      <w:pPr>
        <w:pStyle w:val="Odlomakpopisa"/>
        <w:numPr>
          <w:ilvl w:val="0"/>
          <w:numId w:val="13"/>
        </w:numPr>
        <w:jc w:val="both"/>
        <w:rPr>
          <w:sz w:val="20"/>
          <w:szCs w:val="20"/>
        </w:rPr>
      </w:pPr>
      <w:r w:rsidRPr="008275B8">
        <w:rPr>
          <w:sz w:val="20"/>
          <w:szCs w:val="20"/>
        </w:rPr>
        <w:t xml:space="preserve">U donjim </w:t>
      </w:r>
      <w:proofErr w:type="spellStart"/>
      <w:r w:rsidRPr="008275B8">
        <w:rPr>
          <w:sz w:val="20"/>
          <w:szCs w:val="20"/>
        </w:rPr>
        <w:t>svjetlotehničkim</w:t>
      </w:r>
      <w:proofErr w:type="spellEnd"/>
      <w:r w:rsidRPr="008275B8">
        <w:rPr>
          <w:sz w:val="20"/>
          <w:szCs w:val="20"/>
        </w:rPr>
        <w:t xml:space="preserve"> pro</w:t>
      </w:r>
      <w:r w:rsidR="00242DE5" w:rsidRPr="008275B8">
        <w:rPr>
          <w:sz w:val="20"/>
          <w:szCs w:val="20"/>
        </w:rPr>
        <w:t xml:space="preserve">računima će se za sve cestovne </w:t>
      </w:r>
      <w:r w:rsidRPr="008275B8">
        <w:rPr>
          <w:sz w:val="20"/>
          <w:szCs w:val="20"/>
        </w:rPr>
        <w:t>svjetiljke i simulacije koristiti podaci</w:t>
      </w:r>
      <w:r w:rsidR="00242DE5" w:rsidRPr="008275B8">
        <w:rPr>
          <w:sz w:val="20"/>
          <w:szCs w:val="20"/>
        </w:rPr>
        <w:t xml:space="preserve"> i parametri</w:t>
      </w:r>
      <w:r w:rsidRPr="008275B8">
        <w:rPr>
          <w:sz w:val="20"/>
          <w:szCs w:val="20"/>
        </w:rPr>
        <w:t xml:space="preserve"> već gore navedeni u pojedinim točkama ovog Priloga 4. K tome</w:t>
      </w:r>
      <w:r w:rsidR="00E82A6F" w:rsidRPr="008275B8">
        <w:rPr>
          <w:sz w:val="20"/>
          <w:szCs w:val="20"/>
        </w:rPr>
        <w:t xml:space="preserve"> za sve</w:t>
      </w:r>
      <w:r w:rsidR="00107C45" w:rsidRPr="008275B8">
        <w:rPr>
          <w:sz w:val="20"/>
          <w:szCs w:val="20"/>
        </w:rPr>
        <w:t xml:space="preserve"> cestovne svjetiljke</w:t>
      </w:r>
      <w:r w:rsidR="00E82A6F" w:rsidRPr="008275B8">
        <w:rPr>
          <w:sz w:val="20"/>
          <w:szCs w:val="20"/>
        </w:rPr>
        <w:t xml:space="preserve"> će se</w:t>
      </w:r>
      <w:r w:rsidR="00107C45" w:rsidRPr="008275B8">
        <w:rPr>
          <w:sz w:val="20"/>
          <w:szCs w:val="20"/>
        </w:rPr>
        <w:t xml:space="preserve"> projektirati tako da imaju nagib prema horizontalnoj ravnini montaže od 0</w:t>
      </w:r>
      <w:r w:rsidR="00107C45" w:rsidRPr="008275B8">
        <w:rPr>
          <w:sz w:val="20"/>
          <w:szCs w:val="20"/>
          <w:vertAlign w:val="superscript"/>
        </w:rPr>
        <w:t>0</w:t>
      </w:r>
      <w:r w:rsidR="00107C45" w:rsidRPr="008275B8">
        <w:rPr>
          <w:sz w:val="20"/>
          <w:szCs w:val="20"/>
        </w:rPr>
        <w:t>, radi smanjenja svjetlosnog onečišćenja.</w:t>
      </w:r>
      <w:r w:rsidR="00E82A6F" w:rsidRPr="008275B8">
        <w:rPr>
          <w:sz w:val="20"/>
          <w:szCs w:val="20"/>
        </w:rPr>
        <w:t xml:space="preserve"> Naknadno se može u Glavn</w:t>
      </w:r>
      <w:r w:rsidR="00042CC8">
        <w:rPr>
          <w:sz w:val="20"/>
          <w:szCs w:val="20"/>
        </w:rPr>
        <w:t>om projektu koristiti nagib do 1</w:t>
      </w:r>
      <w:r w:rsidR="00E82A6F" w:rsidRPr="008275B8">
        <w:rPr>
          <w:sz w:val="20"/>
          <w:szCs w:val="20"/>
        </w:rPr>
        <w:t>0</w:t>
      </w:r>
      <w:r w:rsidR="00E82A6F" w:rsidRPr="008275B8">
        <w:rPr>
          <w:sz w:val="20"/>
          <w:szCs w:val="20"/>
          <w:vertAlign w:val="superscript"/>
        </w:rPr>
        <w:t>0</w:t>
      </w:r>
      <w:r w:rsidR="00E82A6F" w:rsidRPr="008275B8">
        <w:rPr>
          <w:sz w:val="20"/>
          <w:szCs w:val="20"/>
        </w:rPr>
        <w:t xml:space="preserve"> uz pokazatelj</w:t>
      </w:r>
      <w:r w:rsidR="00EA5FB0">
        <w:rPr>
          <w:sz w:val="20"/>
          <w:szCs w:val="20"/>
        </w:rPr>
        <w:t xml:space="preserve"> da se zadržava zona zračenja E2</w:t>
      </w:r>
      <w:r w:rsidR="00E82A6F" w:rsidRPr="008275B8">
        <w:rPr>
          <w:sz w:val="20"/>
          <w:szCs w:val="20"/>
        </w:rPr>
        <w:t>. Korelirana</w:t>
      </w:r>
      <w:r w:rsidR="008236E7" w:rsidRPr="008275B8">
        <w:rPr>
          <w:sz w:val="20"/>
          <w:szCs w:val="20"/>
        </w:rPr>
        <w:t xml:space="preserve"> </w:t>
      </w:r>
      <w:r w:rsidR="00E82A6F" w:rsidRPr="008275B8">
        <w:rPr>
          <w:sz w:val="20"/>
          <w:szCs w:val="20"/>
        </w:rPr>
        <w:t>b</w:t>
      </w:r>
      <w:r w:rsidR="008236E7" w:rsidRPr="008275B8">
        <w:rPr>
          <w:sz w:val="20"/>
          <w:szCs w:val="20"/>
        </w:rPr>
        <w:t>oja</w:t>
      </w:r>
      <w:r w:rsidR="00E82A6F" w:rsidRPr="008275B8">
        <w:rPr>
          <w:sz w:val="20"/>
          <w:szCs w:val="20"/>
        </w:rPr>
        <w:t xml:space="preserve"> svjetlosti je</w:t>
      </w:r>
      <w:r w:rsidR="008236E7" w:rsidRPr="008275B8">
        <w:rPr>
          <w:sz w:val="20"/>
          <w:szCs w:val="20"/>
        </w:rPr>
        <w:t xml:space="preserve"> 4.000K.</w:t>
      </w:r>
      <w:r w:rsidR="00E82A6F" w:rsidRPr="008275B8">
        <w:rPr>
          <w:sz w:val="20"/>
          <w:szCs w:val="20"/>
        </w:rPr>
        <w:t xml:space="preserve"> Svjetlosni tok LED izvora svjetlosti treba uzeti pri najtežim očekivanim uvjetima rada što znači pri </w:t>
      </w:r>
      <w:proofErr w:type="spellStart"/>
      <w:r w:rsidR="00E82A6F" w:rsidRPr="008275B8">
        <w:rPr>
          <w:sz w:val="20"/>
          <w:szCs w:val="20"/>
        </w:rPr>
        <w:t>Tj</w:t>
      </w:r>
      <w:proofErr w:type="spellEnd"/>
      <w:r w:rsidR="00E82A6F" w:rsidRPr="008275B8">
        <w:rPr>
          <w:sz w:val="20"/>
          <w:szCs w:val="20"/>
        </w:rPr>
        <w:t xml:space="preserve"> = 85</w:t>
      </w:r>
      <w:r w:rsidR="00E82A6F" w:rsidRPr="008275B8">
        <w:rPr>
          <w:sz w:val="20"/>
          <w:szCs w:val="20"/>
          <w:vertAlign w:val="superscript"/>
        </w:rPr>
        <w:t>0</w:t>
      </w:r>
      <w:r w:rsidR="00E82A6F" w:rsidRPr="008275B8">
        <w:rPr>
          <w:sz w:val="20"/>
          <w:szCs w:val="20"/>
        </w:rPr>
        <w:t>C.</w:t>
      </w:r>
    </w:p>
    <w:p w:rsidR="00B67CAC" w:rsidRPr="008275B8" w:rsidRDefault="00B67CAC" w:rsidP="00B67CAC">
      <w:pPr>
        <w:pStyle w:val="Odlomakpopisa"/>
        <w:jc w:val="both"/>
        <w:rPr>
          <w:sz w:val="20"/>
          <w:szCs w:val="20"/>
        </w:rPr>
      </w:pPr>
    </w:p>
    <w:p w:rsidR="00F25316" w:rsidRDefault="00B67CAC" w:rsidP="00F25316">
      <w:pPr>
        <w:pStyle w:val="Odlomakpopisa"/>
        <w:numPr>
          <w:ilvl w:val="0"/>
          <w:numId w:val="13"/>
        </w:numPr>
        <w:jc w:val="both"/>
        <w:rPr>
          <w:sz w:val="20"/>
          <w:szCs w:val="20"/>
        </w:rPr>
      </w:pPr>
      <w:r w:rsidRPr="008275B8">
        <w:rPr>
          <w:sz w:val="20"/>
          <w:szCs w:val="20"/>
        </w:rPr>
        <w:t>Izdvojene karakteristične najteže situacije za koje se traži napraviti</w:t>
      </w:r>
      <w:r w:rsidR="00713984" w:rsidRPr="008275B8">
        <w:rPr>
          <w:sz w:val="20"/>
          <w:szCs w:val="20"/>
        </w:rPr>
        <w:t xml:space="preserve"> i priložiti ponudi</w:t>
      </w:r>
      <w:r w:rsidRPr="008275B8">
        <w:rPr>
          <w:sz w:val="20"/>
          <w:szCs w:val="20"/>
        </w:rPr>
        <w:t xml:space="preserve"> </w:t>
      </w:r>
      <w:proofErr w:type="spellStart"/>
      <w:r w:rsidRPr="008275B8">
        <w:rPr>
          <w:sz w:val="20"/>
          <w:szCs w:val="20"/>
        </w:rPr>
        <w:t>svjetloteh</w:t>
      </w:r>
      <w:r w:rsidR="00713984" w:rsidRPr="008275B8">
        <w:rPr>
          <w:sz w:val="20"/>
          <w:szCs w:val="20"/>
        </w:rPr>
        <w:t>ničke</w:t>
      </w:r>
      <w:proofErr w:type="spellEnd"/>
      <w:r w:rsidR="00713984" w:rsidRPr="008275B8">
        <w:rPr>
          <w:sz w:val="20"/>
          <w:szCs w:val="20"/>
        </w:rPr>
        <w:t xml:space="preserve"> proračune, za obje razdaljin</w:t>
      </w:r>
      <w:r w:rsidRPr="008275B8">
        <w:rPr>
          <w:sz w:val="20"/>
          <w:szCs w:val="20"/>
        </w:rPr>
        <w:t>e stupova</w:t>
      </w:r>
      <w:r w:rsidR="00713984" w:rsidRPr="008275B8">
        <w:rPr>
          <w:sz w:val="20"/>
          <w:szCs w:val="20"/>
        </w:rPr>
        <w:t xml:space="preserve"> svakog pojedinog slučaja</w:t>
      </w:r>
      <w:r w:rsidRPr="008275B8">
        <w:rPr>
          <w:sz w:val="20"/>
          <w:szCs w:val="20"/>
        </w:rPr>
        <w:t>, odrediti</w:t>
      </w:r>
      <w:r w:rsidR="00713984" w:rsidRPr="008275B8">
        <w:rPr>
          <w:sz w:val="20"/>
          <w:szCs w:val="20"/>
        </w:rPr>
        <w:t xml:space="preserve"> za svaki slučaj jednu ponuđenu svjetiljku jedinstvene snage i optike za oba razmaka stupova tog slučaja</w:t>
      </w:r>
      <w:r w:rsidRPr="008275B8">
        <w:rPr>
          <w:sz w:val="20"/>
          <w:szCs w:val="20"/>
        </w:rPr>
        <w:t xml:space="preserve"> te definirati koja cestovna svjetiljka zadovoljava te uvjete.</w:t>
      </w:r>
      <w:r w:rsidR="006F18A0">
        <w:rPr>
          <w:sz w:val="20"/>
          <w:szCs w:val="20"/>
        </w:rPr>
        <w:t xml:space="preserve"> Ponudi priložiti odgovarajuće </w:t>
      </w:r>
      <w:proofErr w:type="spellStart"/>
      <w:r w:rsidR="006F18A0">
        <w:rPr>
          <w:sz w:val="20"/>
          <w:szCs w:val="20"/>
        </w:rPr>
        <w:t>svjetlotehničke</w:t>
      </w:r>
      <w:proofErr w:type="spellEnd"/>
      <w:r w:rsidR="006F18A0">
        <w:rPr>
          <w:sz w:val="20"/>
          <w:szCs w:val="20"/>
        </w:rPr>
        <w:t xml:space="preserve"> proračune za:</w:t>
      </w:r>
    </w:p>
    <w:p w:rsidR="003D0CC4" w:rsidRDefault="003D0CC4" w:rsidP="003D0CC4">
      <w:pPr>
        <w:pStyle w:val="Odlomakpopisa"/>
        <w:jc w:val="both"/>
        <w:rPr>
          <w:sz w:val="20"/>
          <w:szCs w:val="20"/>
        </w:rPr>
      </w:pPr>
    </w:p>
    <w:p w:rsidR="003D0CC4" w:rsidRDefault="003D0CC4" w:rsidP="003D0CC4">
      <w:pPr>
        <w:pStyle w:val="Odlomakpopisa"/>
        <w:jc w:val="both"/>
        <w:rPr>
          <w:sz w:val="20"/>
          <w:szCs w:val="20"/>
        </w:rPr>
      </w:pPr>
    </w:p>
    <w:p w:rsidR="003D0CC4" w:rsidRPr="003D0CC4" w:rsidRDefault="003D0CC4" w:rsidP="003D0CC4">
      <w:pPr>
        <w:pStyle w:val="Odlomakpopisa"/>
        <w:jc w:val="both"/>
        <w:rPr>
          <w:b/>
          <w:sz w:val="20"/>
          <w:szCs w:val="20"/>
        </w:rPr>
      </w:pPr>
      <w:r>
        <w:rPr>
          <w:b/>
          <w:sz w:val="20"/>
          <w:szCs w:val="20"/>
        </w:rPr>
        <w:t>20.1.</w:t>
      </w:r>
    </w:p>
    <w:tbl>
      <w:tblPr>
        <w:tblW w:w="8640" w:type="dxa"/>
        <w:jc w:val="center"/>
        <w:tblLook w:val="04A0" w:firstRow="1" w:lastRow="0" w:firstColumn="1" w:lastColumn="0" w:noHBand="0" w:noVBand="1"/>
      </w:tblPr>
      <w:tblGrid>
        <w:gridCol w:w="960"/>
        <w:gridCol w:w="960"/>
        <w:gridCol w:w="1920"/>
        <w:gridCol w:w="960"/>
        <w:gridCol w:w="1060"/>
        <w:gridCol w:w="850"/>
        <w:gridCol w:w="740"/>
        <w:gridCol w:w="1190"/>
      </w:tblGrid>
      <w:tr w:rsidR="00081FD0" w:rsidRPr="00081FD0" w:rsidTr="00081FD0">
        <w:trPr>
          <w:trHeight w:val="300"/>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M3</w:t>
            </w:r>
          </w:p>
        </w:tc>
        <w:tc>
          <w:tcPr>
            <w:tcW w:w="3840" w:type="dxa"/>
            <w:gridSpan w:val="3"/>
            <w:tcBorders>
              <w:top w:val="single" w:sz="8" w:space="0" w:color="auto"/>
              <w:left w:val="nil"/>
              <w:bottom w:val="single" w:sz="4"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-profil ceste: dvosmjeran promet</w:t>
            </w:r>
          </w:p>
        </w:tc>
        <w:tc>
          <w:tcPr>
            <w:tcW w:w="3840" w:type="dxa"/>
            <w:gridSpan w:val="4"/>
            <w:tcBorders>
              <w:top w:val="single" w:sz="8" w:space="0" w:color="auto"/>
              <w:left w:val="nil"/>
              <w:bottom w:val="single" w:sz="4" w:space="0" w:color="auto"/>
              <w:right w:val="single" w:sz="8"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-visina izvora svjetlosti: 8m(</w:t>
            </w:r>
            <w:proofErr w:type="spellStart"/>
            <w:r w:rsidRPr="00081FD0">
              <w:rPr>
                <w:rFonts w:cs="Calibri"/>
                <w:color w:val="000000"/>
                <w:sz w:val="20"/>
                <w:szCs w:val="20"/>
              </w:rPr>
              <w:t>height</w:t>
            </w:r>
            <w:proofErr w:type="spellEnd"/>
            <w:r w:rsidRPr="00081FD0">
              <w:rPr>
                <w:rFonts w:cs="Calibri"/>
                <w:color w:val="000000"/>
                <w:sz w:val="20"/>
                <w:szCs w:val="20"/>
              </w:rPr>
              <w:t>)</w:t>
            </w:r>
          </w:p>
        </w:tc>
      </w:tr>
      <w:tr w:rsidR="00081FD0" w:rsidRPr="00081FD0" w:rsidTr="00081FD0">
        <w:trPr>
          <w:trHeight w:val="300"/>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081FD0" w:rsidRPr="00081FD0" w:rsidRDefault="00081FD0" w:rsidP="00081FD0">
            <w:pPr>
              <w:spacing w:after="0" w:line="240" w:lineRule="auto"/>
              <w:rPr>
                <w:rFonts w:cs="Calibri"/>
                <w:b/>
                <w:bCs/>
                <w:color w:val="000000"/>
                <w:sz w:val="20"/>
                <w:szCs w:val="20"/>
              </w:rPr>
            </w:pPr>
          </w:p>
        </w:tc>
        <w:tc>
          <w:tcPr>
            <w:tcW w:w="38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-broj prometnih traka: 2</w:t>
            </w:r>
          </w:p>
        </w:tc>
        <w:tc>
          <w:tcPr>
            <w:tcW w:w="384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-udaljenost stupa od kolnika: 0,5m</w:t>
            </w:r>
          </w:p>
        </w:tc>
      </w:tr>
      <w:tr w:rsidR="00081FD0" w:rsidRPr="00081FD0" w:rsidTr="00081FD0">
        <w:trPr>
          <w:trHeight w:val="300"/>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081FD0" w:rsidRPr="00081FD0" w:rsidRDefault="00081FD0" w:rsidP="00081FD0">
            <w:pPr>
              <w:spacing w:after="0" w:line="240" w:lineRule="auto"/>
              <w:rPr>
                <w:rFonts w:cs="Calibri"/>
                <w:b/>
                <w:bCs/>
                <w:color w:val="000000"/>
                <w:sz w:val="20"/>
                <w:szCs w:val="20"/>
              </w:rPr>
            </w:pPr>
          </w:p>
        </w:tc>
        <w:tc>
          <w:tcPr>
            <w:tcW w:w="38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-širina kolnika: 6,5m</w:t>
            </w:r>
          </w:p>
        </w:tc>
        <w:tc>
          <w:tcPr>
            <w:tcW w:w="384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-duljina nosača svjetiljke: 0,25m</w:t>
            </w:r>
          </w:p>
        </w:tc>
      </w:tr>
      <w:tr w:rsidR="00081FD0" w:rsidRPr="00081FD0" w:rsidTr="00081FD0">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081FD0" w:rsidRPr="00081FD0" w:rsidRDefault="00081FD0" w:rsidP="00081FD0">
            <w:pPr>
              <w:spacing w:after="0" w:line="240" w:lineRule="auto"/>
              <w:rPr>
                <w:rFonts w:cs="Calibri"/>
                <w:b/>
                <w:bCs/>
                <w:color w:val="000000"/>
                <w:sz w:val="20"/>
                <w:szCs w:val="20"/>
              </w:rPr>
            </w:pPr>
          </w:p>
        </w:tc>
        <w:tc>
          <w:tcPr>
            <w:tcW w:w="3840" w:type="dxa"/>
            <w:gridSpan w:val="3"/>
            <w:tcBorders>
              <w:top w:val="nil"/>
              <w:left w:val="nil"/>
              <w:bottom w:val="single" w:sz="8"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w:t>
            </w:r>
            <w:proofErr w:type="spellStart"/>
            <w:r w:rsidRPr="00081FD0">
              <w:rPr>
                <w:rFonts w:cs="Calibri"/>
                <w:color w:val="000000"/>
                <w:sz w:val="20"/>
                <w:szCs w:val="20"/>
              </w:rPr>
              <w:t>međurazmak</w:t>
            </w:r>
            <w:proofErr w:type="spellEnd"/>
            <w:r w:rsidRPr="00081FD0">
              <w:rPr>
                <w:rFonts w:cs="Calibri"/>
                <w:color w:val="000000"/>
                <w:sz w:val="20"/>
                <w:szCs w:val="20"/>
              </w:rPr>
              <w:t xml:space="preserve"> stupova: 30m</w:t>
            </w:r>
          </w:p>
        </w:tc>
        <w:tc>
          <w:tcPr>
            <w:tcW w:w="1060" w:type="dxa"/>
            <w:tcBorders>
              <w:top w:val="nil"/>
              <w:left w:val="nil"/>
              <w:bottom w:val="nil"/>
              <w:right w:val="nil"/>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p>
        </w:tc>
        <w:tc>
          <w:tcPr>
            <w:tcW w:w="850" w:type="dxa"/>
            <w:tcBorders>
              <w:top w:val="nil"/>
              <w:left w:val="nil"/>
              <w:bottom w:val="nil"/>
              <w:right w:val="nil"/>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p>
        </w:tc>
        <w:tc>
          <w:tcPr>
            <w:tcW w:w="740" w:type="dxa"/>
            <w:tcBorders>
              <w:top w:val="nil"/>
              <w:left w:val="nil"/>
              <w:bottom w:val="nil"/>
              <w:right w:val="nil"/>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p>
        </w:tc>
        <w:tc>
          <w:tcPr>
            <w:tcW w:w="1190" w:type="dxa"/>
            <w:tcBorders>
              <w:top w:val="nil"/>
              <w:left w:val="nil"/>
              <w:bottom w:val="nil"/>
              <w:right w:val="single" w:sz="8" w:space="0" w:color="auto"/>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 </w:t>
            </w:r>
          </w:p>
        </w:tc>
      </w:tr>
      <w:tr w:rsidR="00081FD0" w:rsidRPr="00081FD0" w:rsidTr="00081FD0">
        <w:trPr>
          <w:trHeight w:val="525"/>
          <w:jc w:val="center"/>
        </w:trPr>
        <w:tc>
          <w:tcPr>
            <w:tcW w:w="960" w:type="dxa"/>
            <w:tcBorders>
              <w:top w:val="nil"/>
              <w:left w:val="single" w:sz="8" w:space="0" w:color="auto"/>
              <w:bottom w:val="single" w:sz="8" w:space="0" w:color="auto"/>
              <w:right w:val="single" w:sz="8" w:space="0" w:color="auto"/>
            </w:tcBorders>
            <w:shd w:val="clear" w:color="000000" w:fill="A9D18D"/>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VISINA (HEIGHT)</w:t>
            </w:r>
          </w:p>
        </w:tc>
        <w:tc>
          <w:tcPr>
            <w:tcW w:w="960" w:type="dxa"/>
            <w:tcBorders>
              <w:top w:val="single" w:sz="8" w:space="0" w:color="auto"/>
              <w:left w:val="nil"/>
              <w:bottom w:val="single" w:sz="8" w:space="0" w:color="auto"/>
              <w:right w:val="single" w:sz="8" w:space="0" w:color="auto"/>
            </w:tcBorders>
            <w:shd w:val="clear" w:color="000000" w:fill="A9D18D"/>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ŠIRINA KOLNIKA</w:t>
            </w:r>
          </w:p>
        </w:tc>
        <w:tc>
          <w:tcPr>
            <w:tcW w:w="1920" w:type="dxa"/>
            <w:tcBorders>
              <w:top w:val="single" w:sz="8" w:space="0" w:color="auto"/>
              <w:left w:val="nil"/>
              <w:bottom w:val="single" w:sz="8" w:space="0" w:color="auto"/>
              <w:right w:val="single" w:sz="8" w:space="0" w:color="000000"/>
            </w:tcBorders>
            <w:shd w:val="clear" w:color="000000" w:fill="A9D18D"/>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MEĐURAZMAK STUPOVA</w:t>
            </w:r>
          </w:p>
        </w:tc>
        <w:tc>
          <w:tcPr>
            <w:tcW w:w="960" w:type="dxa"/>
            <w:tcBorders>
              <w:top w:val="nil"/>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Lm</w:t>
            </w:r>
          </w:p>
        </w:tc>
        <w:tc>
          <w:tcPr>
            <w:tcW w:w="1060"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U0</w:t>
            </w:r>
          </w:p>
        </w:tc>
        <w:tc>
          <w:tcPr>
            <w:tcW w:w="850"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proofErr w:type="spellStart"/>
            <w:r w:rsidRPr="00081FD0">
              <w:rPr>
                <w:rFonts w:cs="Calibri"/>
                <w:b/>
                <w:bCs/>
                <w:color w:val="000000"/>
                <w:sz w:val="20"/>
                <w:szCs w:val="20"/>
              </w:rPr>
              <w:t>Ul</w:t>
            </w:r>
            <w:proofErr w:type="spellEnd"/>
          </w:p>
        </w:tc>
        <w:tc>
          <w:tcPr>
            <w:tcW w:w="740"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TI</w:t>
            </w:r>
          </w:p>
        </w:tc>
        <w:tc>
          <w:tcPr>
            <w:tcW w:w="1190"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EIR</w:t>
            </w:r>
          </w:p>
        </w:tc>
      </w:tr>
      <w:tr w:rsidR="00081FD0" w:rsidRPr="00081FD0" w:rsidTr="00081FD0">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8m</w:t>
            </w:r>
          </w:p>
        </w:tc>
        <w:tc>
          <w:tcPr>
            <w:tcW w:w="960" w:type="dxa"/>
            <w:tcBorders>
              <w:top w:val="nil"/>
              <w:left w:val="nil"/>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6,5m</w:t>
            </w:r>
          </w:p>
        </w:tc>
        <w:tc>
          <w:tcPr>
            <w:tcW w:w="1920" w:type="dxa"/>
            <w:tcBorders>
              <w:top w:val="single" w:sz="8" w:space="0" w:color="auto"/>
              <w:left w:val="nil"/>
              <w:bottom w:val="single" w:sz="8" w:space="0" w:color="auto"/>
              <w:right w:val="single" w:sz="8" w:space="0" w:color="000000"/>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30m</w:t>
            </w:r>
          </w:p>
        </w:tc>
        <w:tc>
          <w:tcPr>
            <w:tcW w:w="48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Zadovoljena norma HR EN 13201:2016</w:t>
            </w:r>
          </w:p>
        </w:tc>
      </w:tr>
    </w:tbl>
    <w:p w:rsidR="00F25316" w:rsidRDefault="00F25316" w:rsidP="00F25316"/>
    <w:p w:rsidR="00F25316" w:rsidRPr="00F25316" w:rsidRDefault="00F25316" w:rsidP="00F25316">
      <w:pPr>
        <w:rPr>
          <w:b/>
          <w:sz w:val="20"/>
          <w:szCs w:val="20"/>
        </w:rPr>
      </w:pPr>
      <w:r>
        <w:rPr>
          <w:b/>
          <w:sz w:val="20"/>
          <w:szCs w:val="20"/>
        </w:rPr>
        <w:t xml:space="preserve">        </w:t>
      </w:r>
      <w:r w:rsidR="00E43F7F">
        <w:rPr>
          <w:b/>
          <w:sz w:val="20"/>
          <w:szCs w:val="20"/>
        </w:rPr>
        <w:t>20.2</w:t>
      </w:r>
      <w:r w:rsidRPr="00F25316">
        <w:rPr>
          <w:b/>
          <w:sz w:val="20"/>
          <w:szCs w:val="20"/>
        </w:rPr>
        <w:t>.</w:t>
      </w:r>
    </w:p>
    <w:tbl>
      <w:tblPr>
        <w:tblW w:w="8640" w:type="dxa"/>
        <w:jc w:val="center"/>
        <w:tblLook w:val="04A0" w:firstRow="1" w:lastRow="0" w:firstColumn="1" w:lastColumn="0" w:noHBand="0" w:noVBand="1"/>
      </w:tblPr>
      <w:tblGrid>
        <w:gridCol w:w="960"/>
        <w:gridCol w:w="960"/>
        <w:gridCol w:w="1920"/>
        <w:gridCol w:w="960"/>
        <w:gridCol w:w="1060"/>
        <w:gridCol w:w="850"/>
        <w:gridCol w:w="740"/>
        <w:gridCol w:w="1190"/>
      </w:tblGrid>
      <w:tr w:rsidR="00081FD0" w:rsidRPr="00081FD0" w:rsidTr="00081FD0">
        <w:trPr>
          <w:trHeight w:val="300"/>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M3</w:t>
            </w:r>
          </w:p>
        </w:tc>
        <w:tc>
          <w:tcPr>
            <w:tcW w:w="3840" w:type="dxa"/>
            <w:gridSpan w:val="3"/>
            <w:tcBorders>
              <w:top w:val="single" w:sz="8" w:space="0" w:color="auto"/>
              <w:left w:val="nil"/>
              <w:bottom w:val="single" w:sz="4"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-profil ceste: dvosmjeran promet</w:t>
            </w:r>
          </w:p>
        </w:tc>
        <w:tc>
          <w:tcPr>
            <w:tcW w:w="3840" w:type="dxa"/>
            <w:gridSpan w:val="4"/>
            <w:tcBorders>
              <w:top w:val="single" w:sz="8" w:space="0" w:color="auto"/>
              <w:left w:val="nil"/>
              <w:bottom w:val="single" w:sz="4" w:space="0" w:color="auto"/>
              <w:right w:val="single" w:sz="8"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-visina izvora svjetlosti: 10m(</w:t>
            </w:r>
            <w:proofErr w:type="spellStart"/>
            <w:r w:rsidRPr="00081FD0">
              <w:rPr>
                <w:rFonts w:cs="Calibri"/>
                <w:color w:val="000000"/>
                <w:sz w:val="20"/>
                <w:szCs w:val="20"/>
              </w:rPr>
              <w:t>height</w:t>
            </w:r>
            <w:proofErr w:type="spellEnd"/>
            <w:r w:rsidRPr="00081FD0">
              <w:rPr>
                <w:rFonts w:cs="Calibri"/>
                <w:color w:val="000000"/>
                <w:sz w:val="20"/>
                <w:szCs w:val="20"/>
              </w:rPr>
              <w:t>)</w:t>
            </w:r>
          </w:p>
        </w:tc>
      </w:tr>
      <w:tr w:rsidR="00081FD0" w:rsidRPr="00081FD0" w:rsidTr="00081FD0">
        <w:trPr>
          <w:trHeight w:val="300"/>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081FD0" w:rsidRPr="00081FD0" w:rsidRDefault="00081FD0" w:rsidP="00081FD0">
            <w:pPr>
              <w:spacing w:after="0" w:line="240" w:lineRule="auto"/>
              <w:rPr>
                <w:rFonts w:cs="Calibri"/>
                <w:b/>
                <w:bCs/>
                <w:color w:val="000000"/>
                <w:sz w:val="20"/>
                <w:szCs w:val="20"/>
              </w:rPr>
            </w:pPr>
          </w:p>
        </w:tc>
        <w:tc>
          <w:tcPr>
            <w:tcW w:w="38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-broj prometnih traka: 2</w:t>
            </w:r>
          </w:p>
        </w:tc>
        <w:tc>
          <w:tcPr>
            <w:tcW w:w="384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-udaljenost stupa od kolnika: 0,5m</w:t>
            </w:r>
          </w:p>
        </w:tc>
      </w:tr>
      <w:tr w:rsidR="00081FD0" w:rsidRPr="00081FD0" w:rsidTr="00081FD0">
        <w:trPr>
          <w:trHeight w:val="300"/>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081FD0" w:rsidRPr="00081FD0" w:rsidRDefault="00081FD0" w:rsidP="00081FD0">
            <w:pPr>
              <w:spacing w:after="0" w:line="240" w:lineRule="auto"/>
              <w:rPr>
                <w:rFonts w:cs="Calibri"/>
                <w:b/>
                <w:bCs/>
                <w:color w:val="000000"/>
                <w:sz w:val="20"/>
                <w:szCs w:val="20"/>
              </w:rPr>
            </w:pPr>
          </w:p>
        </w:tc>
        <w:tc>
          <w:tcPr>
            <w:tcW w:w="38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-širina kolnika: 6,5m</w:t>
            </w:r>
          </w:p>
        </w:tc>
        <w:tc>
          <w:tcPr>
            <w:tcW w:w="384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-duljina nosača svjetiljke: 0,25m</w:t>
            </w:r>
          </w:p>
        </w:tc>
      </w:tr>
      <w:tr w:rsidR="00081FD0" w:rsidRPr="00081FD0" w:rsidTr="00081FD0">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081FD0" w:rsidRPr="00081FD0" w:rsidRDefault="00081FD0" w:rsidP="00081FD0">
            <w:pPr>
              <w:spacing w:after="0" w:line="240" w:lineRule="auto"/>
              <w:rPr>
                <w:rFonts w:cs="Calibri"/>
                <w:b/>
                <w:bCs/>
                <w:color w:val="000000"/>
                <w:sz w:val="20"/>
                <w:szCs w:val="20"/>
              </w:rPr>
            </w:pPr>
          </w:p>
        </w:tc>
        <w:tc>
          <w:tcPr>
            <w:tcW w:w="3840" w:type="dxa"/>
            <w:gridSpan w:val="3"/>
            <w:tcBorders>
              <w:top w:val="nil"/>
              <w:left w:val="nil"/>
              <w:bottom w:val="single" w:sz="8"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w:t>
            </w:r>
            <w:proofErr w:type="spellStart"/>
            <w:r w:rsidRPr="00081FD0">
              <w:rPr>
                <w:rFonts w:cs="Calibri"/>
                <w:color w:val="000000"/>
                <w:sz w:val="20"/>
                <w:szCs w:val="20"/>
              </w:rPr>
              <w:t>međurazmak</w:t>
            </w:r>
            <w:proofErr w:type="spellEnd"/>
            <w:r w:rsidRPr="00081FD0">
              <w:rPr>
                <w:rFonts w:cs="Calibri"/>
                <w:color w:val="000000"/>
                <w:sz w:val="20"/>
                <w:szCs w:val="20"/>
              </w:rPr>
              <w:t xml:space="preserve"> stupova: 35m</w:t>
            </w:r>
          </w:p>
        </w:tc>
        <w:tc>
          <w:tcPr>
            <w:tcW w:w="1060" w:type="dxa"/>
            <w:tcBorders>
              <w:top w:val="nil"/>
              <w:left w:val="nil"/>
              <w:bottom w:val="nil"/>
              <w:right w:val="nil"/>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p>
        </w:tc>
        <w:tc>
          <w:tcPr>
            <w:tcW w:w="850" w:type="dxa"/>
            <w:tcBorders>
              <w:top w:val="nil"/>
              <w:left w:val="nil"/>
              <w:bottom w:val="nil"/>
              <w:right w:val="nil"/>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p>
        </w:tc>
        <w:tc>
          <w:tcPr>
            <w:tcW w:w="740" w:type="dxa"/>
            <w:tcBorders>
              <w:top w:val="nil"/>
              <w:left w:val="nil"/>
              <w:bottom w:val="nil"/>
              <w:right w:val="nil"/>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p>
        </w:tc>
        <w:tc>
          <w:tcPr>
            <w:tcW w:w="1190" w:type="dxa"/>
            <w:tcBorders>
              <w:top w:val="nil"/>
              <w:left w:val="nil"/>
              <w:bottom w:val="nil"/>
              <w:right w:val="single" w:sz="8" w:space="0" w:color="auto"/>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 </w:t>
            </w:r>
          </w:p>
        </w:tc>
      </w:tr>
      <w:tr w:rsidR="00081FD0" w:rsidRPr="00081FD0" w:rsidTr="00081FD0">
        <w:trPr>
          <w:trHeight w:val="525"/>
          <w:jc w:val="center"/>
        </w:trPr>
        <w:tc>
          <w:tcPr>
            <w:tcW w:w="960" w:type="dxa"/>
            <w:tcBorders>
              <w:top w:val="nil"/>
              <w:left w:val="single" w:sz="8" w:space="0" w:color="auto"/>
              <w:bottom w:val="single" w:sz="8" w:space="0" w:color="auto"/>
              <w:right w:val="single" w:sz="8" w:space="0" w:color="auto"/>
            </w:tcBorders>
            <w:shd w:val="clear" w:color="000000" w:fill="A9D18D"/>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VISINA (HEIGHT)</w:t>
            </w:r>
          </w:p>
        </w:tc>
        <w:tc>
          <w:tcPr>
            <w:tcW w:w="960" w:type="dxa"/>
            <w:tcBorders>
              <w:top w:val="single" w:sz="8" w:space="0" w:color="auto"/>
              <w:left w:val="nil"/>
              <w:bottom w:val="single" w:sz="8" w:space="0" w:color="auto"/>
              <w:right w:val="single" w:sz="8" w:space="0" w:color="auto"/>
            </w:tcBorders>
            <w:shd w:val="clear" w:color="000000" w:fill="A9D18D"/>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ŠIRINA KOLNIKA</w:t>
            </w:r>
          </w:p>
        </w:tc>
        <w:tc>
          <w:tcPr>
            <w:tcW w:w="1920" w:type="dxa"/>
            <w:tcBorders>
              <w:top w:val="single" w:sz="8" w:space="0" w:color="auto"/>
              <w:left w:val="nil"/>
              <w:bottom w:val="single" w:sz="8" w:space="0" w:color="auto"/>
              <w:right w:val="single" w:sz="8" w:space="0" w:color="000000"/>
            </w:tcBorders>
            <w:shd w:val="clear" w:color="000000" w:fill="A9D18D"/>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MEĐURAZMAK STUPOVA</w:t>
            </w:r>
          </w:p>
        </w:tc>
        <w:tc>
          <w:tcPr>
            <w:tcW w:w="960" w:type="dxa"/>
            <w:tcBorders>
              <w:top w:val="nil"/>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Lm</w:t>
            </w:r>
          </w:p>
        </w:tc>
        <w:tc>
          <w:tcPr>
            <w:tcW w:w="1060"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U0</w:t>
            </w:r>
          </w:p>
        </w:tc>
        <w:tc>
          <w:tcPr>
            <w:tcW w:w="850"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proofErr w:type="spellStart"/>
            <w:r w:rsidRPr="00081FD0">
              <w:rPr>
                <w:rFonts w:cs="Calibri"/>
                <w:b/>
                <w:bCs/>
                <w:color w:val="000000"/>
                <w:sz w:val="20"/>
                <w:szCs w:val="20"/>
              </w:rPr>
              <w:t>Ul</w:t>
            </w:r>
            <w:proofErr w:type="spellEnd"/>
          </w:p>
        </w:tc>
        <w:tc>
          <w:tcPr>
            <w:tcW w:w="740"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TI</w:t>
            </w:r>
          </w:p>
        </w:tc>
        <w:tc>
          <w:tcPr>
            <w:tcW w:w="1190"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EIR</w:t>
            </w:r>
          </w:p>
        </w:tc>
      </w:tr>
      <w:tr w:rsidR="00081FD0" w:rsidRPr="00081FD0" w:rsidTr="00081FD0">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10m</w:t>
            </w:r>
          </w:p>
        </w:tc>
        <w:tc>
          <w:tcPr>
            <w:tcW w:w="960" w:type="dxa"/>
            <w:tcBorders>
              <w:top w:val="nil"/>
              <w:left w:val="nil"/>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6,5m</w:t>
            </w:r>
          </w:p>
        </w:tc>
        <w:tc>
          <w:tcPr>
            <w:tcW w:w="1920" w:type="dxa"/>
            <w:tcBorders>
              <w:top w:val="single" w:sz="8" w:space="0" w:color="auto"/>
              <w:left w:val="nil"/>
              <w:bottom w:val="single" w:sz="8" w:space="0" w:color="auto"/>
              <w:right w:val="single" w:sz="8" w:space="0" w:color="000000"/>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35m</w:t>
            </w:r>
          </w:p>
        </w:tc>
        <w:tc>
          <w:tcPr>
            <w:tcW w:w="48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Zadovoljena norma HR EN 13201:2016</w:t>
            </w:r>
          </w:p>
        </w:tc>
      </w:tr>
    </w:tbl>
    <w:p w:rsidR="00F25316" w:rsidRPr="00E43F7F" w:rsidRDefault="00F25316" w:rsidP="00F25316">
      <w:pPr>
        <w:rPr>
          <w:b/>
          <w:sz w:val="20"/>
          <w:szCs w:val="20"/>
        </w:rPr>
      </w:pPr>
    </w:p>
    <w:p w:rsidR="00C53D62" w:rsidRPr="00C53D62" w:rsidRDefault="00C53D62" w:rsidP="00F25316">
      <w:pPr>
        <w:rPr>
          <w:b/>
          <w:sz w:val="20"/>
          <w:szCs w:val="20"/>
        </w:rPr>
      </w:pPr>
      <w:r>
        <w:rPr>
          <w:b/>
          <w:sz w:val="20"/>
          <w:szCs w:val="20"/>
        </w:rPr>
        <w:t xml:space="preserve">        </w:t>
      </w:r>
      <w:r w:rsidR="00E43F7F">
        <w:rPr>
          <w:b/>
          <w:sz w:val="20"/>
          <w:szCs w:val="20"/>
        </w:rPr>
        <w:t>20.3</w:t>
      </w:r>
      <w:r w:rsidRPr="00C53D62">
        <w:rPr>
          <w:b/>
          <w:sz w:val="20"/>
          <w:szCs w:val="20"/>
        </w:rPr>
        <w:t>.</w:t>
      </w:r>
    </w:p>
    <w:tbl>
      <w:tblPr>
        <w:tblW w:w="8640" w:type="dxa"/>
        <w:jc w:val="center"/>
        <w:tblLook w:val="04A0" w:firstRow="1" w:lastRow="0" w:firstColumn="1" w:lastColumn="0" w:noHBand="0" w:noVBand="1"/>
      </w:tblPr>
      <w:tblGrid>
        <w:gridCol w:w="960"/>
        <w:gridCol w:w="960"/>
        <w:gridCol w:w="1920"/>
        <w:gridCol w:w="960"/>
        <w:gridCol w:w="1060"/>
        <w:gridCol w:w="850"/>
        <w:gridCol w:w="740"/>
        <w:gridCol w:w="1190"/>
      </w:tblGrid>
      <w:tr w:rsidR="00081FD0" w:rsidRPr="00081FD0" w:rsidTr="00081FD0">
        <w:trPr>
          <w:trHeight w:val="300"/>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M4</w:t>
            </w:r>
          </w:p>
        </w:tc>
        <w:tc>
          <w:tcPr>
            <w:tcW w:w="3840" w:type="dxa"/>
            <w:gridSpan w:val="3"/>
            <w:tcBorders>
              <w:top w:val="single" w:sz="8" w:space="0" w:color="auto"/>
              <w:left w:val="nil"/>
              <w:bottom w:val="single" w:sz="4"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-profil ceste: dvosmjeran promet</w:t>
            </w:r>
          </w:p>
        </w:tc>
        <w:tc>
          <w:tcPr>
            <w:tcW w:w="3840" w:type="dxa"/>
            <w:gridSpan w:val="4"/>
            <w:tcBorders>
              <w:top w:val="single" w:sz="8" w:space="0" w:color="auto"/>
              <w:left w:val="nil"/>
              <w:bottom w:val="single" w:sz="4" w:space="0" w:color="auto"/>
              <w:right w:val="single" w:sz="8"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-visina izvora svjetlosti:8m(</w:t>
            </w:r>
            <w:proofErr w:type="spellStart"/>
            <w:r w:rsidRPr="00081FD0">
              <w:rPr>
                <w:rFonts w:cs="Calibri"/>
                <w:color w:val="000000"/>
                <w:sz w:val="20"/>
                <w:szCs w:val="20"/>
              </w:rPr>
              <w:t>height</w:t>
            </w:r>
            <w:proofErr w:type="spellEnd"/>
            <w:r w:rsidRPr="00081FD0">
              <w:rPr>
                <w:rFonts w:cs="Calibri"/>
                <w:color w:val="000000"/>
                <w:sz w:val="20"/>
                <w:szCs w:val="20"/>
              </w:rPr>
              <w:t>)</w:t>
            </w:r>
          </w:p>
        </w:tc>
      </w:tr>
      <w:tr w:rsidR="00081FD0" w:rsidRPr="00081FD0" w:rsidTr="00081FD0">
        <w:trPr>
          <w:trHeight w:val="300"/>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081FD0" w:rsidRPr="00081FD0" w:rsidRDefault="00081FD0" w:rsidP="00081FD0">
            <w:pPr>
              <w:spacing w:after="0" w:line="240" w:lineRule="auto"/>
              <w:rPr>
                <w:rFonts w:cs="Calibri"/>
                <w:b/>
                <w:bCs/>
                <w:color w:val="000000"/>
                <w:sz w:val="20"/>
                <w:szCs w:val="20"/>
              </w:rPr>
            </w:pPr>
          </w:p>
        </w:tc>
        <w:tc>
          <w:tcPr>
            <w:tcW w:w="38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-broj prometnih traka: 2</w:t>
            </w:r>
          </w:p>
        </w:tc>
        <w:tc>
          <w:tcPr>
            <w:tcW w:w="384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-udaljenost stupa od kolnika: 0,5m</w:t>
            </w:r>
          </w:p>
        </w:tc>
      </w:tr>
      <w:tr w:rsidR="00081FD0" w:rsidRPr="00081FD0" w:rsidTr="00081FD0">
        <w:trPr>
          <w:trHeight w:val="300"/>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081FD0" w:rsidRPr="00081FD0" w:rsidRDefault="00081FD0" w:rsidP="00081FD0">
            <w:pPr>
              <w:spacing w:after="0" w:line="240" w:lineRule="auto"/>
              <w:rPr>
                <w:rFonts w:cs="Calibri"/>
                <w:b/>
                <w:bCs/>
                <w:color w:val="000000"/>
                <w:sz w:val="20"/>
                <w:szCs w:val="20"/>
              </w:rPr>
            </w:pPr>
          </w:p>
        </w:tc>
        <w:tc>
          <w:tcPr>
            <w:tcW w:w="38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-širina kolnika: 5m</w:t>
            </w:r>
          </w:p>
        </w:tc>
        <w:tc>
          <w:tcPr>
            <w:tcW w:w="384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-duljina nosača svjetiljke: 0,25m</w:t>
            </w:r>
          </w:p>
        </w:tc>
      </w:tr>
      <w:tr w:rsidR="00081FD0" w:rsidRPr="00081FD0" w:rsidTr="00081FD0">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081FD0" w:rsidRPr="00081FD0" w:rsidRDefault="00081FD0" w:rsidP="00081FD0">
            <w:pPr>
              <w:spacing w:after="0" w:line="240" w:lineRule="auto"/>
              <w:rPr>
                <w:rFonts w:cs="Calibri"/>
                <w:b/>
                <w:bCs/>
                <w:color w:val="000000"/>
                <w:sz w:val="20"/>
                <w:szCs w:val="20"/>
              </w:rPr>
            </w:pPr>
          </w:p>
        </w:tc>
        <w:tc>
          <w:tcPr>
            <w:tcW w:w="3840" w:type="dxa"/>
            <w:gridSpan w:val="3"/>
            <w:tcBorders>
              <w:top w:val="nil"/>
              <w:left w:val="nil"/>
              <w:bottom w:val="single" w:sz="8"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w:t>
            </w:r>
            <w:proofErr w:type="spellStart"/>
            <w:r w:rsidRPr="00081FD0">
              <w:rPr>
                <w:rFonts w:cs="Calibri"/>
                <w:color w:val="000000"/>
                <w:sz w:val="20"/>
                <w:szCs w:val="20"/>
              </w:rPr>
              <w:t>međurazmak</w:t>
            </w:r>
            <w:proofErr w:type="spellEnd"/>
            <w:r w:rsidRPr="00081FD0">
              <w:rPr>
                <w:rFonts w:cs="Calibri"/>
                <w:color w:val="000000"/>
                <w:sz w:val="20"/>
                <w:szCs w:val="20"/>
              </w:rPr>
              <w:t xml:space="preserve"> stupova: 35m</w:t>
            </w:r>
          </w:p>
        </w:tc>
        <w:tc>
          <w:tcPr>
            <w:tcW w:w="1060" w:type="dxa"/>
            <w:tcBorders>
              <w:top w:val="nil"/>
              <w:left w:val="nil"/>
              <w:bottom w:val="nil"/>
              <w:right w:val="nil"/>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p>
        </w:tc>
        <w:tc>
          <w:tcPr>
            <w:tcW w:w="850" w:type="dxa"/>
            <w:tcBorders>
              <w:top w:val="nil"/>
              <w:left w:val="nil"/>
              <w:bottom w:val="nil"/>
              <w:right w:val="nil"/>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p>
        </w:tc>
        <w:tc>
          <w:tcPr>
            <w:tcW w:w="740" w:type="dxa"/>
            <w:tcBorders>
              <w:top w:val="nil"/>
              <w:left w:val="nil"/>
              <w:bottom w:val="nil"/>
              <w:right w:val="nil"/>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p>
        </w:tc>
        <w:tc>
          <w:tcPr>
            <w:tcW w:w="1190" w:type="dxa"/>
            <w:tcBorders>
              <w:top w:val="nil"/>
              <w:left w:val="nil"/>
              <w:bottom w:val="nil"/>
              <w:right w:val="single" w:sz="8" w:space="0" w:color="auto"/>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 </w:t>
            </w:r>
          </w:p>
        </w:tc>
      </w:tr>
      <w:tr w:rsidR="00081FD0" w:rsidRPr="00081FD0" w:rsidTr="00081FD0">
        <w:trPr>
          <w:trHeight w:val="525"/>
          <w:jc w:val="center"/>
        </w:trPr>
        <w:tc>
          <w:tcPr>
            <w:tcW w:w="960" w:type="dxa"/>
            <w:tcBorders>
              <w:top w:val="nil"/>
              <w:left w:val="single" w:sz="8" w:space="0" w:color="auto"/>
              <w:bottom w:val="single" w:sz="8" w:space="0" w:color="auto"/>
              <w:right w:val="single" w:sz="8" w:space="0" w:color="auto"/>
            </w:tcBorders>
            <w:shd w:val="clear" w:color="000000" w:fill="A9D18D"/>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VISINA (HEIGHT)</w:t>
            </w:r>
          </w:p>
        </w:tc>
        <w:tc>
          <w:tcPr>
            <w:tcW w:w="960" w:type="dxa"/>
            <w:tcBorders>
              <w:top w:val="single" w:sz="8" w:space="0" w:color="auto"/>
              <w:left w:val="nil"/>
              <w:bottom w:val="single" w:sz="8" w:space="0" w:color="auto"/>
              <w:right w:val="single" w:sz="8" w:space="0" w:color="auto"/>
            </w:tcBorders>
            <w:shd w:val="clear" w:color="000000" w:fill="A9D18D"/>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ŠIRINA KOLNIKA</w:t>
            </w:r>
          </w:p>
        </w:tc>
        <w:tc>
          <w:tcPr>
            <w:tcW w:w="1920" w:type="dxa"/>
            <w:tcBorders>
              <w:top w:val="single" w:sz="8" w:space="0" w:color="auto"/>
              <w:left w:val="nil"/>
              <w:bottom w:val="single" w:sz="8" w:space="0" w:color="auto"/>
              <w:right w:val="single" w:sz="8" w:space="0" w:color="000000"/>
            </w:tcBorders>
            <w:shd w:val="clear" w:color="000000" w:fill="A9D18D"/>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MEĐURAZMAK STUPOVA</w:t>
            </w:r>
          </w:p>
        </w:tc>
        <w:tc>
          <w:tcPr>
            <w:tcW w:w="960" w:type="dxa"/>
            <w:tcBorders>
              <w:top w:val="nil"/>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Lm</w:t>
            </w:r>
          </w:p>
        </w:tc>
        <w:tc>
          <w:tcPr>
            <w:tcW w:w="1060"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U0</w:t>
            </w:r>
          </w:p>
        </w:tc>
        <w:tc>
          <w:tcPr>
            <w:tcW w:w="850"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proofErr w:type="spellStart"/>
            <w:r w:rsidRPr="00081FD0">
              <w:rPr>
                <w:rFonts w:cs="Calibri"/>
                <w:b/>
                <w:bCs/>
                <w:color w:val="000000"/>
                <w:sz w:val="20"/>
                <w:szCs w:val="20"/>
              </w:rPr>
              <w:t>Ul</w:t>
            </w:r>
            <w:proofErr w:type="spellEnd"/>
          </w:p>
        </w:tc>
        <w:tc>
          <w:tcPr>
            <w:tcW w:w="740"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TI</w:t>
            </w:r>
          </w:p>
        </w:tc>
        <w:tc>
          <w:tcPr>
            <w:tcW w:w="1190"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EIR</w:t>
            </w:r>
          </w:p>
        </w:tc>
      </w:tr>
      <w:tr w:rsidR="00081FD0" w:rsidRPr="00081FD0" w:rsidTr="00081FD0">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8m</w:t>
            </w:r>
          </w:p>
        </w:tc>
        <w:tc>
          <w:tcPr>
            <w:tcW w:w="960" w:type="dxa"/>
            <w:tcBorders>
              <w:top w:val="nil"/>
              <w:left w:val="nil"/>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5m</w:t>
            </w:r>
          </w:p>
        </w:tc>
        <w:tc>
          <w:tcPr>
            <w:tcW w:w="1920" w:type="dxa"/>
            <w:tcBorders>
              <w:top w:val="single" w:sz="8" w:space="0" w:color="auto"/>
              <w:left w:val="nil"/>
              <w:bottom w:val="single" w:sz="8" w:space="0" w:color="auto"/>
              <w:right w:val="single" w:sz="8" w:space="0" w:color="000000"/>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35m</w:t>
            </w:r>
          </w:p>
        </w:tc>
        <w:tc>
          <w:tcPr>
            <w:tcW w:w="48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Zadovoljena norma HR EN 13201:2016</w:t>
            </w:r>
          </w:p>
        </w:tc>
      </w:tr>
    </w:tbl>
    <w:p w:rsidR="00F25316" w:rsidRDefault="00F25316" w:rsidP="00F25316"/>
    <w:p w:rsidR="00C53D62" w:rsidRPr="00C53D62" w:rsidRDefault="00C53D62" w:rsidP="00C53D62">
      <w:pPr>
        <w:rPr>
          <w:b/>
          <w:sz w:val="20"/>
          <w:szCs w:val="20"/>
        </w:rPr>
      </w:pPr>
      <w:r>
        <w:rPr>
          <w:b/>
          <w:sz w:val="20"/>
          <w:szCs w:val="20"/>
        </w:rPr>
        <w:t xml:space="preserve">        </w:t>
      </w:r>
      <w:r w:rsidR="00E43F7F">
        <w:rPr>
          <w:b/>
          <w:sz w:val="20"/>
          <w:szCs w:val="20"/>
        </w:rPr>
        <w:t>20.4</w:t>
      </w:r>
      <w:r w:rsidRPr="00C53D62">
        <w:rPr>
          <w:b/>
          <w:sz w:val="20"/>
          <w:szCs w:val="20"/>
        </w:rPr>
        <w:t>.</w:t>
      </w:r>
    </w:p>
    <w:tbl>
      <w:tblPr>
        <w:tblW w:w="8640" w:type="dxa"/>
        <w:jc w:val="center"/>
        <w:tblLook w:val="04A0" w:firstRow="1" w:lastRow="0" w:firstColumn="1" w:lastColumn="0" w:noHBand="0" w:noVBand="1"/>
      </w:tblPr>
      <w:tblGrid>
        <w:gridCol w:w="960"/>
        <w:gridCol w:w="960"/>
        <w:gridCol w:w="1920"/>
        <w:gridCol w:w="960"/>
        <w:gridCol w:w="1587"/>
        <w:gridCol w:w="689"/>
        <w:gridCol w:w="600"/>
        <w:gridCol w:w="964"/>
      </w:tblGrid>
      <w:tr w:rsidR="00081FD0" w:rsidRPr="00081FD0" w:rsidTr="00081FD0">
        <w:trPr>
          <w:trHeight w:val="300"/>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M5</w:t>
            </w:r>
          </w:p>
        </w:tc>
        <w:tc>
          <w:tcPr>
            <w:tcW w:w="3840" w:type="dxa"/>
            <w:gridSpan w:val="3"/>
            <w:tcBorders>
              <w:top w:val="single" w:sz="8" w:space="0" w:color="auto"/>
              <w:left w:val="nil"/>
              <w:bottom w:val="single" w:sz="4"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-profil ceste: dvosmjeran promet</w:t>
            </w:r>
          </w:p>
        </w:tc>
        <w:tc>
          <w:tcPr>
            <w:tcW w:w="3840" w:type="dxa"/>
            <w:gridSpan w:val="4"/>
            <w:tcBorders>
              <w:top w:val="single" w:sz="8" w:space="0" w:color="auto"/>
              <w:left w:val="nil"/>
              <w:bottom w:val="single" w:sz="4" w:space="0" w:color="auto"/>
              <w:right w:val="single" w:sz="8"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-visina izvora svjetlosti:8m(</w:t>
            </w:r>
            <w:proofErr w:type="spellStart"/>
            <w:r w:rsidRPr="00081FD0">
              <w:rPr>
                <w:rFonts w:cs="Calibri"/>
                <w:color w:val="000000"/>
                <w:sz w:val="20"/>
                <w:szCs w:val="20"/>
              </w:rPr>
              <w:t>height</w:t>
            </w:r>
            <w:proofErr w:type="spellEnd"/>
            <w:r w:rsidRPr="00081FD0">
              <w:rPr>
                <w:rFonts w:cs="Calibri"/>
                <w:color w:val="000000"/>
                <w:sz w:val="20"/>
                <w:szCs w:val="20"/>
              </w:rPr>
              <w:t>)</w:t>
            </w:r>
          </w:p>
        </w:tc>
      </w:tr>
      <w:tr w:rsidR="00081FD0" w:rsidRPr="00081FD0" w:rsidTr="00081FD0">
        <w:trPr>
          <w:trHeight w:val="300"/>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081FD0" w:rsidRPr="00081FD0" w:rsidRDefault="00081FD0" w:rsidP="00081FD0">
            <w:pPr>
              <w:spacing w:after="0" w:line="240" w:lineRule="auto"/>
              <w:rPr>
                <w:rFonts w:cs="Calibri"/>
                <w:b/>
                <w:bCs/>
                <w:color w:val="000000"/>
                <w:sz w:val="20"/>
                <w:szCs w:val="20"/>
              </w:rPr>
            </w:pPr>
          </w:p>
        </w:tc>
        <w:tc>
          <w:tcPr>
            <w:tcW w:w="38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-broj prometnih traka: 2</w:t>
            </w:r>
          </w:p>
        </w:tc>
        <w:tc>
          <w:tcPr>
            <w:tcW w:w="384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-udaljenost stupa od kolnika: 0,5m</w:t>
            </w:r>
          </w:p>
        </w:tc>
      </w:tr>
      <w:tr w:rsidR="00081FD0" w:rsidRPr="00081FD0" w:rsidTr="00081FD0">
        <w:trPr>
          <w:trHeight w:val="300"/>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081FD0" w:rsidRPr="00081FD0" w:rsidRDefault="00081FD0" w:rsidP="00081FD0">
            <w:pPr>
              <w:spacing w:after="0" w:line="240" w:lineRule="auto"/>
              <w:rPr>
                <w:rFonts w:cs="Calibri"/>
                <w:b/>
                <w:bCs/>
                <w:color w:val="000000"/>
                <w:sz w:val="20"/>
                <w:szCs w:val="20"/>
              </w:rPr>
            </w:pPr>
          </w:p>
        </w:tc>
        <w:tc>
          <w:tcPr>
            <w:tcW w:w="384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-širina kolnika: 5m</w:t>
            </w:r>
          </w:p>
        </w:tc>
        <w:tc>
          <w:tcPr>
            <w:tcW w:w="384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-duljina nosača svjetiljke: 0,25m</w:t>
            </w:r>
          </w:p>
        </w:tc>
      </w:tr>
      <w:tr w:rsidR="00081FD0" w:rsidRPr="00081FD0" w:rsidTr="00081FD0">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081FD0" w:rsidRPr="00081FD0" w:rsidRDefault="00081FD0" w:rsidP="00081FD0">
            <w:pPr>
              <w:spacing w:after="0" w:line="240" w:lineRule="auto"/>
              <w:rPr>
                <w:rFonts w:cs="Calibri"/>
                <w:b/>
                <w:bCs/>
                <w:color w:val="000000"/>
                <w:sz w:val="20"/>
                <w:szCs w:val="20"/>
              </w:rPr>
            </w:pPr>
          </w:p>
        </w:tc>
        <w:tc>
          <w:tcPr>
            <w:tcW w:w="3840" w:type="dxa"/>
            <w:gridSpan w:val="3"/>
            <w:tcBorders>
              <w:top w:val="nil"/>
              <w:left w:val="nil"/>
              <w:bottom w:val="single" w:sz="8" w:space="0" w:color="auto"/>
              <w:right w:val="single" w:sz="4" w:space="0" w:color="000000"/>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w:t>
            </w:r>
            <w:proofErr w:type="spellStart"/>
            <w:r w:rsidRPr="00081FD0">
              <w:rPr>
                <w:rFonts w:cs="Calibri"/>
                <w:color w:val="000000"/>
                <w:sz w:val="20"/>
                <w:szCs w:val="20"/>
              </w:rPr>
              <w:t>međurazmak</w:t>
            </w:r>
            <w:proofErr w:type="spellEnd"/>
            <w:r w:rsidRPr="00081FD0">
              <w:rPr>
                <w:rFonts w:cs="Calibri"/>
                <w:color w:val="000000"/>
                <w:sz w:val="20"/>
                <w:szCs w:val="20"/>
              </w:rPr>
              <w:t xml:space="preserve"> stupova: 35m, 60m</w:t>
            </w:r>
          </w:p>
        </w:tc>
        <w:tc>
          <w:tcPr>
            <w:tcW w:w="1587" w:type="dxa"/>
            <w:tcBorders>
              <w:top w:val="nil"/>
              <w:left w:val="nil"/>
              <w:bottom w:val="nil"/>
              <w:right w:val="nil"/>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p>
        </w:tc>
        <w:tc>
          <w:tcPr>
            <w:tcW w:w="689" w:type="dxa"/>
            <w:tcBorders>
              <w:top w:val="nil"/>
              <w:left w:val="nil"/>
              <w:bottom w:val="nil"/>
              <w:right w:val="nil"/>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p>
        </w:tc>
        <w:tc>
          <w:tcPr>
            <w:tcW w:w="600" w:type="dxa"/>
            <w:tcBorders>
              <w:top w:val="nil"/>
              <w:left w:val="nil"/>
              <w:bottom w:val="nil"/>
              <w:right w:val="nil"/>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p>
        </w:tc>
        <w:tc>
          <w:tcPr>
            <w:tcW w:w="964" w:type="dxa"/>
            <w:tcBorders>
              <w:top w:val="nil"/>
              <w:left w:val="nil"/>
              <w:bottom w:val="nil"/>
              <w:right w:val="single" w:sz="8" w:space="0" w:color="auto"/>
            </w:tcBorders>
            <w:shd w:val="clear" w:color="auto" w:fill="auto"/>
            <w:noWrap/>
            <w:vAlign w:val="bottom"/>
            <w:hideMark/>
          </w:tcPr>
          <w:p w:rsidR="00081FD0" w:rsidRPr="00081FD0" w:rsidRDefault="00081FD0" w:rsidP="00081FD0">
            <w:pPr>
              <w:spacing w:after="0" w:line="240" w:lineRule="auto"/>
              <w:rPr>
                <w:rFonts w:cs="Calibri"/>
                <w:color w:val="000000"/>
                <w:sz w:val="20"/>
                <w:szCs w:val="20"/>
              </w:rPr>
            </w:pPr>
            <w:r w:rsidRPr="00081FD0">
              <w:rPr>
                <w:rFonts w:cs="Calibri"/>
                <w:color w:val="000000"/>
                <w:sz w:val="20"/>
                <w:szCs w:val="20"/>
              </w:rPr>
              <w:t> </w:t>
            </w:r>
          </w:p>
        </w:tc>
      </w:tr>
      <w:tr w:rsidR="00081FD0" w:rsidRPr="00081FD0" w:rsidTr="00081FD0">
        <w:trPr>
          <w:trHeight w:val="525"/>
          <w:jc w:val="center"/>
        </w:trPr>
        <w:tc>
          <w:tcPr>
            <w:tcW w:w="960" w:type="dxa"/>
            <w:tcBorders>
              <w:top w:val="nil"/>
              <w:left w:val="single" w:sz="8" w:space="0" w:color="auto"/>
              <w:bottom w:val="single" w:sz="8" w:space="0" w:color="auto"/>
              <w:right w:val="single" w:sz="8" w:space="0" w:color="auto"/>
            </w:tcBorders>
            <w:shd w:val="clear" w:color="000000" w:fill="A9D18D"/>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VISINA (HEIGHT)</w:t>
            </w:r>
          </w:p>
        </w:tc>
        <w:tc>
          <w:tcPr>
            <w:tcW w:w="960" w:type="dxa"/>
            <w:tcBorders>
              <w:top w:val="single" w:sz="8" w:space="0" w:color="auto"/>
              <w:left w:val="nil"/>
              <w:bottom w:val="single" w:sz="8" w:space="0" w:color="auto"/>
              <w:right w:val="single" w:sz="8" w:space="0" w:color="auto"/>
            </w:tcBorders>
            <w:shd w:val="clear" w:color="000000" w:fill="A9D18D"/>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ŠIRINA KOLNIKA</w:t>
            </w:r>
          </w:p>
        </w:tc>
        <w:tc>
          <w:tcPr>
            <w:tcW w:w="1920" w:type="dxa"/>
            <w:tcBorders>
              <w:top w:val="single" w:sz="8" w:space="0" w:color="auto"/>
              <w:left w:val="nil"/>
              <w:bottom w:val="single" w:sz="8" w:space="0" w:color="auto"/>
              <w:right w:val="single" w:sz="8" w:space="0" w:color="000000"/>
            </w:tcBorders>
            <w:shd w:val="clear" w:color="000000" w:fill="A9D18D"/>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MEĐURAZMAK STUPOVA</w:t>
            </w:r>
          </w:p>
        </w:tc>
        <w:tc>
          <w:tcPr>
            <w:tcW w:w="960" w:type="dxa"/>
            <w:tcBorders>
              <w:top w:val="nil"/>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Lm</w:t>
            </w:r>
          </w:p>
        </w:tc>
        <w:tc>
          <w:tcPr>
            <w:tcW w:w="1587"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U0</w:t>
            </w:r>
          </w:p>
        </w:tc>
        <w:tc>
          <w:tcPr>
            <w:tcW w:w="689"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proofErr w:type="spellStart"/>
            <w:r w:rsidRPr="00081FD0">
              <w:rPr>
                <w:rFonts w:cs="Calibri"/>
                <w:b/>
                <w:bCs/>
                <w:color w:val="000000"/>
                <w:sz w:val="20"/>
                <w:szCs w:val="20"/>
              </w:rPr>
              <w:t>Ul</w:t>
            </w:r>
            <w:proofErr w:type="spellEnd"/>
          </w:p>
        </w:tc>
        <w:tc>
          <w:tcPr>
            <w:tcW w:w="600"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TI</w:t>
            </w:r>
          </w:p>
        </w:tc>
        <w:tc>
          <w:tcPr>
            <w:tcW w:w="964" w:type="dxa"/>
            <w:tcBorders>
              <w:top w:val="single" w:sz="8" w:space="0" w:color="auto"/>
              <w:left w:val="nil"/>
              <w:bottom w:val="single" w:sz="8" w:space="0" w:color="auto"/>
              <w:right w:val="single" w:sz="8" w:space="0" w:color="auto"/>
            </w:tcBorders>
            <w:shd w:val="clear" w:color="000000" w:fill="00B0F0"/>
            <w:noWrap/>
            <w:vAlign w:val="center"/>
            <w:hideMark/>
          </w:tcPr>
          <w:p w:rsidR="00081FD0" w:rsidRPr="00081FD0" w:rsidRDefault="00081FD0" w:rsidP="00081FD0">
            <w:pPr>
              <w:spacing w:after="0" w:line="240" w:lineRule="auto"/>
              <w:jc w:val="center"/>
              <w:rPr>
                <w:rFonts w:cs="Calibri"/>
                <w:b/>
                <w:bCs/>
                <w:color w:val="000000"/>
                <w:sz w:val="20"/>
                <w:szCs w:val="20"/>
              </w:rPr>
            </w:pPr>
            <w:r w:rsidRPr="00081FD0">
              <w:rPr>
                <w:rFonts w:cs="Calibri"/>
                <w:b/>
                <w:bCs/>
                <w:color w:val="000000"/>
                <w:sz w:val="20"/>
                <w:szCs w:val="20"/>
              </w:rPr>
              <w:t>EIR</w:t>
            </w:r>
          </w:p>
        </w:tc>
      </w:tr>
      <w:tr w:rsidR="00081FD0" w:rsidRPr="00081FD0" w:rsidTr="00081FD0">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8m</w:t>
            </w:r>
          </w:p>
        </w:tc>
        <w:tc>
          <w:tcPr>
            <w:tcW w:w="960" w:type="dxa"/>
            <w:tcBorders>
              <w:top w:val="nil"/>
              <w:left w:val="nil"/>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5m</w:t>
            </w:r>
          </w:p>
        </w:tc>
        <w:tc>
          <w:tcPr>
            <w:tcW w:w="1920" w:type="dxa"/>
            <w:tcBorders>
              <w:top w:val="single" w:sz="8" w:space="0" w:color="auto"/>
              <w:left w:val="nil"/>
              <w:bottom w:val="single" w:sz="8" w:space="0" w:color="auto"/>
              <w:right w:val="single" w:sz="8" w:space="0" w:color="000000"/>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35m</w:t>
            </w:r>
          </w:p>
        </w:tc>
        <w:tc>
          <w:tcPr>
            <w:tcW w:w="48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Zadovoljena norma HR EN 13201:2016</w:t>
            </w:r>
          </w:p>
        </w:tc>
      </w:tr>
      <w:tr w:rsidR="00081FD0" w:rsidRPr="00081FD0" w:rsidTr="00081FD0">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8m</w:t>
            </w:r>
          </w:p>
        </w:tc>
        <w:tc>
          <w:tcPr>
            <w:tcW w:w="960" w:type="dxa"/>
            <w:tcBorders>
              <w:top w:val="nil"/>
              <w:left w:val="nil"/>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5m</w:t>
            </w:r>
          </w:p>
        </w:tc>
        <w:tc>
          <w:tcPr>
            <w:tcW w:w="1920" w:type="dxa"/>
            <w:tcBorders>
              <w:top w:val="single" w:sz="8" w:space="0" w:color="auto"/>
              <w:left w:val="nil"/>
              <w:bottom w:val="single" w:sz="8" w:space="0" w:color="auto"/>
              <w:right w:val="single" w:sz="8" w:space="0" w:color="000000"/>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60m</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&gt;0,35</w:t>
            </w:r>
          </w:p>
        </w:tc>
        <w:tc>
          <w:tcPr>
            <w:tcW w:w="1587" w:type="dxa"/>
            <w:tcBorders>
              <w:top w:val="single" w:sz="8" w:space="0" w:color="auto"/>
              <w:left w:val="nil"/>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&gt;0,2</w:t>
            </w:r>
            <w:r w:rsidR="00137795">
              <w:rPr>
                <w:rFonts w:cs="Calibri"/>
                <w:color w:val="000000"/>
                <w:sz w:val="20"/>
                <w:szCs w:val="20"/>
              </w:rPr>
              <w:t>1</w:t>
            </w:r>
          </w:p>
        </w:tc>
        <w:tc>
          <w:tcPr>
            <w:tcW w:w="689" w:type="dxa"/>
            <w:tcBorders>
              <w:top w:val="single" w:sz="8" w:space="0" w:color="auto"/>
              <w:left w:val="nil"/>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w:t>
            </w:r>
          </w:p>
        </w:tc>
        <w:tc>
          <w:tcPr>
            <w:tcW w:w="600" w:type="dxa"/>
            <w:tcBorders>
              <w:top w:val="single" w:sz="8" w:space="0" w:color="auto"/>
              <w:left w:val="nil"/>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w:t>
            </w:r>
          </w:p>
        </w:tc>
        <w:tc>
          <w:tcPr>
            <w:tcW w:w="964" w:type="dxa"/>
            <w:tcBorders>
              <w:top w:val="nil"/>
              <w:left w:val="nil"/>
              <w:bottom w:val="single" w:sz="8" w:space="0" w:color="auto"/>
              <w:right w:val="single" w:sz="8" w:space="0" w:color="auto"/>
            </w:tcBorders>
            <w:shd w:val="clear" w:color="auto" w:fill="auto"/>
            <w:noWrap/>
            <w:vAlign w:val="center"/>
            <w:hideMark/>
          </w:tcPr>
          <w:p w:rsidR="00081FD0" w:rsidRPr="00081FD0" w:rsidRDefault="00081FD0" w:rsidP="00081FD0">
            <w:pPr>
              <w:spacing w:after="0" w:line="240" w:lineRule="auto"/>
              <w:jc w:val="center"/>
              <w:rPr>
                <w:rFonts w:cs="Calibri"/>
                <w:color w:val="000000"/>
                <w:sz w:val="20"/>
                <w:szCs w:val="20"/>
              </w:rPr>
            </w:pPr>
            <w:r w:rsidRPr="00081FD0">
              <w:rPr>
                <w:rFonts w:cs="Calibri"/>
                <w:color w:val="000000"/>
                <w:sz w:val="20"/>
                <w:szCs w:val="20"/>
              </w:rPr>
              <w:t>-</w:t>
            </w:r>
          </w:p>
        </w:tc>
      </w:tr>
    </w:tbl>
    <w:p w:rsidR="00890ACE" w:rsidRDefault="00890ACE" w:rsidP="00F25316"/>
    <w:p w:rsidR="00324249" w:rsidRDefault="00890ACE" w:rsidP="00324249">
      <w:pPr>
        <w:rPr>
          <w:sz w:val="20"/>
          <w:szCs w:val="20"/>
        </w:rPr>
      </w:pPr>
      <w:r w:rsidRPr="00890ACE">
        <w:rPr>
          <w:sz w:val="20"/>
          <w:szCs w:val="20"/>
        </w:rPr>
        <w:t xml:space="preserve">      </w:t>
      </w:r>
      <w:r w:rsidR="00C53D62" w:rsidRPr="00890ACE">
        <w:rPr>
          <w:sz w:val="20"/>
          <w:szCs w:val="20"/>
        </w:rPr>
        <w:t xml:space="preserve"> </w:t>
      </w:r>
      <w:r w:rsidRPr="00890ACE">
        <w:rPr>
          <w:sz w:val="20"/>
          <w:szCs w:val="20"/>
        </w:rPr>
        <w:t>21.</w:t>
      </w:r>
      <w:r w:rsidR="00E43F7F">
        <w:rPr>
          <w:sz w:val="20"/>
          <w:szCs w:val="20"/>
        </w:rPr>
        <w:t xml:space="preserve"> </w:t>
      </w:r>
      <w:r w:rsidR="00324249">
        <w:rPr>
          <w:sz w:val="20"/>
          <w:szCs w:val="20"/>
        </w:rPr>
        <w:t>Ugovaratelj treba  postaviti reguliranje svjetlosnog toka na načina da se održavaju postotni udjeli određene razine svjetlosnog toka u ukupnom vremenu trajanja dnevnog rada svjetiljke, neovisno o godišnjem dobu tj. radi li svjetiljka dnevno duže ili kraće. Regulacija će biti postavljena na najmanje 6 razina emitiranog svjetlosnog toka prema donjem shematskom prikazu. Na taj način postiže se dodatna ušteda električne energije od 30%. Osobito je važno da model smanjenja i/ili povećanja razine svjetlosnog toka ne bude skokovit, nego linearan u vremenu, a kako bi se izbjegla opasnost naglog svjetlosnog šoka na vozače i pješake i time došlo do ugroze u prometu.</w:t>
      </w:r>
    </w:p>
    <w:p w:rsidR="00324249" w:rsidRPr="001B54F7" w:rsidRDefault="00324249" w:rsidP="00324249">
      <w:pPr>
        <w:rPr>
          <w:sz w:val="20"/>
          <w:szCs w:val="20"/>
        </w:rPr>
      </w:pPr>
      <w:r>
        <w:rPr>
          <w:sz w:val="20"/>
          <w:szCs w:val="20"/>
        </w:rPr>
        <w:t>Naručitelj može zahtijevati i naknadno promijeniti režim regulacije svjetlosnog toka prema želji i usvojenom iskustvu.</w:t>
      </w:r>
    </w:p>
    <w:p w:rsidR="00324249" w:rsidRDefault="00324249" w:rsidP="00324249">
      <w:pPr>
        <w:tabs>
          <w:tab w:val="left" w:pos="709"/>
        </w:tabs>
        <w:contextualSpacing/>
        <w:rPr>
          <w:sz w:val="20"/>
          <w:szCs w:val="20"/>
        </w:rPr>
      </w:pPr>
      <w:r>
        <w:rPr>
          <w:noProof/>
          <w:sz w:val="20"/>
          <w:szCs w:val="20"/>
        </w:rPr>
        <w:lastRenderedPageBreak/>
        <w:drawing>
          <wp:inline distT="0" distB="0" distL="0" distR="0">
            <wp:extent cx="5761355" cy="2772410"/>
            <wp:effectExtent l="19050" t="0" r="0" b="0"/>
            <wp:docPr id="5" name="Picture 4" descr="Profil reg svjetlosnog to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 reg svjetlosnog toka.png"/>
                    <pic:cNvPicPr/>
                  </pic:nvPicPr>
                  <pic:blipFill>
                    <a:blip r:embed="rId13" cstate="print"/>
                    <a:stretch>
                      <a:fillRect/>
                    </a:stretch>
                  </pic:blipFill>
                  <pic:spPr>
                    <a:xfrm>
                      <a:off x="0" y="0"/>
                      <a:ext cx="5761355" cy="2772410"/>
                    </a:xfrm>
                    <a:prstGeom prst="rect">
                      <a:avLst/>
                    </a:prstGeom>
                  </pic:spPr>
                </pic:pic>
              </a:graphicData>
            </a:graphic>
          </wp:inline>
        </w:drawing>
      </w:r>
    </w:p>
    <w:p w:rsidR="0086620F" w:rsidRDefault="0086620F" w:rsidP="00324249">
      <w:pPr>
        <w:contextualSpacing/>
        <w:jc w:val="both"/>
        <w:rPr>
          <w:sz w:val="20"/>
          <w:szCs w:val="20"/>
        </w:rPr>
      </w:pPr>
    </w:p>
    <w:p w:rsidR="00B85854" w:rsidRDefault="00B85854" w:rsidP="00B85854">
      <w:pPr>
        <w:contextualSpacing/>
        <w:rPr>
          <w:sz w:val="20"/>
          <w:szCs w:val="20"/>
        </w:rPr>
      </w:pPr>
    </w:p>
    <w:p w:rsidR="00B85854" w:rsidRDefault="00B85854" w:rsidP="00B85854">
      <w:pPr>
        <w:contextualSpacing/>
        <w:rPr>
          <w:sz w:val="20"/>
          <w:szCs w:val="20"/>
        </w:rPr>
      </w:pPr>
    </w:p>
    <w:p w:rsidR="00B85854" w:rsidRDefault="00B85854" w:rsidP="009B4031">
      <w:pPr>
        <w:contextualSpacing/>
        <w:rPr>
          <w:sz w:val="20"/>
          <w:szCs w:val="20"/>
        </w:rPr>
      </w:pPr>
    </w:p>
    <w:p w:rsidR="00B85854" w:rsidRDefault="00B85854" w:rsidP="009B4031">
      <w:pPr>
        <w:contextualSpacing/>
        <w:rPr>
          <w:sz w:val="20"/>
          <w:szCs w:val="20"/>
        </w:rPr>
      </w:pPr>
    </w:p>
    <w:p w:rsidR="009B4031" w:rsidRDefault="009B4031" w:rsidP="009B4031">
      <w:pPr>
        <w:contextualSpacing/>
        <w:rPr>
          <w:sz w:val="20"/>
          <w:szCs w:val="20"/>
        </w:rPr>
      </w:pPr>
    </w:p>
    <w:p w:rsidR="009B4031" w:rsidRPr="00890ACE" w:rsidRDefault="009B4031" w:rsidP="00000FF2">
      <w:pPr>
        <w:contextualSpacing/>
        <w:rPr>
          <w:sz w:val="20"/>
          <w:szCs w:val="20"/>
        </w:rPr>
      </w:pPr>
    </w:p>
    <w:p w:rsidR="00F25316" w:rsidRDefault="00F25316" w:rsidP="00F25316"/>
    <w:p w:rsidR="00F25316" w:rsidRDefault="00F25316" w:rsidP="002057D0">
      <w:pPr>
        <w:spacing w:after="0"/>
        <w:ind w:left="709" w:hanging="284"/>
        <w:jc w:val="both"/>
        <w:rPr>
          <w:sz w:val="20"/>
          <w:szCs w:val="20"/>
        </w:rPr>
      </w:pPr>
    </w:p>
    <w:p w:rsidR="00826AC0" w:rsidRDefault="00826AC0" w:rsidP="00826AC0">
      <w:pPr>
        <w:rPr>
          <w:sz w:val="20"/>
          <w:szCs w:val="20"/>
        </w:rPr>
      </w:pPr>
      <w:r>
        <w:rPr>
          <w:sz w:val="20"/>
          <w:szCs w:val="20"/>
        </w:rPr>
        <w:br w:type="page"/>
      </w: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r>
        <w:rPr>
          <w:b/>
          <w:sz w:val="48"/>
          <w:szCs w:val="48"/>
        </w:rPr>
        <w:t>PRILOG 5</w:t>
      </w:r>
    </w:p>
    <w:p w:rsidR="00826AC0" w:rsidRDefault="00826AC0" w:rsidP="00826AC0">
      <w:pPr>
        <w:jc w:val="center"/>
        <w:rPr>
          <w:b/>
          <w:sz w:val="48"/>
          <w:szCs w:val="48"/>
        </w:rPr>
      </w:pPr>
      <w:r>
        <w:rPr>
          <w:b/>
          <w:sz w:val="48"/>
          <w:szCs w:val="48"/>
        </w:rPr>
        <w:t>SPECIFIKACIJE SVJETILJKI KOJE SE NUDE I BIT ĆE APLICIRANE U</w:t>
      </w:r>
      <w:r w:rsidR="008275B8">
        <w:rPr>
          <w:b/>
          <w:sz w:val="48"/>
          <w:szCs w:val="48"/>
        </w:rPr>
        <w:t xml:space="preserve"> PROJEKTU, A PREMA ODREDBAMA UGS</w:t>
      </w:r>
    </w:p>
    <w:p w:rsidR="00826AC0" w:rsidRDefault="00826AC0" w:rsidP="00826AC0">
      <w:pPr>
        <w:rPr>
          <w:b/>
          <w:sz w:val="48"/>
          <w:szCs w:val="48"/>
        </w:rPr>
      </w:pPr>
      <w:r>
        <w:rPr>
          <w:b/>
          <w:sz w:val="48"/>
          <w:szCs w:val="48"/>
        </w:rPr>
        <w:br w:type="page"/>
      </w:r>
    </w:p>
    <w:p w:rsidR="00826AC0" w:rsidRPr="00EA67B1" w:rsidRDefault="00CC0154" w:rsidP="00826AC0">
      <w:pPr>
        <w:rPr>
          <w:sz w:val="20"/>
          <w:szCs w:val="20"/>
        </w:rPr>
      </w:pPr>
      <w:r w:rsidRPr="00EA67B1">
        <w:rPr>
          <w:sz w:val="20"/>
          <w:szCs w:val="20"/>
        </w:rPr>
        <w:lastRenderedPageBreak/>
        <w:t>Prilaž</w:t>
      </w:r>
      <w:r w:rsidR="00826AC0" w:rsidRPr="00EA67B1">
        <w:rPr>
          <w:sz w:val="20"/>
          <w:szCs w:val="20"/>
        </w:rPr>
        <w:t>e se</w:t>
      </w:r>
      <w:r w:rsidR="001F599B" w:rsidRPr="00EA67B1">
        <w:rPr>
          <w:sz w:val="20"/>
          <w:szCs w:val="20"/>
        </w:rPr>
        <w:t xml:space="preserve"> kao Prilog 5</w:t>
      </w:r>
      <w:r w:rsidR="008B1E8C" w:rsidRPr="00EA67B1">
        <w:rPr>
          <w:sz w:val="20"/>
          <w:szCs w:val="20"/>
        </w:rPr>
        <w:t>.</w:t>
      </w:r>
      <w:r w:rsidRPr="00EA67B1">
        <w:rPr>
          <w:sz w:val="20"/>
          <w:szCs w:val="20"/>
        </w:rPr>
        <w:t xml:space="preserve"> tablica Tražene s</w:t>
      </w:r>
      <w:r w:rsidR="00826AC0" w:rsidRPr="00EA67B1">
        <w:rPr>
          <w:sz w:val="20"/>
          <w:szCs w:val="20"/>
        </w:rPr>
        <w:t>pecifikacije</w:t>
      </w:r>
      <w:r w:rsidRPr="00EA67B1">
        <w:rPr>
          <w:sz w:val="20"/>
          <w:szCs w:val="20"/>
        </w:rPr>
        <w:t xml:space="preserve"> za cestovne svjetiljke, koja</w:t>
      </w:r>
      <w:r w:rsidR="00D85F6A">
        <w:rPr>
          <w:sz w:val="20"/>
          <w:szCs w:val="20"/>
        </w:rPr>
        <w:t xml:space="preserve"> se u </w:t>
      </w:r>
      <w:r w:rsidRPr="00EA67B1">
        <w:rPr>
          <w:sz w:val="20"/>
          <w:szCs w:val="20"/>
        </w:rPr>
        <w:t xml:space="preserve"> nalazi </w:t>
      </w:r>
      <w:r w:rsidR="00826AC0" w:rsidRPr="00EA67B1">
        <w:rPr>
          <w:sz w:val="20"/>
          <w:szCs w:val="20"/>
        </w:rPr>
        <w:t xml:space="preserve"> u privitku</w:t>
      </w:r>
      <w:r w:rsidR="00D85F6A">
        <w:rPr>
          <w:sz w:val="20"/>
          <w:szCs w:val="20"/>
        </w:rPr>
        <w:t xml:space="preserve"> UGS i čini</w:t>
      </w:r>
      <w:r w:rsidR="00E755A1">
        <w:rPr>
          <w:sz w:val="20"/>
          <w:szCs w:val="20"/>
        </w:rPr>
        <w:t xml:space="preserve"> njihov sastavni dio</w:t>
      </w:r>
      <w:r w:rsidR="00371CEA" w:rsidRPr="00EA67B1">
        <w:rPr>
          <w:sz w:val="20"/>
          <w:szCs w:val="20"/>
        </w:rPr>
        <w:t>.</w:t>
      </w:r>
    </w:p>
    <w:p w:rsidR="00EA67B1" w:rsidRPr="00EA67B1" w:rsidRDefault="00EA67B1" w:rsidP="00826AC0">
      <w:pPr>
        <w:rPr>
          <w:sz w:val="20"/>
          <w:szCs w:val="20"/>
        </w:rPr>
      </w:pPr>
      <w:r w:rsidRPr="00EA67B1">
        <w:rPr>
          <w:sz w:val="20"/>
          <w:szCs w:val="20"/>
        </w:rPr>
        <w:t>Svi certifikati i ENEC licenca trebaju biti  izdani od akreditirane kuće ili laboratorija, a izvješća o testiranju od akreditiranih laboratorija u CB shemi međunarodnog povezivanja laboratorija.</w:t>
      </w:r>
    </w:p>
    <w:p w:rsidR="00EA67B1" w:rsidRPr="00EA67B1" w:rsidRDefault="00EA67B1" w:rsidP="00826AC0">
      <w:pPr>
        <w:rPr>
          <w:sz w:val="20"/>
          <w:szCs w:val="20"/>
        </w:rPr>
      </w:pPr>
      <w:r w:rsidRPr="00EA67B1">
        <w:rPr>
          <w:sz w:val="20"/>
          <w:szCs w:val="20"/>
        </w:rPr>
        <w:t>Naručitelj može zatražiti od ponuditelja koji je podnio najpovoljniju ponudu da dostavi potvrde o akreditiranosti kuća koje su izdale certifikate ili ENEC licencu i potvrdu o akreditiranosti laboratorija i participiranje istih u shemi CB laboratorija za izvješća o testiranju.</w:t>
      </w:r>
    </w:p>
    <w:p w:rsidR="00371CEA" w:rsidRPr="00B427DF" w:rsidRDefault="00371CEA" w:rsidP="00371CEA">
      <w:pPr>
        <w:pStyle w:val="Zaglavlje"/>
        <w:spacing w:before="120"/>
        <w:jc w:val="both"/>
        <w:rPr>
          <w:rFonts w:cs="Calibri"/>
          <w:b/>
          <w:sz w:val="20"/>
        </w:rPr>
      </w:pPr>
      <w:r>
        <w:rPr>
          <w:rFonts w:cs="Calibri"/>
          <w:b/>
          <w:sz w:val="20"/>
        </w:rPr>
        <w:t>Gospodarski subjekt sam izračunava broj bodova s ovog temelja i upisuje taj podatak u gornju tablicu Tražene specifikacije za cestovne svjetiljke i u Privitak ponudbenom listu, a Naručitelj će u postupku provjere i evaluacije ponuda izračunati iznos bodova koji priznaje i tim iznosom ući u kriterij za odabir ponuda iz točke 5.7. UGS.</w:t>
      </w:r>
    </w:p>
    <w:p w:rsidR="00371CEA" w:rsidRPr="00C17991" w:rsidRDefault="00371CEA" w:rsidP="00826AC0">
      <w:pPr>
        <w:rPr>
          <w:b/>
          <w:sz w:val="24"/>
          <w:szCs w:val="24"/>
        </w:rPr>
      </w:pPr>
    </w:p>
    <w:p w:rsidR="00826AC0" w:rsidRDefault="00826AC0" w:rsidP="00826AC0">
      <w:pPr>
        <w:rPr>
          <w:b/>
          <w:sz w:val="48"/>
          <w:szCs w:val="48"/>
        </w:rPr>
      </w:pPr>
      <w:r>
        <w:rPr>
          <w:b/>
          <w:sz w:val="48"/>
          <w:szCs w:val="48"/>
        </w:rPr>
        <w:br w:type="page"/>
      </w: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r>
        <w:rPr>
          <w:b/>
          <w:sz w:val="48"/>
          <w:szCs w:val="48"/>
        </w:rPr>
        <w:t>PRILOG 6</w:t>
      </w:r>
    </w:p>
    <w:p w:rsidR="00826AC0" w:rsidRDefault="00826AC0" w:rsidP="00826AC0">
      <w:pPr>
        <w:jc w:val="center"/>
        <w:rPr>
          <w:b/>
          <w:sz w:val="48"/>
          <w:szCs w:val="48"/>
        </w:rPr>
      </w:pPr>
      <w:r>
        <w:rPr>
          <w:b/>
          <w:sz w:val="48"/>
          <w:szCs w:val="48"/>
        </w:rPr>
        <w:t>PROJEKTNI ZADATAK</w:t>
      </w:r>
    </w:p>
    <w:p w:rsidR="00826AC0" w:rsidRDefault="00826AC0" w:rsidP="00826AC0">
      <w:pPr>
        <w:rPr>
          <w:b/>
          <w:sz w:val="48"/>
          <w:szCs w:val="48"/>
        </w:rPr>
      </w:pPr>
      <w:r>
        <w:rPr>
          <w:b/>
          <w:sz w:val="48"/>
          <w:szCs w:val="48"/>
        </w:rPr>
        <w:br w:type="page"/>
      </w:r>
    </w:p>
    <w:p w:rsidR="00826AC0" w:rsidRDefault="00826AC0" w:rsidP="00826AC0">
      <w:pPr>
        <w:pStyle w:val="Naslov2"/>
        <w:jc w:val="right"/>
        <w:rPr>
          <w:rFonts w:asciiTheme="minorHAnsi" w:hAnsiTheme="minorHAnsi"/>
          <w:i w:val="0"/>
          <w:sz w:val="24"/>
          <w:szCs w:val="24"/>
        </w:rPr>
      </w:pPr>
      <w:r>
        <w:rPr>
          <w:rFonts w:asciiTheme="minorHAnsi" w:hAnsiTheme="minorHAnsi"/>
          <w:i w:val="0"/>
          <w:sz w:val="24"/>
          <w:szCs w:val="24"/>
        </w:rPr>
        <w:lastRenderedPageBreak/>
        <w:t>Prilog 6.</w:t>
      </w:r>
    </w:p>
    <w:p w:rsidR="00826AC0" w:rsidRPr="005429E1" w:rsidRDefault="00826AC0" w:rsidP="00826AC0">
      <w:pPr>
        <w:pStyle w:val="Naslov2"/>
        <w:rPr>
          <w:rFonts w:asciiTheme="minorHAnsi" w:hAnsiTheme="minorHAnsi"/>
          <w:i w:val="0"/>
          <w:sz w:val="20"/>
          <w:szCs w:val="20"/>
        </w:rPr>
      </w:pPr>
      <w:r w:rsidRPr="005429E1">
        <w:rPr>
          <w:rFonts w:asciiTheme="minorHAnsi" w:hAnsiTheme="minorHAnsi"/>
          <w:i w:val="0"/>
          <w:sz w:val="20"/>
          <w:szCs w:val="20"/>
        </w:rPr>
        <w:t xml:space="preserve">REKONSTRUKCIJA JAVNE RASVJETE </w:t>
      </w:r>
      <w:r w:rsidR="00AE0546">
        <w:rPr>
          <w:rFonts w:asciiTheme="minorHAnsi" w:hAnsiTheme="minorHAnsi"/>
          <w:i w:val="0"/>
          <w:sz w:val="20"/>
          <w:szCs w:val="20"/>
        </w:rPr>
        <w:t>OPĆINE BEDNJA</w:t>
      </w:r>
      <w:r w:rsidRPr="005429E1">
        <w:rPr>
          <w:rFonts w:asciiTheme="minorHAnsi" w:hAnsiTheme="minorHAnsi"/>
          <w:i w:val="0"/>
          <w:sz w:val="20"/>
          <w:szCs w:val="20"/>
        </w:rPr>
        <w:t xml:space="preserve"> PRIMJENOM MJERA ENERGETSKI UČINKOVITE I EKOLOŠKE JAVNE RASVJETE</w:t>
      </w:r>
    </w:p>
    <w:p w:rsidR="00826AC0" w:rsidRPr="005429E1" w:rsidRDefault="00826AC0" w:rsidP="00826AC0">
      <w:pPr>
        <w:rPr>
          <w:rFonts w:asciiTheme="minorHAnsi" w:hAnsiTheme="minorHAnsi"/>
          <w:sz w:val="20"/>
          <w:szCs w:val="20"/>
        </w:rPr>
      </w:pPr>
    </w:p>
    <w:p w:rsidR="00826AC0" w:rsidRPr="005429E1" w:rsidRDefault="00826AC0" w:rsidP="00826AC0">
      <w:pPr>
        <w:rPr>
          <w:rFonts w:asciiTheme="minorHAnsi" w:hAnsiTheme="minorHAnsi"/>
          <w:b/>
          <w:sz w:val="20"/>
          <w:szCs w:val="20"/>
        </w:rPr>
      </w:pPr>
      <w:r w:rsidRPr="005429E1">
        <w:rPr>
          <w:rFonts w:asciiTheme="minorHAnsi" w:hAnsiTheme="minorHAnsi"/>
          <w:b/>
          <w:sz w:val="20"/>
          <w:szCs w:val="20"/>
        </w:rPr>
        <w:t>GLAVNI PROJEKT REKONSTRUKCIJE JAVNE RASVJETE U SKLOPU PRUŽANJA ENERGETSKE USLUGE/UGOVORA O ENERGETSKOM UČINKU</w:t>
      </w:r>
    </w:p>
    <w:p w:rsidR="00826AC0" w:rsidRPr="005429E1" w:rsidRDefault="00826AC0" w:rsidP="00826AC0">
      <w:pPr>
        <w:pStyle w:val="Naslov2"/>
        <w:rPr>
          <w:rFonts w:asciiTheme="minorHAnsi" w:hAnsiTheme="minorHAnsi"/>
          <w:i w:val="0"/>
          <w:sz w:val="20"/>
          <w:szCs w:val="20"/>
        </w:rPr>
      </w:pPr>
      <w:r w:rsidRPr="005429E1">
        <w:rPr>
          <w:rFonts w:asciiTheme="minorHAnsi" w:hAnsiTheme="minorHAnsi"/>
          <w:i w:val="0"/>
          <w:sz w:val="20"/>
          <w:szCs w:val="20"/>
        </w:rPr>
        <w:t>PROJEKTNI ZADATAK</w:t>
      </w:r>
    </w:p>
    <w:p w:rsidR="00826AC0" w:rsidRPr="005429E1" w:rsidRDefault="00826AC0" w:rsidP="00826AC0">
      <w:pPr>
        <w:pStyle w:val="Zaglavlje"/>
        <w:spacing w:line="276" w:lineRule="auto"/>
        <w:jc w:val="both"/>
        <w:rPr>
          <w:rFonts w:asciiTheme="minorHAnsi" w:hAnsiTheme="minorHAnsi"/>
          <w:sz w:val="20"/>
          <w:szCs w:val="20"/>
        </w:rPr>
      </w:pPr>
      <w:r w:rsidRPr="005429E1">
        <w:rPr>
          <w:rFonts w:asciiTheme="minorHAnsi" w:hAnsiTheme="minorHAnsi"/>
          <w:sz w:val="20"/>
          <w:szCs w:val="20"/>
        </w:rPr>
        <w:t xml:space="preserve">Za </w:t>
      </w:r>
      <w:r w:rsidRPr="005429E1">
        <w:rPr>
          <w:rFonts w:asciiTheme="minorHAnsi" w:hAnsiTheme="minorHAnsi"/>
          <w:b/>
          <w:sz w:val="20"/>
          <w:szCs w:val="20"/>
        </w:rPr>
        <w:t xml:space="preserve">REKONSTRUKCIJU JAVNE RASVJETE </w:t>
      </w:r>
      <w:r w:rsidR="00AE0546">
        <w:rPr>
          <w:rFonts w:asciiTheme="minorHAnsi" w:hAnsiTheme="minorHAnsi"/>
          <w:b/>
          <w:sz w:val="20"/>
          <w:szCs w:val="20"/>
        </w:rPr>
        <w:t>OPĆINE BEDNJA</w:t>
      </w:r>
      <w:r w:rsidRPr="005429E1">
        <w:rPr>
          <w:rFonts w:asciiTheme="minorHAnsi" w:hAnsiTheme="minorHAnsi"/>
          <w:sz w:val="20"/>
          <w:szCs w:val="20"/>
        </w:rPr>
        <w:t xml:space="preserve">  potrebno je izraditi projekt elektroinstalacija jake struje.  U skladu sa Ugovorom potrebno je izraditi Glavni projekt rekonstrukcije di</w:t>
      </w:r>
      <w:r w:rsidR="00CC3E11" w:rsidRPr="005429E1">
        <w:rPr>
          <w:rFonts w:asciiTheme="minorHAnsi" w:hAnsiTheme="minorHAnsi"/>
          <w:sz w:val="20"/>
          <w:szCs w:val="20"/>
        </w:rPr>
        <w:t>jela javne rasvjete</w:t>
      </w:r>
      <w:r w:rsidR="00AE0546">
        <w:rPr>
          <w:rFonts w:asciiTheme="minorHAnsi" w:hAnsiTheme="minorHAnsi"/>
          <w:sz w:val="20"/>
          <w:szCs w:val="20"/>
        </w:rPr>
        <w:t xml:space="preserve"> Općine Bednja</w:t>
      </w:r>
      <w:r w:rsidRPr="005429E1">
        <w:rPr>
          <w:rFonts w:asciiTheme="minorHAnsi" w:hAnsiTheme="minorHAnsi"/>
          <w:sz w:val="20"/>
          <w:szCs w:val="20"/>
        </w:rPr>
        <w:t xml:space="preserve">  primjenom mjera energetski učinkovitih i ekoloških LED rasvjetnih tijela, na zahvatu koji je po prioritetima odredio Investitor.</w:t>
      </w:r>
    </w:p>
    <w:p w:rsidR="00826AC0" w:rsidRPr="005429E1" w:rsidRDefault="00826AC0" w:rsidP="00826AC0">
      <w:pPr>
        <w:pStyle w:val="Zaglavlje"/>
        <w:spacing w:line="276" w:lineRule="auto"/>
        <w:jc w:val="both"/>
        <w:rPr>
          <w:rFonts w:asciiTheme="minorHAnsi" w:hAnsiTheme="minorHAnsi"/>
          <w:sz w:val="20"/>
          <w:szCs w:val="20"/>
        </w:rPr>
      </w:pPr>
      <w:r w:rsidRPr="005429E1">
        <w:rPr>
          <w:rFonts w:asciiTheme="minorHAnsi" w:hAnsiTheme="minorHAnsi"/>
          <w:sz w:val="20"/>
          <w:szCs w:val="20"/>
        </w:rPr>
        <w:t xml:space="preserve">Zahvat rekonstrukcije javne rasvjete dan je </w:t>
      </w:r>
      <w:r w:rsidR="003031F9">
        <w:rPr>
          <w:rFonts w:asciiTheme="minorHAnsi" w:hAnsiTheme="minorHAnsi"/>
          <w:sz w:val="20"/>
          <w:szCs w:val="20"/>
        </w:rPr>
        <w:t xml:space="preserve">tabelarno u prikazu postojećeg </w:t>
      </w:r>
      <w:r w:rsidRPr="005429E1">
        <w:rPr>
          <w:rFonts w:asciiTheme="minorHAnsi" w:hAnsiTheme="minorHAnsi"/>
          <w:sz w:val="20"/>
          <w:szCs w:val="20"/>
        </w:rPr>
        <w:t xml:space="preserve"> Referentnog stanja, koje tablice su </w:t>
      </w:r>
      <w:r w:rsidR="00B9511D">
        <w:rPr>
          <w:rFonts w:asciiTheme="minorHAnsi" w:hAnsiTheme="minorHAnsi"/>
          <w:sz w:val="20"/>
          <w:szCs w:val="20"/>
        </w:rPr>
        <w:t xml:space="preserve">kao Zadani zahvat </w:t>
      </w:r>
      <w:r w:rsidRPr="005429E1">
        <w:rPr>
          <w:rFonts w:asciiTheme="minorHAnsi" w:hAnsiTheme="minorHAnsi"/>
          <w:sz w:val="20"/>
          <w:szCs w:val="20"/>
        </w:rPr>
        <w:t xml:space="preserve">u prilogu ovom Projektnom zadatku i čine njegov sastavni dio. </w:t>
      </w:r>
    </w:p>
    <w:p w:rsidR="00826AC0" w:rsidRPr="005429E1" w:rsidRDefault="00826AC0" w:rsidP="00826AC0">
      <w:pPr>
        <w:pStyle w:val="Zaglavlje"/>
        <w:jc w:val="both"/>
        <w:rPr>
          <w:rFonts w:asciiTheme="minorHAnsi" w:hAnsiTheme="minorHAnsi"/>
          <w:b/>
          <w:sz w:val="20"/>
          <w:szCs w:val="20"/>
        </w:rPr>
      </w:pPr>
    </w:p>
    <w:p w:rsidR="00826AC0" w:rsidRPr="005429E1" w:rsidRDefault="00826AC0" w:rsidP="00826AC0">
      <w:pPr>
        <w:pStyle w:val="Zaglavlje"/>
        <w:jc w:val="both"/>
        <w:rPr>
          <w:rFonts w:asciiTheme="minorHAnsi" w:hAnsiTheme="minorHAnsi"/>
          <w:b/>
          <w:sz w:val="20"/>
          <w:szCs w:val="20"/>
        </w:rPr>
      </w:pPr>
      <w:r w:rsidRPr="005429E1">
        <w:rPr>
          <w:rFonts w:asciiTheme="minorHAnsi" w:hAnsiTheme="minorHAnsi"/>
          <w:b/>
          <w:sz w:val="20"/>
          <w:szCs w:val="20"/>
        </w:rPr>
        <w:t>Glavni projekt za tretirani</w:t>
      </w:r>
      <w:r w:rsidR="00E84E71">
        <w:rPr>
          <w:rFonts w:asciiTheme="minorHAnsi" w:hAnsiTheme="minorHAnsi"/>
          <w:b/>
          <w:sz w:val="20"/>
          <w:szCs w:val="20"/>
        </w:rPr>
        <w:t xml:space="preserve"> Zadani</w:t>
      </w:r>
      <w:r w:rsidRPr="005429E1">
        <w:rPr>
          <w:rFonts w:asciiTheme="minorHAnsi" w:hAnsiTheme="minorHAnsi"/>
          <w:b/>
          <w:sz w:val="20"/>
          <w:szCs w:val="20"/>
        </w:rPr>
        <w:t xml:space="preserve"> zahvat će sadržavati:</w:t>
      </w:r>
    </w:p>
    <w:p w:rsidR="00826AC0" w:rsidRPr="005429E1" w:rsidRDefault="00826AC0" w:rsidP="00826AC0">
      <w:pPr>
        <w:pStyle w:val="Zaglavlje"/>
        <w:jc w:val="both"/>
        <w:rPr>
          <w:rFonts w:asciiTheme="minorHAnsi" w:hAnsiTheme="minorHAnsi"/>
          <w:b/>
          <w:sz w:val="20"/>
          <w:szCs w:val="20"/>
        </w:rPr>
      </w:pPr>
    </w:p>
    <w:p w:rsidR="00826AC0" w:rsidRPr="005429E1" w:rsidRDefault="00826AC0" w:rsidP="00826AC0">
      <w:pPr>
        <w:pStyle w:val="Zaglavlje"/>
        <w:numPr>
          <w:ilvl w:val="0"/>
          <w:numId w:val="6"/>
        </w:numPr>
        <w:rPr>
          <w:rFonts w:asciiTheme="minorHAnsi" w:hAnsiTheme="minorHAnsi"/>
          <w:sz w:val="20"/>
          <w:szCs w:val="20"/>
        </w:rPr>
      </w:pPr>
      <w:r w:rsidRPr="005429E1">
        <w:rPr>
          <w:rFonts w:asciiTheme="minorHAnsi" w:hAnsiTheme="minorHAnsi"/>
          <w:sz w:val="20"/>
          <w:szCs w:val="20"/>
        </w:rPr>
        <w:t>Detaljni pregled i opis stanja i pokazatelja postojećeg sustava javne rasvjete uključujući:</w:t>
      </w:r>
    </w:p>
    <w:p w:rsidR="00826AC0" w:rsidRPr="005429E1" w:rsidRDefault="00826AC0" w:rsidP="00826AC0">
      <w:pPr>
        <w:pStyle w:val="Zaglavlje"/>
        <w:numPr>
          <w:ilvl w:val="0"/>
          <w:numId w:val="8"/>
        </w:numPr>
        <w:rPr>
          <w:rFonts w:asciiTheme="minorHAnsi" w:hAnsiTheme="minorHAnsi"/>
          <w:sz w:val="20"/>
          <w:szCs w:val="20"/>
        </w:rPr>
      </w:pPr>
      <w:r w:rsidRPr="005429E1">
        <w:rPr>
          <w:rFonts w:asciiTheme="minorHAnsi" w:hAnsiTheme="minorHAnsi"/>
          <w:sz w:val="20"/>
          <w:szCs w:val="20"/>
        </w:rPr>
        <w:t>broj rasvjetnih tijela i broj rasvjetnih mjesta koji se tretiraju u rekonstrukciji;</w:t>
      </w:r>
    </w:p>
    <w:p w:rsidR="00826AC0" w:rsidRPr="005429E1" w:rsidRDefault="00826AC0" w:rsidP="00826AC0">
      <w:pPr>
        <w:pStyle w:val="Zaglavlje"/>
        <w:numPr>
          <w:ilvl w:val="0"/>
          <w:numId w:val="8"/>
        </w:numPr>
        <w:rPr>
          <w:rFonts w:asciiTheme="minorHAnsi" w:hAnsiTheme="minorHAnsi"/>
          <w:sz w:val="20"/>
          <w:szCs w:val="20"/>
        </w:rPr>
      </w:pPr>
      <w:r w:rsidRPr="005429E1">
        <w:rPr>
          <w:rFonts w:asciiTheme="minorHAnsi" w:hAnsiTheme="minorHAnsi"/>
          <w:sz w:val="20"/>
          <w:szCs w:val="20"/>
        </w:rPr>
        <w:t>tip rasvjetnog tijela;</w:t>
      </w:r>
    </w:p>
    <w:p w:rsidR="00826AC0" w:rsidRPr="005429E1" w:rsidRDefault="00826AC0" w:rsidP="00826AC0">
      <w:pPr>
        <w:pStyle w:val="Zaglavlje"/>
        <w:numPr>
          <w:ilvl w:val="0"/>
          <w:numId w:val="8"/>
        </w:numPr>
        <w:rPr>
          <w:rFonts w:asciiTheme="minorHAnsi" w:hAnsiTheme="minorHAnsi"/>
          <w:sz w:val="20"/>
          <w:szCs w:val="20"/>
        </w:rPr>
      </w:pPr>
      <w:r w:rsidRPr="005429E1">
        <w:rPr>
          <w:rFonts w:asciiTheme="minorHAnsi" w:hAnsiTheme="minorHAnsi"/>
          <w:sz w:val="20"/>
          <w:szCs w:val="20"/>
        </w:rPr>
        <w:t>angažiranu snagu;</w:t>
      </w:r>
    </w:p>
    <w:p w:rsidR="00826AC0" w:rsidRPr="005429E1" w:rsidRDefault="00826AC0" w:rsidP="00826AC0">
      <w:pPr>
        <w:pStyle w:val="Zaglavlje"/>
        <w:numPr>
          <w:ilvl w:val="0"/>
          <w:numId w:val="8"/>
        </w:numPr>
        <w:rPr>
          <w:rFonts w:asciiTheme="minorHAnsi" w:hAnsiTheme="minorHAnsi"/>
          <w:sz w:val="20"/>
          <w:szCs w:val="20"/>
        </w:rPr>
      </w:pPr>
      <w:r w:rsidRPr="005429E1">
        <w:rPr>
          <w:rFonts w:asciiTheme="minorHAnsi" w:hAnsiTheme="minorHAnsi"/>
          <w:sz w:val="20"/>
          <w:szCs w:val="20"/>
        </w:rPr>
        <w:t xml:space="preserve">potrošnju i ostale relevantne parametre; </w:t>
      </w:r>
    </w:p>
    <w:p w:rsidR="00826AC0" w:rsidRPr="005429E1" w:rsidRDefault="00826AC0" w:rsidP="00826AC0">
      <w:pPr>
        <w:pStyle w:val="Zaglavlje"/>
        <w:numPr>
          <w:ilvl w:val="0"/>
          <w:numId w:val="8"/>
        </w:numPr>
        <w:rPr>
          <w:rFonts w:asciiTheme="minorHAnsi" w:hAnsiTheme="minorHAnsi"/>
          <w:sz w:val="20"/>
          <w:szCs w:val="20"/>
        </w:rPr>
      </w:pPr>
      <w:r w:rsidRPr="005429E1">
        <w:rPr>
          <w:rFonts w:asciiTheme="minorHAnsi" w:hAnsiTheme="minorHAnsi"/>
          <w:sz w:val="20"/>
          <w:szCs w:val="20"/>
        </w:rPr>
        <w:t>posebno udovoljavanje/</w:t>
      </w:r>
      <w:proofErr w:type="spellStart"/>
      <w:r w:rsidRPr="005429E1">
        <w:rPr>
          <w:rFonts w:asciiTheme="minorHAnsi" w:hAnsiTheme="minorHAnsi"/>
          <w:sz w:val="20"/>
          <w:szCs w:val="20"/>
        </w:rPr>
        <w:t>neudovoljavanje</w:t>
      </w:r>
      <w:proofErr w:type="spellEnd"/>
      <w:r w:rsidRPr="005429E1">
        <w:rPr>
          <w:rFonts w:asciiTheme="minorHAnsi" w:hAnsiTheme="minorHAnsi"/>
          <w:sz w:val="20"/>
          <w:szCs w:val="20"/>
        </w:rPr>
        <w:t xml:space="preserve"> </w:t>
      </w:r>
      <w:proofErr w:type="spellStart"/>
      <w:r w:rsidRPr="005429E1">
        <w:rPr>
          <w:rFonts w:asciiTheme="minorHAnsi" w:hAnsiTheme="minorHAnsi"/>
          <w:sz w:val="20"/>
          <w:szCs w:val="20"/>
        </w:rPr>
        <w:t>svjetlotehničkoj</w:t>
      </w:r>
      <w:proofErr w:type="spellEnd"/>
      <w:r w:rsidRPr="005429E1">
        <w:rPr>
          <w:rFonts w:asciiTheme="minorHAnsi" w:hAnsiTheme="minorHAnsi"/>
          <w:sz w:val="20"/>
          <w:szCs w:val="20"/>
        </w:rPr>
        <w:t xml:space="preserve"> normi HRN EN 13 201;</w:t>
      </w:r>
    </w:p>
    <w:p w:rsidR="00826AC0" w:rsidRPr="005429E1" w:rsidRDefault="00826AC0" w:rsidP="00826AC0">
      <w:pPr>
        <w:pStyle w:val="Zaglavlje"/>
        <w:jc w:val="both"/>
        <w:rPr>
          <w:rFonts w:asciiTheme="minorHAnsi" w:hAnsiTheme="minorHAnsi"/>
          <w:sz w:val="20"/>
          <w:szCs w:val="20"/>
        </w:rPr>
      </w:pPr>
    </w:p>
    <w:p w:rsidR="00826AC0" w:rsidRPr="005429E1"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t>Određivanje zone E0 do E4 u pogledu dopuštenog svjetlosnog zračenja svjetiljki u gornju hemisferu;</w:t>
      </w:r>
    </w:p>
    <w:p w:rsidR="00826AC0" w:rsidRPr="005429E1" w:rsidRDefault="00826AC0" w:rsidP="00826AC0">
      <w:pPr>
        <w:pStyle w:val="Zaglavlje"/>
        <w:jc w:val="both"/>
        <w:rPr>
          <w:rFonts w:asciiTheme="minorHAnsi" w:hAnsiTheme="minorHAnsi"/>
          <w:sz w:val="20"/>
          <w:szCs w:val="20"/>
        </w:rPr>
      </w:pPr>
    </w:p>
    <w:p w:rsidR="00826AC0" w:rsidRPr="005429E1"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t xml:space="preserve">Određivanje </w:t>
      </w:r>
      <w:r w:rsidR="00AE0546">
        <w:rPr>
          <w:rFonts w:asciiTheme="minorHAnsi" w:hAnsiTheme="minorHAnsi"/>
          <w:sz w:val="20"/>
          <w:szCs w:val="20"/>
        </w:rPr>
        <w:t>klase rasvijetljenosti ulica (M</w:t>
      </w:r>
      <w:r w:rsidRPr="005429E1">
        <w:rPr>
          <w:rFonts w:asciiTheme="minorHAnsi" w:hAnsiTheme="minorHAnsi"/>
          <w:sz w:val="20"/>
          <w:szCs w:val="20"/>
        </w:rPr>
        <w:t xml:space="preserve"> odnosno</w:t>
      </w:r>
      <w:r w:rsidR="00AE0546">
        <w:rPr>
          <w:rFonts w:asciiTheme="minorHAnsi" w:hAnsiTheme="minorHAnsi"/>
          <w:sz w:val="20"/>
          <w:szCs w:val="20"/>
        </w:rPr>
        <w:t xml:space="preserve"> S ili C</w:t>
      </w:r>
      <w:r w:rsidRPr="005429E1">
        <w:rPr>
          <w:rFonts w:asciiTheme="minorHAnsi" w:hAnsiTheme="minorHAnsi"/>
          <w:sz w:val="20"/>
          <w:szCs w:val="20"/>
        </w:rPr>
        <w:t>) u okv</w:t>
      </w:r>
      <w:r w:rsidR="00E908E3">
        <w:rPr>
          <w:rFonts w:asciiTheme="minorHAnsi" w:hAnsiTheme="minorHAnsi"/>
          <w:sz w:val="20"/>
          <w:szCs w:val="20"/>
        </w:rPr>
        <w:t>iru Z</w:t>
      </w:r>
      <w:r w:rsidR="00A96279">
        <w:rPr>
          <w:rFonts w:asciiTheme="minorHAnsi" w:hAnsiTheme="minorHAnsi"/>
          <w:sz w:val="20"/>
          <w:szCs w:val="20"/>
        </w:rPr>
        <w:t>adanog zahvata prema</w:t>
      </w:r>
      <w:r w:rsidR="00E84E71">
        <w:rPr>
          <w:rFonts w:asciiTheme="minorHAnsi" w:hAnsiTheme="minorHAnsi"/>
          <w:sz w:val="20"/>
          <w:szCs w:val="20"/>
        </w:rPr>
        <w:t xml:space="preserve"> normi</w:t>
      </w:r>
      <w:r w:rsidR="00A96279">
        <w:rPr>
          <w:rFonts w:asciiTheme="minorHAnsi" w:hAnsiTheme="minorHAnsi"/>
          <w:sz w:val="20"/>
          <w:szCs w:val="20"/>
        </w:rPr>
        <w:t xml:space="preserve"> </w:t>
      </w:r>
      <w:r w:rsidRPr="005429E1">
        <w:rPr>
          <w:rFonts w:asciiTheme="minorHAnsi" w:hAnsiTheme="minorHAnsi"/>
          <w:sz w:val="20"/>
          <w:szCs w:val="20"/>
        </w:rPr>
        <w:t xml:space="preserve"> odnosno HRN EN 13 201;</w:t>
      </w:r>
    </w:p>
    <w:p w:rsidR="00826AC0" w:rsidRPr="005429E1" w:rsidRDefault="00826AC0" w:rsidP="00826AC0">
      <w:pPr>
        <w:pStyle w:val="Zaglavlje"/>
        <w:jc w:val="both"/>
        <w:rPr>
          <w:rFonts w:asciiTheme="minorHAnsi" w:hAnsiTheme="minorHAnsi"/>
          <w:sz w:val="20"/>
          <w:szCs w:val="20"/>
        </w:rPr>
      </w:pPr>
    </w:p>
    <w:p w:rsidR="00826AC0" w:rsidRPr="005429E1"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t xml:space="preserve">Simulaciju </w:t>
      </w:r>
      <w:proofErr w:type="spellStart"/>
      <w:r w:rsidRPr="005429E1">
        <w:rPr>
          <w:rFonts w:asciiTheme="minorHAnsi" w:hAnsiTheme="minorHAnsi"/>
          <w:sz w:val="20"/>
          <w:szCs w:val="20"/>
        </w:rPr>
        <w:t>svjetlotehničkim</w:t>
      </w:r>
      <w:proofErr w:type="spellEnd"/>
      <w:r w:rsidRPr="005429E1">
        <w:rPr>
          <w:rFonts w:asciiTheme="minorHAnsi" w:hAnsiTheme="minorHAnsi"/>
          <w:sz w:val="20"/>
          <w:szCs w:val="20"/>
        </w:rPr>
        <w:t xml:space="preserve"> </w:t>
      </w:r>
      <w:r w:rsidRPr="005429E1">
        <w:rPr>
          <w:rFonts w:asciiTheme="minorHAnsi" w:hAnsiTheme="minorHAnsi"/>
          <w:b/>
          <w:sz w:val="20"/>
          <w:szCs w:val="20"/>
        </w:rPr>
        <w:t>proračunom rasvjete svake ulice posebno</w:t>
      </w:r>
      <w:r w:rsidRPr="005429E1">
        <w:rPr>
          <w:rFonts w:asciiTheme="minorHAnsi" w:hAnsiTheme="minorHAnsi"/>
          <w:sz w:val="20"/>
          <w:szCs w:val="20"/>
        </w:rPr>
        <w:t>, primjenom pos</w:t>
      </w:r>
      <w:r w:rsidR="00E908E3">
        <w:rPr>
          <w:rFonts w:asciiTheme="minorHAnsi" w:hAnsiTheme="minorHAnsi"/>
          <w:sz w:val="20"/>
          <w:szCs w:val="20"/>
        </w:rPr>
        <w:t>tojeće tehnologije, a za sadašnje Referentno stanje</w:t>
      </w:r>
      <w:r w:rsidR="0060582C">
        <w:rPr>
          <w:rFonts w:asciiTheme="minorHAnsi" w:hAnsiTheme="minorHAnsi"/>
          <w:sz w:val="20"/>
          <w:szCs w:val="20"/>
        </w:rPr>
        <w:t>. Simulaciju napraviti za razmak susjedna dva stupa, ali i za dvostruki razmak stupova, gdje su sada svjetiljke postavljene na svaki drugi stup. Koristiti principe projektiranja iz</w:t>
      </w:r>
      <w:r w:rsidR="0083424F">
        <w:rPr>
          <w:rFonts w:asciiTheme="minorHAnsi" w:hAnsiTheme="minorHAnsi"/>
          <w:sz w:val="20"/>
          <w:szCs w:val="20"/>
        </w:rPr>
        <w:t xml:space="preserve"> Priloga 4. Uputa </w:t>
      </w:r>
      <w:r w:rsidR="0060582C">
        <w:rPr>
          <w:rFonts w:asciiTheme="minorHAnsi" w:hAnsiTheme="minorHAnsi"/>
          <w:sz w:val="20"/>
          <w:szCs w:val="20"/>
        </w:rPr>
        <w:t>gospodarskim subjektima</w:t>
      </w:r>
      <w:r w:rsidRPr="005429E1">
        <w:rPr>
          <w:rFonts w:asciiTheme="minorHAnsi" w:hAnsiTheme="minorHAnsi"/>
          <w:sz w:val="20"/>
          <w:szCs w:val="20"/>
        </w:rPr>
        <w:t>;</w:t>
      </w:r>
    </w:p>
    <w:p w:rsidR="00826AC0" w:rsidRPr="005429E1" w:rsidRDefault="00826AC0" w:rsidP="00826AC0">
      <w:pPr>
        <w:pStyle w:val="Zaglavlje"/>
        <w:jc w:val="both"/>
        <w:rPr>
          <w:rFonts w:asciiTheme="minorHAnsi" w:hAnsiTheme="minorHAnsi"/>
          <w:sz w:val="20"/>
          <w:szCs w:val="20"/>
        </w:rPr>
      </w:pPr>
    </w:p>
    <w:p w:rsidR="00826AC0" w:rsidRPr="005429E1"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t xml:space="preserve">Izračun </w:t>
      </w:r>
      <w:r w:rsidR="0083424F">
        <w:rPr>
          <w:rFonts w:asciiTheme="minorHAnsi" w:hAnsiTheme="minorHAnsi"/>
          <w:sz w:val="20"/>
          <w:szCs w:val="20"/>
        </w:rPr>
        <w:t xml:space="preserve">sadašnjeg </w:t>
      </w:r>
      <w:r w:rsidRPr="005429E1">
        <w:rPr>
          <w:rFonts w:asciiTheme="minorHAnsi" w:hAnsiTheme="minorHAnsi"/>
          <w:sz w:val="20"/>
          <w:szCs w:val="20"/>
        </w:rPr>
        <w:t>Referentnog stanja angažirane snage u kW i potrošnje kWh/god primjenom postojeće tehnologije</w:t>
      </w:r>
      <w:r w:rsidR="00AE0546">
        <w:rPr>
          <w:rFonts w:asciiTheme="minorHAnsi" w:hAnsiTheme="minorHAnsi"/>
          <w:sz w:val="20"/>
          <w:szCs w:val="20"/>
        </w:rPr>
        <w:t xml:space="preserve"> na bazi rada 4.100</w:t>
      </w:r>
      <w:r w:rsidR="0083424F">
        <w:rPr>
          <w:rFonts w:asciiTheme="minorHAnsi" w:hAnsiTheme="minorHAnsi"/>
          <w:sz w:val="20"/>
          <w:szCs w:val="20"/>
        </w:rPr>
        <w:t xml:space="preserve"> sati godišnje</w:t>
      </w:r>
      <w:r w:rsidRPr="005429E1">
        <w:rPr>
          <w:rFonts w:asciiTheme="minorHAnsi" w:hAnsiTheme="minorHAnsi"/>
          <w:sz w:val="20"/>
          <w:szCs w:val="20"/>
        </w:rPr>
        <w:t>;</w:t>
      </w:r>
    </w:p>
    <w:p w:rsidR="00826AC0" w:rsidRPr="005429E1" w:rsidRDefault="00826AC0" w:rsidP="00826AC0">
      <w:pPr>
        <w:pStyle w:val="Zaglavlje"/>
        <w:jc w:val="both"/>
        <w:rPr>
          <w:rFonts w:asciiTheme="minorHAnsi" w:hAnsiTheme="minorHAnsi"/>
          <w:sz w:val="20"/>
          <w:szCs w:val="20"/>
        </w:rPr>
      </w:pPr>
    </w:p>
    <w:p w:rsidR="00E908E3" w:rsidRDefault="00826AC0" w:rsidP="00E908E3">
      <w:pPr>
        <w:pStyle w:val="Zaglavlje"/>
        <w:numPr>
          <w:ilvl w:val="0"/>
          <w:numId w:val="6"/>
        </w:numPr>
        <w:jc w:val="both"/>
        <w:rPr>
          <w:rFonts w:asciiTheme="minorHAnsi" w:hAnsiTheme="minorHAnsi"/>
          <w:sz w:val="20"/>
          <w:szCs w:val="20"/>
        </w:rPr>
      </w:pPr>
      <w:r w:rsidRPr="00AE0546">
        <w:rPr>
          <w:rFonts w:asciiTheme="minorHAnsi" w:hAnsiTheme="minorHAnsi"/>
          <w:sz w:val="20"/>
          <w:szCs w:val="20"/>
        </w:rPr>
        <w:t xml:space="preserve">Simulaciju </w:t>
      </w:r>
      <w:proofErr w:type="spellStart"/>
      <w:r w:rsidRPr="00AE0546">
        <w:rPr>
          <w:rFonts w:asciiTheme="minorHAnsi" w:hAnsiTheme="minorHAnsi"/>
          <w:sz w:val="20"/>
          <w:szCs w:val="20"/>
        </w:rPr>
        <w:t>svjetlotehničkim</w:t>
      </w:r>
      <w:proofErr w:type="spellEnd"/>
      <w:r w:rsidRPr="00AE0546">
        <w:rPr>
          <w:rFonts w:asciiTheme="minorHAnsi" w:hAnsiTheme="minorHAnsi"/>
          <w:sz w:val="20"/>
          <w:szCs w:val="20"/>
        </w:rPr>
        <w:t xml:space="preserve"> proračunom </w:t>
      </w:r>
      <w:r w:rsidRPr="00AE0546">
        <w:rPr>
          <w:rFonts w:asciiTheme="minorHAnsi" w:hAnsiTheme="minorHAnsi"/>
          <w:b/>
          <w:sz w:val="20"/>
          <w:szCs w:val="20"/>
        </w:rPr>
        <w:t>svake ulice</w:t>
      </w:r>
      <w:r w:rsidRPr="00AE0546">
        <w:rPr>
          <w:rFonts w:asciiTheme="minorHAnsi" w:hAnsiTheme="minorHAnsi"/>
          <w:sz w:val="20"/>
          <w:szCs w:val="20"/>
        </w:rPr>
        <w:t xml:space="preserve"> primjenom nove generacije svjetiljki s LED tehnologijom</w:t>
      </w:r>
      <w:r w:rsidR="00E908E3" w:rsidRPr="00AE0546">
        <w:rPr>
          <w:rFonts w:asciiTheme="minorHAnsi" w:hAnsiTheme="minorHAnsi"/>
          <w:sz w:val="20"/>
          <w:szCs w:val="20"/>
        </w:rPr>
        <w:t xml:space="preserve"> te izračun angažirane snage</w:t>
      </w:r>
      <w:r w:rsidR="00E84E71" w:rsidRPr="00AE0546">
        <w:rPr>
          <w:rFonts w:asciiTheme="minorHAnsi" w:hAnsiTheme="minorHAnsi"/>
          <w:sz w:val="20"/>
          <w:szCs w:val="20"/>
        </w:rPr>
        <w:t>. Simulaciju napraviti za razmak susjedna dva stupa, ali i za dvostruki razmak stupova, gdje su sada</w:t>
      </w:r>
      <w:r w:rsidR="0060582C" w:rsidRPr="00AE0546">
        <w:rPr>
          <w:rFonts w:asciiTheme="minorHAnsi" w:hAnsiTheme="minorHAnsi"/>
          <w:sz w:val="20"/>
          <w:szCs w:val="20"/>
        </w:rPr>
        <w:t xml:space="preserve"> </w:t>
      </w:r>
      <w:r w:rsidR="00E84E71" w:rsidRPr="00AE0546">
        <w:rPr>
          <w:rFonts w:asciiTheme="minorHAnsi" w:hAnsiTheme="minorHAnsi"/>
          <w:sz w:val="20"/>
          <w:szCs w:val="20"/>
        </w:rPr>
        <w:t>svjetiljke postavljene na svaki drugi stup. Koristiti principe projektiranja i</w:t>
      </w:r>
      <w:r w:rsidR="0083424F" w:rsidRPr="00AE0546">
        <w:rPr>
          <w:rFonts w:asciiTheme="minorHAnsi" w:hAnsiTheme="minorHAnsi"/>
          <w:sz w:val="20"/>
          <w:szCs w:val="20"/>
        </w:rPr>
        <w:t xml:space="preserve">z Priloga 4. Uputa </w:t>
      </w:r>
      <w:r w:rsidR="0060582C" w:rsidRPr="00AE0546">
        <w:rPr>
          <w:rFonts w:asciiTheme="minorHAnsi" w:hAnsiTheme="minorHAnsi"/>
          <w:sz w:val="20"/>
          <w:szCs w:val="20"/>
        </w:rPr>
        <w:t>gospodarskim subjektima</w:t>
      </w:r>
      <w:r w:rsidR="00B4588E" w:rsidRPr="00AE0546">
        <w:rPr>
          <w:rFonts w:asciiTheme="minorHAnsi" w:hAnsiTheme="minorHAnsi"/>
          <w:sz w:val="20"/>
          <w:szCs w:val="20"/>
        </w:rPr>
        <w:t xml:space="preserve">. </w:t>
      </w:r>
    </w:p>
    <w:p w:rsidR="00AE0546" w:rsidRPr="00AE0546" w:rsidRDefault="00AE0546" w:rsidP="00AE0546">
      <w:pPr>
        <w:pStyle w:val="Zaglavlje"/>
        <w:jc w:val="both"/>
        <w:rPr>
          <w:rFonts w:asciiTheme="minorHAnsi" w:hAnsiTheme="minorHAnsi"/>
          <w:sz w:val="20"/>
          <w:szCs w:val="20"/>
        </w:rPr>
      </w:pPr>
    </w:p>
    <w:p w:rsidR="00826AC0" w:rsidRDefault="00E908E3" w:rsidP="00826AC0">
      <w:pPr>
        <w:pStyle w:val="Zaglavlje"/>
        <w:numPr>
          <w:ilvl w:val="0"/>
          <w:numId w:val="6"/>
        </w:numPr>
        <w:jc w:val="both"/>
        <w:rPr>
          <w:rFonts w:asciiTheme="minorHAnsi" w:hAnsiTheme="minorHAnsi"/>
          <w:sz w:val="20"/>
          <w:szCs w:val="20"/>
        </w:rPr>
      </w:pPr>
      <w:r>
        <w:rPr>
          <w:rFonts w:asciiTheme="minorHAnsi" w:hAnsiTheme="minorHAnsi"/>
          <w:sz w:val="20"/>
          <w:szCs w:val="20"/>
        </w:rPr>
        <w:t xml:space="preserve">Izrada Glavnog projekta rekonstrukcije sadašnjeg Referentnog stanja javne rasvjete zamjenom novim učinkovitim LED cestovnim svjetiljkama. Projektiranje će se voditi i postupat će se po odgovarajućim </w:t>
      </w:r>
      <w:r w:rsidRPr="00545836">
        <w:rPr>
          <w:rFonts w:asciiTheme="minorHAnsi" w:hAnsiTheme="minorHAnsi"/>
          <w:sz w:val="20"/>
          <w:szCs w:val="20"/>
        </w:rPr>
        <w:t>elementima i parametrima proj</w:t>
      </w:r>
      <w:r w:rsidR="0060582C" w:rsidRPr="00545836">
        <w:rPr>
          <w:rFonts w:asciiTheme="minorHAnsi" w:hAnsiTheme="minorHAnsi"/>
          <w:sz w:val="20"/>
          <w:szCs w:val="20"/>
        </w:rPr>
        <w:t>ektiranja danim u</w:t>
      </w:r>
      <w:r w:rsidR="0083424F" w:rsidRPr="00545836">
        <w:rPr>
          <w:rFonts w:asciiTheme="minorHAnsi" w:hAnsiTheme="minorHAnsi"/>
          <w:sz w:val="20"/>
          <w:szCs w:val="20"/>
        </w:rPr>
        <w:t xml:space="preserve"> Prilogu 4. Uputa </w:t>
      </w:r>
      <w:r w:rsidR="0060582C" w:rsidRPr="00545836">
        <w:rPr>
          <w:rFonts w:asciiTheme="minorHAnsi" w:hAnsiTheme="minorHAnsi"/>
          <w:sz w:val="20"/>
          <w:szCs w:val="20"/>
        </w:rPr>
        <w:t xml:space="preserve">gospodarskim subjektima i sukladno točki 6. </w:t>
      </w:r>
      <w:r w:rsidR="00AE0546" w:rsidRPr="00545836">
        <w:rPr>
          <w:rFonts w:asciiTheme="minorHAnsi" w:hAnsiTheme="minorHAnsi"/>
          <w:sz w:val="20"/>
          <w:szCs w:val="20"/>
        </w:rPr>
        <w:t>G</w:t>
      </w:r>
      <w:r w:rsidR="0060582C" w:rsidRPr="00545836">
        <w:rPr>
          <w:rFonts w:asciiTheme="minorHAnsi" w:hAnsiTheme="minorHAnsi"/>
          <w:sz w:val="20"/>
          <w:szCs w:val="20"/>
        </w:rPr>
        <w:t>ore</w:t>
      </w:r>
      <w:r w:rsidR="00AE0546">
        <w:rPr>
          <w:rFonts w:asciiTheme="minorHAnsi" w:hAnsiTheme="minorHAnsi"/>
          <w:sz w:val="20"/>
          <w:szCs w:val="20"/>
        </w:rPr>
        <w:t>.</w:t>
      </w:r>
    </w:p>
    <w:p w:rsidR="00E908E3" w:rsidRDefault="00E908E3" w:rsidP="00E908E3">
      <w:pPr>
        <w:pStyle w:val="Zaglavlje"/>
        <w:ind w:left="720"/>
        <w:jc w:val="both"/>
        <w:rPr>
          <w:rFonts w:asciiTheme="minorHAnsi" w:hAnsiTheme="minorHAnsi"/>
          <w:sz w:val="20"/>
          <w:szCs w:val="20"/>
        </w:rPr>
      </w:pPr>
    </w:p>
    <w:p w:rsidR="0060582C" w:rsidRDefault="0060582C" w:rsidP="00826AC0">
      <w:pPr>
        <w:pStyle w:val="Zaglavlje"/>
        <w:numPr>
          <w:ilvl w:val="0"/>
          <w:numId w:val="6"/>
        </w:numPr>
        <w:jc w:val="both"/>
        <w:rPr>
          <w:rFonts w:asciiTheme="minorHAnsi" w:hAnsiTheme="minorHAnsi"/>
          <w:sz w:val="20"/>
          <w:szCs w:val="20"/>
        </w:rPr>
      </w:pPr>
      <w:r>
        <w:rPr>
          <w:rFonts w:asciiTheme="minorHAnsi" w:hAnsiTheme="minorHAnsi"/>
          <w:sz w:val="20"/>
          <w:szCs w:val="20"/>
        </w:rPr>
        <w:t>U G</w:t>
      </w:r>
      <w:r w:rsidR="00E908E3">
        <w:rPr>
          <w:rFonts w:asciiTheme="minorHAnsi" w:hAnsiTheme="minorHAnsi"/>
          <w:sz w:val="20"/>
          <w:szCs w:val="20"/>
        </w:rPr>
        <w:t xml:space="preserve">lavnom projektu koristit će se </w:t>
      </w:r>
      <w:r w:rsidR="00545836">
        <w:rPr>
          <w:rFonts w:asciiTheme="minorHAnsi" w:hAnsiTheme="minorHAnsi"/>
          <w:sz w:val="20"/>
          <w:szCs w:val="20"/>
        </w:rPr>
        <w:t xml:space="preserve">cestovne </w:t>
      </w:r>
      <w:r w:rsidR="00E908E3">
        <w:rPr>
          <w:rFonts w:asciiTheme="minorHAnsi" w:hAnsiTheme="minorHAnsi"/>
          <w:sz w:val="20"/>
          <w:szCs w:val="20"/>
        </w:rPr>
        <w:t>svjetiljke ponuđene u prihvaćenoj Ponudi Ponuditelja sa spe</w:t>
      </w:r>
      <w:r>
        <w:rPr>
          <w:rFonts w:asciiTheme="minorHAnsi" w:hAnsiTheme="minorHAnsi"/>
          <w:sz w:val="20"/>
          <w:szCs w:val="20"/>
        </w:rPr>
        <w:t>cifikacijom</w:t>
      </w:r>
      <w:r w:rsidR="0083424F">
        <w:rPr>
          <w:rFonts w:asciiTheme="minorHAnsi" w:hAnsiTheme="minorHAnsi"/>
          <w:sz w:val="20"/>
          <w:szCs w:val="20"/>
        </w:rPr>
        <w:t xml:space="preserve"> priloženoj Ponudi</w:t>
      </w:r>
      <w:r>
        <w:rPr>
          <w:rFonts w:asciiTheme="minorHAnsi" w:hAnsiTheme="minorHAnsi"/>
          <w:sz w:val="20"/>
          <w:szCs w:val="20"/>
        </w:rPr>
        <w:t xml:space="preserve"> prema</w:t>
      </w:r>
      <w:r w:rsidR="0083424F">
        <w:rPr>
          <w:rFonts w:asciiTheme="minorHAnsi" w:hAnsiTheme="minorHAnsi"/>
          <w:sz w:val="20"/>
          <w:szCs w:val="20"/>
        </w:rPr>
        <w:t xml:space="preserve"> Prilogu 5. Uputa </w:t>
      </w:r>
      <w:r>
        <w:rPr>
          <w:rFonts w:asciiTheme="minorHAnsi" w:hAnsiTheme="minorHAnsi"/>
          <w:sz w:val="20"/>
          <w:szCs w:val="20"/>
        </w:rPr>
        <w:t>gospodarskim subjektima</w:t>
      </w:r>
      <w:r w:rsidR="0083424F">
        <w:rPr>
          <w:rFonts w:asciiTheme="minorHAnsi" w:hAnsiTheme="minorHAnsi"/>
          <w:sz w:val="20"/>
          <w:szCs w:val="20"/>
        </w:rPr>
        <w:t>.</w:t>
      </w:r>
    </w:p>
    <w:p w:rsidR="0060582C" w:rsidRDefault="0060582C" w:rsidP="0060582C">
      <w:pPr>
        <w:pStyle w:val="Zaglavlje"/>
        <w:ind w:left="720"/>
        <w:jc w:val="both"/>
        <w:rPr>
          <w:rFonts w:asciiTheme="minorHAnsi" w:hAnsiTheme="minorHAnsi"/>
          <w:sz w:val="20"/>
          <w:szCs w:val="20"/>
        </w:rPr>
      </w:pPr>
    </w:p>
    <w:p w:rsidR="00E908E3" w:rsidRPr="00E908E3" w:rsidRDefault="00E908E3" w:rsidP="0060582C">
      <w:pPr>
        <w:pStyle w:val="Zaglavlje"/>
        <w:ind w:left="720"/>
        <w:jc w:val="both"/>
        <w:rPr>
          <w:rFonts w:asciiTheme="minorHAnsi" w:hAnsiTheme="minorHAnsi"/>
          <w:sz w:val="20"/>
          <w:szCs w:val="20"/>
        </w:rPr>
      </w:pPr>
      <w:r>
        <w:rPr>
          <w:rFonts w:asciiTheme="minorHAnsi" w:hAnsiTheme="minorHAnsi"/>
          <w:sz w:val="20"/>
          <w:szCs w:val="20"/>
        </w:rPr>
        <w:t xml:space="preserve">. </w:t>
      </w:r>
    </w:p>
    <w:p w:rsidR="00826AC0" w:rsidRPr="005429E1" w:rsidRDefault="00826AC0" w:rsidP="00826AC0">
      <w:pPr>
        <w:pStyle w:val="Zaglavlje"/>
        <w:ind w:firstLine="60"/>
        <w:jc w:val="both"/>
        <w:rPr>
          <w:rFonts w:asciiTheme="minorHAnsi" w:hAnsiTheme="minorHAnsi"/>
          <w:sz w:val="20"/>
          <w:szCs w:val="20"/>
        </w:rPr>
      </w:pPr>
    </w:p>
    <w:p w:rsidR="00826AC0" w:rsidRPr="005429E1"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lastRenderedPageBreak/>
        <w:t xml:space="preserve">Treba napraviti energetsku bilancu Projekta u Zadanom zahvatu </w:t>
      </w:r>
      <w:proofErr w:type="spellStart"/>
      <w:r w:rsidRPr="005429E1">
        <w:rPr>
          <w:rFonts w:asciiTheme="minorHAnsi" w:hAnsiTheme="minorHAnsi"/>
          <w:sz w:val="20"/>
          <w:szCs w:val="20"/>
        </w:rPr>
        <w:t>novoprojektiranog</w:t>
      </w:r>
      <w:proofErr w:type="spellEnd"/>
      <w:r w:rsidRPr="005429E1">
        <w:rPr>
          <w:rFonts w:asciiTheme="minorHAnsi" w:hAnsiTheme="minorHAnsi"/>
          <w:sz w:val="20"/>
          <w:szCs w:val="20"/>
        </w:rPr>
        <w:t xml:space="preserve"> stanja:</w:t>
      </w:r>
    </w:p>
    <w:p w:rsidR="00826AC0" w:rsidRPr="005429E1" w:rsidRDefault="00826AC0" w:rsidP="00826AC0">
      <w:pPr>
        <w:pStyle w:val="Odlomakpopisa"/>
        <w:numPr>
          <w:ilvl w:val="0"/>
          <w:numId w:val="7"/>
        </w:numPr>
        <w:spacing w:after="0" w:line="240" w:lineRule="auto"/>
        <w:rPr>
          <w:rFonts w:asciiTheme="minorHAnsi" w:hAnsiTheme="minorHAnsi"/>
          <w:sz w:val="20"/>
          <w:szCs w:val="20"/>
        </w:rPr>
      </w:pPr>
      <w:r w:rsidRPr="005429E1">
        <w:rPr>
          <w:rFonts w:asciiTheme="minorHAnsi" w:hAnsiTheme="minorHAnsi"/>
          <w:sz w:val="20"/>
          <w:szCs w:val="20"/>
        </w:rPr>
        <w:t>angažirana snaga u kW;</w:t>
      </w:r>
    </w:p>
    <w:p w:rsidR="00826AC0" w:rsidRPr="005429E1" w:rsidRDefault="00826AC0" w:rsidP="00826AC0">
      <w:pPr>
        <w:pStyle w:val="Odlomakpopisa"/>
        <w:numPr>
          <w:ilvl w:val="0"/>
          <w:numId w:val="7"/>
        </w:numPr>
        <w:spacing w:after="0" w:line="240" w:lineRule="auto"/>
        <w:rPr>
          <w:rFonts w:asciiTheme="minorHAnsi" w:hAnsiTheme="minorHAnsi"/>
          <w:sz w:val="20"/>
          <w:szCs w:val="20"/>
        </w:rPr>
      </w:pPr>
      <w:r w:rsidRPr="005429E1">
        <w:rPr>
          <w:rFonts w:asciiTheme="minorHAnsi" w:hAnsiTheme="minorHAnsi"/>
          <w:sz w:val="20"/>
          <w:szCs w:val="20"/>
        </w:rPr>
        <w:t xml:space="preserve">smanjenje angažirane snage u kW u odnosu na </w:t>
      </w:r>
      <w:r w:rsidR="0060582C">
        <w:rPr>
          <w:rFonts w:asciiTheme="minorHAnsi" w:hAnsiTheme="minorHAnsi"/>
          <w:sz w:val="20"/>
          <w:szCs w:val="20"/>
        </w:rPr>
        <w:t xml:space="preserve">sadašnje </w:t>
      </w:r>
      <w:r w:rsidRPr="005429E1">
        <w:rPr>
          <w:rFonts w:asciiTheme="minorHAnsi" w:hAnsiTheme="minorHAnsi"/>
          <w:sz w:val="20"/>
          <w:szCs w:val="20"/>
        </w:rPr>
        <w:t>Referentno stanje;</w:t>
      </w:r>
    </w:p>
    <w:p w:rsidR="00826AC0" w:rsidRPr="005429E1" w:rsidRDefault="00826AC0" w:rsidP="00826AC0">
      <w:pPr>
        <w:pStyle w:val="Odlomakpopisa"/>
        <w:numPr>
          <w:ilvl w:val="0"/>
          <w:numId w:val="7"/>
        </w:numPr>
        <w:spacing w:after="0" w:line="240" w:lineRule="auto"/>
        <w:rPr>
          <w:rFonts w:asciiTheme="minorHAnsi" w:hAnsiTheme="minorHAnsi"/>
          <w:sz w:val="20"/>
          <w:szCs w:val="20"/>
        </w:rPr>
      </w:pPr>
      <w:r w:rsidRPr="005429E1">
        <w:rPr>
          <w:rFonts w:asciiTheme="minorHAnsi" w:hAnsiTheme="minorHAnsi"/>
          <w:sz w:val="20"/>
          <w:szCs w:val="20"/>
        </w:rPr>
        <w:t xml:space="preserve">smanjenje godišnje potrošnje u kWh/god u odnosu na </w:t>
      </w:r>
      <w:r w:rsidR="0060582C">
        <w:rPr>
          <w:rFonts w:asciiTheme="minorHAnsi" w:hAnsiTheme="minorHAnsi"/>
          <w:sz w:val="20"/>
          <w:szCs w:val="20"/>
        </w:rPr>
        <w:t xml:space="preserve">sadašnje </w:t>
      </w:r>
      <w:r w:rsidRPr="005429E1">
        <w:rPr>
          <w:rFonts w:asciiTheme="minorHAnsi" w:hAnsiTheme="minorHAnsi"/>
          <w:sz w:val="20"/>
          <w:szCs w:val="20"/>
        </w:rPr>
        <w:t>Referentno stanje</w:t>
      </w:r>
      <w:r w:rsidR="001C4102">
        <w:rPr>
          <w:rFonts w:asciiTheme="minorHAnsi" w:hAnsiTheme="minorHAnsi"/>
          <w:sz w:val="20"/>
          <w:szCs w:val="20"/>
        </w:rPr>
        <w:t xml:space="preserve"> na bazi rada nove rasvjete od 4</w:t>
      </w:r>
      <w:r w:rsidR="0009692C">
        <w:rPr>
          <w:rFonts w:asciiTheme="minorHAnsi" w:hAnsiTheme="minorHAnsi"/>
          <w:sz w:val="20"/>
          <w:szCs w:val="20"/>
        </w:rPr>
        <w:t>.100 sati godišnje</w:t>
      </w:r>
      <w:r w:rsidRPr="005429E1">
        <w:rPr>
          <w:rFonts w:asciiTheme="minorHAnsi" w:hAnsiTheme="minorHAnsi"/>
          <w:sz w:val="20"/>
          <w:szCs w:val="20"/>
        </w:rPr>
        <w:t>;</w:t>
      </w:r>
    </w:p>
    <w:p w:rsidR="00826AC0" w:rsidRPr="005429E1" w:rsidRDefault="00826AC0" w:rsidP="00826AC0">
      <w:pPr>
        <w:pStyle w:val="Odlomakpopisa"/>
        <w:numPr>
          <w:ilvl w:val="0"/>
          <w:numId w:val="7"/>
        </w:numPr>
        <w:spacing w:after="0" w:line="240" w:lineRule="auto"/>
        <w:rPr>
          <w:rFonts w:asciiTheme="minorHAnsi" w:hAnsiTheme="minorHAnsi"/>
          <w:sz w:val="20"/>
          <w:szCs w:val="20"/>
        </w:rPr>
      </w:pPr>
      <w:r w:rsidRPr="005429E1">
        <w:rPr>
          <w:rFonts w:asciiTheme="minorHAnsi" w:hAnsiTheme="minorHAnsi"/>
          <w:sz w:val="20"/>
          <w:szCs w:val="20"/>
        </w:rPr>
        <w:t xml:space="preserve">smanjenje godišnje emisije </w:t>
      </w:r>
      <w:proofErr w:type="spellStart"/>
      <w:r w:rsidRPr="005429E1">
        <w:rPr>
          <w:rFonts w:asciiTheme="minorHAnsi" w:hAnsiTheme="minorHAnsi"/>
          <w:sz w:val="20"/>
          <w:szCs w:val="20"/>
        </w:rPr>
        <w:t>onečišćavajućih</w:t>
      </w:r>
      <w:proofErr w:type="spellEnd"/>
      <w:r w:rsidRPr="005429E1">
        <w:rPr>
          <w:rFonts w:asciiTheme="minorHAnsi" w:hAnsiTheme="minorHAnsi"/>
          <w:sz w:val="20"/>
          <w:szCs w:val="20"/>
        </w:rPr>
        <w:t xml:space="preserve"> plinova u tonama CO</w:t>
      </w:r>
      <w:r w:rsidRPr="005429E1">
        <w:rPr>
          <w:rFonts w:asciiTheme="minorHAnsi" w:hAnsiTheme="minorHAnsi"/>
          <w:sz w:val="20"/>
          <w:szCs w:val="20"/>
          <w:vertAlign w:val="subscript"/>
        </w:rPr>
        <w:t>2</w:t>
      </w:r>
      <w:r w:rsidRPr="005429E1">
        <w:rPr>
          <w:rFonts w:asciiTheme="minorHAnsi" w:hAnsiTheme="minorHAnsi"/>
          <w:sz w:val="20"/>
          <w:szCs w:val="20"/>
        </w:rPr>
        <w:t>/god</w:t>
      </w:r>
      <w:r w:rsidRPr="005429E1">
        <w:rPr>
          <w:rFonts w:asciiTheme="minorHAnsi" w:hAnsiTheme="minorHAnsi"/>
          <w:sz w:val="20"/>
          <w:szCs w:val="20"/>
          <w:vertAlign w:val="subscript"/>
        </w:rPr>
        <w:t xml:space="preserve"> </w:t>
      </w:r>
      <w:r w:rsidRPr="005429E1">
        <w:rPr>
          <w:rFonts w:asciiTheme="minorHAnsi" w:hAnsiTheme="minorHAnsi"/>
          <w:sz w:val="20"/>
          <w:szCs w:val="20"/>
        </w:rPr>
        <w:t xml:space="preserve">u odnosu na </w:t>
      </w:r>
      <w:r w:rsidR="0060582C">
        <w:rPr>
          <w:rFonts w:asciiTheme="minorHAnsi" w:hAnsiTheme="minorHAnsi"/>
          <w:sz w:val="20"/>
          <w:szCs w:val="20"/>
        </w:rPr>
        <w:t xml:space="preserve">sadašnje </w:t>
      </w:r>
      <w:r w:rsidRPr="005429E1">
        <w:rPr>
          <w:rFonts w:asciiTheme="minorHAnsi" w:hAnsiTheme="minorHAnsi"/>
          <w:sz w:val="20"/>
          <w:szCs w:val="20"/>
        </w:rPr>
        <w:t>Referentno stanje</w:t>
      </w:r>
      <w:r w:rsidR="001C4102">
        <w:rPr>
          <w:rFonts w:asciiTheme="minorHAnsi" w:hAnsiTheme="minorHAnsi"/>
          <w:sz w:val="20"/>
          <w:szCs w:val="20"/>
        </w:rPr>
        <w:t xml:space="preserve"> uvažavajući režim tada sadašnje i nove rasvjete</w:t>
      </w:r>
      <w:r w:rsidRPr="005429E1">
        <w:rPr>
          <w:rFonts w:asciiTheme="minorHAnsi" w:hAnsiTheme="minorHAnsi"/>
          <w:sz w:val="20"/>
          <w:szCs w:val="20"/>
        </w:rPr>
        <w:t>;</w:t>
      </w:r>
    </w:p>
    <w:p w:rsidR="00826AC0" w:rsidRPr="005429E1" w:rsidRDefault="00826AC0" w:rsidP="00826AC0">
      <w:pPr>
        <w:pStyle w:val="Zaglavlje"/>
        <w:jc w:val="both"/>
        <w:rPr>
          <w:rFonts w:asciiTheme="minorHAnsi" w:hAnsiTheme="minorHAnsi"/>
          <w:sz w:val="20"/>
          <w:szCs w:val="20"/>
        </w:rPr>
      </w:pPr>
    </w:p>
    <w:p w:rsidR="00826AC0" w:rsidRPr="005429E1"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t>Prikazati indikatore kvalitete ulaganja tj. odnos ukupnih investicijskih ulaganja s PDV iz ovog Projekta i polučene godišnje uštede emisije onečišćujućih plinova u tonama CO</w:t>
      </w:r>
      <w:r w:rsidRPr="005429E1">
        <w:rPr>
          <w:rFonts w:asciiTheme="minorHAnsi" w:hAnsiTheme="minorHAnsi"/>
          <w:sz w:val="20"/>
          <w:szCs w:val="20"/>
          <w:vertAlign w:val="subscript"/>
        </w:rPr>
        <w:t xml:space="preserve">2  </w:t>
      </w:r>
      <w:r w:rsidRPr="005429E1">
        <w:rPr>
          <w:rFonts w:asciiTheme="minorHAnsi" w:hAnsiTheme="minorHAnsi"/>
          <w:sz w:val="20"/>
          <w:szCs w:val="20"/>
        </w:rPr>
        <w:t>(kn/tCO</w:t>
      </w:r>
      <w:r w:rsidRPr="005429E1">
        <w:rPr>
          <w:rFonts w:asciiTheme="minorHAnsi" w:hAnsiTheme="minorHAnsi"/>
          <w:sz w:val="20"/>
          <w:szCs w:val="20"/>
          <w:vertAlign w:val="subscript"/>
        </w:rPr>
        <w:t xml:space="preserve">2 </w:t>
      </w:r>
      <w:r w:rsidRPr="005429E1">
        <w:rPr>
          <w:rFonts w:asciiTheme="minorHAnsi" w:hAnsiTheme="minorHAnsi"/>
          <w:sz w:val="20"/>
          <w:szCs w:val="20"/>
        </w:rPr>
        <w:t xml:space="preserve"> god.), sve prema</w:t>
      </w:r>
      <w:r w:rsidR="0060582C">
        <w:rPr>
          <w:rFonts w:asciiTheme="minorHAnsi" w:hAnsiTheme="minorHAnsi"/>
          <w:sz w:val="20"/>
          <w:szCs w:val="20"/>
        </w:rPr>
        <w:t xml:space="preserve"> sadašnjem</w:t>
      </w:r>
      <w:r w:rsidRPr="005429E1">
        <w:rPr>
          <w:rFonts w:asciiTheme="minorHAnsi" w:hAnsiTheme="minorHAnsi"/>
          <w:sz w:val="20"/>
          <w:szCs w:val="20"/>
        </w:rPr>
        <w:t xml:space="preserve"> Referentnom stanju, a sve uključujući i dodavanje novih i/ili premještanje postojećih rasvjetnih stupova</w:t>
      </w:r>
      <w:r w:rsidR="00E908E3">
        <w:rPr>
          <w:rFonts w:asciiTheme="minorHAnsi" w:hAnsiTheme="minorHAnsi"/>
          <w:sz w:val="20"/>
          <w:szCs w:val="20"/>
        </w:rPr>
        <w:t>, ako je primjenjivo</w:t>
      </w:r>
      <w:r w:rsidRPr="005429E1">
        <w:rPr>
          <w:rFonts w:asciiTheme="minorHAnsi" w:hAnsiTheme="minorHAnsi"/>
          <w:sz w:val="20"/>
          <w:szCs w:val="20"/>
        </w:rPr>
        <w:t xml:space="preserve">. </w:t>
      </w:r>
    </w:p>
    <w:p w:rsidR="00826AC0" w:rsidRPr="005429E1" w:rsidRDefault="00826AC0" w:rsidP="00826AC0">
      <w:pPr>
        <w:pStyle w:val="Zaglavlje"/>
        <w:ind w:left="720"/>
        <w:jc w:val="both"/>
        <w:rPr>
          <w:rFonts w:asciiTheme="minorHAnsi" w:hAnsiTheme="minorHAnsi"/>
          <w:sz w:val="20"/>
          <w:szCs w:val="20"/>
        </w:rPr>
      </w:pPr>
    </w:p>
    <w:p w:rsidR="00826AC0" w:rsidRPr="005429E1"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t>Jediničnu cijenu investicije po rasvjetnom mjestu i po rasvjetnom tijelu;</w:t>
      </w:r>
    </w:p>
    <w:p w:rsidR="00826AC0" w:rsidRPr="005429E1" w:rsidRDefault="00826AC0" w:rsidP="00826AC0">
      <w:pPr>
        <w:pStyle w:val="Zaglavlje"/>
        <w:ind w:left="720"/>
        <w:jc w:val="both"/>
        <w:rPr>
          <w:rFonts w:asciiTheme="minorHAnsi" w:hAnsiTheme="minorHAnsi"/>
          <w:sz w:val="20"/>
          <w:szCs w:val="20"/>
        </w:rPr>
      </w:pPr>
    </w:p>
    <w:p w:rsidR="00826AC0" w:rsidRPr="005429E1"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t>Jediničnu cijenu investicije po godišnjim uštedama električne energije kn/kWh;</w:t>
      </w:r>
    </w:p>
    <w:p w:rsidR="00826AC0" w:rsidRPr="005429E1" w:rsidRDefault="00826AC0" w:rsidP="00826AC0">
      <w:pPr>
        <w:pStyle w:val="Odlomakpopisa"/>
        <w:spacing w:after="0" w:line="240" w:lineRule="auto"/>
        <w:rPr>
          <w:rFonts w:asciiTheme="minorHAnsi" w:hAnsiTheme="minorHAnsi"/>
          <w:sz w:val="20"/>
          <w:szCs w:val="20"/>
        </w:rPr>
      </w:pPr>
    </w:p>
    <w:p w:rsidR="00826AC0" w:rsidRPr="005429E1"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t>Jediničnu cijenu investicije po planiranim godišnjim uštedama emisije CO</w:t>
      </w:r>
      <w:r w:rsidRPr="005429E1">
        <w:rPr>
          <w:rFonts w:asciiTheme="minorHAnsi" w:hAnsiTheme="minorHAnsi"/>
          <w:sz w:val="20"/>
          <w:szCs w:val="20"/>
          <w:vertAlign w:val="subscript"/>
        </w:rPr>
        <w:t>2</w:t>
      </w:r>
      <w:r w:rsidRPr="005429E1">
        <w:rPr>
          <w:rFonts w:asciiTheme="minorHAnsi" w:hAnsiTheme="minorHAnsi"/>
          <w:sz w:val="20"/>
          <w:szCs w:val="20"/>
        </w:rPr>
        <w:t xml:space="preserve"> (kn/tCO</w:t>
      </w:r>
      <w:r w:rsidRPr="005429E1">
        <w:rPr>
          <w:rFonts w:asciiTheme="minorHAnsi" w:hAnsiTheme="minorHAnsi"/>
          <w:sz w:val="20"/>
          <w:szCs w:val="20"/>
          <w:vertAlign w:val="subscript"/>
        </w:rPr>
        <w:t>2</w:t>
      </w:r>
      <w:r w:rsidRPr="005429E1">
        <w:rPr>
          <w:rFonts w:asciiTheme="minorHAnsi" w:hAnsiTheme="minorHAnsi"/>
          <w:sz w:val="20"/>
          <w:szCs w:val="20"/>
        </w:rPr>
        <w:t xml:space="preserve"> god);</w:t>
      </w:r>
    </w:p>
    <w:p w:rsidR="00826AC0" w:rsidRPr="005429E1" w:rsidRDefault="00826AC0" w:rsidP="00826AC0">
      <w:pPr>
        <w:pStyle w:val="Zaglavlje"/>
        <w:jc w:val="both"/>
        <w:rPr>
          <w:rFonts w:asciiTheme="minorHAnsi" w:hAnsiTheme="minorHAnsi"/>
          <w:sz w:val="20"/>
          <w:szCs w:val="20"/>
        </w:rPr>
      </w:pPr>
    </w:p>
    <w:p w:rsidR="00826AC0" w:rsidRPr="005429E1"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t>Jednostavni period povrata investicije (god);</w:t>
      </w:r>
    </w:p>
    <w:p w:rsidR="00826AC0" w:rsidRPr="005429E1" w:rsidRDefault="00826AC0" w:rsidP="00826AC0">
      <w:pPr>
        <w:pStyle w:val="Zaglavlje"/>
        <w:jc w:val="both"/>
        <w:rPr>
          <w:rFonts w:asciiTheme="minorHAnsi" w:hAnsiTheme="minorHAnsi"/>
          <w:sz w:val="20"/>
          <w:szCs w:val="20"/>
        </w:rPr>
      </w:pPr>
    </w:p>
    <w:p w:rsidR="00826AC0" w:rsidRPr="0009692C" w:rsidRDefault="00826AC0" w:rsidP="00826AC0">
      <w:pPr>
        <w:pStyle w:val="Zaglavlje"/>
        <w:numPr>
          <w:ilvl w:val="0"/>
          <w:numId w:val="6"/>
        </w:numPr>
        <w:jc w:val="both"/>
        <w:rPr>
          <w:rFonts w:asciiTheme="minorHAnsi" w:hAnsiTheme="minorHAnsi"/>
          <w:sz w:val="20"/>
          <w:szCs w:val="20"/>
        </w:rPr>
      </w:pPr>
      <w:r w:rsidRPr="0009692C">
        <w:rPr>
          <w:rFonts w:asciiTheme="minorHAnsi" w:hAnsiTheme="minorHAnsi"/>
          <w:sz w:val="20"/>
          <w:szCs w:val="20"/>
        </w:rPr>
        <w:t>Izraditi potpuni troškovnik inves</w:t>
      </w:r>
      <w:r w:rsidR="001D6EC9" w:rsidRPr="0009692C">
        <w:rPr>
          <w:rFonts w:asciiTheme="minorHAnsi" w:hAnsiTheme="minorHAnsi"/>
          <w:sz w:val="20"/>
          <w:szCs w:val="20"/>
        </w:rPr>
        <w:t xml:space="preserve">ticije </w:t>
      </w:r>
      <w:proofErr w:type="spellStart"/>
      <w:r w:rsidR="001D6EC9" w:rsidRPr="0009692C">
        <w:rPr>
          <w:rFonts w:asciiTheme="minorHAnsi" w:hAnsiTheme="minorHAnsi"/>
          <w:sz w:val="20"/>
          <w:szCs w:val="20"/>
        </w:rPr>
        <w:t>novoprojektiranog</w:t>
      </w:r>
      <w:proofErr w:type="spellEnd"/>
      <w:r w:rsidR="001D6EC9" w:rsidRPr="0009692C">
        <w:rPr>
          <w:rFonts w:asciiTheme="minorHAnsi" w:hAnsiTheme="minorHAnsi"/>
          <w:sz w:val="20"/>
          <w:szCs w:val="20"/>
        </w:rPr>
        <w:t xml:space="preserve"> stanja. Obzirom na </w:t>
      </w:r>
      <w:proofErr w:type="spellStart"/>
      <w:r w:rsidR="001D6EC9" w:rsidRPr="0009692C">
        <w:rPr>
          <w:rFonts w:asciiTheme="minorHAnsi" w:hAnsiTheme="minorHAnsi"/>
          <w:sz w:val="20"/>
          <w:szCs w:val="20"/>
        </w:rPr>
        <w:t>činenicu</w:t>
      </w:r>
      <w:proofErr w:type="spellEnd"/>
      <w:r w:rsidR="001D6EC9" w:rsidRPr="0009692C">
        <w:rPr>
          <w:rFonts w:asciiTheme="minorHAnsi" w:hAnsiTheme="minorHAnsi"/>
          <w:sz w:val="20"/>
          <w:szCs w:val="20"/>
        </w:rPr>
        <w:t xml:space="preserve"> da se radi o energetskoj usluzi, to se zapravo radi o uštedi energije i </w:t>
      </w:r>
      <w:r w:rsidR="0060582C" w:rsidRPr="0009692C">
        <w:rPr>
          <w:rFonts w:asciiTheme="minorHAnsi" w:hAnsiTheme="minorHAnsi"/>
          <w:sz w:val="20"/>
          <w:szCs w:val="20"/>
        </w:rPr>
        <w:t>isporuci svjetla</w:t>
      </w:r>
      <w:r w:rsidR="001D6EC9" w:rsidRPr="0009692C">
        <w:rPr>
          <w:rFonts w:asciiTheme="minorHAnsi" w:hAnsiTheme="minorHAnsi"/>
          <w:sz w:val="20"/>
          <w:szCs w:val="20"/>
        </w:rPr>
        <w:t xml:space="preserve"> „ključ u ruke“ pa Troškovnik ima razrađene stavke, ali bez jediničnih cijena.</w:t>
      </w:r>
    </w:p>
    <w:p w:rsidR="00826AC0" w:rsidRPr="005429E1" w:rsidRDefault="00826AC0" w:rsidP="00826AC0">
      <w:pPr>
        <w:pStyle w:val="Odlomakpopisa"/>
        <w:spacing w:after="0" w:line="240" w:lineRule="auto"/>
        <w:rPr>
          <w:rFonts w:asciiTheme="minorHAnsi" w:hAnsiTheme="minorHAnsi"/>
          <w:sz w:val="20"/>
          <w:szCs w:val="20"/>
        </w:rPr>
      </w:pPr>
    </w:p>
    <w:p w:rsidR="00826AC0" w:rsidRPr="005429E1"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t xml:space="preserve">Tehnički zahtjevi i specifikacije nalaze se u privitku ovom Projektnom zadatku i čine njegov </w:t>
      </w:r>
    </w:p>
    <w:p w:rsidR="001D6EC9" w:rsidRPr="005429E1" w:rsidRDefault="00826AC0" w:rsidP="00826AC0">
      <w:pPr>
        <w:pStyle w:val="Zaglavlje"/>
        <w:ind w:left="720"/>
        <w:jc w:val="both"/>
        <w:rPr>
          <w:rFonts w:asciiTheme="minorHAnsi" w:hAnsiTheme="minorHAnsi"/>
          <w:sz w:val="20"/>
          <w:szCs w:val="20"/>
        </w:rPr>
      </w:pPr>
      <w:r w:rsidRPr="005429E1">
        <w:rPr>
          <w:rFonts w:asciiTheme="minorHAnsi" w:hAnsiTheme="minorHAnsi"/>
          <w:sz w:val="20"/>
          <w:szCs w:val="20"/>
        </w:rPr>
        <w:t>sastavni dio;</w:t>
      </w:r>
    </w:p>
    <w:p w:rsidR="00826AC0" w:rsidRPr="005429E1" w:rsidRDefault="00826AC0" w:rsidP="00826AC0">
      <w:pPr>
        <w:pStyle w:val="Zaglavlje"/>
        <w:ind w:left="720"/>
        <w:jc w:val="both"/>
        <w:rPr>
          <w:rFonts w:asciiTheme="minorHAnsi" w:hAnsiTheme="minorHAnsi"/>
          <w:sz w:val="20"/>
          <w:szCs w:val="20"/>
        </w:rPr>
      </w:pPr>
    </w:p>
    <w:p w:rsidR="00826AC0" w:rsidRPr="005429E1"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t>Glavni projekt treba sadržavati sve zakonske određene sastavnice uključujući i Elaborat zaštite na radu te popis aplikabilnih zakona, pravilnika, tehničkih propisa i normi, prikaz mjera zaštite od požara, program kontrole i osiguranja kvalitete te opće i posebne uvjete izvođenja za radove i izvođenje elektroenergetskih instalacija, kao i ostale potrebne dijelove prema pravilima struke;</w:t>
      </w:r>
    </w:p>
    <w:p w:rsidR="00826AC0" w:rsidRPr="005429E1" w:rsidRDefault="00826AC0" w:rsidP="00826AC0">
      <w:pPr>
        <w:pStyle w:val="Zaglavlje"/>
        <w:ind w:left="720"/>
        <w:jc w:val="both"/>
        <w:rPr>
          <w:rFonts w:asciiTheme="minorHAnsi" w:hAnsiTheme="minorHAnsi"/>
          <w:sz w:val="20"/>
          <w:szCs w:val="20"/>
        </w:rPr>
      </w:pPr>
    </w:p>
    <w:p w:rsidR="00826AC0"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t>Posebnu pozornost posvetiti odredbama Zakona o zaštiti od svjetlosnog onečišćenja (NN 114/11);</w:t>
      </w:r>
    </w:p>
    <w:p w:rsidR="001D6EC9" w:rsidRPr="005429E1" w:rsidRDefault="001D6EC9" w:rsidP="001D6EC9">
      <w:pPr>
        <w:pStyle w:val="Zaglavlje"/>
        <w:ind w:left="720"/>
        <w:jc w:val="both"/>
        <w:rPr>
          <w:rFonts w:asciiTheme="minorHAnsi" w:hAnsiTheme="minorHAnsi"/>
          <w:sz w:val="20"/>
          <w:szCs w:val="20"/>
        </w:rPr>
      </w:pPr>
    </w:p>
    <w:p w:rsidR="00826AC0" w:rsidRPr="005429E1" w:rsidRDefault="00826AC0" w:rsidP="00826AC0">
      <w:pPr>
        <w:pStyle w:val="Zaglavlje"/>
        <w:numPr>
          <w:ilvl w:val="0"/>
          <w:numId w:val="6"/>
        </w:numPr>
        <w:jc w:val="both"/>
        <w:rPr>
          <w:rFonts w:asciiTheme="minorHAnsi" w:hAnsiTheme="minorHAnsi"/>
          <w:sz w:val="20"/>
          <w:szCs w:val="20"/>
        </w:rPr>
      </w:pPr>
      <w:r w:rsidRPr="005429E1">
        <w:rPr>
          <w:rFonts w:asciiTheme="minorHAnsi" w:hAnsiTheme="minorHAnsi"/>
          <w:sz w:val="20"/>
          <w:szCs w:val="20"/>
        </w:rPr>
        <w:t>Eventualne potrebne suglasnosti za provedbu Projekta</w:t>
      </w:r>
    </w:p>
    <w:p w:rsidR="00826AC0" w:rsidRPr="005429E1" w:rsidRDefault="00826AC0" w:rsidP="00826AC0">
      <w:pPr>
        <w:pStyle w:val="Zaglavlje"/>
        <w:rPr>
          <w:rFonts w:asciiTheme="minorHAnsi" w:hAnsiTheme="minorHAnsi"/>
          <w:sz w:val="20"/>
          <w:szCs w:val="20"/>
        </w:rPr>
      </w:pPr>
      <w:r w:rsidRPr="005429E1">
        <w:rPr>
          <w:rFonts w:asciiTheme="minorHAnsi" w:hAnsiTheme="minorHAnsi"/>
          <w:sz w:val="20"/>
          <w:szCs w:val="20"/>
        </w:rPr>
        <w:tab/>
      </w:r>
    </w:p>
    <w:p w:rsidR="00826AC0" w:rsidRPr="005429E1" w:rsidRDefault="00826AC0" w:rsidP="00826AC0">
      <w:pPr>
        <w:pStyle w:val="Zaglavlje"/>
        <w:jc w:val="center"/>
        <w:rPr>
          <w:rFonts w:asciiTheme="minorHAnsi" w:hAnsiTheme="minorHAnsi"/>
          <w:sz w:val="20"/>
          <w:szCs w:val="20"/>
        </w:rPr>
      </w:pPr>
      <w:r w:rsidRPr="005429E1">
        <w:rPr>
          <w:rFonts w:asciiTheme="minorHAnsi" w:hAnsiTheme="minorHAnsi"/>
          <w:sz w:val="20"/>
          <w:szCs w:val="20"/>
        </w:rPr>
        <w:t xml:space="preserve">INVESTITOR: </w:t>
      </w:r>
      <w:r w:rsidR="00AE0546">
        <w:rPr>
          <w:rFonts w:asciiTheme="minorHAnsi" w:hAnsiTheme="minorHAnsi"/>
          <w:sz w:val="20"/>
          <w:szCs w:val="20"/>
        </w:rPr>
        <w:t>OPĆINA BEDNJA</w:t>
      </w:r>
      <w:r w:rsidRPr="005429E1">
        <w:rPr>
          <w:rFonts w:asciiTheme="minorHAnsi" w:hAnsiTheme="minorHAnsi"/>
          <w:sz w:val="20"/>
          <w:szCs w:val="20"/>
        </w:rPr>
        <w:t xml:space="preserve">, </w:t>
      </w:r>
      <w:r w:rsidR="00F52F09">
        <w:rPr>
          <w:rFonts w:asciiTheme="minorHAnsi" w:eastAsiaTheme="minorHAnsi" w:hAnsiTheme="minorHAnsi"/>
          <w:bCs/>
          <w:sz w:val="20"/>
          <w:szCs w:val="20"/>
        </w:rPr>
        <w:t>Trg svete Marije 26, 42253 Bednja</w:t>
      </w:r>
    </w:p>
    <w:p w:rsidR="00826AC0" w:rsidRPr="005429E1" w:rsidRDefault="00826AC0" w:rsidP="00826AC0">
      <w:pPr>
        <w:pStyle w:val="Zaglavlje"/>
        <w:jc w:val="center"/>
        <w:rPr>
          <w:rFonts w:asciiTheme="minorHAnsi" w:hAnsiTheme="minorHAnsi"/>
          <w:sz w:val="20"/>
          <w:szCs w:val="20"/>
        </w:rPr>
      </w:pPr>
    </w:p>
    <w:p w:rsidR="00826AC0" w:rsidRPr="005429E1" w:rsidRDefault="00826AC0" w:rsidP="00826AC0">
      <w:pPr>
        <w:pStyle w:val="Zaglavlje"/>
        <w:jc w:val="center"/>
        <w:rPr>
          <w:rFonts w:asciiTheme="minorHAnsi" w:hAnsiTheme="minorHAnsi"/>
          <w:sz w:val="20"/>
          <w:szCs w:val="20"/>
        </w:rPr>
      </w:pPr>
      <w:r w:rsidRPr="005429E1">
        <w:rPr>
          <w:rFonts w:asciiTheme="minorHAnsi" w:hAnsiTheme="minorHAnsi"/>
          <w:sz w:val="20"/>
          <w:szCs w:val="20"/>
        </w:rPr>
        <w:t>M.P.</w:t>
      </w:r>
    </w:p>
    <w:p w:rsidR="00826AC0" w:rsidRPr="005429E1" w:rsidRDefault="00826AC0" w:rsidP="00826AC0">
      <w:pPr>
        <w:pStyle w:val="Zaglavlje"/>
        <w:jc w:val="center"/>
        <w:rPr>
          <w:rFonts w:asciiTheme="minorHAnsi" w:hAnsiTheme="minorHAnsi"/>
          <w:sz w:val="20"/>
          <w:szCs w:val="20"/>
        </w:rPr>
      </w:pPr>
      <w:r w:rsidRPr="005429E1">
        <w:rPr>
          <w:rFonts w:asciiTheme="minorHAnsi" w:hAnsiTheme="minorHAnsi"/>
          <w:sz w:val="20"/>
          <w:szCs w:val="20"/>
        </w:rPr>
        <w:t xml:space="preserve">                                                        </w:t>
      </w:r>
      <w:r w:rsidR="001D6EC9">
        <w:rPr>
          <w:rFonts w:asciiTheme="minorHAnsi" w:hAnsiTheme="minorHAnsi"/>
          <w:sz w:val="20"/>
          <w:szCs w:val="20"/>
        </w:rPr>
        <w:t xml:space="preserve">                   </w:t>
      </w:r>
      <w:bookmarkStart w:id="77" w:name="_GoBack"/>
      <w:r w:rsidR="009D64E6" w:rsidRPr="009D64E6">
        <w:rPr>
          <w:rFonts w:asciiTheme="minorHAnsi" w:hAnsiTheme="minorHAnsi"/>
          <w:sz w:val="20"/>
          <w:szCs w:val="20"/>
        </w:rPr>
        <w:t xml:space="preserve">Damir Poljak </w:t>
      </w:r>
      <w:proofErr w:type="spellStart"/>
      <w:r w:rsidR="009D64E6" w:rsidRPr="009D64E6">
        <w:rPr>
          <w:rFonts w:asciiTheme="minorHAnsi" w:hAnsiTheme="minorHAnsi"/>
          <w:sz w:val="20"/>
          <w:szCs w:val="20"/>
        </w:rPr>
        <w:t>dipl.med.techn</w:t>
      </w:r>
      <w:proofErr w:type="spellEnd"/>
      <w:r w:rsidR="009D64E6" w:rsidRPr="009D64E6">
        <w:rPr>
          <w:rFonts w:asciiTheme="minorHAnsi" w:hAnsiTheme="minorHAnsi"/>
          <w:sz w:val="20"/>
          <w:szCs w:val="20"/>
        </w:rPr>
        <w:t>.</w:t>
      </w:r>
      <w:r w:rsidRPr="009D64E6">
        <w:rPr>
          <w:rFonts w:asciiTheme="minorHAnsi" w:hAnsiTheme="minorHAnsi"/>
          <w:sz w:val="20"/>
          <w:szCs w:val="20"/>
        </w:rPr>
        <w:t>,</w:t>
      </w:r>
      <w:r w:rsidRPr="005429E1">
        <w:rPr>
          <w:rFonts w:asciiTheme="minorHAnsi" w:hAnsiTheme="minorHAnsi"/>
          <w:sz w:val="20"/>
          <w:szCs w:val="20"/>
        </w:rPr>
        <w:t xml:space="preserve"> </w:t>
      </w:r>
      <w:bookmarkEnd w:id="77"/>
      <w:r w:rsidR="00F52F09">
        <w:rPr>
          <w:rFonts w:asciiTheme="minorHAnsi" w:hAnsiTheme="minorHAnsi"/>
          <w:sz w:val="20"/>
          <w:szCs w:val="20"/>
        </w:rPr>
        <w:t xml:space="preserve">općinski </w:t>
      </w:r>
      <w:r w:rsidRPr="005429E1">
        <w:rPr>
          <w:rFonts w:asciiTheme="minorHAnsi" w:hAnsiTheme="minorHAnsi"/>
          <w:sz w:val="20"/>
          <w:szCs w:val="20"/>
        </w:rPr>
        <w:t>načelnik</w:t>
      </w:r>
    </w:p>
    <w:p w:rsidR="00826AC0" w:rsidRPr="005827C9" w:rsidRDefault="00826AC0" w:rsidP="00826AC0">
      <w:pPr>
        <w:rPr>
          <w:color w:val="FF0000"/>
        </w:rPr>
      </w:pPr>
    </w:p>
    <w:p w:rsidR="00826AC0" w:rsidRPr="005827C9" w:rsidRDefault="00826AC0" w:rsidP="00826AC0">
      <w:pPr>
        <w:pStyle w:val="Naslov2"/>
        <w:rPr>
          <w:rFonts w:asciiTheme="minorHAnsi" w:hAnsiTheme="minorHAnsi"/>
          <w:i w:val="0"/>
          <w:color w:val="FF0000"/>
          <w:sz w:val="24"/>
          <w:szCs w:val="24"/>
        </w:rPr>
      </w:pPr>
    </w:p>
    <w:p w:rsidR="00826AC0" w:rsidRDefault="00826AC0" w:rsidP="00826AC0">
      <w:pPr>
        <w:rPr>
          <w:color w:val="FF0000"/>
        </w:rPr>
      </w:pPr>
    </w:p>
    <w:p w:rsidR="005429E1" w:rsidRDefault="005429E1" w:rsidP="00826AC0">
      <w:pPr>
        <w:rPr>
          <w:color w:val="FF0000"/>
        </w:rPr>
      </w:pPr>
    </w:p>
    <w:p w:rsidR="00A167D8" w:rsidRDefault="00A167D8" w:rsidP="00826AC0">
      <w:pPr>
        <w:rPr>
          <w:color w:val="FF0000"/>
        </w:rPr>
      </w:pPr>
    </w:p>
    <w:p w:rsidR="00A167D8" w:rsidRDefault="00A167D8" w:rsidP="00826AC0">
      <w:pPr>
        <w:rPr>
          <w:color w:val="FF0000"/>
        </w:rPr>
      </w:pPr>
    </w:p>
    <w:p w:rsidR="00C5189C" w:rsidRDefault="00C5189C" w:rsidP="00826AC0">
      <w:pPr>
        <w:rPr>
          <w:color w:val="FF0000"/>
        </w:rPr>
      </w:pPr>
    </w:p>
    <w:p w:rsidR="00A167D8" w:rsidRDefault="00A167D8" w:rsidP="00826AC0">
      <w:pPr>
        <w:rPr>
          <w:color w:val="FF0000"/>
        </w:rPr>
      </w:pPr>
    </w:p>
    <w:p w:rsidR="00826AC0" w:rsidRPr="00BE0883" w:rsidRDefault="00826AC0" w:rsidP="00826AC0">
      <w:pPr>
        <w:pStyle w:val="Default"/>
        <w:jc w:val="center"/>
        <w:rPr>
          <w:rFonts w:ascii="Calibri" w:hAnsi="Calibri" w:cs="Calibri"/>
          <w:b/>
          <w:color w:val="auto"/>
          <w:sz w:val="20"/>
          <w:szCs w:val="20"/>
        </w:rPr>
      </w:pPr>
    </w:p>
    <w:p w:rsidR="00826AC0" w:rsidRPr="00BE0883" w:rsidRDefault="00826AC0" w:rsidP="00826AC0">
      <w:pPr>
        <w:pStyle w:val="Default"/>
        <w:jc w:val="center"/>
        <w:rPr>
          <w:rFonts w:ascii="Calibri" w:hAnsi="Calibri" w:cs="Calibri"/>
          <w:b/>
          <w:color w:val="auto"/>
          <w:sz w:val="20"/>
          <w:szCs w:val="20"/>
        </w:rPr>
      </w:pPr>
      <w:r w:rsidRPr="00BE0883">
        <w:rPr>
          <w:rFonts w:ascii="Calibri" w:hAnsi="Calibri" w:cs="Calibri"/>
          <w:b/>
          <w:color w:val="auto"/>
          <w:sz w:val="20"/>
          <w:szCs w:val="20"/>
        </w:rPr>
        <w:t xml:space="preserve">T E H N I Č K I   Z A H T J E V I   </w:t>
      </w:r>
      <w:proofErr w:type="spellStart"/>
      <w:r w:rsidRPr="00BE0883">
        <w:rPr>
          <w:rFonts w:ascii="Calibri" w:hAnsi="Calibri" w:cs="Calibri"/>
          <w:b/>
          <w:color w:val="auto"/>
          <w:sz w:val="20"/>
          <w:szCs w:val="20"/>
        </w:rPr>
        <w:t>I</w:t>
      </w:r>
      <w:proofErr w:type="spellEnd"/>
      <w:r w:rsidRPr="00BE0883">
        <w:rPr>
          <w:rFonts w:ascii="Calibri" w:hAnsi="Calibri" w:cs="Calibri"/>
          <w:b/>
          <w:color w:val="auto"/>
          <w:sz w:val="20"/>
          <w:szCs w:val="20"/>
        </w:rPr>
        <w:t xml:space="preserve">   S P E C I F I K A C I J E</w:t>
      </w:r>
    </w:p>
    <w:p w:rsidR="00826AC0" w:rsidRPr="00BE0883" w:rsidRDefault="00826AC0" w:rsidP="00826AC0">
      <w:pPr>
        <w:pStyle w:val="Default"/>
        <w:rPr>
          <w:rFonts w:ascii="Calibri" w:hAnsi="Calibri" w:cs="Calibri"/>
          <w:color w:val="auto"/>
          <w:sz w:val="20"/>
          <w:szCs w:val="20"/>
        </w:rPr>
      </w:pPr>
    </w:p>
    <w:p w:rsidR="00826AC0" w:rsidRPr="00BE0883" w:rsidRDefault="00826AC0" w:rsidP="00826AC0">
      <w:pPr>
        <w:pStyle w:val="Default"/>
        <w:jc w:val="both"/>
        <w:rPr>
          <w:rFonts w:ascii="Calibri" w:hAnsi="Calibri" w:cs="Calibri"/>
          <w:b/>
          <w:color w:val="auto"/>
          <w:sz w:val="20"/>
          <w:szCs w:val="20"/>
        </w:rPr>
      </w:pPr>
      <w:r w:rsidRPr="00BE0883">
        <w:rPr>
          <w:rFonts w:ascii="Calibri" w:hAnsi="Calibri" w:cs="Calibri"/>
          <w:b/>
          <w:color w:val="auto"/>
          <w:sz w:val="20"/>
          <w:szCs w:val="20"/>
        </w:rPr>
        <w:t xml:space="preserve">NAPOMENA: Ovi Tehnički zahtjevi i specifikacije nadopunjuju tehničke zahtjeve iz Projektnog zadatka i čine njegov sastavni dio. </w:t>
      </w:r>
    </w:p>
    <w:p w:rsidR="00826AC0" w:rsidRPr="00BE0883" w:rsidRDefault="00826AC0" w:rsidP="00826AC0">
      <w:pPr>
        <w:pStyle w:val="Default"/>
        <w:jc w:val="both"/>
        <w:rPr>
          <w:rFonts w:ascii="Calibri" w:hAnsi="Calibri" w:cs="Calibri"/>
          <w:b/>
          <w:color w:val="auto"/>
          <w:sz w:val="20"/>
          <w:szCs w:val="20"/>
        </w:rPr>
      </w:pPr>
    </w:p>
    <w:p w:rsidR="00826AC0" w:rsidRPr="00BE0883" w:rsidRDefault="00826AC0" w:rsidP="00826AC0">
      <w:pPr>
        <w:pStyle w:val="Default"/>
        <w:spacing w:before="120" w:after="120"/>
        <w:rPr>
          <w:rFonts w:ascii="Calibri" w:hAnsi="Calibri" w:cs="Calibri"/>
          <w:b/>
          <w:color w:val="auto"/>
          <w:sz w:val="20"/>
          <w:szCs w:val="20"/>
        </w:rPr>
      </w:pPr>
      <w:r w:rsidRPr="00BE0883">
        <w:rPr>
          <w:rFonts w:ascii="Calibri" w:hAnsi="Calibri" w:cs="Calibri"/>
          <w:b/>
          <w:color w:val="auto"/>
          <w:sz w:val="20"/>
          <w:szCs w:val="20"/>
        </w:rPr>
        <w:t>1.</w:t>
      </w:r>
      <w:r w:rsidRPr="00BE0883">
        <w:rPr>
          <w:rFonts w:ascii="Calibri" w:hAnsi="Calibri" w:cs="Calibri"/>
          <w:b/>
          <w:color w:val="auto"/>
          <w:sz w:val="20"/>
          <w:szCs w:val="20"/>
        </w:rPr>
        <w:tab/>
        <w:t>PREDMET I OPSEG PROJEKTA</w:t>
      </w:r>
    </w:p>
    <w:p w:rsidR="00826AC0" w:rsidRPr="00BE0883" w:rsidRDefault="00826AC0" w:rsidP="00826AC0">
      <w:pPr>
        <w:pStyle w:val="Default"/>
        <w:jc w:val="both"/>
        <w:rPr>
          <w:rFonts w:ascii="Calibri" w:hAnsi="Calibri" w:cs="Calibri"/>
          <w:color w:val="auto"/>
          <w:sz w:val="20"/>
          <w:szCs w:val="20"/>
        </w:rPr>
      </w:pPr>
      <w:r w:rsidRPr="00BE0883">
        <w:rPr>
          <w:rFonts w:ascii="Calibri" w:hAnsi="Calibri" w:cs="Calibri"/>
          <w:color w:val="auto"/>
          <w:sz w:val="20"/>
          <w:szCs w:val="20"/>
        </w:rPr>
        <w:t xml:space="preserve">Predmet projekta je </w:t>
      </w:r>
      <w:r w:rsidRPr="00BE0883">
        <w:rPr>
          <w:rFonts w:ascii="Calibri" w:hAnsi="Calibri" w:cs="Calibri"/>
          <w:b/>
          <w:color w:val="auto"/>
          <w:sz w:val="20"/>
          <w:szCs w:val="20"/>
        </w:rPr>
        <w:t xml:space="preserve">Rekonstrukcija javne rasvjete </w:t>
      </w:r>
      <w:r w:rsidR="00E17AA8">
        <w:rPr>
          <w:rFonts w:ascii="Calibri" w:hAnsi="Calibri" w:cs="Calibri"/>
          <w:b/>
          <w:color w:val="auto"/>
          <w:sz w:val="20"/>
          <w:szCs w:val="20"/>
        </w:rPr>
        <w:t>Općine Bednja</w:t>
      </w:r>
      <w:r w:rsidRPr="00BE0883">
        <w:rPr>
          <w:rFonts w:ascii="Calibri" w:hAnsi="Calibri" w:cs="Calibri"/>
          <w:b/>
          <w:color w:val="auto"/>
          <w:sz w:val="20"/>
          <w:szCs w:val="20"/>
        </w:rPr>
        <w:t xml:space="preserve"> primjenom mjera energetski učinkovite i ekološke javne rasvjete</w:t>
      </w:r>
      <w:r w:rsidRPr="00BE0883">
        <w:rPr>
          <w:rFonts w:ascii="Calibri" w:hAnsi="Calibri" w:cs="Calibri"/>
          <w:color w:val="auto"/>
          <w:sz w:val="20"/>
          <w:szCs w:val="20"/>
        </w:rPr>
        <w:t>. Cilj projekta je implementacija optimalnog tehničko-tehnološko-ekonomskog rješenja kojim bi se polučili učinci znatne uštede električne energije, posljedično smanjenje emisije CO2,</w:t>
      </w:r>
      <w:r w:rsidR="008D40A2">
        <w:rPr>
          <w:rFonts w:ascii="Calibri" w:hAnsi="Calibri" w:cs="Calibri"/>
          <w:color w:val="auto"/>
          <w:sz w:val="20"/>
          <w:szCs w:val="20"/>
        </w:rPr>
        <w:t xml:space="preserve"> poboljšali </w:t>
      </w:r>
      <w:r w:rsidRPr="00BE0883">
        <w:rPr>
          <w:rFonts w:ascii="Calibri" w:hAnsi="Calibri" w:cs="Calibri"/>
          <w:color w:val="auto"/>
          <w:sz w:val="20"/>
          <w:szCs w:val="20"/>
        </w:rPr>
        <w:t xml:space="preserve"> </w:t>
      </w:r>
      <w:proofErr w:type="spellStart"/>
      <w:r w:rsidRPr="00BE0883">
        <w:rPr>
          <w:rFonts w:ascii="Calibri" w:hAnsi="Calibri" w:cs="Calibri"/>
          <w:color w:val="auto"/>
          <w:sz w:val="20"/>
          <w:szCs w:val="20"/>
        </w:rPr>
        <w:t>svjetlotehnički</w:t>
      </w:r>
      <w:proofErr w:type="spellEnd"/>
      <w:r w:rsidRPr="00BE0883">
        <w:rPr>
          <w:rFonts w:ascii="Calibri" w:hAnsi="Calibri" w:cs="Calibri"/>
          <w:color w:val="auto"/>
          <w:sz w:val="20"/>
          <w:szCs w:val="20"/>
        </w:rPr>
        <w:t xml:space="preserve"> parametri i uvjeti sigurnosti prometa te smanjili potencijalni rizici ekološkog onečišćenja zbog korištenja ekološki neprihvatljivih rasvjetnih tijela (npr. natrijeve i/ili živine žarulje na </w:t>
      </w:r>
      <w:proofErr w:type="spellStart"/>
      <w:r w:rsidRPr="00BE0883">
        <w:rPr>
          <w:rFonts w:ascii="Calibri" w:hAnsi="Calibri" w:cs="Calibri"/>
          <w:color w:val="auto"/>
          <w:sz w:val="20"/>
          <w:szCs w:val="20"/>
        </w:rPr>
        <w:t>izboj</w:t>
      </w:r>
      <w:proofErr w:type="spellEnd"/>
      <w:r w:rsidRPr="00BE0883">
        <w:rPr>
          <w:rFonts w:ascii="Calibri" w:hAnsi="Calibri" w:cs="Calibri"/>
          <w:color w:val="auto"/>
          <w:sz w:val="20"/>
          <w:szCs w:val="20"/>
        </w:rPr>
        <w:t xml:space="preserve"> u plinu), sprječavanje svjetlosnog onečišćenja i primjene opasnih tvari i posljedično troškova za zbrinjavanje.</w:t>
      </w:r>
    </w:p>
    <w:p w:rsidR="00826AC0" w:rsidRDefault="00826AC0" w:rsidP="00826AC0">
      <w:pPr>
        <w:pStyle w:val="Default"/>
        <w:jc w:val="both"/>
        <w:rPr>
          <w:rFonts w:ascii="Calibri" w:hAnsi="Calibri" w:cs="Calibri"/>
          <w:color w:val="auto"/>
          <w:sz w:val="20"/>
          <w:szCs w:val="20"/>
        </w:rPr>
      </w:pPr>
      <w:r w:rsidRPr="00BE0883">
        <w:rPr>
          <w:rFonts w:ascii="Calibri" w:hAnsi="Calibri" w:cs="Calibri"/>
          <w:color w:val="auto"/>
          <w:sz w:val="20"/>
          <w:szCs w:val="20"/>
        </w:rPr>
        <w:t>Iz gornjih razloga projekt se radi primjenom najučinkovitije LED tehnologije, vodeći računa o razumnim troškovima.</w:t>
      </w:r>
    </w:p>
    <w:p w:rsidR="00C5107F" w:rsidRPr="00BE0883" w:rsidRDefault="00C5107F" w:rsidP="00826AC0">
      <w:pPr>
        <w:pStyle w:val="Default"/>
        <w:jc w:val="both"/>
        <w:rPr>
          <w:rFonts w:ascii="Calibri" w:hAnsi="Calibri" w:cs="Calibri"/>
          <w:color w:val="auto"/>
          <w:sz w:val="20"/>
          <w:szCs w:val="20"/>
        </w:rPr>
      </w:pPr>
    </w:p>
    <w:p w:rsidR="00826AC0" w:rsidRPr="00BE0883" w:rsidRDefault="00826AC0" w:rsidP="00826AC0">
      <w:pPr>
        <w:pStyle w:val="Default"/>
        <w:jc w:val="both"/>
        <w:rPr>
          <w:rFonts w:ascii="Calibri" w:hAnsi="Calibri" w:cs="Calibri"/>
          <w:color w:val="auto"/>
          <w:sz w:val="20"/>
          <w:szCs w:val="20"/>
        </w:rPr>
      </w:pPr>
      <w:r w:rsidRPr="00BE0883">
        <w:rPr>
          <w:rFonts w:ascii="Calibri" w:hAnsi="Calibri" w:cs="Calibri"/>
          <w:color w:val="auto"/>
          <w:sz w:val="20"/>
          <w:szCs w:val="20"/>
        </w:rPr>
        <w:t>Posebna pozornost se daje odredbama:</w:t>
      </w:r>
    </w:p>
    <w:p w:rsidR="00826AC0" w:rsidRPr="00BE0883" w:rsidRDefault="00826AC0" w:rsidP="00826AC0">
      <w:pPr>
        <w:pStyle w:val="Default"/>
        <w:jc w:val="both"/>
        <w:rPr>
          <w:rFonts w:ascii="Calibri" w:hAnsi="Calibri" w:cs="Calibri"/>
          <w:color w:val="auto"/>
          <w:sz w:val="20"/>
          <w:szCs w:val="20"/>
        </w:rPr>
      </w:pPr>
      <w:r w:rsidRPr="00BE0883">
        <w:rPr>
          <w:rFonts w:ascii="Calibri" w:hAnsi="Calibri" w:cs="Calibri"/>
          <w:color w:val="auto"/>
          <w:sz w:val="20"/>
          <w:szCs w:val="20"/>
        </w:rPr>
        <w:t>Zakonu o gradnji (NN 153/13);</w:t>
      </w:r>
    </w:p>
    <w:p w:rsidR="00826AC0" w:rsidRPr="00BE0883" w:rsidRDefault="00826AC0" w:rsidP="00826AC0">
      <w:pPr>
        <w:pStyle w:val="Default"/>
        <w:jc w:val="both"/>
        <w:rPr>
          <w:rFonts w:ascii="Calibri" w:hAnsi="Calibri" w:cs="Calibri"/>
          <w:color w:val="auto"/>
          <w:sz w:val="20"/>
          <w:szCs w:val="20"/>
        </w:rPr>
      </w:pPr>
      <w:r w:rsidRPr="00BE0883">
        <w:rPr>
          <w:rFonts w:ascii="Calibri" w:hAnsi="Calibri" w:cs="Calibri"/>
          <w:color w:val="auto"/>
          <w:sz w:val="20"/>
          <w:szCs w:val="20"/>
        </w:rPr>
        <w:t xml:space="preserve">Zakonu o zaštiti od svjetlosnog onečišćenja (NN 114/11) s odgovarajućim </w:t>
      </w:r>
      <w:proofErr w:type="spellStart"/>
      <w:r w:rsidRPr="00BE0883">
        <w:rPr>
          <w:rFonts w:ascii="Calibri" w:hAnsi="Calibri" w:cs="Calibri"/>
          <w:color w:val="auto"/>
          <w:sz w:val="20"/>
          <w:szCs w:val="20"/>
        </w:rPr>
        <w:t>podzakonskim</w:t>
      </w:r>
      <w:proofErr w:type="spellEnd"/>
      <w:r w:rsidRPr="00BE0883">
        <w:rPr>
          <w:rFonts w:ascii="Calibri" w:hAnsi="Calibri" w:cs="Calibri"/>
          <w:color w:val="auto"/>
          <w:sz w:val="20"/>
          <w:szCs w:val="20"/>
        </w:rPr>
        <w:t xml:space="preserve"> aktima;</w:t>
      </w:r>
    </w:p>
    <w:p w:rsidR="00826AC0" w:rsidRPr="00BE0883" w:rsidRDefault="00826AC0" w:rsidP="00826AC0">
      <w:pPr>
        <w:pStyle w:val="Default"/>
        <w:jc w:val="both"/>
        <w:rPr>
          <w:rFonts w:ascii="Calibri" w:hAnsi="Calibri" w:cs="Calibri"/>
          <w:color w:val="auto"/>
          <w:sz w:val="20"/>
          <w:szCs w:val="20"/>
        </w:rPr>
      </w:pPr>
      <w:r w:rsidRPr="00BE0883">
        <w:rPr>
          <w:rFonts w:ascii="Calibri" w:hAnsi="Calibri" w:cs="Calibri"/>
          <w:color w:val="auto"/>
          <w:sz w:val="20"/>
          <w:szCs w:val="20"/>
        </w:rPr>
        <w:t xml:space="preserve">Zakonu o energetskoj učinkovitosti (NN 127/14); </w:t>
      </w:r>
    </w:p>
    <w:p w:rsidR="00826AC0" w:rsidRPr="00BE0883" w:rsidRDefault="005429E1" w:rsidP="00826AC0">
      <w:pPr>
        <w:pStyle w:val="Default"/>
        <w:jc w:val="both"/>
        <w:rPr>
          <w:rFonts w:ascii="Calibri" w:hAnsi="Calibri" w:cs="Calibri"/>
          <w:color w:val="auto"/>
          <w:sz w:val="20"/>
          <w:szCs w:val="20"/>
        </w:rPr>
      </w:pPr>
      <w:r w:rsidRPr="00BE0883">
        <w:rPr>
          <w:rFonts w:ascii="Calibri" w:hAnsi="Calibri" w:cs="Calibri"/>
          <w:color w:val="auto"/>
          <w:sz w:val="20"/>
          <w:szCs w:val="20"/>
        </w:rPr>
        <w:t>Pravilniku o sustavu za praćenje, mjerenje i verifikaciju ušteda energije</w:t>
      </w:r>
      <w:r w:rsidR="0090342D">
        <w:rPr>
          <w:rFonts w:ascii="Calibri" w:hAnsi="Calibri" w:cs="Calibri"/>
          <w:color w:val="auto"/>
          <w:sz w:val="20"/>
          <w:szCs w:val="20"/>
        </w:rPr>
        <w:t xml:space="preserve"> </w:t>
      </w:r>
      <w:r w:rsidRPr="00BE0883">
        <w:rPr>
          <w:rFonts w:ascii="Calibri" w:hAnsi="Calibri" w:cs="Calibri"/>
          <w:color w:val="auto"/>
          <w:sz w:val="20"/>
          <w:szCs w:val="20"/>
        </w:rPr>
        <w:t>(NN 71/15</w:t>
      </w:r>
      <w:r w:rsidR="00826AC0" w:rsidRPr="00BE0883">
        <w:rPr>
          <w:rFonts w:ascii="Calibri" w:hAnsi="Calibri" w:cs="Calibri"/>
          <w:color w:val="auto"/>
          <w:sz w:val="20"/>
          <w:szCs w:val="20"/>
        </w:rPr>
        <w:t>)</w:t>
      </w:r>
    </w:p>
    <w:p w:rsidR="00826AC0" w:rsidRPr="00BE0883" w:rsidRDefault="00826AC0" w:rsidP="00826AC0">
      <w:pPr>
        <w:pStyle w:val="Default"/>
        <w:jc w:val="both"/>
        <w:rPr>
          <w:rFonts w:ascii="Calibri" w:hAnsi="Calibri" w:cs="Calibri"/>
          <w:color w:val="auto"/>
          <w:sz w:val="20"/>
          <w:szCs w:val="20"/>
        </w:rPr>
      </w:pPr>
      <w:r w:rsidRPr="00BE0883">
        <w:rPr>
          <w:rFonts w:ascii="Calibri" w:hAnsi="Calibri" w:cs="Calibri"/>
          <w:color w:val="auto"/>
          <w:sz w:val="20"/>
          <w:szCs w:val="20"/>
        </w:rPr>
        <w:t>Ostalim aplikabilnim zakonima, pravilnicima, tehničkim propisima i normama.</w:t>
      </w:r>
    </w:p>
    <w:p w:rsidR="00826AC0" w:rsidRPr="00BE0883" w:rsidRDefault="00826AC0" w:rsidP="00826AC0">
      <w:pPr>
        <w:pStyle w:val="Default"/>
        <w:spacing w:before="120" w:after="120"/>
        <w:rPr>
          <w:rFonts w:ascii="Calibri" w:hAnsi="Calibri" w:cs="Calibri"/>
          <w:b/>
          <w:color w:val="auto"/>
          <w:sz w:val="20"/>
          <w:szCs w:val="20"/>
        </w:rPr>
      </w:pPr>
      <w:r w:rsidRPr="00BE0883">
        <w:rPr>
          <w:rFonts w:ascii="Calibri" w:hAnsi="Calibri" w:cs="Calibri"/>
          <w:b/>
          <w:color w:val="auto"/>
          <w:sz w:val="20"/>
          <w:szCs w:val="20"/>
        </w:rPr>
        <w:t>2.</w:t>
      </w:r>
      <w:r w:rsidRPr="00BE0883">
        <w:rPr>
          <w:rFonts w:ascii="Calibri" w:hAnsi="Calibri" w:cs="Calibri"/>
          <w:b/>
          <w:color w:val="auto"/>
          <w:sz w:val="20"/>
          <w:szCs w:val="20"/>
        </w:rPr>
        <w:tab/>
        <w:t>TEHNIČKI OPIS POSTOJEĆEG</w:t>
      </w:r>
      <w:r w:rsidR="00351A7D">
        <w:rPr>
          <w:rFonts w:ascii="Calibri" w:hAnsi="Calibri" w:cs="Calibri"/>
          <w:b/>
          <w:color w:val="auto"/>
          <w:sz w:val="20"/>
          <w:szCs w:val="20"/>
        </w:rPr>
        <w:t xml:space="preserve"> REFERENTNOG</w:t>
      </w:r>
      <w:r w:rsidRPr="00BE0883">
        <w:rPr>
          <w:rFonts w:ascii="Calibri" w:hAnsi="Calibri" w:cs="Calibri"/>
          <w:b/>
          <w:color w:val="auto"/>
          <w:sz w:val="20"/>
          <w:szCs w:val="20"/>
        </w:rPr>
        <w:t xml:space="preserve"> STANJA</w:t>
      </w:r>
    </w:p>
    <w:p w:rsidR="00826AC0" w:rsidRPr="00BE0883" w:rsidRDefault="00826AC0" w:rsidP="00826AC0">
      <w:pPr>
        <w:pStyle w:val="Default"/>
        <w:jc w:val="both"/>
        <w:rPr>
          <w:rFonts w:ascii="Calibri" w:hAnsi="Calibri" w:cs="Calibri"/>
          <w:color w:val="auto"/>
          <w:sz w:val="20"/>
          <w:szCs w:val="20"/>
        </w:rPr>
      </w:pPr>
      <w:r w:rsidRPr="00BE0883">
        <w:rPr>
          <w:rFonts w:ascii="Calibri" w:hAnsi="Calibri" w:cs="Calibri"/>
          <w:color w:val="auto"/>
          <w:sz w:val="20"/>
          <w:szCs w:val="20"/>
        </w:rPr>
        <w:t xml:space="preserve">Postojeći stupovi javne rasvjete su drveni ili betonski ili čelični, a razvodna mreža je zračnim putem i dijelom podzemnim vodovima. </w:t>
      </w:r>
    </w:p>
    <w:p w:rsidR="00826AC0" w:rsidRPr="00BE0883" w:rsidRDefault="00826AC0" w:rsidP="00826AC0">
      <w:pPr>
        <w:pStyle w:val="Default"/>
        <w:jc w:val="both"/>
        <w:rPr>
          <w:rFonts w:ascii="Calibri" w:hAnsi="Calibri" w:cs="Calibri"/>
          <w:color w:val="auto"/>
          <w:sz w:val="20"/>
          <w:szCs w:val="20"/>
        </w:rPr>
      </w:pPr>
      <w:r w:rsidRPr="00BE0883">
        <w:rPr>
          <w:rFonts w:ascii="Calibri" w:hAnsi="Calibri" w:cs="Calibri"/>
          <w:color w:val="auto"/>
          <w:sz w:val="20"/>
          <w:szCs w:val="20"/>
        </w:rPr>
        <w:t>Unatoč</w:t>
      </w:r>
      <w:r w:rsidR="0090342D">
        <w:rPr>
          <w:rFonts w:ascii="Calibri" w:hAnsi="Calibri" w:cs="Calibri"/>
          <w:color w:val="auto"/>
          <w:sz w:val="20"/>
          <w:szCs w:val="20"/>
        </w:rPr>
        <w:t xml:space="preserve"> infor</w:t>
      </w:r>
      <w:r w:rsidR="00376B33">
        <w:rPr>
          <w:rFonts w:ascii="Calibri" w:hAnsi="Calibri" w:cs="Calibri"/>
          <w:color w:val="auto"/>
          <w:sz w:val="20"/>
          <w:szCs w:val="20"/>
        </w:rPr>
        <w:t xml:space="preserve">macijama iz Uputa </w:t>
      </w:r>
      <w:r w:rsidR="0090342D">
        <w:rPr>
          <w:rFonts w:ascii="Calibri" w:hAnsi="Calibri" w:cs="Calibri"/>
          <w:color w:val="auto"/>
          <w:sz w:val="20"/>
          <w:szCs w:val="20"/>
        </w:rPr>
        <w:t>gospodarskim subjektima</w:t>
      </w:r>
      <w:r w:rsidRPr="00BE0883">
        <w:rPr>
          <w:rFonts w:ascii="Calibri" w:hAnsi="Calibri" w:cs="Calibri"/>
          <w:color w:val="auto"/>
          <w:sz w:val="20"/>
          <w:szCs w:val="20"/>
        </w:rPr>
        <w:t>, projektant mora ponovo izvršiti pregled i identifikaciju posto</w:t>
      </w:r>
      <w:r w:rsidR="00376B33">
        <w:rPr>
          <w:rFonts w:ascii="Calibri" w:hAnsi="Calibri" w:cs="Calibri"/>
          <w:color w:val="auto"/>
          <w:sz w:val="20"/>
          <w:szCs w:val="20"/>
        </w:rPr>
        <w:t>jećeg stanja</w:t>
      </w:r>
      <w:r w:rsidRPr="00BE0883">
        <w:rPr>
          <w:rFonts w:ascii="Calibri" w:hAnsi="Calibri" w:cs="Calibri"/>
          <w:color w:val="auto"/>
          <w:sz w:val="20"/>
          <w:szCs w:val="20"/>
        </w:rPr>
        <w:t>.</w:t>
      </w:r>
    </w:p>
    <w:p w:rsidR="00826AC0" w:rsidRPr="00BE0883" w:rsidRDefault="00826AC0" w:rsidP="00826AC0">
      <w:pPr>
        <w:pStyle w:val="Default"/>
        <w:jc w:val="both"/>
        <w:rPr>
          <w:rFonts w:ascii="Calibri" w:hAnsi="Calibri" w:cs="Calibri"/>
          <w:color w:val="auto"/>
          <w:sz w:val="20"/>
          <w:szCs w:val="20"/>
        </w:rPr>
      </w:pPr>
    </w:p>
    <w:p w:rsidR="00826AC0" w:rsidRPr="00BE0883" w:rsidRDefault="00826AC0" w:rsidP="00826AC0">
      <w:pPr>
        <w:pStyle w:val="Default"/>
        <w:spacing w:before="120" w:after="120"/>
        <w:rPr>
          <w:rFonts w:ascii="Calibri" w:hAnsi="Calibri" w:cs="Calibri"/>
          <w:b/>
          <w:color w:val="auto"/>
          <w:sz w:val="20"/>
          <w:szCs w:val="20"/>
        </w:rPr>
      </w:pPr>
      <w:r w:rsidRPr="00BE0883">
        <w:rPr>
          <w:rFonts w:ascii="Calibri" w:hAnsi="Calibri" w:cs="Calibri"/>
          <w:b/>
          <w:color w:val="auto"/>
          <w:sz w:val="20"/>
          <w:szCs w:val="20"/>
        </w:rPr>
        <w:t>3.</w:t>
      </w:r>
      <w:r w:rsidRPr="00BE0883">
        <w:rPr>
          <w:rFonts w:ascii="Calibri" w:hAnsi="Calibri" w:cs="Calibri"/>
          <w:b/>
          <w:color w:val="auto"/>
          <w:sz w:val="20"/>
          <w:szCs w:val="20"/>
        </w:rPr>
        <w:tab/>
        <w:t>OPĆI TEHNIČKI ZAHTJEVI</w:t>
      </w:r>
    </w:p>
    <w:p w:rsidR="00826AC0" w:rsidRPr="00BE0883" w:rsidRDefault="00826AC0" w:rsidP="00826AC0">
      <w:pPr>
        <w:pStyle w:val="Default"/>
        <w:spacing w:before="120"/>
        <w:jc w:val="both"/>
        <w:rPr>
          <w:rFonts w:ascii="Calibri" w:hAnsi="Calibri" w:cs="Calibri"/>
          <w:b/>
          <w:i/>
          <w:color w:val="auto"/>
          <w:sz w:val="20"/>
          <w:szCs w:val="20"/>
        </w:rPr>
      </w:pPr>
      <w:r w:rsidRPr="00BE0883">
        <w:rPr>
          <w:rFonts w:ascii="Calibri" w:hAnsi="Calibri" w:cs="Calibri"/>
          <w:b/>
          <w:i/>
          <w:color w:val="auto"/>
          <w:sz w:val="20"/>
          <w:szCs w:val="20"/>
        </w:rPr>
        <w:t>Norme i pravila struke</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Svi materijali i uređaji kao i tehnička rješenja i proračuni trebaju biti prioritetnim redoslijedom u skladu s hrvatskim tehničkim normama HRN EN, zatim EN, međunarodnim normama odobrenim od IEC te drugim tehničkim referentnim sustavima koje su utvrdila europska normizacijska tijela ili </w:t>
      </w:r>
      <w:r w:rsidR="00376B33">
        <w:rPr>
          <w:rFonts w:ascii="Calibri" w:hAnsi="Calibri" w:cs="Calibri"/>
          <w:color w:val="auto"/>
          <w:sz w:val="20"/>
          <w:szCs w:val="20"/>
        </w:rPr>
        <w:t>sjev</w:t>
      </w:r>
      <w:r w:rsidR="0090342D">
        <w:rPr>
          <w:rFonts w:ascii="Calibri" w:hAnsi="Calibri" w:cs="Calibri"/>
          <w:color w:val="auto"/>
          <w:sz w:val="20"/>
          <w:szCs w:val="20"/>
        </w:rPr>
        <w:t>erno</w:t>
      </w:r>
      <w:r w:rsidRPr="00BE0883">
        <w:rPr>
          <w:rFonts w:ascii="Calibri" w:hAnsi="Calibri" w:cs="Calibri"/>
          <w:color w:val="auto"/>
          <w:sz w:val="20"/>
          <w:szCs w:val="20"/>
        </w:rPr>
        <w:t>američke norme  povezane s LED izvorima svjetlosti i svjetiljki definirane od IESNA</w:t>
      </w:r>
      <w:r w:rsidR="001749B2">
        <w:rPr>
          <w:rFonts w:ascii="Calibri" w:hAnsi="Calibri" w:cs="Calibri"/>
          <w:color w:val="auto"/>
          <w:sz w:val="20"/>
          <w:szCs w:val="20"/>
        </w:rPr>
        <w:t xml:space="preserve"> i drugih</w:t>
      </w:r>
      <w:r w:rsidR="00E17AA8">
        <w:rPr>
          <w:rFonts w:ascii="Calibri" w:hAnsi="Calibri" w:cs="Calibri"/>
          <w:color w:val="auto"/>
          <w:sz w:val="20"/>
          <w:szCs w:val="20"/>
        </w:rPr>
        <w:t xml:space="preserve"> SAD</w:t>
      </w:r>
      <w:r w:rsidR="001749B2">
        <w:rPr>
          <w:rFonts w:ascii="Calibri" w:hAnsi="Calibri" w:cs="Calibri"/>
          <w:color w:val="auto"/>
          <w:sz w:val="20"/>
          <w:szCs w:val="20"/>
        </w:rPr>
        <w:t xml:space="preserve"> tijela</w:t>
      </w:r>
      <w:r w:rsidRPr="00BE0883">
        <w:rPr>
          <w:rFonts w:ascii="Calibri" w:hAnsi="Calibri" w:cs="Calibri"/>
          <w:color w:val="auto"/>
          <w:sz w:val="20"/>
          <w:szCs w:val="20"/>
        </w:rPr>
        <w:t>.</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Hrvatski tehnički propisi primjenjuju se obvezatno, ako su u skladu s pravom EU. </w:t>
      </w:r>
    </w:p>
    <w:p w:rsidR="00826AC0" w:rsidRPr="00BE0883" w:rsidRDefault="00826AC0" w:rsidP="00826AC0">
      <w:pPr>
        <w:pStyle w:val="Default"/>
        <w:spacing w:before="120"/>
        <w:jc w:val="both"/>
        <w:rPr>
          <w:rFonts w:ascii="Calibri" w:hAnsi="Calibri" w:cs="Calibri"/>
          <w:b/>
          <w:i/>
          <w:color w:val="auto"/>
          <w:sz w:val="20"/>
          <w:szCs w:val="20"/>
        </w:rPr>
      </w:pPr>
      <w:r w:rsidRPr="00BE0883">
        <w:rPr>
          <w:rFonts w:ascii="Calibri" w:hAnsi="Calibri" w:cs="Calibri"/>
          <w:b/>
          <w:i/>
          <w:color w:val="auto"/>
          <w:sz w:val="20"/>
          <w:szCs w:val="20"/>
        </w:rPr>
        <w:t>Konstrukcija (dizajn)</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Oprema treba biti tako izvedena da se u najvećoj mjeri olakšaju pregledi i održavanje. Mora raditi zadovoljavajuće u svim pogonskim uvjetima i u uvjetima okoline koji se mogu očekivati. Sve komponente uređaja kao i uređaji u cjelini moraju biti u skladu s važećim normama i propisima. Instalirane LED cestovne svjetiljke moraju biti u izvedbi da hladilo LED modula bude izravno izloženo atmosferi okoliša radi boljeg </w:t>
      </w:r>
      <w:proofErr w:type="spellStart"/>
      <w:r w:rsidRPr="00BE0883">
        <w:rPr>
          <w:rFonts w:ascii="Calibri" w:hAnsi="Calibri" w:cs="Calibri"/>
          <w:color w:val="auto"/>
          <w:sz w:val="20"/>
          <w:szCs w:val="20"/>
        </w:rPr>
        <w:t>konvektivnog</w:t>
      </w:r>
      <w:proofErr w:type="spellEnd"/>
      <w:r w:rsidRPr="00BE0883">
        <w:rPr>
          <w:rFonts w:ascii="Calibri" w:hAnsi="Calibri" w:cs="Calibri"/>
          <w:color w:val="auto"/>
          <w:sz w:val="20"/>
          <w:szCs w:val="20"/>
        </w:rPr>
        <w:t xml:space="preserve"> prijenosa topline odnosno hlađenja slobodnom prirodnom </w:t>
      </w:r>
      <w:proofErr w:type="spellStart"/>
      <w:r w:rsidRPr="00BE0883">
        <w:rPr>
          <w:rFonts w:ascii="Calibri" w:hAnsi="Calibri" w:cs="Calibri"/>
          <w:color w:val="auto"/>
          <w:sz w:val="20"/>
          <w:szCs w:val="20"/>
        </w:rPr>
        <w:t>konvekcijom</w:t>
      </w:r>
      <w:proofErr w:type="spellEnd"/>
      <w:r w:rsidRPr="00BE0883">
        <w:rPr>
          <w:rFonts w:ascii="Calibri" w:hAnsi="Calibri" w:cs="Calibri"/>
          <w:color w:val="auto"/>
          <w:sz w:val="20"/>
          <w:szCs w:val="20"/>
        </w:rPr>
        <w:t>, a, između ostalog, i zbog osiguranja dugotrajnosti životnog vijeka LED izvora svjetlosti koji se traži.</w:t>
      </w:r>
      <w:r w:rsidR="00E17AA8">
        <w:rPr>
          <w:rFonts w:ascii="Calibri" w:hAnsi="Calibri" w:cs="Calibri"/>
          <w:color w:val="auto"/>
          <w:sz w:val="20"/>
          <w:szCs w:val="20"/>
        </w:rPr>
        <w:t xml:space="preserve"> Tiskana pločica LED modula (PCB) mora biti u</w:t>
      </w:r>
      <w:r w:rsidR="004A36FE">
        <w:rPr>
          <w:rFonts w:ascii="Calibri" w:hAnsi="Calibri" w:cs="Calibri"/>
          <w:color w:val="auto"/>
          <w:sz w:val="20"/>
          <w:szCs w:val="20"/>
        </w:rPr>
        <w:t xml:space="preserve"> neposrednom</w:t>
      </w:r>
      <w:r w:rsidR="00E17AA8">
        <w:rPr>
          <w:rFonts w:ascii="Calibri" w:hAnsi="Calibri" w:cs="Calibri"/>
          <w:color w:val="auto"/>
          <w:sz w:val="20"/>
          <w:szCs w:val="20"/>
        </w:rPr>
        <w:t xml:space="preserve"> izravnom kont</w:t>
      </w:r>
      <w:r w:rsidR="004A36FE">
        <w:rPr>
          <w:rFonts w:ascii="Calibri" w:hAnsi="Calibri" w:cs="Calibri"/>
          <w:color w:val="auto"/>
          <w:sz w:val="20"/>
          <w:szCs w:val="20"/>
        </w:rPr>
        <w:t xml:space="preserve">aktu s tlačno </w:t>
      </w:r>
      <w:proofErr w:type="spellStart"/>
      <w:r w:rsidR="004A36FE">
        <w:rPr>
          <w:rFonts w:ascii="Calibri" w:hAnsi="Calibri" w:cs="Calibri"/>
          <w:color w:val="auto"/>
          <w:sz w:val="20"/>
          <w:szCs w:val="20"/>
        </w:rPr>
        <w:t>ljevanim</w:t>
      </w:r>
      <w:proofErr w:type="spellEnd"/>
      <w:r w:rsidR="004A36FE">
        <w:rPr>
          <w:rFonts w:ascii="Calibri" w:hAnsi="Calibri" w:cs="Calibri"/>
          <w:color w:val="auto"/>
          <w:sz w:val="20"/>
          <w:szCs w:val="20"/>
        </w:rPr>
        <w:t xml:space="preserve"> kućištem</w:t>
      </w:r>
      <w:r w:rsidR="00E17AA8">
        <w:rPr>
          <w:rFonts w:ascii="Calibri" w:hAnsi="Calibri" w:cs="Calibri"/>
          <w:color w:val="auto"/>
          <w:sz w:val="20"/>
          <w:szCs w:val="20"/>
        </w:rPr>
        <w:t>/hladilom svjetiljke</w:t>
      </w:r>
      <w:r w:rsidR="005C019D">
        <w:rPr>
          <w:rFonts w:ascii="Calibri" w:hAnsi="Calibri" w:cs="Calibri"/>
          <w:color w:val="auto"/>
          <w:sz w:val="20"/>
          <w:szCs w:val="20"/>
        </w:rPr>
        <w:t xml:space="preserve"> i čitavom svojom površinom nalijegati na </w:t>
      </w:r>
      <w:proofErr w:type="spellStart"/>
      <w:r w:rsidR="005C019D">
        <w:rPr>
          <w:rFonts w:ascii="Calibri" w:hAnsi="Calibri" w:cs="Calibri"/>
          <w:color w:val="auto"/>
          <w:sz w:val="20"/>
          <w:szCs w:val="20"/>
        </w:rPr>
        <w:t>ljevano</w:t>
      </w:r>
      <w:proofErr w:type="spellEnd"/>
      <w:r w:rsidR="005C019D">
        <w:rPr>
          <w:rFonts w:ascii="Calibri" w:hAnsi="Calibri" w:cs="Calibri"/>
          <w:color w:val="auto"/>
          <w:sz w:val="20"/>
          <w:szCs w:val="20"/>
        </w:rPr>
        <w:t xml:space="preserve"> kućište/hladilo</w:t>
      </w:r>
      <w:r w:rsidR="00E17AA8">
        <w:rPr>
          <w:rFonts w:ascii="Calibri" w:hAnsi="Calibri" w:cs="Calibri"/>
          <w:color w:val="auto"/>
          <w:sz w:val="20"/>
          <w:szCs w:val="20"/>
        </w:rPr>
        <w:t xml:space="preserve"> radi izravne transmisije topline provođenjem te osiguranog neposrednog dobrog hlađenja</w:t>
      </w:r>
      <w:r w:rsidR="004A36FE">
        <w:rPr>
          <w:rFonts w:ascii="Calibri" w:hAnsi="Calibri" w:cs="Calibri"/>
          <w:color w:val="auto"/>
          <w:sz w:val="20"/>
          <w:szCs w:val="20"/>
        </w:rPr>
        <w:t>.</w:t>
      </w:r>
      <w:r w:rsidRPr="00BE0883">
        <w:rPr>
          <w:rFonts w:ascii="Calibri" w:hAnsi="Calibri" w:cs="Calibri"/>
          <w:color w:val="auto"/>
          <w:sz w:val="20"/>
          <w:szCs w:val="20"/>
        </w:rPr>
        <w:t xml:space="preserve"> </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U odabiru opreme treba voditi računa o EU Direktivi Eco Design u smislu kvalitete opreme i minimiziranja troškova održavanja, koji isto tako utječu na dodatnu potrošnju energije kod održavanja.</w:t>
      </w:r>
    </w:p>
    <w:p w:rsidR="00826AC0" w:rsidRPr="00BE0883" w:rsidRDefault="00826AC0" w:rsidP="00826AC0">
      <w:pPr>
        <w:pStyle w:val="Default"/>
        <w:spacing w:before="120"/>
        <w:jc w:val="both"/>
        <w:rPr>
          <w:rFonts w:ascii="Calibri" w:hAnsi="Calibri" w:cs="Calibri"/>
          <w:b/>
          <w:i/>
          <w:color w:val="auto"/>
          <w:sz w:val="20"/>
          <w:szCs w:val="20"/>
        </w:rPr>
      </w:pPr>
      <w:r w:rsidRPr="00BE0883">
        <w:rPr>
          <w:rFonts w:ascii="Calibri" w:hAnsi="Calibri" w:cs="Calibri"/>
          <w:b/>
          <w:i/>
          <w:color w:val="auto"/>
          <w:sz w:val="20"/>
          <w:szCs w:val="20"/>
        </w:rPr>
        <w:t>Doprema (transport)</w:t>
      </w:r>
    </w:p>
    <w:p w:rsidR="00826AC0" w:rsidRPr="00BE0883" w:rsidRDefault="0090342D" w:rsidP="00826AC0">
      <w:pPr>
        <w:pStyle w:val="Default"/>
        <w:spacing w:before="120"/>
        <w:jc w:val="both"/>
        <w:rPr>
          <w:rFonts w:ascii="Calibri" w:hAnsi="Calibri" w:cs="Calibri"/>
          <w:color w:val="auto"/>
          <w:sz w:val="20"/>
          <w:szCs w:val="20"/>
        </w:rPr>
      </w:pPr>
      <w:r>
        <w:rPr>
          <w:rFonts w:ascii="Calibri" w:hAnsi="Calibri" w:cs="Calibri"/>
          <w:color w:val="auto"/>
          <w:sz w:val="20"/>
          <w:szCs w:val="20"/>
        </w:rPr>
        <w:t>Ugovaratelj/i</w:t>
      </w:r>
      <w:r w:rsidR="00826AC0" w:rsidRPr="00BE0883">
        <w:rPr>
          <w:rFonts w:ascii="Calibri" w:hAnsi="Calibri" w:cs="Calibri"/>
          <w:color w:val="auto"/>
          <w:sz w:val="20"/>
          <w:szCs w:val="20"/>
        </w:rPr>
        <w:t xml:space="preserve">zvoditelj će pripremiti opremu za transport tako da je zaštiti od svakog oštećenja, a bit će odgovoran za utovar i istovar. Svi troškovi pripreme transporta su na teret </w:t>
      </w:r>
      <w:r>
        <w:rPr>
          <w:rFonts w:ascii="Calibri" w:hAnsi="Calibri" w:cs="Calibri"/>
          <w:color w:val="auto"/>
          <w:sz w:val="20"/>
          <w:szCs w:val="20"/>
        </w:rPr>
        <w:t>Ugovaratelja/i</w:t>
      </w:r>
      <w:r w:rsidR="00826AC0" w:rsidRPr="00BE0883">
        <w:rPr>
          <w:rFonts w:ascii="Calibri" w:hAnsi="Calibri" w:cs="Calibri"/>
          <w:color w:val="auto"/>
          <w:sz w:val="20"/>
          <w:szCs w:val="20"/>
        </w:rPr>
        <w:t xml:space="preserve">zvoditelja. </w:t>
      </w:r>
      <w:proofErr w:type="spellStart"/>
      <w:r>
        <w:rPr>
          <w:rFonts w:ascii="Calibri" w:hAnsi="Calibri" w:cs="Calibri"/>
          <w:color w:val="auto"/>
          <w:sz w:val="20"/>
          <w:szCs w:val="20"/>
        </w:rPr>
        <w:lastRenderedPageBreak/>
        <w:t>Ugovarateljeva</w:t>
      </w:r>
      <w:proofErr w:type="spellEnd"/>
      <w:r>
        <w:rPr>
          <w:rFonts w:ascii="Calibri" w:hAnsi="Calibri" w:cs="Calibri"/>
          <w:color w:val="auto"/>
          <w:sz w:val="20"/>
          <w:szCs w:val="20"/>
        </w:rPr>
        <w:t>/i</w:t>
      </w:r>
      <w:r w:rsidR="00826AC0" w:rsidRPr="00BE0883">
        <w:rPr>
          <w:rFonts w:ascii="Calibri" w:hAnsi="Calibri" w:cs="Calibri"/>
          <w:color w:val="auto"/>
          <w:sz w:val="20"/>
          <w:szCs w:val="20"/>
        </w:rPr>
        <w:t>zvoditeljeva je obveza propisno zbrinuti materijal za pakiranje korišten prilikom transporta.</w:t>
      </w:r>
    </w:p>
    <w:p w:rsidR="00826AC0" w:rsidRPr="00BE0883" w:rsidRDefault="0090342D" w:rsidP="00826AC0">
      <w:pPr>
        <w:pStyle w:val="Default"/>
        <w:spacing w:before="120"/>
        <w:jc w:val="both"/>
        <w:rPr>
          <w:rFonts w:ascii="Calibri" w:hAnsi="Calibri" w:cs="Calibri"/>
          <w:color w:val="auto"/>
          <w:sz w:val="20"/>
          <w:szCs w:val="20"/>
        </w:rPr>
      </w:pPr>
      <w:r>
        <w:rPr>
          <w:rFonts w:ascii="Calibri" w:hAnsi="Calibri" w:cs="Calibri"/>
          <w:color w:val="auto"/>
          <w:sz w:val="20"/>
          <w:szCs w:val="20"/>
        </w:rPr>
        <w:t>Ugovaratelj/i</w:t>
      </w:r>
      <w:r w:rsidR="00826AC0" w:rsidRPr="00BE0883">
        <w:rPr>
          <w:rFonts w:ascii="Calibri" w:hAnsi="Calibri" w:cs="Calibri"/>
          <w:color w:val="auto"/>
          <w:sz w:val="20"/>
          <w:szCs w:val="20"/>
        </w:rPr>
        <w:t>zvoditelj je dužan osigurati dopremu materijala i opreme na mjesto ugradnje i odgovoran je za njega. Vrijeme transporta treba biti što kraće.</w:t>
      </w:r>
    </w:p>
    <w:p w:rsidR="00826AC0" w:rsidRPr="00BE0883" w:rsidRDefault="00826AC0" w:rsidP="00826AC0">
      <w:pPr>
        <w:pStyle w:val="Default"/>
        <w:spacing w:before="120"/>
        <w:jc w:val="both"/>
        <w:rPr>
          <w:rFonts w:ascii="Calibri" w:hAnsi="Calibri" w:cs="Calibri"/>
          <w:b/>
          <w:i/>
          <w:color w:val="auto"/>
          <w:sz w:val="20"/>
          <w:szCs w:val="20"/>
        </w:rPr>
      </w:pPr>
      <w:r w:rsidRPr="00BE0883">
        <w:rPr>
          <w:rFonts w:ascii="Calibri" w:hAnsi="Calibri" w:cs="Calibri"/>
          <w:b/>
          <w:i/>
          <w:color w:val="auto"/>
          <w:sz w:val="20"/>
          <w:szCs w:val="20"/>
        </w:rPr>
        <w:t>Zaštitne mjere</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Sva oprema treba imati odgovarajuću zaštitu kako bi se spriječila bilo kakva mogućnost oštećenja. Ova zaštita mora biti u skladu s odgovarajućim pravilima struke, zaštite na radu i zaštite od požara.</w:t>
      </w:r>
    </w:p>
    <w:p w:rsidR="00826AC0" w:rsidRPr="00BE0883" w:rsidRDefault="00826AC0" w:rsidP="00826AC0">
      <w:pPr>
        <w:pStyle w:val="Default"/>
        <w:spacing w:before="120"/>
        <w:jc w:val="both"/>
        <w:rPr>
          <w:rFonts w:ascii="Calibri" w:hAnsi="Calibri" w:cs="Calibri"/>
          <w:b/>
          <w:i/>
          <w:color w:val="auto"/>
          <w:sz w:val="20"/>
          <w:szCs w:val="20"/>
        </w:rPr>
      </w:pPr>
      <w:r w:rsidRPr="00BE0883">
        <w:rPr>
          <w:rFonts w:ascii="Calibri" w:hAnsi="Calibri" w:cs="Calibri"/>
          <w:b/>
          <w:i/>
          <w:color w:val="auto"/>
          <w:sz w:val="20"/>
          <w:szCs w:val="20"/>
        </w:rPr>
        <w:t>Materijali</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Svi korišteni materijali trebaju biti najviše kvalitete i pogodni za rad u očekivanim uvjetima, tako da osiguraju dugotrajan i siguran rad. Posebnu pažnju treba posvetiti izbjegavanju odnosno sprječavanju korozije uslijed vanjskih utjecaja.</w:t>
      </w:r>
    </w:p>
    <w:p w:rsidR="00826AC0" w:rsidRPr="00BE0883" w:rsidRDefault="00826AC0" w:rsidP="00826AC0">
      <w:pPr>
        <w:pStyle w:val="Default"/>
        <w:spacing w:before="120"/>
        <w:jc w:val="both"/>
        <w:rPr>
          <w:rFonts w:ascii="Calibri" w:hAnsi="Calibri" w:cs="Calibri"/>
          <w:b/>
          <w:i/>
          <w:color w:val="auto"/>
          <w:sz w:val="20"/>
          <w:szCs w:val="20"/>
        </w:rPr>
      </w:pPr>
      <w:r w:rsidRPr="00BE0883">
        <w:rPr>
          <w:rFonts w:ascii="Calibri" w:hAnsi="Calibri" w:cs="Calibri"/>
          <w:b/>
          <w:i/>
          <w:color w:val="auto"/>
          <w:sz w:val="20"/>
          <w:szCs w:val="20"/>
        </w:rPr>
        <w:t>Zaštita od korozije</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Oprema treba biti zaštićena kvalitetnim premazima otpornim na utjecaj okoline. </w:t>
      </w:r>
      <w:r w:rsidR="002473F6">
        <w:rPr>
          <w:rFonts w:ascii="Calibri" w:hAnsi="Calibri" w:cs="Calibri"/>
          <w:color w:val="auto"/>
          <w:sz w:val="20"/>
          <w:szCs w:val="20"/>
        </w:rPr>
        <w:t>Ugovaratelj/i</w:t>
      </w:r>
      <w:r w:rsidRPr="00BE0883">
        <w:rPr>
          <w:rFonts w:ascii="Calibri" w:hAnsi="Calibri" w:cs="Calibri"/>
          <w:color w:val="auto"/>
          <w:sz w:val="20"/>
          <w:szCs w:val="20"/>
        </w:rPr>
        <w:t xml:space="preserve">zvoditelj ima obvezu da o svom trošku otkloni svaku pojavu korozije čiji uzrok bi bio nekvalitetan materijal i neadekvatna zaštita površina i to 5 godina nakon preuzimanja (odnosi se samo na </w:t>
      </w:r>
      <w:proofErr w:type="spellStart"/>
      <w:r w:rsidRPr="00BE0883">
        <w:rPr>
          <w:rFonts w:ascii="Calibri" w:hAnsi="Calibri" w:cs="Calibri"/>
          <w:color w:val="auto"/>
          <w:sz w:val="20"/>
          <w:szCs w:val="20"/>
        </w:rPr>
        <w:t>novougrađenu</w:t>
      </w:r>
      <w:proofErr w:type="spellEnd"/>
      <w:r w:rsidRPr="00BE0883">
        <w:rPr>
          <w:rFonts w:ascii="Calibri" w:hAnsi="Calibri" w:cs="Calibri"/>
          <w:color w:val="auto"/>
          <w:sz w:val="20"/>
          <w:szCs w:val="20"/>
        </w:rPr>
        <w:t xml:space="preserve"> opremu-svjetiljke). Investitor zadržava pravo i dužnost detektirati je li došlo do takve pojave i pozvati Izvoditelja na popravne radnje.</w:t>
      </w:r>
    </w:p>
    <w:p w:rsidR="00826AC0" w:rsidRPr="00BE0883" w:rsidRDefault="00826AC0" w:rsidP="00826AC0">
      <w:pPr>
        <w:pStyle w:val="Default"/>
        <w:spacing w:before="120" w:line="360" w:lineRule="auto"/>
        <w:jc w:val="both"/>
        <w:rPr>
          <w:rFonts w:ascii="Calibri" w:hAnsi="Calibri" w:cs="Calibri"/>
          <w:b/>
          <w:i/>
          <w:color w:val="auto"/>
          <w:sz w:val="20"/>
          <w:szCs w:val="20"/>
        </w:rPr>
      </w:pPr>
      <w:r w:rsidRPr="00BE0883">
        <w:rPr>
          <w:rFonts w:ascii="Calibri" w:hAnsi="Calibri" w:cs="Calibri"/>
          <w:b/>
          <w:i/>
          <w:color w:val="auto"/>
          <w:sz w:val="20"/>
          <w:szCs w:val="20"/>
        </w:rPr>
        <w:t xml:space="preserve">Pogonski / klimatski uvjeti </w:t>
      </w:r>
    </w:p>
    <w:p w:rsidR="00826AC0" w:rsidRPr="00BE0883" w:rsidRDefault="00826AC0" w:rsidP="00826AC0">
      <w:pPr>
        <w:pStyle w:val="Default"/>
        <w:rPr>
          <w:rFonts w:ascii="Calibri" w:hAnsi="Calibri" w:cs="Calibri"/>
          <w:color w:val="auto"/>
          <w:sz w:val="20"/>
          <w:szCs w:val="20"/>
        </w:rPr>
      </w:pPr>
      <w:r w:rsidRPr="00BE0883">
        <w:rPr>
          <w:rFonts w:ascii="Calibri" w:hAnsi="Calibri" w:cs="Calibri"/>
          <w:color w:val="auto"/>
          <w:sz w:val="20"/>
          <w:szCs w:val="20"/>
        </w:rPr>
        <w:t>Osnovni uvjeti okoline koje oprema treba zadovoljiti su:</w:t>
      </w:r>
    </w:p>
    <w:p w:rsidR="00826AC0" w:rsidRPr="00BE0883" w:rsidRDefault="00826AC0" w:rsidP="00826AC0">
      <w:pPr>
        <w:pStyle w:val="Default"/>
        <w:numPr>
          <w:ilvl w:val="0"/>
          <w:numId w:val="10"/>
        </w:numPr>
        <w:rPr>
          <w:rFonts w:ascii="Calibri" w:hAnsi="Calibri" w:cs="Calibri"/>
          <w:color w:val="auto"/>
          <w:sz w:val="20"/>
          <w:szCs w:val="20"/>
        </w:rPr>
      </w:pPr>
      <w:r w:rsidRPr="00BE0883">
        <w:rPr>
          <w:rFonts w:ascii="Calibri" w:hAnsi="Calibri" w:cs="Calibri"/>
          <w:color w:val="auto"/>
          <w:sz w:val="20"/>
          <w:szCs w:val="20"/>
        </w:rPr>
        <w:t>radna temperatura</w:t>
      </w:r>
      <w:r w:rsidRPr="00BE0883">
        <w:rPr>
          <w:rFonts w:ascii="Calibri" w:hAnsi="Calibri" w:cs="Calibri"/>
          <w:color w:val="auto"/>
          <w:sz w:val="20"/>
          <w:szCs w:val="20"/>
        </w:rPr>
        <w:tab/>
        <w:t>-20/+35 °C</w:t>
      </w:r>
    </w:p>
    <w:p w:rsidR="00826AC0" w:rsidRPr="00BE0883" w:rsidRDefault="00826AC0" w:rsidP="00826AC0">
      <w:pPr>
        <w:pStyle w:val="Default"/>
        <w:numPr>
          <w:ilvl w:val="0"/>
          <w:numId w:val="10"/>
        </w:numPr>
        <w:rPr>
          <w:rFonts w:ascii="Calibri" w:hAnsi="Calibri" w:cs="Calibri"/>
          <w:color w:val="auto"/>
          <w:sz w:val="20"/>
          <w:szCs w:val="20"/>
        </w:rPr>
      </w:pPr>
      <w:r w:rsidRPr="00BE0883">
        <w:rPr>
          <w:rFonts w:ascii="Calibri" w:hAnsi="Calibri" w:cs="Calibri"/>
          <w:color w:val="auto"/>
          <w:sz w:val="20"/>
          <w:szCs w:val="20"/>
        </w:rPr>
        <w:t xml:space="preserve">vlažnost                     </w:t>
      </w:r>
      <w:r w:rsidRPr="00BE0883">
        <w:rPr>
          <w:rFonts w:ascii="Calibri" w:hAnsi="Calibri" w:cs="Calibri"/>
          <w:color w:val="auto"/>
          <w:sz w:val="20"/>
          <w:szCs w:val="20"/>
        </w:rPr>
        <w:tab/>
        <w:t>90%</w:t>
      </w:r>
    </w:p>
    <w:p w:rsidR="00826AC0" w:rsidRPr="00BE0883" w:rsidRDefault="00826AC0" w:rsidP="00826AC0">
      <w:pPr>
        <w:pStyle w:val="Default"/>
        <w:ind w:left="1080"/>
        <w:rPr>
          <w:rFonts w:ascii="Calibri" w:hAnsi="Calibri" w:cs="Calibri"/>
          <w:color w:val="auto"/>
          <w:sz w:val="20"/>
          <w:szCs w:val="20"/>
        </w:rPr>
      </w:pPr>
    </w:p>
    <w:p w:rsidR="00826AC0" w:rsidRPr="00BE0883" w:rsidRDefault="00826AC0" w:rsidP="00826AC0">
      <w:pPr>
        <w:pStyle w:val="Default"/>
        <w:spacing w:before="120" w:after="120"/>
        <w:rPr>
          <w:rFonts w:ascii="Calibri" w:hAnsi="Calibri" w:cs="Calibri"/>
          <w:b/>
          <w:color w:val="auto"/>
          <w:sz w:val="20"/>
          <w:szCs w:val="20"/>
        </w:rPr>
      </w:pPr>
      <w:r w:rsidRPr="00BE0883">
        <w:rPr>
          <w:rFonts w:ascii="Calibri" w:hAnsi="Calibri" w:cs="Calibri"/>
          <w:b/>
          <w:color w:val="auto"/>
          <w:sz w:val="20"/>
          <w:szCs w:val="20"/>
        </w:rPr>
        <w:t>4.</w:t>
      </w:r>
      <w:r w:rsidRPr="00BE0883">
        <w:rPr>
          <w:rFonts w:ascii="Calibri" w:hAnsi="Calibri" w:cs="Calibri"/>
          <w:b/>
          <w:color w:val="auto"/>
          <w:sz w:val="20"/>
          <w:szCs w:val="20"/>
        </w:rPr>
        <w:tab/>
        <w:t>POSEBNI TEHNIČKI ZAHTJEVI</w:t>
      </w:r>
    </w:p>
    <w:p w:rsidR="00826AC0" w:rsidRPr="00BE0883" w:rsidRDefault="00826AC0" w:rsidP="00826AC0">
      <w:pPr>
        <w:pStyle w:val="Default"/>
        <w:spacing w:before="120"/>
        <w:jc w:val="both"/>
        <w:rPr>
          <w:rFonts w:ascii="Calibri" w:hAnsi="Calibri" w:cs="Calibri"/>
          <w:b/>
          <w:i/>
          <w:color w:val="auto"/>
          <w:sz w:val="20"/>
          <w:szCs w:val="20"/>
        </w:rPr>
      </w:pPr>
      <w:r w:rsidRPr="00BE0883">
        <w:rPr>
          <w:rFonts w:ascii="Calibri" w:hAnsi="Calibri" w:cs="Calibri"/>
          <w:b/>
          <w:i/>
          <w:color w:val="auto"/>
          <w:sz w:val="20"/>
          <w:szCs w:val="20"/>
        </w:rPr>
        <w:t>Tehnički zahtjevi za svjetiljke</w:t>
      </w:r>
    </w:p>
    <w:p w:rsidR="00826AC0" w:rsidRPr="00BE0883" w:rsidRDefault="00826AC0" w:rsidP="00826AC0">
      <w:pPr>
        <w:pStyle w:val="Default"/>
        <w:spacing w:before="120"/>
        <w:rPr>
          <w:rFonts w:ascii="Calibri" w:hAnsi="Calibri" w:cs="Calibri"/>
          <w:color w:val="auto"/>
          <w:sz w:val="20"/>
          <w:szCs w:val="20"/>
        </w:rPr>
      </w:pPr>
      <w:r w:rsidRPr="00BE0883">
        <w:rPr>
          <w:rFonts w:ascii="Calibri" w:hAnsi="Calibri" w:cs="Calibri"/>
          <w:color w:val="auto"/>
          <w:sz w:val="20"/>
          <w:szCs w:val="20"/>
        </w:rPr>
        <w:t>Ponuđena svjetiljka mora udovoljavati sljedećim tehničkim zahtjevima:</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 xml:space="preserve">kućište                                                          </w:t>
      </w:r>
      <w:r w:rsidRPr="00BE0883">
        <w:rPr>
          <w:rFonts w:ascii="Calibri" w:hAnsi="Calibri" w:cs="Calibri"/>
          <w:color w:val="auto"/>
          <w:sz w:val="20"/>
          <w:szCs w:val="20"/>
        </w:rPr>
        <w:tab/>
        <w:t>od tlačno lijevanog aluminija s antikorozivnim premazom</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dizajn</w:t>
      </w:r>
      <w:r w:rsidRPr="00BE0883">
        <w:rPr>
          <w:rFonts w:ascii="Calibri" w:hAnsi="Calibri" w:cs="Calibri"/>
          <w:color w:val="auto"/>
          <w:sz w:val="20"/>
          <w:szCs w:val="20"/>
        </w:rPr>
        <w:tab/>
      </w:r>
      <w:r w:rsidRPr="00BE0883">
        <w:rPr>
          <w:rFonts w:ascii="Calibri" w:hAnsi="Calibri" w:cs="Calibri"/>
          <w:color w:val="auto"/>
          <w:sz w:val="20"/>
          <w:szCs w:val="20"/>
        </w:rPr>
        <w:tab/>
      </w:r>
      <w:r w:rsidRPr="00BE0883">
        <w:rPr>
          <w:rFonts w:ascii="Calibri" w:hAnsi="Calibri" w:cs="Calibri"/>
          <w:color w:val="auto"/>
          <w:sz w:val="20"/>
          <w:szCs w:val="20"/>
        </w:rPr>
        <w:tab/>
        <w:t xml:space="preserve">                        </w:t>
      </w:r>
      <w:r w:rsidRPr="00BE0883">
        <w:rPr>
          <w:rFonts w:ascii="Calibri" w:hAnsi="Calibri" w:cs="Calibri"/>
          <w:color w:val="auto"/>
          <w:sz w:val="20"/>
          <w:szCs w:val="20"/>
        </w:rPr>
        <w:tab/>
        <w:t xml:space="preserve">potpuno zasjenjena – </w:t>
      </w:r>
      <w:proofErr w:type="spellStart"/>
      <w:r w:rsidRPr="00BE0883">
        <w:rPr>
          <w:rFonts w:ascii="Calibri" w:hAnsi="Calibri" w:cs="Calibri"/>
          <w:color w:val="auto"/>
          <w:sz w:val="20"/>
          <w:szCs w:val="20"/>
        </w:rPr>
        <w:t>full</w:t>
      </w:r>
      <w:proofErr w:type="spellEnd"/>
      <w:r w:rsidRPr="00BE0883">
        <w:rPr>
          <w:rFonts w:ascii="Calibri" w:hAnsi="Calibri" w:cs="Calibri"/>
          <w:color w:val="auto"/>
          <w:sz w:val="20"/>
          <w:szCs w:val="20"/>
        </w:rPr>
        <w:t xml:space="preserve"> </w:t>
      </w:r>
      <w:proofErr w:type="spellStart"/>
      <w:r w:rsidRPr="00BE0883">
        <w:rPr>
          <w:rFonts w:ascii="Calibri" w:hAnsi="Calibri" w:cs="Calibri"/>
          <w:color w:val="auto"/>
          <w:sz w:val="20"/>
          <w:szCs w:val="20"/>
        </w:rPr>
        <w:t>cutoff</w:t>
      </w:r>
      <w:proofErr w:type="spellEnd"/>
      <w:r w:rsidR="001749B2">
        <w:rPr>
          <w:rFonts w:ascii="Calibri" w:hAnsi="Calibri" w:cs="Calibri"/>
          <w:color w:val="auto"/>
          <w:sz w:val="20"/>
          <w:szCs w:val="20"/>
        </w:rPr>
        <w:t xml:space="preserve"> </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 xml:space="preserve">zaštita izvora svjetlosti                              </w:t>
      </w:r>
      <w:r w:rsidRPr="00BE0883">
        <w:rPr>
          <w:rFonts w:ascii="Calibri" w:hAnsi="Calibri" w:cs="Calibri"/>
          <w:color w:val="auto"/>
          <w:sz w:val="20"/>
          <w:szCs w:val="20"/>
        </w:rPr>
        <w:tab/>
        <w:t>ravno kaljeno staklo</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ulazni napon</w:t>
      </w:r>
      <w:r w:rsidRPr="00BE0883">
        <w:rPr>
          <w:rFonts w:ascii="Calibri" w:hAnsi="Calibri" w:cs="Calibri"/>
          <w:color w:val="auto"/>
          <w:sz w:val="20"/>
          <w:szCs w:val="20"/>
        </w:rPr>
        <w:tab/>
      </w:r>
      <w:r w:rsidRPr="00BE0883">
        <w:rPr>
          <w:rFonts w:ascii="Calibri" w:hAnsi="Calibri" w:cs="Calibri"/>
          <w:color w:val="auto"/>
          <w:sz w:val="20"/>
          <w:szCs w:val="20"/>
        </w:rPr>
        <w:tab/>
      </w:r>
      <w:r w:rsidRPr="00BE0883">
        <w:rPr>
          <w:rFonts w:ascii="Calibri" w:hAnsi="Calibri" w:cs="Calibri"/>
          <w:color w:val="auto"/>
          <w:sz w:val="20"/>
          <w:szCs w:val="20"/>
        </w:rPr>
        <w:tab/>
        <w:t xml:space="preserve">         </w:t>
      </w:r>
      <w:r w:rsidRPr="00BE0883">
        <w:rPr>
          <w:rFonts w:ascii="Calibri" w:hAnsi="Calibri" w:cs="Calibri"/>
          <w:color w:val="auto"/>
          <w:sz w:val="20"/>
          <w:szCs w:val="20"/>
        </w:rPr>
        <w:tab/>
        <w:t>230 V AC ± 10%</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 xml:space="preserve">frekvencija struje                                         </w:t>
      </w:r>
      <w:r w:rsidRPr="00BE0883">
        <w:rPr>
          <w:rFonts w:ascii="Calibri" w:hAnsi="Calibri" w:cs="Calibri"/>
          <w:color w:val="auto"/>
          <w:sz w:val="20"/>
          <w:szCs w:val="20"/>
        </w:rPr>
        <w:tab/>
        <w:t>50 Hz</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brtva zaštitnog poklopca</w:t>
      </w:r>
      <w:r w:rsidRPr="00BE0883">
        <w:rPr>
          <w:rFonts w:ascii="Calibri" w:hAnsi="Calibri" w:cs="Calibri"/>
          <w:color w:val="auto"/>
          <w:sz w:val="20"/>
          <w:szCs w:val="20"/>
        </w:rPr>
        <w:tab/>
        <w:t xml:space="preserve">                         </w:t>
      </w:r>
      <w:r w:rsidRPr="00BE0883">
        <w:rPr>
          <w:rFonts w:ascii="Calibri" w:hAnsi="Calibri" w:cs="Calibri"/>
          <w:color w:val="auto"/>
          <w:sz w:val="20"/>
          <w:szCs w:val="20"/>
        </w:rPr>
        <w:tab/>
        <w:t>silikonska</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 xml:space="preserve">otpornost na udare                                    </w:t>
      </w:r>
      <w:r w:rsidRPr="00BE0883">
        <w:rPr>
          <w:rFonts w:ascii="Calibri" w:hAnsi="Calibri" w:cs="Calibri"/>
          <w:color w:val="auto"/>
          <w:sz w:val="20"/>
          <w:szCs w:val="20"/>
        </w:rPr>
        <w:tab/>
        <w:t>minimalno IK08</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stupanj zaštite svjetiljke</w:t>
      </w:r>
      <w:r w:rsidRPr="00BE0883">
        <w:rPr>
          <w:rFonts w:ascii="Calibri" w:hAnsi="Calibri" w:cs="Calibri"/>
          <w:color w:val="auto"/>
          <w:sz w:val="20"/>
          <w:szCs w:val="20"/>
        </w:rPr>
        <w:tab/>
      </w:r>
      <w:r w:rsidRPr="00BE0883">
        <w:rPr>
          <w:rFonts w:ascii="Calibri" w:hAnsi="Calibri" w:cs="Calibri"/>
          <w:color w:val="auto"/>
          <w:sz w:val="20"/>
          <w:szCs w:val="20"/>
        </w:rPr>
        <w:tab/>
        <w:t xml:space="preserve">          </w:t>
      </w:r>
      <w:r w:rsidRPr="00BE0883">
        <w:rPr>
          <w:rFonts w:ascii="Calibri" w:hAnsi="Calibri" w:cs="Calibri"/>
          <w:color w:val="auto"/>
          <w:sz w:val="20"/>
          <w:szCs w:val="20"/>
        </w:rPr>
        <w:tab/>
        <w:t>minimalno IP66</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neometan rad svjetiljke u temperaturnom području od -20°C do +35°C</w:t>
      </w:r>
      <w:r w:rsidR="00A102E3">
        <w:rPr>
          <w:rFonts w:ascii="Calibri" w:hAnsi="Calibri" w:cs="Calibri"/>
          <w:color w:val="auto"/>
          <w:sz w:val="20"/>
          <w:szCs w:val="20"/>
        </w:rPr>
        <w:t xml:space="preserve"> – Izvješće o testu za rad na +35</w:t>
      </w:r>
      <w:r w:rsidR="00A102E3">
        <w:rPr>
          <w:rFonts w:ascii="Calibri" w:hAnsi="Calibri" w:cs="Calibri"/>
          <w:color w:val="auto"/>
          <w:sz w:val="20"/>
          <w:szCs w:val="20"/>
          <w:vertAlign w:val="superscript"/>
        </w:rPr>
        <w:t>0</w:t>
      </w:r>
      <w:r w:rsidR="00A102E3">
        <w:rPr>
          <w:rFonts w:ascii="Calibri" w:hAnsi="Calibri" w:cs="Calibri"/>
          <w:color w:val="auto"/>
          <w:sz w:val="20"/>
          <w:szCs w:val="20"/>
        </w:rPr>
        <w:t>C</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svi aplicirani vijci, podloške i matice od nehrđajućeg čelika</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životni vijek LED izvor</w:t>
      </w:r>
      <w:r w:rsidR="007F191A">
        <w:rPr>
          <w:rFonts w:ascii="Calibri" w:hAnsi="Calibri" w:cs="Calibri"/>
          <w:color w:val="auto"/>
          <w:sz w:val="20"/>
          <w:szCs w:val="20"/>
        </w:rPr>
        <w:t xml:space="preserve">a svjetlosti                </w:t>
      </w:r>
      <w:r w:rsidR="007F191A">
        <w:rPr>
          <w:rFonts w:ascii="Calibri" w:hAnsi="Calibri" w:cs="Calibri"/>
          <w:color w:val="auto"/>
          <w:sz w:val="20"/>
          <w:szCs w:val="20"/>
        </w:rPr>
        <w:tab/>
        <w:t>L70</w:t>
      </w:r>
      <w:r w:rsidRPr="00BE0883">
        <w:rPr>
          <w:rFonts w:ascii="Calibri" w:hAnsi="Calibri" w:cs="Calibri"/>
          <w:color w:val="auto"/>
          <w:sz w:val="20"/>
          <w:szCs w:val="20"/>
        </w:rPr>
        <w:t xml:space="preserve"> minimal</w:t>
      </w:r>
      <w:r w:rsidR="007F191A">
        <w:rPr>
          <w:rFonts w:ascii="Calibri" w:hAnsi="Calibri" w:cs="Calibri"/>
          <w:color w:val="auto"/>
          <w:sz w:val="20"/>
          <w:szCs w:val="20"/>
        </w:rPr>
        <w:t>no 100.000 sati kod održavanja 70</w:t>
      </w:r>
      <w:r w:rsidRPr="00BE0883">
        <w:rPr>
          <w:rFonts w:ascii="Calibri" w:hAnsi="Calibri" w:cs="Calibri"/>
          <w:color w:val="auto"/>
          <w:sz w:val="20"/>
          <w:szCs w:val="20"/>
        </w:rPr>
        <w:t xml:space="preserve">% nazivnog </w:t>
      </w:r>
    </w:p>
    <w:p w:rsidR="00826AC0" w:rsidRPr="00BE0883" w:rsidRDefault="00826AC0" w:rsidP="00826AC0">
      <w:pPr>
        <w:pStyle w:val="Default"/>
        <w:spacing w:before="120"/>
        <w:ind w:left="3552" w:firstLine="696"/>
        <w:rPr>
          <w:rFonts w:ascii="Calibri" w:hAnsi="Calibri" w:cs="Calibri"/>
          <w:color w:val="auto"/>
          <w:sz w:val="20"/>
          <w:szCs w:val="20"/>
        </w:rPr>
      </w:pPr>
      <w:r w:rsidRPr="00BE0883">
        <w:rPr>
          <w:rFonts w:ascii="Calibri" w:hAnsi="Calibri" w:cs="Calibri"/>
          <w:color w:val="auto"/>
          <w:sz w:val="20"/>
          <w:szCs w:val="20"/>
        </w:rPr>
        <w:t>svjetlosnog    toka</w:t>
      </w:r>
      <w:r w:rsidR="002E71EE">
        <w:rPr>
          <w:rFonts w:ascii="Calibri" w:hAnsi="Calibri" w:cs="Calibri"/>
          <w:color w:val="auto"/>
          <w:sz w:val="20"/>
          <w:szCs w:val="20"/>
        </w:rPr>
        <w:t xml:space="preserve"> </w:t>
      </w:r>
    </w:p>
    <w:p w:rsidR="00826AC0" w:rsidRPr="00BE0883" w:rsidRDefault="00826AC0" w:rsidP="00826AC0">
      <w:pPr>
        <w:pStyle w:val="Default"/>
        <w:numPr>
          <w:ilvl w:val="0"/>
          <w:numId w:val="9"/>
        </w:numPr>
        <w:spacing w:before="120"/>
        <w:rPr>
          <w:rFonts w:ascii="Calibri" w:hAnsi="Calibri" w:cs="Calibri"/>
          <w:color w:val="auto"/>
          <w:sz w:val="20"/>
          <w:szCs w:val="20"/>
        </w:rPr>
      </w:pPr>
      <w:proofErr w:type="spellStart"/>
      <w:r w:rsidRPr="00BE0883">
        <w:rPr>
          <w:rFonts w:ascii="Calibri" w:hAnsi="Calibri" w:cs="Calibri"/>
          <w:color w:val="auto"/>
          <w:sz w:val="20"/>
          <w:szCs w:val="20"/>
        </w:rPr>
        <w:t>prenaponska</w:t>
      </w:r>
      <w:proofErr w:type="spellEnd"/>
      <w:r w:rsidRPr="00BE0883">
        <w:rPr>
          <w:rFonts w:ascii="Calibri" w:hAnsi="Calibri" w:cs="Calibri"/>
          <w:color w:val="auto"/>
          <w:sz w:val="20"/>
          <w:szCs w:val="20"/>
        </w:rPr>
        <w:t xml:space="preserve"> zaštita                    </w:t>
      </w:r>
      <w:r w:rsidR="002E71EE">
        <w:rPr>
          <w:rFonts w:ascii="Calibri" w:hAnsi="Calibri" w:cs="Calibri"/>
          <w:color w:val="auto"/>
          <w:sz w:val="20"/>
          <w:szCs w:val="20"/>
        </w:rPr>
        <w:t xml:space="preserve">                 </w:t>
      </w:r>
      <w:r w:rsidR="002E71EE">
        <w:rPr>
          <w:rFonts w:ascii="Calibri" w:hAnsi="Calibri" w:cs="Calibri"/>
          <w:color w:val="auto"/>
          <w:sz w:val="20"/>
          <w:szCs w:val="20"/>
        </w:rPr>
        <w:tab/>
        <w:t>min.</w:t>
      </w:r>
      <w:r w:rsidR="002473F6">
        <w:rPr>
          <w:rFonts w:ascii="Calibri" w:hAnsi="Calibri" w:cs="Calibri"/>
          <w:color w:val="auto"/>
          <w:sz w:val="20"/>
          <w:szCs w:val="20"/>
        </w:rPr>
        <w:t xml:space="preserve"> 4kV </w:t>
      </w:r>
    </w:p>
    <w:p w:rsidR="00826AC0" w:rsidRPr="00BE0883" w:rsidRDefault="002473F6" w:rsidP="00826AC0">
      <w:pPr>
        <w:pStyle w:val="Default"/>
        <w:numPr>
          <w:ilvl w:val="0"/>
          <w:numId w:val="9"/>
        </w:numPr>
        <w:spacing w:before="120"/>
        <w:rPr>
          <w:rFonts w:ascii="Calibri" w:hAnsi="Calibri" w:cs="Calibri"/>
          <w:color w:val="auto"/>
          <w:sz w:val="20"/>
          <w:szCs w:val="20"/>
        </w:rPr>
      </w:pPr>
      <w:r>
        <w:rPr>
          <w:rFonts w:ascii="Calibri" w:hAnsi="Calibri" w:cs="Calibri"/>
          <w:color w:val="auto"/>
          <w:sz w:val="20"/>
          <w:szCs w:val="20"/>
        </w:rPr>
        <w:t>izvješće o</w:t>
      </w:r>
      <w:r>
        <w:rPr>
          <w:rFonts w:ascii="Calibri" w:hAnsi="Calibri" w:cs="Calibri"/>
          <w:color w:val="auto"/>
          <w:sz w:val="20"/>
          <w:szCs w:val="20"/>
        </w:rPr>
        <w:tab/>
      </w:r>
      <w:r>
        <w:rPr>
          <w:rFonts w:ascii="Calibri" w:hAnsi="Calibri" w:cs="Calibri"/>
          <w:color w:val="auto"/>
          <w:sz w:val="20"/>
          <w:szCs w:val="20"/>
        </w:rPr>
        <w:tab/>
      </w:r>
      <w:r>
        <w:rPr>
          <w:rFonts w:ascii="Calibri" w:hAnsi="Calibri" w:cs="Calibri"/>
          <w:color w:val="auto"/>
          <w:sz w:val="20"/>
          <w:szCs w:val="20"/>
        </w:rPr>
        <w:tab/>
        <w:t xml:space="preserve">               </w:t>
      </w:r>
      <w:r w:rsidR="00826AC0" w:rsidRPr="00BE0883">
        <w:rPr>
          <w:rFonts w:ascii="Calibri" w:hAnsi="Calibri" w:cs="Calibri"/>
          <w:color w:val="auto"/>
          <w:sz w:val="20"/>
          <w:szCs w:val="20"/>
        </w:rPr>
        <w:t xml:space="preserve"> </w:t>
      </w:r>
      <w:proofErr w:type="spellStart"/>
      <w:r w:rsidR="00826AC0" w:rsidRPr="00BE0883">
        <w:rPr>
          <w:rFonts w:ascii="Calibri" w:hAnsi="Calibri" w:cs="Calibri"/>
          <w:color w:val="auto"/>
          <w:sz w:val="20"/>
          <w:szCs w:val="20"/>
        </w:rPr>
        <w:t>RoHS</w:t>
      </w:r>
      <w:proofErr w:type="spellEnd"/>
      <w:r w:rsidR="00826AC0" w:rsidRPr="00BE0883">
        <w:rPr>
          <w:rFonts w:ascii="Calibri" w:hAnsi="Calibri" w:cs="Calibri"/>
          <w:color w:val="auto"/>
          <w:sz w:val="20"/>
          <w:szCs w:val="20"/>
        </w:rPr>
        <w:t xml:space="preserve"> testu</w:t>
      </w:r>
      <w:r>
        <w:rPr>
          <w:rFonts w:ascii="Calibri" w:hAnsi="Calibri" w:cs="Calibri"/>
          <w:color w:val="auto"/>
          <w:sz w:val="20"/>
          <w:szCs w:val="20"/>
        </w:rPr>
        <w:t>, IP66 testu, IK08 testu</w:t>
      </w:r>
    </w:p>
    <w:p w:rsidR="00826AC0"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 xml:space="preserve">certifikati                                             </w:t>
      </w:r>
      <w:r w:rsidR="002473F6">
        <w:rPr>
          <w:rFonts w:ascii="Calibri" w:hAnsi="Calibri" w:cs="Calibri"/>
          <w:color w:val="auto"/>
          <w:sz w:val="20"/>
          <w:szCs w:val="20"/>
        </w:rPr>
        <w:t xml:space="preserve">           </w:t>
      </w:r>
      <w:r w:rsidR="002473F6">
        <w:rPr>
          <w:rFonts w:ascii="Calibri" w:hAnsi="Calibri" w:cs="Calibri"/>
          <w:color w:val="auto"/>
          <w:sz w:val="20"/>
          <w:szCs w:val="20"/>
        </w:rPr>
        <w:tab/>
        <w:t>CE</w:t>
      </w:r>
    </w:p>
    <w:p w:rsidR="002473F6" w:rsidRDefault="002473F6" w:rsidP="00826AC0">
      <w:pPr>
        <w:pStyle w:val="Default"/>
        <w:numPr>
          <w:ilvl w:val="0"/>
          <w:numId w:val="9"/>
        </w:numPr>
        <w:spacing w:before="120"/>
        <w:rPr>
          <w:rFonts w:ascii="Calibri" w:hAnsi="Calibri" w:cs="Calibri"/>
          <w:color w:val="auto"/>
          <w:sz w:val="20"/>
          <w:szCs w:val="20"/>
        </w:rPr>
      </w:pPr>
      <w:r>
        <w:rPr>
          <w:rFonts w:ascii="Calibri" w:hAnsi="Calibri" w:cs="Calibri"/>
          <w:color w:val="auto"/>
          <w:sz w:val="20"/>
          <w:szCs w:val="20"/>
        </w:rPr>
        <w:t>licenca                                                                  ENEC</w:t>
      </w:r>
    </w:p>
    <w:p w:rsidR="00B45B14" w:rsidRDefault="00A102E3" w:rsidP="00B45B14">
      <w:pPr>
        <w:pStyle w:val="Default"/>
        <w:numPr>
          <w:ilvl w:val="0"/>
          <w:numId w:val="9"/>
        </w:numPr>
        <w:spacing w:before="120"/>
        <w:ind w:left="714" w:hanging="357"/>
        <w:contextualSpacing/>
        <w:rPr>
          <w:rFonts w:ascii="Calibri" w:hAnsi="Calibri" w:cs="Calibri"/>
          <w:color w:val="auto"/>
          <w:sz w:val="20"/>
          <w:szCs w:val="20"/>
        </w:rPr>
      </w:pPr>
      <w:r>
        <w:rPr>
          <w:rFonts w:ascii="Calibri" w:hAnsi="Calibri" w:cs="Calibri"/>
          <w:color w:val="auto"/>
          <w:sz w:val="20"/>
          <w:szCs w:val="20"/>
        </w:rPr>
        <w:t xml:space="preserve">antikorozivni test                                               Izvješće o testu prema </w:t>
      </w:r>
      <w:r w:rsidR="002F67E2">
        <w:rPr>
          <w:rFonts w:ascii="Calibri" w:hAnsi="Calibri" w:cs="Calibri"/>
          <w:color w:val="auto"/>
          <w:sz w:val="20"/>
          <w:szCs w:val="20"/>
        </w:rPr>
        <w:t>EN 60068-2-11:1999</w:t>
      </w:r>
      <w:r w:rsidR="00B45B14">
        <w:rPr>
          <w:rFonts w:ascii="Calibri" w:hAnsi="Calibri" w:cs="Calibri"/>
          <w:color w:val="auto"/>
          <w:sz w:val="20"/>
          <w:szCs w:val="20"/>
        </w:rPr>
        <w:t>, udovoljavanje</w:t>
      </w:r>
    </w:p>
    <w:p w:rsidR="00A102E3" w:rsidRPr="00B45B14" w:rsidRDefault="00B45B14" w:rsidP="00B45B14">
      <w:pPr>
        <w:pStyle w:val="Default"/>
        <w:spacing w:before="120"/>
        <w:ind w:left="714"/>
        <w:contextualSpacing/>
        <w:rPr>
          <w:rFonts w:ascii="Calibri" w:hAnsi="Calibri" w:cs="Calibri"/>
          <w:color w:val="auto"/>
          <w:sz w:val="20"/>
          <w:szCs w:val="20"/>
        </w:rPr>
      </w:pPr>
      <w:r>
        <w:rPr>
          <w:rFonts w:ascii="Calibri" w:hAnsi="Calibri" w:cs="Calibri"/>
          <w:color w:val="auto"/>
          <w:sz w:val="20"/>
          <w:szCs w:val="20"/>
        </w:rPr>
        <w:lastRenderedPageBreak/>
        <w:t xml:space="preserve">                                                                             </w:t>
      </w:r>
      <w:r w:rsidRPr="00B45B14">
        <w:rPr>
          <w:rFonts w:ascii="Calibri" w:hAnsi="Calibri" w:cs="Calibri"/>
          <w:color w:val="auto"/>
          <w:sz w:val="20"/>
          <w:szCs w:val="20"/>
        </w:rPr>
        <w:t xml:space="preserve"> normi</w:t>
      </w:r>
      <w:r>
        <w:rPr>
          <w:rFonts w:ascii="Calibri" w:hAnsi="Calibri" w:cs="Calibri"/>
          <w:color w:val="auto"/>
          <w:sz w:val="20"/>
          <w:szCs w:val="20"/>
        </w:rPr>
        <w:t xml:space="preserve"> ASTM B117-16:2016</w:t>
      </w:r>
    </w:p>
    <w:p w:rsidR="002F67E2" w:rsidRPr="00BE0883" w:rsidRDefault="002F67E2" w:rsidP="00826AC0">
      <w:pPr>
        <w:pStyle w:val="Default"/>
        <w:numPr>
          <w:ilvl w:val="0"/>
          <w:numId w:val="9"/>
        </w:numPr>
        <w:spacing w:before="120"/>
        <w:rPr>
          <w:rFonts w:ascii="Calibri" w:hAnsi="Calibri" w:cs="Calibri"/>
          <w:color w:val="auto"/>
          <w:sz w:val="20"/>
          <w:szCs w:val="20"/>
        </w:rPr>
      </w:pPr>
      <w:r>
        <w:rPr>
          <w:rFonts w:ascii="Calibri" w:hAnsi="Calibri" w:cs="Calibri"/>
          <w:color w:val="auto"/>
          <w:sz w:val="20"/>
          <w:szCs w:val="20"/>
        </w:rPr>
        <w:t xml:space="preserve">test na vibracije                                   </w:t>
      </w:r>
      <w:r w:rsidR="00B45B14">
        <w:rPr>
          <w:rFonts w:ascii="Calibri" w:hAnsi="Calibri" w:cs="Calibri"/>
          <w:color w:val="auto"/>
          <w:sz w:val="20"/>
          <w:szCs w:val="20"/>
        </w:rPr>
        <w:t xml:space="preserve">               Izvješće o </w:t>
      </w:r>
      <w:proofErr w:type="spellStart"/>
      <w:r w:rsidR="00B45B14">
        <w:rPr>
          <w:rFonts w:ascii="Calibri" w:hAnsi="Calibri" w:cs="Calibri"/>
          <w:color w:val="auto"/>
          <w:sz w:val="20"/>
          <w:szCs w:val="20"/>
        </w:rPr>
        <w:t>testU</w:t>
      </w:r>
      <w:proofErr w:type="spellEnd"/>
      <w:r w:rsidR="00B45B14">
        <w:rPr>
          <w:rFonts w:ascii="Calibri" w:hAnsi="Calibri" w:cs="Calibri"/>
          <w:color w:val="auto"/>
          <w:sz w:val="20"/>
          <w:szCs w:val="20"/>
        </w:rPr>
        <w:t xml:space="preserve"> </w:t>
      </w:r>
      <w:r>
        <w:rPr>
          <w:rFonts w:ascii="Calibri" w:hAnsi="Calibri" w:cs="Calibri"/>
          <w:color w:val="auto"/>
          <w:sz w:val="20"/>
          <w:szCs w:val="20"/>
        </w:rPr>
        <w:t>prema ANSI C 136-31:2010</w:t>
      </w:r>
      <w:r w:rsidR="002473F6">
        <w:rPr>
          <w:rFonts w:ascii="Calibri" w:hAnsi="Calibri" w:cs="Calibri"/>
          <w:color w:val="auto"/>
          <w:sz w:val="20"/>
          <w:szCs w:val="20"/>
        </w:rPr>
        <w:t xml:space="preserve"> </w:t>
      </w:r>
      <w:r>
        <w:rPr>
          <w:rFonts w:ascii="Calibri" w:hAnsi="Calibri" w:cs="Calibri"/>
          <w:color w:val="auto"/>
          <w:sz w:val="20"/>
          <w:szCs w:val="20"/>
        </w:rPr>
        <w:t xml:space="preserve"> </w:t>
      </w:r>
      <w:proofErr w:type="spellStart"/>
      <w:r>
        <w:rPr>
          <w:rFonts w:ascii="Calibri" w:hAnsi="Calibri" w:cs="Calibri"/>
          <w:color w:val="auto"/>
          <w:sz w:val="20"/>
          <w:szCs w:val="20"/>
        </w:rPr>
        <w:t>uzbuda</w:t>
      </w:r>
      <w:proofErr w:type="spellEnd"/>
      <w:r>
        <w:rPr>
          <w:rFonts w:ascii="Calibri" w:hAnsi="Calibri" w:cs="Calibri"/>
          <w:color w:val="auto"/>
          <w:sz w:val="20"/>
          <w:szCs w:val="20"/>
        </w:rPr>
        <w:t xml:space="preserve"> 3g</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 xml:space="preserve">LOR                                                                 </w:t>
      </w:r>
      <w:r w:rsidRPr="00BE0883">
        <w:rPr>
          <w:rFonts w:ascii="Calibri" w:hAnsi="Calibri" w:cs="Calibri"/>
          <w:color w:val="auto"/>
          <w:sz w:val="20"/>
          <w:szCs w:val="20"/>
        </w:rPr>
        <w:tab/>
        <w:t>≥ 75%</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 xml:space="preserve">ULOR                                                               </w:t>
      </w:r>
      <w:r w:rsidRPr="00BE0883">
        <w:rPr>
          <w:rFonts w:ascii="Calibri" w:hAnsi="Calibri" w:cs="Calibri"/>
          <w:color w:val="auto"/>
          <w:sz w:val="20"/>
          <w:szCs w:val="20"/>
        </w:rPr>
        <w:tab/>
        <w:t>0% (</w:t>
      </w:r>
      <w:proofErr w:type="spellStart"/>
      <w:r w:rsidRPr="00BE0883">
        <w:rPr>
          <w:rFonts w:ascii="Calibri" w:hAnsi="Calibri" w:cs="Calibri"/>
          <w:color w:val="auto"/>
          <w:sz w:val="20"/>
          <w:szCs w:val="20"/>
        </w:rPr>
        <w:t>full</w:t>
      </w:r>
      <w:proofErr w:type="spellEnd"/>
      <w:r w:rsidRPr="00BE0883">
        <w:rPr>
          <w:rFonts w:ascii="Calibri" w:hAnsi="Calibri" w:cs="Calibri"/>
          <w:color w:val="auto"/>
          <w:sz w:val="20"/>
          <w:szCs w:val="20"/>
        </w:rPr>
        <w:t xml:space="preserve"> </w:t>
      </w:r>
      <w:proofErr w:type="spellStart"/>
      <w:r w:rsidRPr="00BE0883">
        <w:rPr>
          <w:rFonts w:ascii="Calibri" w:hAnsi="Calibri" w:cs="Calibri"/>
          <w:color w:val="auto"/>
          <w:sz w:val="20"/>
          <w:szCs w:val="20"/>
        </w:rPr>
        <w:t>cutoff</w:t>
      </w:r>
      <w:proofErr w:type="spellEnd"/>
      <w:r w:rsidRPr="00BE0883">
        <w:rPr>
          <w:rFonts w:ascii="Calibri" w:hAnsi="Calibri" w:cs="Calibri"/>
          <w:color w:val="auto"/>
          <w:sz w:val="20"/>
          <w:szCs w:val="20"/>
        </w:rPr>
        <w:t>)</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 xml:space="preserve">DLOR                                                               </w:t>
      </w:r>
      <w:r w:rsidRPr="00BE0883">
        <w:rPr>
          <w:rFonts w:ascii="Calibri" w:hAnsi="Calibri" w:cs="Calibri"/>
          <w:color w:val="auto"/>
          <w:sz w:val="20"/>
          <w:szCs w:val="20"/>
        </w:rPr>
        <w:tab/>
        <w:t>≥ 75%</w:t>
      </w:r>
    </w:p>
    <w:p w:rsidR="00826AC0"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 xml:space="preserve">Indeks uzvrata boje (CRI)                             </w:t>
      </w:r>
      <w:r w:rsidRPr="00BE0883">
        <w:rPr>
          <w:rFonts w:ascii="Calibri" w:hAnsi="Calibri" w:cs="Calibri"/>
          <w:color w:val="auto"/>
          <w:sz w:val="20"/>
          <w:szCs w:val="20"/>
        </w:rPr>
        <w:tab/>
        <w:t>min 70</w:t>
      </w:r>
    </w:p>
    <w:p w:rsidR="002473F6" w:rsidRPr="00BE0883" w:rsidRDefault="0094041B" w:rsidP="00826AC0">
      <w:pPr>
        <w:pStyle w:val="Default"/>
        <w:numPr>
          <w:ilvl w:val="0"/>
          <w:numId w:val="9"/>
        </w:numPr>
        <w:spacing w:before="120"/>
        <w:rPr>
          <w:rFonts w:ascii="Calibri" w:hAnsi="Calibri" w:cs="Calibri"/>
          <w:color w:val="auto"/>
          <w:sz w:val="20"/>
          <w:szCs w:val="20"/>
        </w:rPr>
      </w:pPr>
      <w:r>
        <w:rPr>
          <w:rFonts w:ascii="Calibri" w:hAnsi="Calibri" w:cs="Calibri"/>
          <w:color w:val="auto"/>
          <w:sz w:val="20"/>
          <w:szCs w:val="20"/>
        </w:rPr>
        <w:t>Svjetlosna iskoristivost LED izvora svjetlosti min 140lm/W</w:t>
      </w:r>
      <w:r w:rsidR="00F44375">
        <w:rPr>
          <w:rFonts w:ascii="Calibri" w:hAnsi="Calibri" w:cs="Calibri"/>
          <w:color w:val="auto"/>
          <w:sz w:val="20"/>
          <w:szCs w:val="20"/>
        </w:rPr>
        <w:t xml:space="preserve"> kod I=350mA i </w:t>
      </w:r>
      <w:proofErr w:type="spellStart"/>
      <w:r w:rsidR="00F44375">
        <w:rPr>
          <w:rFonts w:ascii="Calibri" w:hAnsi="Calibri" w:cs="Calibri"/>
          <w:color w:val="auto"/>
          <w:sz w:val="20"/>
          <w:szCs w:val="20"/>
        </w:rPr>
        <w:t>Tj</w:t>
      </w:r>
      <w:proofErr w:type="spellEnd"/>
      <w:r w:rsidR="00F44375">
        <w:rPr>
          <w:rFonts w:ascii="Calibri" w:hAnsi="Calibri" w:cs="Calibri"/>
          <w:color w:val="auto"/>
          <w:sz w:val="20"/>
          <w:szCs w:val="20"/>
        </w:rPr>
        <w:t>=85</w:t>
      </w:r>
      <w:r w:rsidR="00F44375">
        <w:rPr>
          <w:rFonts w:ascii="Calibri" w:hAnsi="Calibri" w:cs="Calibri"/>
          <w:color w:val="auto"/>
          <w:sz w:val="20"/>
          <w:szCs w:val="20"/>
          <w:vertAlign w:val="superscript"/>
        </w:rPr>
        <w:t>0</w:t>
      </w:r>
      <w:r w:rsidR="00F44375">
        <w:rPr>
          <w:rFonts w:ascii="Calibri" w:hAnsi="Calibri" w:cs="Calibri"/>
          <w:color w:val="auto"/>
          <w:sz w:val="20"/>
          <w:szCs w:val="20"/>
        </w:rPr>
        <w:t>C</w:t>
      </w:r>
    </w:p>
    <w:p w:rsidR="00826AC0" w:rsidRPr="00BE0883" w:rsidRDefault="00826AC0" w:rsidP="00826AC0">
      <w:pPr>
        <w:pStyle w:val="Default"/>
        <w:numPr>
          <w:ilvl w:val="0"/>
          <w:numId w:val="9"/>
        </w:numPr>
        <w:spacing w:before="120"/>
        <w:contextualSpacing/>
        <w:rPr>
          <w:rFonts w:ascii="Calibri" w:hAnsi="Calibri" w:cs="Calibri"/>
          <w:color w:val="auto"/>
          <w:sz w:val="20"/>
          <w:szCs w:val="20"/>
        </w:rPr>
      </w:pPr>
      <w:r w:rsidRPr="00BE0883">
        <w:rPr>
          <w:rFonts w:ascii="Calibri" w:hAnsi="Calibri" w:cs="Calibri"/>
          <w:color w:val="auto"/>
          <w:sz w:val="20"/>
          <w:szCs w:val="20"/>
        </w:rPr>
        <w:t xml:space="preserve">Efikasnost svjetiljke                             </w:t>
      </w:r>
      <w:r w:rsidR="001940D1">
        <w:rPr>
          <w:rFonts w:ascii="Calibri" w:hAnsi="Calibri" w:cs="Calibri"/>
          <w:color w:val="auto"/>
          <w:sz w:val="20"/>
          <w:szCs w:val="20"/>
        </w:rPr>
        <w:t xml:space="preserve">     </w:t>
      </w:r>
      <w:r w:rsidR="002473F6">
        <w:rPr>
          <w:rFonts w:ascii="Calibri" w:hAnsi="Calibri" w:cs="Calibri"/>
          <w:color w:val="auto"/>
          <w:sz w:val="20"/>
          <w:szCs w:val="20"/>
        </w:rPr>
        <w:t xml:space="preserve">     </w:t>
      </w:r>
      <w:r w:rsidR="002473F6">
        <w:rPr>
          <w:rFonts w:ascii="Calibri" w:hAnsi="Calibri" w:cs="Calibri"/>
          <w:color w:val="auto"/>
          <w:sz w:val="20"/>
          <w:szCs w:val="20"/>
        </w:rPr>
        <w:tab/>
        <w:t>min 85</w:t>
      </w:r>
      <w:r w:rsidRPr="00BE0883">
        <w:rPr>
          <w:rFonts w:ascii="Calibri" w:hAnsi="Calibri" w:cs="Calibri"/>
          <w:color w:val="auto"/>
          <w:sz w:val="20"/>
          <w:szCs w:val="20"/>
        </w:rPr>
        <w:t xml:space="preserve">lm/W (uključujući gubitke u </w:t>
      </w:r>
      <w:proofErr w:type="spellStart"/>
      <w:r w:rsidRPr="00BE0883">
        <w:rPr>
          <w:rFonts w:ascii="Calibri" w:hAnsi="Calibri" w:cs="Calibri"/>
          <w:color w:val="auto"/>
          <w:sz w:val="20"/>
          <w:szCs w:val="20"/>
        </w:rPr>
        <w:t>predspojnoj</w:t>
      </w:r>
      <w:proofErr w:type="spellEnd"/>
      <w:r w:rsidRPr="00BE0883">
        <w:rPr>
          <w:rFonts w:ascii="Calibri" w:hAnsi="Calibri" w:cs="Calibri"/>
          <w:color w:val="auto"/>
          <w:sz w:val="20"/>
          <w:szCs w:val="20"/>
        </w:rPr>
        <w:t xml:space="preserve"> napravi, </w:t>
      </w:r>
    </w:p>
    <w:p w:rsidR="002473F6" w:rsidRPr="00BE0883" w:rsidRDefault="00826AC0" w:rsidP="00826AC0">
      <w:pPr>
        <w:pStyle w:val="Default"/>
        <w:spacing w:before="120"/>
        <w:ind w:left="3552" w:firstLine="696"/>
        <w:contextualSpacing/>
        <w:rPr>
          <w:rFonts w:ascii="Calibri" w:hAnsi="Calibri" w:cs="Calibri"/>
          <w:color w:val="auto"/>
          <w:sz w:val="20"/>
          <w:szCs w:val="20"/>
        </w:rPr>
      </w:pPr>
      <w:r w:rsidRPr="00BE0883">
        <w:rPr>
          <w:rFonts w:ascii="Calibri" w:hAnsi="Calibri" w:cs="Calibri"/>
          <w:color w:val="auto"/>
          <w:sz w:val="20"/>
          <w:szCs w:val="20"/>
        </w:rPr>
        <w:t>lećama (ako je aplikabilno) i zaštitnom staklu</w:t>
      </w:r>
    </w:p>
    <w:p w:rsidR="00826AC0" w:rsidRPr="00BE0883" w:rsidRDefault="00826AC0" w:rsidP="00826AC0">
      <w:pPr>
        <w:pStyle w:val="Default"/>
        <w:numPr>
          <w:ilvl w:val="0"/>
          <w:numId w:val="9"/>
        </w:numPr>
        <w:spacing w:before="120"/>
        <w:rPr>
          <w:rFonts w:ascii="Calibri" w:hAnsi="Calibri" w:cs="Calibri"/>
          <w:color w:val="auto"/>
          <w:sz w:val="20"/>
          <w:szCs w:val="20"/>
        </w:rPr>
      </w:pPr>
      <w:r w:rsidRPr="00BE0883">
        <w:rPr>
          <w:rFonts w:ascii="Calibri" w:hAnsi="Calibri" w:cs="Calibri"/>
          <w:color w:val="auto"/>
          <w:sz w:val="20"/>
          <w:szCs w:val="20"/>
        </w:rPr>
        <w:t xml:space="preserve">gubici u </w:t>
      </w:r>
      <w:proofErr w:type="spellStart"/>
      <w:r w:rsidRPr="00BE0883">
        <w:rPr>
          <w:rFonts w:ascii="Calibri" w:hAnsi="Calibri" w:cs="Calibri"/>
          <w:color w:val="auto"/>
          <w:sz w:val="20"/>
          <w:szCs w:val="20"/>
        </w:rPr>
        <w:t>predspojnoj</w:t>
      </w:r>
      <w:proofErr w:type="spellEnd"/>
      <w:r w:rsidRPr="00BE0883">
        <w:rPr>
          <w:rFonts w:ascii="Calibri" w:hAnsi="Calibri" w:cs="Calibri"/>
          <w:color w:val="auto"/>
          <w:sz w:val="20"/>
          <w:szCs w:val="20"/>
        </w:rPr>
        <w:t xml:space="preserve"> nap</w:t>
      </w:r>
      <w:r w:rsidR="005429E1" w:rsidRPr="00BE0883">
        <w:rPr>
          <w:rFonts w:ascii="Calibri" w:hAnsi="Calibri" w:cs="Calibri"/>
          <w:color w:val="auto"/>
          <w:sz w:val="20"/>
          <w:szCs w:val="20"/>
        </w:rPr>
        <w:t xml:space="preserve">ravi (driveru)      </w:t>
      </w:r>
      <w:r w:rsidR="005429E1" w:rsidRPr="00BE0883">
        <w:rPr>
          <w:rFonts w:ascii="Calibri" w:hAnsi="Calibri" w:cs="Calibri"/>
          <w:color w:val="auto"/>
          <w:sz w:val="20"/>
          <w:szCs w:val="20"/>
        </w:rPr>
        <w:tab/>
        <w:t>maksimum 14</w:t>
      </w:r>
      <w:r w:rsidRPr="00BE0883">
        <w:rPr>
          <w:rFonts w:ascii="Calibri" w:hAnsi="Calibri" w:cs="Calibri"/>
          <w:color w:val="auto"/>
          <w:sz w:val="20"/>
          <w:szCs w:val="20"/>
        </w:rPr>
        <w:t>%</w:t>
      </w:r>
    </w:p>
    <w:p w:rsidR="00826AC0" w:rsidRPr="00BE0883" w:rsidRDefault="00826AC0" w:rsidP="00826AC0">
      <w:pPr>
        <w:pStyle w:val="Default"/>
        <w:numPr>
          <w:ilvl w:val="0"/>
          <w:numId w:val="9"/>
        </w:numPr>
        <w:rPr>
          <w:rFonts w:ascii="Calibri" w:hAnsi="Calibri" w:cs="Calibri"/>
          <w:color w:val="auto"/>
          <w:sz w:val="20"/>
          <w:szCs w:val="20"/>
        </w:rPr>
      </w:pPr>
      <w:r w:rsidRPr="00BE0883">
        <w:rPr>
          <w:rFonts w:ascii="Calibri" w:hAnsi="Calibri" w:cs="Calibri"/>
          <w:color w:val="auto"/>
          <w:sz w:val="20"/>
          <w:szCs w:val="20"/>
        </w:rPr>
        <w:t xml:space="preserve">LED driver                                                        </w:t>
      </w:r>
      <w:r w:rsidRPr="00BE0883">
        <w:rPr>
          <w:rFonts w:ascii="Calibri" w:hAnsi="Calibri" w:cs="Calibri"/>
          <w:color w:val="auto"/>
          <w:sz w:val="20"/>
          <w:szCs w:val="20"/>
        </w:rPr>
        <w:tab/>
        <w:t xml:space="preserve">predviđen za mogućnost regulacije svjetlosnog toka  </w:t>
      </w:r>
    </w:p>
    <w:p w:rsidR="00826AC0" w:rsidRPr="00BE0883" w:rsidRDefault="00826AC0" w:rsidP="00826AC0">
      <w:pPr>
        <w:pStyle w:val="Default"/>
        <w:ind w:left="4248"/>
        <w:rPr>
          <w:rFonts w:ascii="Calibri" w:hAnsi="Calibri" w:cs="Calibri"/>
          <w:color w:val="auto"/>
          <w:sz w:val="20"/>
          <w:szCs w:val="20"/>
        </w:rPr>
      </w:pPr>
      <w:r w:rsidRPr="00BE0883">
        <w:rPr>
          <w:rFonts w:ascii="Calibri" w:hAnsi="Calibri" w:cs="Calibri"/>
          <w:color w:val="auto"/>
          <w:sz w:val="20"/>
          <w:szCs w:val="20"/>
        </w:rPr>
        <w:t>(</w:t>
      </w:r>
      <w:proofErr w:type="spellStart"/>
      <w:r w:rsidRPr="00BE0883">
        <w:rPr>
          <w:rFonts w:ascii="Calibri" w:hAnsi="Calibri" w:cs="Calibri"/>
          <w:color w:val="auto"/>
          <w:sz w:val="20"/>
          <w:szCs w:val="20"/>
        </w:rPr>
        <w:t>dimmable</w:t>
      </w:r>
      <w:proofErr w:type="spellEnd"/>
      <w:r w:rsidRPr="00BE0883">
        <w:rPr>
          <w:rFonts w:ascii="Calibri" w:hAnsi="Calibri" w:cs="Calibri"/>
          <w:color w:val="auto"/>
          <w:sz w:val="20"/>
          <w:szCs w:val="20"/>
        </w:rPr>
        <w:t>) protokol 1-10V</w:t>
      </w:r>
      <w:r w:rsidR="001940D1">
        <w:rPr>
          <w:rFonts w:ascii="Calibri" w:hAnsi="Calibri" w:cs="Calibri"/>
          <w:color w:val="auto"/>
          <w:sz w:val="20"/>
          <w:szCs w:val="20"/>
        </w:rPr>
        <w:t xml:space="preserve"> ili jednakovrijedno</w:t>
      </w:r>
      <w:r w:rsidRPr="00BE0883">
        <w:rPr>
          <w:rFonts w:ascii="Calibri" w:hAnsi="Calibri" w:cs="Calibri"/>
          <w:color w:val="auto"/>
          <w:sz w:val="20"/>
          <w:szCs w:val="20"/>
        </w:rPr>
        <w:t xml:space="preserve"> (za naknadnu ugradnju regulatora</w:t>
      </w:r>
      <w:r w:rsidR="001940D1">
        <w:rPr>
          <w:rFonts w:ascii="Calibri" w:hAnsi="Calibri" w:cs="Calibri"/>
          <w:color w:val="auto"/>
          <w:sz w:val="20"/>
          <w:szCs w:val="20"/>
        </w:rPr>
        <w:t xml:space="preserve"> ili drugačija regulacija</w:t>
      </w:r>
      <w:r w:rsidRPr="00BE0883">
        <w:rPr>
          <w:rFonts w:ascii="Calibri" w:hAnsi="Calibri" w:cs="Calibri"/>
          <w:color w:val="auto"/>
          <w:sz w:val="20"/>
          <w:szCs w:val="20"/>
        </w:rPr>
        <w:t xml:space="preserve"> po potrebi i želji investitora)</w:t>
      </w:r>
      <w:r w:rsidR="009A51F9">
        <w:rPr>
          <w:rFonts w:ascii="Calibri" w:hAnsi="Calibri" w:cs="Calibri"/>
          <w:color w:val="auto"/>
          <w:sz w:val="20"/>
          <w:szCs w:val="20"/>
        </w:rPr>
        <w:t>-samo za svjetiljke veće snage od 30W</w:t>
      </w:r>
    </w:p>
    <w:p w:rsidR="00826AC0" w:rsidRPr="00BE0883" w:rsidRDefault="00826AC0" w:rsidP="00826AC0">
      <w:pPr>
        <w:pStyle w:val="Default"/>
        <w:numPr>
          <w:ilvl w:val="0"/>
          <w:numId w:val="9"/>
        </w:numPr>
        <w:spacing w:line="276" w:lineRule="auto"/>
        <w:rPr>
          <w:rFonts w:ascii="Calibri" w:hAnsi="Calibri" w:cs="Calibri"/>
          <w:color w:val="auto"/>
          <w:sz w:val="20"/>
          <w:szCs w:val="20"/>
        </w:rPr>
      </w:pPr>
      <w:r w:rsidRPr="00BE0883">
        <w:rPr>
          <w:rFonts w:ascii="Calibri" w:hAnsi="Calibri" w:cs="Calibri"/>
          <w:color w:val="auto"/>
          <w:sz w:val="20"/>
          <w:szCs w:val="20"/>
        </w:rPr>
        <w:t xml:space="preserve">jakost struje na LED izvoru svjetlosti          </w:t>
      </w:r>
      <w:r w:rsidRPr="00BE0883">
        <w:rPr>
          <w:rFonts w:ascii="Calibri" w:hAnsi="Calibri" w:cs="Calibri"/>
          <w:color w:val="auto"/>
          <w:sz w:val="20"/>
          <w:szCs w:val="20"/>
        </w:rPr>
        <w:tab/>
        <w:t xml:space="preserve">maksimalno 700mA </w:t>
      </w:r>
    </w:p>
    <w:p w:rsidR="00826AC0" w:rsidRPr="00BE0883" w:rsidRDefault="00826AC0" w:rsidP="00826AC0">
      <w:pPr>
        <w:pStyle w:val="Default"/>
        <w:rPr>
          <w:rFonts w:ascii="Calibri" w:hAnsi="Calibri" w:cs="Calibri"/>
          <w:color w:val="auto"/>
          <w:sz w:val="20"/>
          <w:szCs w:val="20"/>
        </w:rPr>
      </w:pPr>
    </w:p>
    <w:p w:rsidR="00826AC0" w:rsidRDefault="00826AC0" w:rsidP="00826AC0">
      <w:pPr>
        <w:pStyle w:val="Default"/>
        <w:jc w:val="both"/>
        <w:rPr>
          <w:rFonts w:ascii="Calibri" w:hAnsi="Calibri" w:cs="Calibri"/>
          <w:color w:val="auto"/>
          <w:sz w:val="20"/>
          <w:szCs w:val="20"/>
        </w:rPr>
      </w:pPr>
      <w:r w:rsidRPr="00BE0883">
        <w:rPr>
          <w:rFonts w:ascii="Calibri" w:hAnsi="Calibri" w:cs="Calibri"/>
          <w:color w:val="auto"/>
          <w:sz w:val="20"/>
          <w:szCs w:val="20"/>
        </w:rPr>
        <w:t xml:space="preserve">Dugovječnost  LED izvora </w:t>
      </w:r>
      <w:r w:rsidR="005429E1" w:rsidRPr="00BE0883">
        <w:rPr>
          <w:rFonts w:ascii="Calibri" w:hAnsi="Calibri" w:cs="Calibri"/>
          <w:color w:val="auto"/>
          <w:sz w:val="20"/>
          <w:szCs w:val="20"/>
        </w:rPr>
        <w:t>sv</w:t>
      </w:r>
      <w:r w:rsidR="001940D1">
        <w:rPr>
          <w:rFonts w:ascii="Calibri" w:hAnsi="Calibri" w:cs="Calibri"/>
          <w:color w:val="auto"/>
          <w:sz w:val="20"/>
          <w:szCs w:val="20"/>
        </w:rPr>
        <w:t>jetlosti (traženo minimalno 100.000 sati pri održanju 70</w:t>
      </w:r>
      <w:r w:rsidRPr="00BE0883">
        <w:rPr>
          <w:rFonts w:ascii="Calibri" w:hAnsi="Calibri" w:cs="Calibri"/>
          <w:color w:val="auto"/>
          <w:sz w:val="20"/>
          <w:szCs w:val="20"/>
        </w:rPr>
        <w:t xml:space="preserve">% svjetlosnog toka) dokazivat će se podacima proizvođača LED izvora svjetlosti prema obavljenim testovima sukladno normama IES LM 80-2008 i IES TM 21-2011 uz </w:t>
      </w:r>
      <w:proofErr w:type="spellStart"/>
      <w:r w:rsidRPr="00BE0883">
        <w:rPr>
          <w:rFonts w:ascii="Calibri" w:hAnsi="Calibri" w:cs="Calibri"/>
          <w:color w:val="auto"/>
          <w:sz w:val="20"/>
          <w:szCs w:val="20"/>
        </w:rPr>
        <w:t>Tair</w:t>
      </w:r>
      <w:proofErr w:type="spellEnd"/>
      <w:r w:rsidRPr="00BE0883">
        <w:rPr>
          <w:rFonts w:ascii="Calibri" w:hAnsi="Calibri" w:cs="Calibri"/>
          <w:color w:val="auto"/>
          <w:sz w:val="20"/>
          <w:szCs w:val="20"/>
        </w:rPr>
        <w:t>(</w:t>
      </w:r>
      <w:proofErr w:type="spellStart"/>
      <w:r w:rsidRPr="00BE0883">
        <w:rPr>
          <w:rFonts w:ascii="Calibri" w:hAnsi="Calibri" w:cs="Calibri"/>
          <w:color w:val="auto"/>
          <w:sz w:val="20"/>
          <w:szCs w:val="20"/>
        </w:rPr>
        <w:t>Ts</w:t>
      </w:r>
      <w:proofErr w:type="spellEnd"/>
      <w:r w:rsidRPr="00BE0883">
        <w:rPr>
          <w:rFonts w:ascii="Calibri" w:hAnsi="Calibri" w:cs="Calibri"/>
          <w:color w:val="auto"/>
          <w:sz w:val="20"/>
          <w:szCs w:val="20"/>
        </w:rPr>
        <w:t>)</w:t>
      </w:r>
      <w:r w:rsidR="001940D1">
        <w:rPr>
          <w:rFonts w:ascii="Calibri" w:hAnsi="Calibri" w:cs="Calibri"/>
          <w:color w:val="auto"/>
          <w:sz w:val="20"/>
          <w:szCs w:val="20"/>
        </w:rPr>
        <w:t>= 8</w:t>
      </w:r>
      <w:r w:rsidRPr="00BE0883">
        <w:rPr>
          <w:rFonts w:ascii="Calibri" w:hAnsi="Calibri" w:cs="Calibri"/>
          <w:color w:val="auto"/>
          <w:sz w:val="20"/>
          <w:szCs w:val="20"/>
        </w:rPr>
        <w:t>5</w:t>
      </w:r>
      <w:r w:rsidRPr="00BE0883">
        <w:rPr>
          <w:rFonts w:ascii="Calibri" w:hAnsi="Calibri" w:cs="Calibri"/>
          <w:color w:val="auto"/>
          <w:sz w:val="20"/>
          <w:szCs w:val="20"/>
          <w:vertAlign w:val="superscript"/>
        </w:rPr>
        <w:t>0</w:t>
      </w:r>
      <w:r w:rsidRPr="00BE0883">
        <w:rPr>
          <w:rFonts w:ascii="Calibri" w:hAnsi="Calibri" w:cs="Calibri"/>
          <w:color w:val="auto"/>
          <w:sz w:val="20"/>
          <w:szCs w:val="20"/>
        </w:rPr>
        <w:t>C, ili jednakovrijednim sukladno gore navedenim redoslijedom prioriteta primjenjivosti normi.</w:t>
      </w:r>
    </w:p>
    <w:p w:rsidR="009A51F9" w:rsidRDefault="009A51F9" w:rsidP="00826AC0">
      <w:pPr>
        <w:pStyle w:val="Default"/>
        <w:jc w:val="both"/>
        <w:rPr>
          <w:rFonts w:ascii="Calibri" w:hAnsi="Calibri" w:cs="Calibri"/>
          <w:color w:val="auto"/>
          <w:sz w:val="20"/>
          <w:szCs w:val="20"/>
        </w:rPr>
      </w:pPr>
    </w:p>
    <w:p w:rsidR="009A51F9" w:rsidRPr="00BE0883" w:rsidRDefault="009A51F9" w:rsidP="00826AC0">
      <w:pPr>
        <w:pStyle w:val="Default"/>
        <w:jc w:val="both"/>
        <w:rPr>
          <w:rFonts w:ascii="Calibri" w:hAnsi="Calibri" w:cs="Calibri"/>
          <w:color w:val="auto"/>
          <w:sz w:val="20"/>
          <w:szCs w:val="20"/>
        </w:rPr>
      </w:pPr>
      <w:r>
        <w:rPr>
          <w:rFonts w:ascii="Calibri" w:hAnsi="Calibri" w:cs="Calibri"/>
          <w:color w:val="auto"/>
          <w:sz w:val="20"/>
          <w:szCs w:val="20"/>
        </w:rPr>
        <w:t>Iskustvena je spoznaja Naručitelja da svjetiljkama snaga manjih od 30W nije oportuno smanjivati svjetlosni tok putem dodatne regulacije, jer se tada dobiju tako male vrijednosti izlaznog svjetlosnog toka , da to više nije ozbiljno primjenjivo na cestovnu rasvjetu, poglavito i radi aktualnih razmaka i položaja rasvjetnih stupova</w:t>
      </w:r>
      <w:r w:rsidR="0094041B">
        <w:rPr>
          <w:rFonts w:ascii="Calibri" w:hAnsi="Calibri" w:cs="Calibri"/>
          <w:color w:val="auto"/>
          <w:sz w:val="20"/>
          <w:szCs w:val="20"/>
        </w:rPr>
        <w:t xml:space="preserve"> i na njima montiranih svjetiljki</w:t>
      </w:r>
      <w:r>
        <w:rPr>
          <w:rFonts w:ascii="Calibri" w:hAnsi="Calibri" w:cs="Calibri"/>
          <w:color w:val="auto"/>
          <w:sz w:val="20"/>
          <w:szCs w:val="20"/>
        </w:rPr>
        <w:t>.</w:t>
      </w:r>
    </w:p>
    <w:p w:rsidR="00826AC0"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Svjetlosni izvor i svjetiljke moraju odgovarati svim navedenim tehničkim zahtjevima i specifikacijama kao i dodatn</w:t>
      </w:r>
      <w:r w:rsidR="0094041B">
        <w:rPr>
          <w:rFonts w:ascii="Calibri" w:hAnsi="Calibri" w:cs="Calibri"/>
          <w:color w:val="auto"/>
          <w:sz w:val="20"/>
          <w:szCs w:val="20"/>
        </w:rPr>
        <w:t>im zahtjevima iz tablica Traženih specifikacija za cestovne svjetiljke</w:t>
      </w:r>
      <w:r w:rsidRPr="00BE0883">
        <w:rPr>
          <w:rFonts w:ascii="Calibri" w:hAnsi="Calibri" w:cs="Calibri"/>
          <w:color w:val="auto"/>
          <w:sz w:val="20"/>
          <w:szCs w:val="20"/>
        </w:rPr>
        <w:t xml:space="preserve"> i Troškovnika.</w:t>
      </w:r>
    </w:p>
    <w:p w:rsidR="00826AC0" w:rsidRPr="00BE0883" w:rsidRDefault="00826AC0" w:rsidP="00826AC0">
      <w:pPr>
        <w:pStyle w:val="Default"/>
        <w:spacing w:before="120"/>
        <w:jc w:val="both"/>
        <w:rPr>
          <w:rFonts w:ascii="Calibri" w:hAnsi="Calibri" w:cs="Calibri"/>
          <w:b/>
          <w:color w:val="auto"/>
          <w:sz w:val="20"/>
          <w:szCs w:val="20"/>
        </w:rPr>
      </w:pPr>
    </w:p>
    <w:p w:rsidR="00826AC0" w:rsidRPr="00BE0883" w:rsidRDefault="00826AC0" w:rsidP="00826AC0">
      <w:pPr>
        <w:pStyle w:val="Default"/>
        <w:tabs>
          <w:tab w:val="left" w:pos="2431"/>
        </w:tabs>
        <w:spacing w:before="120"/>
        <w:jc w:val="both"/>
        <w:rPr>
          <w:rFonts w:ascii="Calibri" w:hAnsi="Calibri" w:cs="Calibri"/>
          <w:b/>
          <w:i/>
          <w:color w:val="auto"/>
          <w:sz w:val="20"/>
          <w:szCs w:val="20"/>
        </w:rPr>
      </w:pPr>
      <w:proofErr w:type="spellStart"/>
      <w:r w:rsidRPr="00BE0883">
        <w:rPr>
          <w:rFonts w:ascii="Calibri" w:hAnsi="Calibri" w:cs="Calibri"/>
          <w:b/>
          <w:i/>
          <w:color w:val="auto"/>
          <w:sz w:val="20"/>
          <w:szCs w:val="20"/>
        </w:rPr>
        <w:t>Svjetlotehnički</w:t>
      </w:r>
      <w:proofErr w:type="spellEnd"/>
      <w:r w:rsidRPr="00BE0883">
        <w:rPr>
          <w:rFonts w:ascii="Calibri" w:hAnsi="Calibri" w:cs="Calibri"/>
          <w:b/>
          <w:i/>
          <w:color w:val="auto"/>
          <w:sz w:val="20"/>
          <w:szCs w:val="20"/>
        </w:rPr>
        <w:t xml:space="preserve"> zahtjevi</w:t>
      </w:r>
      <w:r w:rsidRPr="00BE0883">
        <w:rPr>
          <w:rFonts w:ascii="Calibri" w:hAnsi="Calibri" w:cs="Calibri"/>
          <w:b/>
          <w:i/>
          <w:color w:val="auto"/>
          <w:sz w:val="20"/>
          <w:szCs w:val="20"/>
        </w:rPr>
        <w:tab/>
      </w:r>
    </w:p>
    <w:p w:rsidR="00F944C6" w:rsidRDefault="00826AC0" w:rsidP="00826AC0">
      <w:pPr>
        <w:pStyle w:val="Default"/>
        <w:spacing w:before="120"/>
        <w:jc w:val="both"/>
        <w:rPr>
          <w:rFonts w:ascii="Calibri" w:hAnsi="Calibri" w:cs="Calibri"/>
          <w:color w:val="auto"/>
          <w:sz w:val="20"/>
          <w:szCs w:val="20"/>
        </w:rPr>
      </w:pPr>
      <w:proofErr w:type="spellStart"/>
      <w:r w:rsidRPr="00BE0883">
        <w:rPr>
          <w:rFonts w:ascii="Calibri" w:hAnsi="Calibri" w:cs="Calibri"/>
          <w:color w:val="auto"/>
          <w:sz w:val="20"/>
          <w:szCs w:val="20"/>
        </w:rPr>
        <w:t>Svjetlotehnički</w:t>
      </w:r>
      <w:proofErr w:type="spellEnd"/>
      <w:r w:rsidRPr="00BE0883">
        <w:rPr>
          <w:rFonts w:ascii="Calibri" w:hAnsi="Calibri" w:cs="Calibri"/>
          <w:color w:val="auto"/>
          <w:sz w:val="20"/>
          <w:szCs w:val="20"/>
        </w:rPr>
        <w:t xml:space="preserve"> proračun mora odgovarati zahtijevanim uvjetima klase rasvijetljenosti ceste</w:t>
      </w:r>
      <w:r w:rsidR="001940D1">
        <w:rPr>
          <w:rFonts w:ascii="Calibri" w:hAnsi="Calibri" w:cs="Calibri"/>
          <w:color w:val="auto"/>
          <w:sz w:val="20"/>
          <w:szCs w:val="20"/>
        </w:rPr>
        <w:t xml:space="preserve"> i biti izrađen</w:t>
      </w:r>
      <w:r w:rsidRPr="00BE0883">
        <w:rPr>
          <w:rFonts w:ascii="Calibri" w:hAnsi="Calibri" w:cs="Calibri"/>
          <w:color w:val="auto"/>
          <w:sz w:val="20"/>
          <w:szCs w:val="20"/>
        </w:rPr>
        <w:t xml:space="preserve"> u skladu s odredbama</w:t>
      </w:r>
      <w:r w:rsidR="00E50370">
        <w:rPr>
          <w:rFonts w:ascii="Calibri" w:hAnsi="Calibri" w:cs="Calibri"/>
          <w:color w:val="auto"/>
          <w:sz w:val="20"/>
          <w:szCs w:val="20"/>
        </w:rPr>
        <w:t xml:space="preserve">, principima i naputcima </w:t>
      </w:r>
      <w:r w:rsidRPr="00BE0883">
        <w:rPr>
          <w:rFonts w:ascii="Calibri" w:hAnsi="Calibri" w:cs="Calibri"/>
          <w:color w:val="auto"/>
          <w:sz w:val="20"/>
          <w:szCs w:val="20"/>
        </w:rPr>
        <w:t xml:space="preserve"> </w:t>
      </w:r>
      <w:r w:rsidR="0094041B">
        <w:rPr>
          <w:rFonts w:ascii="Calibri" w:hAnsi="Calibri" w:cs="Calibri"/>
          <w:color w:val="auto"/>
          <w:sz w:val="20"/>
          <w:szCs w:val="20"/>
        </w:rPr>
        <w:t xml:space="preserve"> iz</w:t>
      </w:r>
      <w:r w:rsidR="001645BF">
        <w:rPr>
          <w:rFonts w:ascii="Calibri" w:hAnsi="Calibri" w:cs="Calibri"/>
          <w:color w:val="auto"/>
          <w:sz w:val="20"/>
          <w:szCs w:val="20"/>
        </w:rPr>
        <w:t xml:space="preserve"> Priloga 4. Uputa </w:t>
      </w:r>
      <w:r w:rsidR="0094041B">
        <w:rPr>
          <w:rFonts w:ascii="Calibri" w:hAnsi="Calibri" w:cs="Calibri"/>
          <w:color w:val="auto"/>
          <w:sz w:val="20"/>
          <w:szCs w:val="20"/>
        </w:rPr>
        <w:t>gospodarskim subjektima</w:t>
      </w:r>
      <w:r w:rsidR="001940D1">
        <w:rPr>
          <w:rFonts w:ascii="Calibri" w:hAnsi="Calibri" w:cs="Calibri"/>
          <w:color w:val="auto"/>
          <w:sz w:val="20"/>
          <w:szCs w:val="20"/>
        </w:rPr>
        <w:t>.</w:t>
      </w:r>
    </w:p>
    <w:p w:rsidR="00826AC0" w:rsidRPr="00BE0883" w:rsidRDefault="00F944C6" w:rsidP="00826AC0">
      <w:pPr>
        <w:pStyle w:val="Default"/>
        <w:spacing w:before="120"/>
        <w:jc w:val="both"/>
        <w:rPr>
          <w:rFonts w:ascii="Calibri" w:hAnsi="Calibri" w:cs="Calibri"/>
          <w:color w:val="auto"/>
          <w:sz w:val="20"/>
          <w:szCs w:val="20"/>
        </w:rPr>
      </w:pPr>
      <w:proofErr w:type="spellStart"/>
      <w:r>
        <w:rPr>
          <w:rFonts w:ascii="Calibri" w:hAnsi="Calibri" w:cs="Calibri"/>
          <w:color w:val="auto"/>
          <w:sz w:val="20"/>
          <w:szCs w:val="20"/>
        </w:rPr>
        <w:t>Svjetlotehnički</w:t>
      </w:r>
      <w:proofErr w:type="spellEnd"/>
      <w:r>
        <w:rPr>
          <w:rFonts w:ascii="Calibri" w:hAnsi="Calibri" w:cs="Calibri"/>
          <w:color w:val="auto"/>
          <w:sz w:val="20"/>
          <w:szCs w:val="20"/>
        </w:rPr>
        <w:t xml:space="preserve"> proračuni se rade za svaku ulicu </w:t>
      </w:r>
      <w:proofErr w:type="spellStart"/>
      <w:r>
        <w:rPr>
          <w:rFonts w:ascii="Calibri" w:hAnsi="Calibri" w:cs="Calibri"/>
          <w:color w:val="auto"/>
          <w:sz w:val="20"/>
          <w:szCs w:val="20"/>
        </w:rPr>
        <w:t>poseno</w:t>
      </w:r>
      <w:proofErr w:type="spellEnd"/>
      <w:r>
        <w:rPr>
          <w:rFonts w:ascii="Calibri" w:hAnsi="Calibri" w:cs="Calibri"/>
          <w:color w:val="auto"/>
          <w:sz w:val="20"/>
          <w:szCs w:val="20"/>
        </w:rPr>
        <w:t xml:space="preserve">, uvažavajući aktualnu geometriju i stanje i prevladavajuće parametre pozicioniranja stupova, koji se razumno </w:t>
      </w:r>
      <w:proofErr w:type="spellStart"/>
      <w:r>
        <w:rPr>
          <w:rFonts w:ascii="Calibri" w:hAnsi="Calibri" w:cs="Calibri"/>
          <w:color w:val="auto"/>
          <w:sz w:val="20"/>
          <w:szCs w:val="20"/>
        </w:rPr>
        <w:t>uprosjećuju</w:t>
      </w:r>
      <w:proofErr w:type="spellEnd"/>
      <w:r>
        <w:rPr>
          <w:rFonts w:ascii="Calibri" w:hAnsi="Calibri" w:cs="Calibri"/>
          <w:color w:val="auto"/>
          <w:sz w:val="20"/>
          <w:szCs w:val="20"/>
        </w:rPr>
        <w:t xml:space="preserve">. </w:t>
      </w:r>
      <w:proofErr w:type="spellStart"/>
      <w:r>
        <w:rPr>
          <w:rFonts w:ascii="Calibri" w:hAnsi="Calibri" w:cs="Calibri"/>
          <w:color w:val="auto"/>
          <w:sz w:val="20"/>
          <w:szCs w:val="20"/>
        </w:rPr>
        <w:t>Svjetlotehnički</w:t>
      </w:r>
      <w:proofErr w:type="spellEnd"/>
      <w:r>
        <w:rPr>
          <w:rFonts w:ascii="Calibri" w:hAnsi="Calibri" w:cs="Calibri"/>
          <w:color w:val="auto"/>
          <w:sz w:val="20"/>
          <w:szCs w:val="20"/>
        </w:rPr>
        <w:t xml:space="preserve"> proračun se radi za dva rastera stupova uz zadovoljavanje dva uvjeta </w:t>
      </w:r>
      <w:proofErr w:type="spellStart"/>
      <w:r>
        <w:rPr>
          <w:rFonts w:ascii="Calibri" w:hAnsi="Calibri" w:cs="Calibri"/>
          <w:color w:val="auto"/>
          <w:sz w:val="20"/>
          <w:szCs w:val="20"/>
        </w:rPr>
        <w:t>rasvjetljenosti</w:t>
      </w:r>
      <w:proofErr w:type="spellEnd"/>
      <w:r>
        <w:rPr>
          <w:rFonts w:ascii="Calibri" w:hAnsi="Calibri" w:cs="Calibri"/>
          <w:color w:val="auto"/>
          <w:sz w:val="20"/>
          <w:szCs w:val="20"/>
        </w:rPr>
        <w:t xml:space="preserve"> prema opisu i sukladno razumno primijenjenoj metodologij</w:t>
      </w:r>
      <w:r w:rsidR="0094041B">
        <w:rPr>
          <w:rFonts w:ascii="Calibri" w:hAnsi="Calibri" w:cs="Calibri"/>
          <w:color w:val="auto"/>
          <w:sz w:val="20"/>
          <w:szCs w:val="20"/>
        </w:rPr>
        <w:t>i i principima i</w:t>
      </w:r>
      <w:r w:rsidR="001645BF">
        <w:rPr>
          <w:rFonts w:ascii="Calibri" w:hAnsi="Calibri" w:cs="Calibri"/>
          <w:color w:val="auto"/>
          <w:sz w:val="20"/>
          <w:szCs w:val="20"/>
        </w:rPr>
        <w:t xml:space="preserve">z Priloga 4. Uputa </w:t>
      </w:r>
      <w:r w:rsidR="0094041B">
        <w:rPr>
          <w:rFonts w:ascii="Calibri" w:hAnsi="Calibri" w:cs="Calibri"/>
          <w:color w:val="auto"/>
          <w:sz w:val="20"/>
          <w:szCs w:val="20"/>
        </w:rPr>
        <w:t>gospodarskim subjektima</w:t>
      </w:r>
      <w:r>
        <w:rPr>
          <w:rFonts w:ascii="Calibri" w:hAnsi="Calibri" w:cs="Calibri"/>
          <w:color w:val="auto"/>
          <w:sz w:val="20"/>
          <w:szCs w:val="20"/>
        </w:rPr>
        <w:t>.</w:t>
      </w:r>
      <w:r w:rsidR="00826AC0" w:rsidRPr="00BE0883">
        <w:rPr>
          <w:rFonts w:ascii="Calibri" w:hAnsi="Calibri" w:cs="Calibri"/>
          <w:color w:val="auto"/>
          <w:sz w:val="20"/>
          <w:szCs w:val="20"/>
        </w:rPr>
        <w:t xml:space="preserve"> </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Zahtjevi za izračun </w:t>
      </w:r>
      <w:proofErr w:type="spellStart"/>
      <w:r w:rsidRPr="00BE0883">
        <w:rPr>
          <w:rFonts w:ascii="Calibri" w:hAnsi="Calibri" w:cs="Calibri"/>
          <w:color w:val="auto"/>
          <w:sz w:val="20"/>
          <w:szCs w:val="20"/>
        </w:rPr>
        <w:t>svjetlotehnike</w:t>
      </w:r>
      <w:proofErr w:type="spellEnd"/>
      <w:r w:rsidRPr="00BE0883">
        <w:rPr>
          <w:rFonts w:ascii="Calibri" w:hAnsi="Calibri" w:cs="Calibri"/>
          <w:color w:val="auto"/>
          <w:sz w:val="20"/>
          <w:szCs w:val="20"/>
        </w:rPr>
        <w:t xml:space="preserve"> kao i geometrija ceste koju(e) pokrivaju te način proračuna moraju biti isti koji su primijen</w:t>
      </w:r>
      <w:r w:rsidR="001940D1">
        <w:rPr>
          <w:rFonts w:ascii="Calibri" w:hAnsi="Calibri" w:cs="Calibri"/>
          <w:color w:val="auto"/>
          <w:sz w:val="20"/>
          <w:szCs w:val="20"/>
        </w:rPr>
        <w:t>jeni u proračunu</w:t>
      </w:r>
      <w:r w:rsidR="00E50370">
        <w:rPr>
          <w:rFonts w:ascii="Calibri" w:hAnsi="Calibri" w:cs="Calibri"/>
          <w:color w:val="auto"/>
          <w:sz w:val="20"/>
          <w:szCs w:val="20"/>
        </w:rPr>
        <w:t xml:space="preserve"> sadašnjeg</w:t>
      </w:r>
      <w:r w:rsidR="001940D1">
        <w:rPr>
          <w:rFonts w:ascii="Calibri" w:hAnsi="Calibri" w:cs="Calibri"/>
          <w:color w:val="auto"/>
          <w:sz w:val="20"/>
          <w:szCs w:val="20"/>
        </w:rPr>
        <w:t xml:space="preserve"> R</w:t>
      </w:r>
      <w:r w:rsidRPr="00BE0883">
        <w:rPr>
          <w:rFonts w:ascii="Calibri" w:hAnsi="Calibri" w:cs="Calibri"/>
          <w:color w:val="auto"/>
          <w:sz w:val="20"/>
          <w:szCs w:val="20"/>
        </w:rPr>
        <w:t>eferentnog stanja.</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U proračunu je potrebno, uz ostalo zahtijevano u  Troškovniku, naznačiti/prikazati i sljedeće podatke o svjetiljci:</w:t>
      </w:r>
    </w:p>
    <w:p w:rsidR="00826AC0" w:rsidRPr="00BE0883" w:rsidRDefault="00826AC0" w:rsidP="00826AC0">
      <w:pPr>
        <w:pStyle w:val="Default"/>
        <w:ind w:left="284" w:hanging="284"/>
        <w:jc w:val="both"/>
        <w:rPr>
          <w:rFonts w:ascii="Calibri" w:hAnsi="Calibri" w:cs="Calibri"/>
          <w:color w:val="auto"/>
          <w:sz w:val="20"/>
          <w:szCs w:val="20"/>
        </w:rPr>
      </w:pPr>
      <w:r w:rsidRPr="00BE0883">
        <w:rPr>
          <w:rFonts w:ascii="Calibri" w:hAnsi="Calibri" w:cs="Calibri"/>
          <w:color w:val="auto"/>
          <w:sz w:val="20"/>
          <w:szCs w:val="20"/>
        </w:rPr>
        <w:t>•</w:t>
      </w:r>
      <w:r w:rsidRPr="00BE0883">
        <w:rPr>
          <w:rFonts w:ascii="Calibri" w:hAnsi="Calibri" w:cs="Calibri"/>
          <w:color w:val="auto"/>
          <w:sz w:val="20"/>
          <w:szCs w:val="20"/>
        </w:rPr>
        <w:tab/>
        <w:t xml:space="preserve">ukupna instalirana snaga s </w:t>
      </w:r>
      <w:proofErr w:type="spellStart"/>
      <w:r w:rsidRPr="00BE0883">
        <w:rPr>
          <w:rFonts w:ascii="Calibri" w:hAnsi="Calibri" w:cs="Calibri"/>
          <w:color w:val="auto"/>
          <w:sz w:val="20"/>
          <w:szCs w:val="20"/>
        </w:rPr>
        <w:t>predspojnom</w:t>
      </w:r>
      <w:proofErr w:type="spellEnd"/>
      <w:r w:rsidRPr="00BE0883">
        <w:rPr>
          <w:rFonts w:ascii="Calibri" w:hAnsi="Calibri" w:cs="Calibri"/>
          <w:color w:val="auto"/>
          <w:sz w:val="20"/>
          <w:szCs w:val="20"/>
        </w:rPr>
        <w:t xml:space="preserve"> napravom,</w:t>
      </w:r>
    </w:p>
    <w:p w:rsidR="00826AC0" w:rsidRPr="00BE0883" w:rsidRDefault="00826AC0" w:rsidP="00826AC0">
      <w:pPr>
        <w:pStyle w:val="Default"/>
        <w:ind w:left="284" w:hanging="284"/>
        <w:jc w:val="both"/>
        <w:rPr>
          <w:rFonts w:ascii="Calibri" w:hAnsi="Calibri" w:cs="Calibri"/>
          <w:color w:val="auto"/>
          <w:sz w:val="20"/>
          <w:szCs w:val="20"/>
        </w:rPr>
      </w:pPr>
      <w:r w:rsidRPr="00BE0883">
        <w:rPr>
          <w:rFonts w:ascii="Calibri" w:hAnsi="Calibri" w:cs="Calibri"/>
          <w:color w:val="auto"/>
          <w:sz w:val="20"/>
          <w:szCs w:val="20"/>
        </w:rPr>
        <w:t>•</w:t>
      </w:r>
      <w:r w:rsidRPr="00BE0883">
        <w:rPr>
          <w:rFonts w:ascii="Calibri" w:hAnsi="Calibri" w:cs="Calibri"/>
          <w:color w:val="auto"/>
          <w:sz w:val="20"/>
          <w:szCs w:val="20"/>
        </w:rPr>
        <w:tab/>
        <w:t>ukupni svje</w:t>
      </w:r>
      <w:r w:rsidR="00742EA9" w:rsidRPr="00BE0883">
        <w:rPr>
          <w:rFonts w:ascii="Calibri" w:hAnsi="Calibri" w:cs="Calibri"/>
          <w:color w:val="auto"/>
          <w:sz w:val="20"/>
          <w:szCs w:val="20"/>
        </w:rPr>
        <w:t>tlosni tok LED modula</w:t>
      </w:r>
      <w:r w:rsidRPr="00BE0883">
        <w:rPr>
          <w:rFonts w:ascii="Calibri" w:hAnsi="Calibri" w:cs="Calibri"/>
          <w:color w:val="auto"/>
          <w:sz w:val="20"/>
          <w:szCs w:val="20"/>
        </w:rPr>
        <w:t xml:space="preserve"> svjetiljke pri traženim najtežim očekivanim radnim uvjetima (temperatura kontaktnog spoja LED diode (</w:t>
      </w:r>
      <w:proofErr w:type="spellStart"/>
      <w:r w:rsidRPr="00BE0883">
        <w:rPr>
          <w:rFonts w:ascii="Calibri" w:hAnsi="Calibri" w:cs="Calibri"/>
          <w:color w:val="auto"/>
          <w:sz w:val="20"/>
          <w:szCs w:val="20"/>
        </w:rPr>
        <w:t>junction</w:t>
      </w:r>
      <w:proofErr w:type="spellEnd"/>
      <w:r w:rsidRPr="00BE0883">
        <w:rPr>
          <w:rFonts w:ascii="Calibri" w:hAnsi="Calibri" w:cs="Calibri"/>
          <w:color w:val="auto"/>
          <w:sz w:val="20"/>
          <w:szCs w:val="20"/>
        </w:rPr>
        <w:t xml:space="preserve"> temperature </w:t>
      </w:r>
      <w:proofErr w:type="spellStart"/>
      <w:r w:rsidRPr="00BE0883">
        <w:rPr>
          <w:rFonts w:ascii="Calibri" w:hAnsi="Calibri" w:cs="Calibri"/>
          <w:color w:val="auto"/>
          <w:sz w:val="20"/>
          <w:szCs w:val="20"/>
        </w:rPr>
        <w:t>Tj</w:t>
      </w:r>
      <w:proofErr w:type="spellEnd"/>
      <w:r w:rsidRPr="00BE0883">
        <w:rPr>
          <w:rFonts w:ascii="Calibri" w:hAnsi="Calibri" w:cs="Calibri"/>
          <w:color w:val="auto"/>
          <w:sz w:val="20"/>
          <w:szCs w:val="20"/>
        </w:rPr>
        <w:t xml:space="preserve"> =85 </w:t>
      </w:r>
      <w:r w:rsidRPr="00BE0883">
        <w:rPr>
          <w:rFonts w:ascii="Calibri" w:hAnsi="Calibri" w:cs="Calibri"/>
          <w:color w:val="auto"/>
          <w:sz w:val="20"/>
          <w:szCs w:val="20"/>
          <w:vertAlign w:val="superscript"/>
        </w:rPr>
        <w:t>0</w:t>
      </w:r>
      <w:r w:rsidRPr="00BE0883">
        <w:rPr>
          <w:rFonts w:ascii="Calibri" w:hAnsi="Calibri" w:cs="Calibri"/>
          <w:color w:val="auto"/>
          <w:sz w:val="20"/>
          <w:szCs w:val="20"/>
        </w:rPr>
        <w:t xml:space="preserve">C) </w:t>
      </w:r>
    </w:p>
    <w:p w:rsidR="00826AC0" w:rsidRPr="00BE0883" w:rsidRDefault="00826AC0" w:rsidP="00826AC0">
      <w:pPr>
        <w:pStyle w:val="Default"/>
        <w:ind w:left="284" w:hanging="284"/>
        <w:jc w:val="both"/>
        <w:rPr>
          <w:rFonts w:ascii="Calibri" w:hAnsi="Calibri" w:cs="Calibri"/>
          <w:color w:val="auto"/>
          <w:sz w:val="20"/>
          <w:szCs w:val="20"/>
        </w:rPr>
      </w:pPr>
    </w:p>
    <w:p w:rsidR="00826AC0" w:rsidRPr="00BE0883" w:rsidRDefault="00826AC0" w:rsidP="00826AC0">
      <w:pPr>
        <w:pStyle w:val="Bezproreda"/>
        <w:jc w:val="both"/>
        <w:rPr>
          <w:rFonts w:cs="Calibri"/>
          <w:sz w:val="20"/>
        </w:rPr>
      </w:pPr>
      <w:r w:rsidRPr="00BE0883">
        <w:rPr>
          <w:rFonts w:cs="Calibri"/>
          <w:sz w:val="20"/>
        </w:rPr>
        <w:t xml:space="preserve">Izlazni svjetlosni tok svjetiljke mora obuhvaćati sve gubitke optike (leća- ako je aplikabilno, te zaštitno kaljeno </w:t>
      </w:r>
      <w:r w:rsidRPr="00BE0883">
        <w:rPr>
          <w:sz w:val="20"/>
        </w:rPr>
        <w:t>staklo).</w:t>
      </w:r>
    </w:p>
    <w:p w:rsidR="00826AC0" w:rsidRPr="00BE0883" w:rsidRDefault="00826AC0" w:rsidP="00826AC0">
      <w:pPr>
        <w:pStyle w:val="Default"/>
        <w:spacing w:before="120"/>
        <w:jc w:val="both"/>
        <w:rPr>
          <w:rFonts w:ascii="Calibri" w:hAnsi="Calibri" w:cs="Calibri"/>
          <w:color w:val="auto"/>
          <w:sz w:val="20"/>
          <w:szCs w:val="20"/>
        </w:rPr>
      </w:pPr>
      <w:proofErr w:type="spellStart"/>
      <w:r w:rsidRPr="00BE0883">
        <w:rPr>
          <w:rFonts w:ascii="Calibri" w:hAnsi="Calibri" w:cs="Calibri"/>
          <w:color w:val="auto"/>
          <w:sz w:val="20"/>
          <w:szCs w:val="20"/>
        </w:rPr>
        <w:t>Svjetlotehnički</w:t>
      </w:r>
      <w:proofErr w:type="spellEnd"/>
      <w:r w:rsidRPr="00BE0883">
        <w:rPr>
          <w:rFonts w:ascii="Calibri" w:hAnsi="Calibri" w:cs="Calibri"/>
          <w:color w:val="auto"/>
          <w:sz w:val="20"/>
          <w:szCs w:val="20"/>
        </w:rPr>
        <w:t xml:space="preserve"> proračuni moraju biti izrađeni i priloženi u papirnatom ispisu za svaku svjetiljku – stavku  Troškovnika za svaku traženu klasu ceste i geometriju, odnosno primijenjenu optiku, kako je precizirano u  Troškovniku.</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lastRenderedPageBreak/>
        <w:t xml:space="preserve">Potrebno je uz Glavni projekt priložiti i medij(e) za pohranjivanje podataka (CD-ROM ili DVD), na koji(e) je potrebno pohraniti datoteku o </w:t>
      </w:r>
      <w:proofErr w:type="spellStart"/>
      <w:r w:rsidRPr="00BE0883">
        <w:rPr>
          <w:rFonts w:ascii="Calibri" w:hAnsi="Calibri" w:cs="Calibri"/>
          <w:color w:val="auto"/>
          <w:sz w:val="20"/>
          <w:szCs w:val="20"/>
        </w:rPr>
        <w:t>svjetlotehničkim</w:t>
      </w:r>
      <w:proofErr w:type="spellEnd"/>
      <w:r w:rsidRPr="00BE0883">
        <w:rPr>
          <w:rFonts w:ascii="Calibri" w:hAnsi="Calibri" w:cs="Calibri"/>
          <w:color w:val="auto"/>
          <w:sz w:val="20"/>
          <w:szCs w:val="20"/>
        </w:rPr>
        <w:t xml:space="preserve"> podacima (IES file ili LDT fo</w:t>
      </w:r>
      <w:r w:rsidR="006020BD">
        <w:rPr>
          <w:rFonts w:ascii="Calibri" w:hAnsi="Calibri" w:cs="Calibri"/>
          <w:color w:val="auto"/>
          <w:sz w:val="20"/>
          <w:szCs w:val="20"/>
        </w:rPr>
        <w:t>rmat) primijenjene optike aplicirane</w:t>
      </w:r>
      <w:r w:rsidRPr="00BE0883">
        <w:rPr>
          <w:rFonts w:ascii="Calibri" w:hAnsi="Calibri" w:cs="Calibri"/>
          <w:color w:val="auto"/>
          <w:sz w:val="20"/>
          <w:szCs w:val="20"/>
        </w:rPr>
        <w:t xml:space="preserve"> svjetiljke radi provjere tehničkih, </w:t>
      </w:r>
      <w:proofErr w:type="spellStart"/>
      <w:r w:rsidRPr="00BE0883">
        <w:rPr>
          <w:rFonts w:ascii="Calibri" w:hAnsi="Calibri" w:cs="Calibri"/>
          <w:color w:val="auto"/>
          <w:sz w:val="20"/>
          <w:szCs w:val="20"/>
        </w:rPr>
        <w:t>svjetlotehničkih</w:t>
      </w:r>
      <w:proofErr w:type="spellEnd"/>
      <w:r w:rsidRPr="00BE0883">
        <w:rPr>
          <w:rFonts w:ascii="Calibri" w:hAnsi="Calibri" w:cs="Calibri"/>
          <w:color w:val="auto"/>
          <w:sz w:val="20"/>
          <w:szCs w:val="20"/>
        </w:rPr>
        <w:t xml:space="preserve"> i energetskih karakteristika iste od strane Investitora. </w:t>
      </w:r>
      <w:proofErr w:type="spellStart"/>
      <w:r w:rsidRPr="00BE0883">
        <w:rPr>
          <w:rFonts w:ascii="Calibri" w:hAnsi="Calibri" w:cs="Calibri"/>
          <w:color w:val="auto"/>
          <w:sz w:val="20"/>
          <w:szCs w:val="20"/>
        </w:rPr>
        <w:t>Svjetlotehničke</w:t>
      </w:r>
      <w:proofErr w:type="spellEnd"/>
      <w:r w:rsidRPr="00BE0883">
        <w:rPr>
          <w:rFonts w:ascii="Calibri" w:hAnsi="Calibri" w:cs="Calibri"/>
          <w:color w:val="auto"/>
          <w:sz w:val="20"/>
          <w:szCs w:val="20"/>
        </w:rPr>
        <w:t xml:space="preserve"> datoteke (IES file ili LDT format) potrebno je priložiti/pohraniti za svaku svjetiljku-stavku iz  Troškovnika  za svaku optiku koja se traži za udovoljenje </w:t>
      </w:r>
      <w:proofErr w:type="spellStart"/>
      <w:r w:rsidRPr="00BE0883">
        <w:rPr>
          <w:rFonts w:ascii="Calibri" w:hAnsi="Calibri" w:cs="Calibri"/>
          <w:color w:val="auto"/>
          <w:sz w:val="20"/>
          <w:szCs w:val="20"/>
        </w:rPr>
        <w:t>svjetlotehničkih</w:t>
      </w:r>
      <w:proofErr w:type="spellEnd"/>
      <w:r w:rsidRPr="00BE0883">
        <w:rPr>
          <w:rFonts w:ascii="Calibri" w:hAnsi="Calibri" w:cs="Calibri"/>
          <w:color w:val="auto"/>
          <w:sz w:val="20"/>
          <w:szCs w:val="20"/>
        </w:rPr>
        <w:t xml:space="preserve"> parametara zadanih u opisu stavke svjetiljke. Datoteke moraju biti sortirane i označene na pregledan način po broju stavke troškovnika da se lako može koristiti iste za provjeru svake stavke svjetiljke iz troškovnika  odnosno njene zahtijevane optike posebno.</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Priložene datoteke IES</w:t>
      </w:r>
      <w:r w:rsidR="0094041B">
        <w:rPr>
          <w:rFonts w:ascii="Calibri" w:hAnsi="Calibri" w:cs="Calibri"/>
          <w:color w:val="auto"/>
          <w:sz w:val="20"/>
          <w:szCs w:val="20"/>
        </w:rPr>
        <w:t xml:space="preserve"> file ili LDT format služit će I</w:t>
      </w:r>
      <w:r w:rsidRPr="00BE0883">
        <w:rPr>
          <w:rFonts w:ascii="Calibri" w:hAnsi="Calibri" w:cs="Calibri"/>
          <w:color w:val="auto"/>
          <w:sz w:val="20"/>
          <w:szCs w:val="20"/>
        </w:rPr>
        <w:t>nvestitoru za provjeru kompatibilnosti svjetiljke sa zahtjevima iz Troškovnika odnosno Glavnog projekta..</w:t>
      </w:r>
    </w:p>
    <w:p w:rsidR="00826AC0"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U okviru Glavnog projekta treba prilož</w:t>
      </w:r>
      <w:r w:rsidR="00E50370">
        <w:rPr>
          <w:rFonts w:ascii="Calibri" w:hAnsi="Calibri" w:cs="Calibri"/>
          <w:color w:val="auto"/>
          <w:sz w:val="20"/>
          <w:szCs w:val="20"/>
        </w:rPr>
        <w:t>iti list(ove) s podacima imena P</w:t>
      </w:r>
      <w:r w:rsidRPr="00BE0883">
        <w:rPr>
          <w:rFonts w:ascii="Calibri" w:hAnsi="Calibri" w:cs="Calibri"/>
          <w:color w:val="auto"/>
          <w:sz w:val="20"/>
          <w:szCs w:val="20"/>
        </w:rPr>
        <w:t xml:space="preserve">roizvođača svjetiljke i tipa za svaku stavku (svjetiljku) iz Troškovnika. Treba specificirati ukupnu snagu svjetiljke (s </w:t>
      </w:r>
      <w:proofErr w:type="spellStart"/>
      <w:r w:rsidRPr="00BE0883">
        <w:rPr>
          <w:rFonts w:ascii="Calibri" w:hAnsi="Calibri" w:cs="Calibri"/>
          <w:color w:val="auto"/>
          <w:sz w:val="20"/>
          <w:szCs w:val="20"/>
        </w:rPr>
        <w:t>predspojnom</w:t>
      </w:r>
      <w:proofErr w:type="spellEnd"/>
      <w:r w:rsidRPr="00BE0883">
        <w:rPr>
          <w:rFonts w:ascii="Calibri" w:hAnsi="Calibri" w:cs="Calibri"/>
          <w:color w:val="auto"/>
          <w:sz w:val="20"/>
          <w:szCs w:val="20"/>
        </w:rPr>
        <w:t xml:space="preserve"> napravom), temperaturu boje svjetla u K,</w:t>
      </w:r>
      <w:r w:rsidR="00742EA9" w:rsidRPr="00BE0883">
        <w:rPr>
          <w:rFonts w:ascii="Calibri" w:hAnsi="Calibri" w:cs="Calibri"/>
          <w:color w:val="auto"/>
          <w:sz w:val="20"/>
          <w:szCs w:val="20"/>
        </w:rPr>
        <w:t xml:space="preserve"> ukupni svjetlosni tok LED modula</w:t>
      </w:r>
      <w:r w:rsidRPr="00BE0883">
        <w:rPr>
          <w:rFonts w:ascii="Calibri" w:hAnsi="Calibri" w:cs="Calibri"/>
          <w:color w:val="auto"/>
          <w:sz w:val="20"/>
          <w:szCs w:val="20"/>
        </w:rPr>
        <w:t xml:space="preserve"> svjetiljke (u lm kod </w:t>
      </w:r>
      <w:proofErr w:type="spellStart"/>
      <w:r w:rsidRPr="00BE0883">
        <w:rPr>
          <w:rFonts w:ascii="Calibri" w:hAnsi="Calibri" w:cs="Calibri"/>
          <w:color w:val="auto"/>
          <w:sz w:val="20"/>
          <w:szCs w:val="20"/>
        </w:rPr>
        <w:t>Tj</w:t>
      </w:r>
      <w:proofErr w:type="spellEnd"/>
      <w:r w:rsidRPr="00BE0883">
        <w:rPr>
          <w:rFonts w:ascii="Calibri" w:hAnsi="Calibri" w:cs="Calibri"/>
          <w:color w:val="auto"/>
          <w:sz w:val="20"/>
          <w:szCs w:val="20"/>
        </w:rPr>
        <w:t>=85</w:t>
      </w:r>
      <w:r w:rsidRPr="00BE0883">
        <w:rPr>
          <w:rFonts w:ascii="Calibri" w:hAnsi="Calibri" w:cs="Calibri"/>
          <w:color w:val="auto"/>
          <w:sz w:val="20"/>
          <w:szCs w:val="20"/>
          <w:vertAlign w:val="superscript"/>
        </w:rPr>
        <w:t>0</w:t>
      </w:r>
      <w:r w:rsidRPr="00BE0883">
        <w:rPr>
          <w:rFonts w:ascii="Calibri" w:hAnsi="Calibri" w:cs="Calibri"/>
          <w:color w:val="auto"/>
          <w:sz w:val="20"/>
          <w:szCs w:val="20"/>
        </w:rPr>
        <w:t>C) i ukupan izlazni svjetlosni tok iz svjetiljke u lumenima, svjetlosnu iskoristivost svjetiljke (u lm/W, omjer izlaznog svjetlosnog toka i ukupne snage svjetiljke). Navest će i oznaku iz stavke troškovnika koja će biti jednaka oznaci IES ili LDT datoteke (pohranjene na CD ili DVD) radi lakšeg pretraživanja pri provjeri od strane Investitora. Za svaki tip svjetiljke navest će koje sve certifikate</w:t>
      </w:r>
      <w:r w:rsidR="00F944C6">
        <w:rPr>
          <w:rFonts w:ascii="Calibri" w:hAnsi="Calibri" w:cs="Calibri"/>
          <w:color w:val="auto"/>
          <w:sz w:val="20"/>
          <w:szCs w:val="20"/>
        </w:rPr>
        <w:t xml:space="preserve"> i /ili Izvješća o testiranju</w:t>
      </w:r>
      <w:r w:rsidRPr="00BE0883">
        <w:rPr>
          <w:rFonts w:ascii="Calibri" w:hAnsi="Calibri" w:cs="Calibri"/>
          <w:color w:val="auto"/>
          <w:sz w:val="20"/>
          <w:szCs w:val="20"/>
        </w:rPr>
        <w:t xml:space="preserve"> posjed</w:t>
      </w:r>
      <w:r w:rsidR="00F944C6">
        <w:rPr>
          <w:rFonts w:ascii="Calibri" w:hAnsi="Calibri" w:cs="Calibri"/>
          <w:color w:val="auto"/>
          <w:sz w:val="20"/>
          <w:szCs w:val="20"/>
        </w:rPr>
        <w:t>uje</w:t>
      </w:r>
      <w:r w:rsidR="004145EC">
        <w:rPr>
          <w:rFonts w:ascii="Calibri" w:hAnsi="Calibri" w:cs="Calibri"/>
          <w:color w:val="auto"/>
          <w:sz w:val="20"/>
          <w:szCs w:val="20"/>
        </w:rPr>
        <w:t xml:space="preserve"> odnosno koju licencu posjeduje</w:t>
      </w:r>
      <w:r w:rsidR="00F944C6">
        <w:rPr>
          <w:rFonts w:ascii="Calibri" w:hAnsi="Calibri" w:cs="Calibri"/>
          <w:color w:val="auto"/>
          <w:sz w:val="20"/>
          <w:szCs w:val="20"/>
        </w:rPr>
        <w:t xml:space="preserve"> i koji broj sati rada pri 70</w:t>
      </w:r>
      <w:r w:rsidRPr="00BE0883">
        <w:rPr>
          <w:rFonts w:ascii="Calibri" w:hAnsi="Calibri" w:cs="Calibri"/>
          <w:color w:val="auto"/>
          <w:sz w:val="20"/>
          <w:szCs w:val="20"/>
        </w:rPr>
        <w:t>% svjetlosnog toka održ</w:t>
      </w:r>
      <w:r w:rsidR="00F944C6">
        <w:rPr>
          <w:rFonts w:ascii="Calibri" w:hAnsi="Calibri" w:cs="Calibri"/>
          <w:color w:val="auto"/>
          <w:sz w:val="20"/>
          <w:szCs w:val="20"/>
        </w:rPr>
        <w:t>ava (L70</w:t>
      </w:r>
      <w:r w:rsidRPr="00BE0883">
        <w:rPr>
          <w:rFonts w:ascii="Calibri" w:hAnsi="Calibri" w:cs="Calibri"/>
          <w:color w:val="auto"/>
          <w:sz w:val="20"/>
          <w:szCs w:val="20"/>
        </w:rPr>
        <w:t>), te da LED driver ima opciju regulacije svjetlosnog toka (</w:t>
      </w:r>
      <w:proofErr w:type="spellStart"/>
      <w:r w:rsidRPr="00BE0883">
        <w:rPr>
          <w:rFonts w:ascii="Calibri" w:hAnsi="Calibri" w:cs="Calibri"/>
          <w:color w:val="auto"/>
          <w:sz w:val="20"/>
          <w:szCs w:val="20"/>
        </w:rPr>
        <w:t>dimmable</w:t>
      </w:r>
      <w:proofErr w:type="spellEnd"/>
      <w:r w:rsidRPr="00BE0883">
        <w:rPr>
          <w:rFonts w:ascii="Calibri" w:hAnsi="Calibri" w:cs="Calibri"/>
          <w:color w:val="auto"/>
          <w:sz w:val="20"/>
          <w:szCs w:val="20"/>
        </w:rPr>
        <w:t>).</w:t>
      </w:r>
    </w:p>
    <w:p w:rsidR="00577FC5" w:rsidRPr="00BE0883" w:rsidRDefault="00577FC5" w:rsidP="00826AC0">
      <w:pPr>
        <w:pStyle w:val="Default"/>
        <w:spacing w:before="120"/>
        <w:jc w:val="both"/>
        <w:rPr>
          <w:rFonts w:ascii="Calibri" w:hAnsi="Calibri" w:cs="Calibri"/>
          <w:b/>
          <w:color w:val="auto"/>
          <w:sz w:val="20"/>
          <w:szCs w:val="20"/>
        </w:rPr>
      </w:pPr>
    </w:p>
    <w:p w:rsidR="00826AC0" w:rsidRPr="00BE0883" w:rsidRDefault="00826AC0" w:rsidP="00826AC0">
      <w:pPr>
        <w:pStyle w:val="Default"/>
        <w:spacing w:before="120"/>
        <w:jc w:val="both"/>
        <w:rPr>
          <w:rFonts w:ascii="Calibri" w:hAnsi="Calibri" w:cs="Calibri"/>
          <w:b/>
          <w:i/>
          <w:color w:val="auto"/>
          <w:sz w:val="20"/>
          <w:szCs w:val="20"/>
        </w:rPr>
      </w:pPr>
      <w:r w:rsidRPr="00BE0883">
        <w:rPr>
          <w:rFonts w:ascii="Calibri" w:hAnsi="Calibri" w:cs="Calibri"/>
          <w:b/>
          <w:i/>
          <w:color w:val="auto"/>
          <w:sz w:val="20"/>
          <w:szCs w:val="20"/>
        </w:rPr>
        <w:t>Korelirana temperatura nijanse bijelog svjetla (CCT)</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U pogledu primjene nijanse bijelog svjetla treba </w:t>
      </w:r>
      <w:r w:rsidR="00B02514">
        <w:rPr>
          <w:rFonts w:ascii="Calibri" w:hAnsi="Calibri" w:cs="Calibri"/>
          <w:color w:val="auto"/>
          <w:sz w:val="20"/>
          <w:szCs w:val="20"/>
        </w:rPr>
        <w:t>projektirati i primijeniti boju 4000K.</w:t>
      </w:r>
    </w:p>
    <w:p w:rsidR="00826AC0" w:rsidRPr="00BE0883" w:rsidRDefault="00826AC0" w:rsidP="00826AC0">
      <w:pPr>
        <w:pStyle w:val="Default"/>
        <w:spacing w:before="120"/>
        <w:jc w:val="both"/>
        <w:rPr>
          <w:rFonts w:ascii="Calibri" w:hAnsi="Calibri" w:cs="Calibri"/>
          <w:b/>
          <w:i/>
          <w:color w:val="auto"/>
          <w:sz w:val="20"/>
          <w:szCs w:val="20"/>
        </w:rPr>
      </w:pPr>
      <w:r w:rsidRPr="00BE0883">
        <w:rPr>
          <w:rFonts w:ascii="Calibri" w:hAnsi="Calibri" w:cs="Calibri"/>
          <w:b/>
          <w:i/>
          <w:color w:val="auto"/>
          <w:sz w:val="20"/>
          <w:szCs w:val="20"/>
        </w:rPr>
        <w:t>Jamstveni rok</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Jamstveni rok na ponuđene svjetiljke mora biti</w:t>
      </w:r>
      <w:r w:rsidR="00B02514">
        <w:rPr>
          <w:rFonts w:ascii="Calibri" w:hAnsi="Calibri" w:cs="Calibri"/>
          <w:color w:val="auto"/>
          <w:sz w:val="20"/>
          <w:szCs w:val="20"/>
        </w:rPr>
        <w:t xml:space="preserve"> najmanje</w:t>
      </w:r>
      <w:r w:rsidRPr="00BE0883">
        <w:rPr>
          <w:rFonts w:ascii="Calibri" w:hAnsi="Calibri" w:cs="Calibri"/>
          <w:color w:val="auto"/>
          <w:sz w:val="20"/>
          <w:szCs w:val="20"/>
        </w:rPr>
        <w:t xml:space="preserve"> 5 godina, a što će se utvrditi i u odredbama relevantnog ugovora.</w:t>
      </w:r>
    </w:p>
    <w:p w:rsidR="00826AC0" w:rsidRPr="00BE0883" w:rsidRDefault="00826AC0" w:rsidP="00826AC0">
      <w:pPr>
        <w:pStyle w:val="Default"/>
        <w:spacing w:before="120"/>
        <w:jc w:val="both"/>
        <w:rPr>
          <w:rFonts w:ascii="Calibri" w:hAnsi="Calibri" w:cs="Calibri"/>
          <w:color w:val="auto"/>
          <w:sz w:val="20"/>
          <w:szCs w:val="20"/>
        </w:rPr>
      </w:pPr>
    </w:p>
    <w:p w:rsidR="00826AC0" w:rsidRPr="00BE0883" w:rsidRDefault="00826AC0" w:rsidP="00826AC0">
      <w:pPr>
        <w:pStyle w:val="Default"/>
        <w:spacing w:before="120"/>
        <w:jc w:val="both"/>
        <w:rPr>
          <w:rFonts w:ascii="Calibri" w:hAnsi="Calibri" w:cs="Calibri"/>
          <w:b/>
          <w:i/>
          <w:color w:val="auto"/>
          <w:sz w:val="20"/>
          <w:szCs w:val="20"/>
        </w:rPr>
      </w:pPr>
      <w:r w:rsidRPr="00BE0883">
        <w:rPr>
          <w:rFonts w:ascii="Calibri" w:hAnsi="Calibri" w:cs="Calibri"/>
          <w:b/>
          <w:i/>
          <w:color w:val="auto"/>
          <w:sz w:val="20"/>
          <w:szCs w:val="20"/>
        </w:rPr>
        <w:t>Tehnički zahtjevi za elektromontažne i ostale radove</w:t>
      </w:r>
    </w:p>
    <w:p w:rsidR="00826AC0" w:rsidRPr="00BE0883" w:rsidRDefault="004145EC" w:rsidP="00826AC0">
      <w:pPr>
        <w:pStyle w:val="Default"/>
        <w:spacing w:before="120"/>
        <w:jc w:val="both"/>
        <w:rPr>
          <w:rFonts w:ascii="Calibri" w:hAnsi="Calibri" w:cs="Calibri"/>
          <w:color w:val="auto"/>
          <w:sz w:val="20"/>
          <w:szCs w:val="20"/>
        </w:rPr>
      </w:pPr>
      <w:r>
        <w:rPr>
          <w:rFonts w:ascii="Calibri" w:hAnsi="Calibri" w:cs="Calibri"/>
          <w:color w:val="auto"/>
          <w:sz w:val="20"/>
          <w:szCs w:val="20"/>
        </w:rPr>
        <w:t>Ugovaratelj/i</w:t>
      </w:r>
      <w:r w:rsidR="00826AC0" w:rsidRPr="00BE0883">
        <w:rPr>
          <w:rFonts w:ascii="Calibri" w:hAnsi="Calibri" w:cs="Calibri"/>
          <w:color w:val="auto"/>
          <w:sz w:val="20"/>
          <w:szCs w:val="20"/>
        </w:rPr>
        <w:t xml:space="preserve">zvoditelj je odgovoran za organizaciju izvođenja radova. </w:t>
      </w:r>
      <w:r>
        <w:rPr>
          <w:rFonts w:ascii="Calibri" w:hAnsi="Calibri" w:cs="Calibri"/>
          <w:color w:val="auto"/>
          <w:sz w:val="20"/>
          <w:szCs w:val="20"/>
        </w:rPr>
        <w:t>Ugovaratelj/i</w:t>
      </w:r>
      <w:r w:rsidR="00826AC0" w:rsidRPr="00BE0883">
        <w:rPr>
          <w:rFonts w:ascii="Calibri" w:hAnsi="Calibri" w:cs="Calibri"/>
          <w:color w:val="auto"/>
          <w:sz w:val="20"/>
          <w:szCs w:val="20"/>
        </w:rPr>
        <w:t>zvoditelj u koordinaciji s operaterom rasvjete pristupa osiguranju mjesta rada te nakon toga izvođenju radova. Detaljan plan izvođenja radova treba usuglasiti s operaterom sustava javne rasvjete Investitora.</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Prije početka radova na demontaži svjetiljki i montaži novog tehničko-tehnološkog rješenja, potrebno je osigurati mjesto rada na način da se isključi napajanje strujnog kruga u kojemu se izvode radovi te da se onemogući uklapanje odnosno pojavu napona u rasvjetnom krugu za vrijeme izvođenja radova. </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Osobe koje rade na demontaži/montaži svjetiljki moraju biti osposobljene za rad na siguran način te osposobljene za rad na visini (posebni uvjeti rada). </w:t>
      </w:r>
    </w:p>
    <w:p w:rsidR="00826AC0" w:rsidRPr="00BE0883" w:rsidRDefault="004145EC" w:rsidP="00826AC0">
      <w:pPr>
        <w:pStyle w:val="Default"/>
        <w:spacing w:before="120"/>
        <w:jc w:val="both"/>
        <w:rPr>
          <w:rFonts w:ascii="Calibri" w:hAnsi="Calibri" w:cs="Calibri"/>
          <w:color w:val="auto"/>
          <w:sz w:val="20"/>
          <w:szCs w:val="20"/>
        </w:rPr>
      </w:pPr>
      <w:r>
        <w:rPr>
          <w:rFonts w:ascii="Calibri" w:hAnsi="Calibri" w:cs="Calibri"/>
          <w:color w:val="auto"/>
          <w:sz w:val="20"/>
          <w:szCs w:val="20"/>
        </w:rPr>
        <w:t>Ugovaratelj/i</w:t>
      </w:r>
      <w:r w:rsidR="00826AC0" w:rsidRPr="00BE0883">
        <w:rPr>
          <w:rFonts w:ascii="Calibri" w:hAnsi="Calibri" w:cs="Calibri"/>
          <w:color w:val="auto"/>
          <w:sz w:val="20"/>
          <w:szCs w:val="20"/>
        </w:rPr>
        <w:t>zvoditelj je odgovoran da tijekom radova vodi računa o propisnoj regulaciji prometa na dionici ceste gdje izvodi radove.</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Radovi se trebaju izvoditi etapno u fazama, po strujnim krugovima. Po istom principu izvodit će se i puštanje u rad. Nakon što se instalira posljednju svjetiljku, montaža će se smatrati završenom i može se pristupiti potpisivanju zapisnika o preuzim</w:t>
      </w:r>
      <w:r w:rsidR="001645BF">
        <w:rPr>
          <w:rFonts w:ascii="Calibri" w:hAnsi="Calibri" w:cs="Calibri"/>
          <w:color w:val="auto"/>
          <w:sz w:val="20"/>
          <w:szCs w:val="20"/>
        </w:rPr>
        <w:t>anju. Preuzimanje se može obavljati</w:t>
      </w:r>
      <w:r w:rsidRPr="00BE0883">
        <w:rPr>
          <w:rFonts w:ascii="Calibri" w:hAnsi="Calibri" w:cs="Calibri"/>
          <w:color w:val="auto"/>
          <w:sz w:val="20"/>
          <w:szCs w:val="20"/>
        </w:rPr>
        <w:t xml:space="preserve"> i etapno po dionicama.</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Sastavni dio zapisnika o preuzimanju je i Izvješće o provedenom energetskom pregledu novoinstaliranog stanja</w:t>
      </w:r>
      <w:r w:rsidR="00C06785">
        <w:rPr>
          <w:rFonts w:ascii="Calibri" w:hAnsi="Calibri" w:cs="Calibri"/>
          <w:color w:val="auto"/>
          <w:sz w:val="20"/>
          <w:szCs w:val="20"/>
        </w:rPr>
        <w:t xml:space="preserve"> po referiranju na novoinstalirane snage svjetiljki (Novi energetski pregled)</w:t>
      </w:r>
      <w:r w:rsidRPr="00BE0883">
        <w:rPr>
          <w:rFonts w:ascii="Calibri" w:hAnsi="Calibri" w:cs="Calibri"/>
          <w:color w:val="auto"/>
          <w:sz w:val="20"/>
          <w:szCs w:val="20"/>
        </w:rPr>
        <w:t>.</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Obveze </w:t>
      </w:r>
      <w:r w:rsidR="004145EC">
        <w:rPr>
          <w:rFonts w:ascii="Calibri" w:hAnsi="Calibri" w:cs="Calibri"/>
          <w:color w:val="auto"/>
          <w:sz w:val="20"/>
          <w:szCs w:val="20"/>
        </w:rPr>
        <w:t>Ugovaratelja/</w:t>
      </w:r>
      <w:r w:rsidRPr="00BE0883">
        <w:rPr>
          <w:rFonts w:ascii="Calibri" w:hAnsi="Calibri" w:cs="Calibri"/>
          <w:color w:val="auto"/>
          <w:sz w:val="20"/>
          <w:szCs w:val="20"/>
        </w:rPr>
        <w:t>izvoditelja:</w:t>
      </w:r>
    </w:p>
    <w:p w:rsidR="00826AC0" w:rsidRPr="00BE0883" w:rsidRDefault="00826AC0" w:rsidP="00826AC0">
      <w:pPr>
        <w:pStyle w:val="Default"/>
        <w:spacing w:before="120"/>
        <w:ind w:left="426" w:hanging="284"/>
        <w:jc w:val="both"/>
        <w:rPr>
          <w:rFonts w:ascii="Calibri" w:hAnsi="Calibri" w:cs="Calibri"/>
          <w:color w:val="auto"/>
          <w:sz w:val="20"/>
          <w:szCs w:val="20"/>
        </w:rPr>
      </w:pPr>
      <w:r w:rsidRPr="00BE0883">
        <w:rPr>
          <w:rFonts w:ascii="Calibri" w:hAnsi="Calibri" w:cs="Calibri"/>
          <w:color w:val="auto"/>
          <w:sz w:val="20"/>
          <w:szCs w:val="20"/>
        </w:rPr>
        <w:t>•</w:t>
      </w:r>
      <w:r w:rsidRPr="00BE0883">
        <w:rPr>
          <w:rFonts w:ascii="Calibri" w:hAnsi="Calibri" w:cs="Calibri"/>
          <w:color w:val="auto"/>
          <w:sz w:val="20"/>
          <w:szCs w:val="20"/>
        </w:rPr>
        <w:tab/>
        <w:t>Radovi se moraju izvoditi u skladu s Glavnim projektom;</w:t>
      </w:r>
    </w:p>
    <w:p w:rsidR="00826AC0" w:rsidRPr="00BE0883" w:rsidRDefault="00826AC0" w:rsidP="00826AC0">
      <w:pPr>
        <w:pStyle w:val="Default"/>
        <w:spacing w:before="120"/>
        <w:ind w:left="426" w:hanging="284"/>
        <w:jc w:val="both"/>
        <w:rPr>
          <w:rFonts w:ascii="Calibri" w:hAnsi="Calibri" w:cs="Calibri"/>
          <w:color w:val="auto"/>
          <w:sz w:val="20"/>
          <w:szCs w:val="20"/>
        </w:rPr>
      </w:pPr>
      <w:r w:rsidRPr="00BE0883">
        <w:rPr>
          <w:rFonts w:ascii="Calibri" w:hAnsi="Calibri" w:cs="Calibri"/>
          <w:color w:val="auto"/>
          <w:sz w:val="20"/>
          <w:szCs w:val="20"/>
        </w:rPr>
        <w:t>•</w:t>
      </w:r>
      <w:r w:rsidRPr="00BE0883">
        <w:rPr>
          <w:rFonts w:ascii="Calibri" w:hAnsi="Calibri" w:cs="Calibri"/>
          <w:color w:val="auto"/>
          <w:sz w:val="20"/>
          <w:szCs w:val="20"/>
        </w:rPr>
        <w:tab/>
        <w:t>Ugrađivati se mogu samo materijali koji zadovoljavaju potrebnu i traženu kvalitetu, što se osigurava dokazima kvalitete RH (ili jednako</w:t>
      </w:r>
      <w:r w:rsidR="004145EC">
        <w:rPr>
          <w:rFonts w:ascii="Calibri" w:hAnsi="Calibri" w:cs="Calibri"/>
          <w:color w:val="auto"/>
          <w:sz w:val="20"/>
          <w:szCs w:val="20"/>
        </w:rPr>
        <w:t>vrijedno) u skladu sa zakonima,</w:t>
      </w:r>
      <w:r w:rsidRPr="00BE0883">
        <w:rPr>
          <w:rFonts w:ascii="Calibri" w:hAnsi="Calibri" w:cs="Calibri"/>
          <w:color w:val="auto"/>
          <w:sz w:val="20"/>
          <w:szCs w:val="20"/>
        </w:rPr>
        <w:t xml:space="preserve"> tehničkim propisima</w:t>
      </w:r>
      <w:r w:rsidR="004145EC">
        <w:rPr>
          <w:rFonts w:ascii="Calibri" w:hAnsi="Calibri" w:cs="Calibri"/>
          <w:color w:val="auto"/>
          <w:sz w:val="20"/>
          <w:szCs w:val="20"/>
        </w:rPr>
        <w:t xml:space="preserve"> i Glavnim projektom</w:t>
      </w:r>
      <w:r w:rsidRPr="00BE0883">
        <w:rPr>
          <w:rFonts w:ascii="Calibri" w:hAnsi="Calibri" w:cs="Calibri"/>
          <w:color w:val="auto"/>
          <w:sz w:val="20"/>
          <w:szCs w:val="20"/>
        </w:rPr>
        <w:t>;</w:t>
      </w:r>
    </w:p>
    <w:p w:rsidR="00826AC0" w:rsidRPr="00BE0883" w:rsidRDefault="00826AC0" w:rsidP="00826AC0">
      <w:pPr>
        <w:pStyle w:val="Default"/>
        <w:spacing w:before="120"/>
        <w:ind w:left="426" w:hanging="284"/>
        <w:jc w:val="both"/>
        <w:rPr>
          <w:rFonts w:ascii="Calibri" w:hAnsi="Calibri" w:cs="Calibri"/>
          <w:color w:val="auto"/>
          <w:sz w:val="20"/>
          <w:szCs w:val="20"/>
        </w:rPr>
      </w:pPr>
      <w:r w:rsidRPr="00BE0883">
        <w:rPr>
          <w:rFonts w:ascii="Calibri" w:hAnsi="Calibri" w:cs="Calibri"/>
          <w:color w:val="auto"/>
          <w:sz w:val="20"/>
          <w:szCs w:val="20"/>
        </w:rPr>
        <w:t>•</w:t>
      </w:r>
      <w:r w:rsidRPr="00BE0883">
        <w:rPr>
          <w:rFonts w:ascii="Calibri" w:hAnsi="Calibri" w:cs="Calibri"/>
          <w:color w:val="auto"/>
          <w:sz w:val="20"/>
          <w:szCs w:val="20"/>
        </w:rPr>
        <w:tab/>
        <w:t>Sva ugrađena oprema mora biti preuzeta, ispitana i provjerena prema propisima i normama koje osiguravaju kvalitetu traženu ovom tehničkom dokumentacijom, u dva koraka:</w:t>
      </w:r>
    </w:p>
    <w:p w:rsidR="00826AC0" w:rsidRPr="00BE0883" w:rsidRDefault="00826AC0" w:rsidP="00826AC0">
      <w:pPr>
        <w:pStyle w:val="Default"/>
        <w:spacing w:before="120"/>
        <w:ind w:left="426" w:firstLine="294"/>
        <w:jc w:val="both"/>
        <w:rPr>
          <w:rFonts w:ascii="Calibri" w:hAnsi="Calibri" w:cs="Calibri"/>
          <w:color w:val="auto"/>
          <w:sz w:val="20"/>
          <w:szCs w:val="20"/>
        </w:rPr>
      </w:pPr>
      <w:r w:rsidRPr="00BE0883">
        <w:rPr>
          <w:rFonts w:ascii="Calibri" w:hAnsi="Calibri" w:cs="Calibri"/>
          <w:color w:val="auto"/>
          <w:sz w:val="20"/>
          <w:szCs w:val="20"/>
        </w:rPr>
        <w:lastRenderedPageBreak/>
        <w:t>o</w:t>
      </w:r>
      <w:r w:rsidRPr="00BE0883">
        <w:rPr>
          <w:rFonts w:ascii="Calibri" w:hAnsi="Calibri" w:cs="Calibri"/>
          <w:color w:val="auto"/>
          <w:sz w:val="20"/>
          <w:szCs w:val="20"/>
        </w:rPr>
        <w:tab/>
        <w:t>Provjera</w:t>
      </w:r>
      <w:r w:rsidR="00BE0883" w:rsidRPr="00BE0883">
        <w:rPr>
          <w:rFonts w:ascii="Calibri" w:hAnsi="Calibri" w:cs="Calibri"/>
          <w:color w:val="auto"/>
          <w:sz w:val="20"/>
          <w:szCs w:val="20"/>
        </w:rPr>
        <w:t xml:space="preserve"> (vizualna)</w:t>
      </w:r>
      <w:r w:rsidRPr="00BE0883">
        <w:rPr>
          <w:rFonts w:ascii="Calibri" w:hAnsi="Calibri" w:cs="Calibri"/>
          <w:color w:val="auto"/>
          <w:sz w:val="20"/>
          <w:szCs w:val="20"/>
        </w:rPr>
        <w:t xml:space="preserve"> prije ugradnje,</w:t>
      </w:r>
    </w:p>
    <w:p w:rsidR="00826AC0" w:rsidRPr="00BE0883" w:rsidRDefault="00826AC0" w:rsidP="00826AC0">
      <w:pPr>
        <w:pStyle w:val="Default"/>
        <w:spacing w:before="120"/>
        <w:ind w:left="426" w:firstLine="294"/>
        <w:jc w:val="both"/>
        <w:rPr>
          <w:rFonts w:ascii="Calibri" w:hAnsi="Calibri" w:cs="Calibri"/>
          <w:color w:val="auto"/>
          <w:sz w:val="20"/>
          <w:szCs w:val="20"/>
        </w:rPr>
      </w:pPr>
      <w:r w:rsidRPr="00BE0883">
        <w:rPr>
          <w:rFonts w:ascii="Calibri" w:hAnsi="Calibri" w:cs="Calibri"/>
          <w:color w:val="auto"/>
          <w:sz w:val="20"/>
          <w:szCs w:val="20"/>
        </w:rPr>
        <w:t>o</w:t>
      </w:r>
      <w:r w:rsidRPr="00BE0883">
        <w:rPr>
          <w:rFonts w:ascii="Calibri" w:hAnsi="Calibri" w:cs="Calibri"/>
          <w:color w:val="auto"/>
          <w:sz w:val="20"/>
          <w:szCs w:val="20"/>
        </w:rPr>
        <w:tab/>
        <w:t>Provjera funkcionalnosti nakon ugradnje.</w:t>
      </w:r>
    </w:p>
    <w:p w:rsidR="004145EC" w:rsidRDefault="00C06785" w:rsidP="00826AC0">
      <w:pPr>
        <w:pStyle w:val="Default"/>
        <w:spacing w:before="120"/>
        <w:jc w:val="both"/>
        <w:rPr>
          <w:rFonts w:ascii="Calibri" w:hAnsi="Calibri" w:cs="Calibri"/>
          <w:color w:val="auto"/>
          <w:sz w:val="20"/>
          <w:szCs w:val="20"/>
        </w:rPr>
      </w:pPr>
      <w:r>
        <w:rPr>
          <w:rFonts w:ascii="Calibri" w:hAnsi="Calibri" w:cs="Calibri"/>
          <w:color w:val="auto"/>
          <w:sz w:val="20"/>
          <w:szCs w:val="20"/>
        </w:rPr>
        <w:t>Ne smiju se ugrađivati već rabljene svjetiljke.</w:t>
      </w:r>
    </w:p>
    <w:p w:rsidR="00826AC0" w:rsidRDefault="004145EC" w:rsidP="00826AC0">
      <w:pPr>
        <w:pStyle w:val="Default"/>
        <w:spacing w:before="120"/>
        <w:jc w:val="both"/>
        <w:rPr>
          <w:rFonts w:ascii="Calibri" w:hAnsi="Calibri" w:cs="Calibri"/>
          <w:color w:val="auto"/>
          <w:sz w:val="20"/>
          <w:szCs w:val="20"/>
        </w:rPr>
      </w:pPr>
      <w:r>
        <w:rPr>
          <w:rFonts w:ascii="Calibri" w:hAnsi="Calibri" w:cs="Calibri"/>
          <w:color w:val="auto"/>
          <w:sz w:val="20"/>
          <w:szCs w:val="20"/>
        </w:rPr>
        <w:t>Ugovaratelj/i</w:t>
      </w:r>
      <w:r w:rsidR="00826AC0" w:rsidRPr="00BE0883">
        <w:rPr>
          <w:rFonts w:ascii="Calibri" w:hAnsi="Calibri" w:cs="Calibri"/>
          <w:color w:val="auto"/>
          <w:sz w:val="20"/>
          <w:szCs w:val="20"/>
        </w:rPr>
        <w:t xml:space="preserve">zvoditelj je dužan obaviti funkcionalna i sva ostala </w:t>
      </w:r>
      <w:proofErr w:type="spellStart"/>
      <w:r w:rsidR="00826AC0" w:rsidRPr="00BE0883">
        <w:rPr>
          <w:rFonts w:ascii="Calibri" w:hAnsi="Calibri" w:cs="Calibri"/>
          <w:color w:val="auto"/>
          <w:sz w:val="20"/>
          <w:szCs w:val="20"/>
        </w:rPr>
        <w:t>elektro</w:t>
      </w:r>
      <w:proofErr w:type="spellEnd"/>
      <w:r w:rsidR="00826AC0" w:rsidRPr="00BE0883">
        <w:rPr>
          <w:rFonts w:ascii="Calibri" w:hAnsi="Calibri" w:cs="Calibri"/>
          <w:color w:val="auto"/>
          <w:sz w:val="20"/>
          <w:szCs w:val="20"/>
        </w:rPr>
        <w:t xml:space="preserve"> ispitivanja sustava nakon implementacije novih svjetiljki te </w:t>
      </w:r>
      <w:r w:rsidR="00C06785">
        <w:rPr>
          <w:rFonts w:ascii="Calibri" w:hAnsi="Calibri" w:cs="Calibri"/>
          <w:color w:val="auto"/>
          <w:sz w:val="20"/>
          <w:szCs w:val="20"/>
        </w:rPr>
        <w:t>izraditi izvješća (uključivo i Novi e</w:t>
      </w:r>
      <w:r w:rsidR="00826AC0" w:rsidRPr="00BE0883">
        <w:rPr>
          <w:rFonts w:ascii="Calibri" w:hAnsi="Calibri" w:cs="Calibri"/>
          <w:color w:val="auto"/>
          <w:sz w:val="20"/>
          <w:szCs w:val="20"/>
        </w:rPr>
        <w:t>nergetski pregled) koja su prilog zapisniku o preuzimanju od strane Investitora.</w:t>
      </w:r>
    </w:p>
    <w:p w:rsidR="00123A18" w:rsidRPr="00BE0883" w:rsidRDefault="00123A18" w:rsidP="00826AC0">
      <w:pPr>
        <w:pStyle w:val="Default"/>
        <w:spacing w:before="120"/>
        <w:jc w:val="both"/>
        <w:rPr>
          <w:rFonts w:ascii="Calibri" w:hAnsi="Calibri" w:cs="Calibri"/>
          <w:color w:val="auto"/>
          <w:sz w:val="20"/>
          <w:szCs w:val="20"/>
        </w:rPr>
      </w:pPr>
    </w:p>
    <w:p w:rsidR="00826AC0" w:rsidRPr="00BE0883" w:rsidRDefault="00826AC0" w:rsidP="00826AC0">
      <w:pPr>
        <w:pStyle w:val="Default"/>
        <w:spacing w:before="120"/>
        <w:jc w:val="both"/>
        <w:rPr>
          <w:rFonts w:ascii="Calibri" w:hAnsi="Calibri" w:cs="Calibri"/>
          <w:b/>
          <w:i/>
          <w:color w:val="auto"/>
          <w:sz w:val="20"/>
          <w:szCs w:val="20"/>
        </w:rPr>
      </w:pPr>
      <w:r w:rsidRPr="00BE0883">
        <w:rPr>
          <w:rFonts w:ascii="Calibri" w:hAnsi="Calibri" w:cs="Calibri"/>
          <w:b/>
          <w:i/>
          <w:color w:val="auto"/>
          <w:sz w:val="20"/>
          <w:szCs w:val="20"/>
        </w:rPr>
        <w:t>Tehnički zahtjevi za mjerenje i valorizaciju ušteda</w:t>
      </w:r>
    </w:p>
    <w:p w:rsidR="00E10128" w:rsidRDefault="00E10128" w:rsidP="00826AC0">
      <w:pPr>
        <w:pStyle w:val="Default"/>
        <w:spacing w:before="120"/>
        <w:jc w:val="both"/>
        <w:rPr>
          <w:rFonts w:ascii="Calibri" w:hAnsi="Calibri" w:cs="Calibri"/>
          <w:color w:val="auto"/>
          <w:sz w:val="20"/>
          <w:szCs w:val="20"/>
        </w:rPr>
      </w:pPr>
      <w:r>
        <w:rPr>
          <w:rFonts w:ascii="Calibri" w:hAnsi="Calibri" w:cs="Calibri"/>
          <w:color w:val="auto"/>
          <w:sz w:val="20"/>
          <w:szCs w:val="20"/>
        </w:rPr>
        <w:t>Uštede se dokazuju Glavnim projektom, a verificiraju Novim energetskim pregledom na bazi stvarno instaliranih snaga novih svjetiljki.</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Ukupna instalirana snaga</w:t>
      </w:r>
      <w:r w:rsidR="00123A18">
        <w:rPr>
          <w:rFonts w:ascii="Calibri" w:hAnsi="Calibri" w:cs="Calibri"/>
          <w:color w:val="auto"/>
          <w:sz w:val="20"/>
          <w:szCs w:val="20"/>
        </w:rPr>
        <w:t xml:space="preserve"> prema Novom energetskom pregledu</w:t>
      </w:r>
      <w:r w:rsidRPr="00BE0883">
        <w:rPr>
          <w:rFonts w:ascii="Calibri" w:hAnsi="Calibri" w:cs="Calibri"/>
          <w:color w:val="auto"/>
          <w:sz w:val="20"/>
          <w:szCs w:val="20"/>
        </w:rPr>
        <w:t xml:space="preserve"> nakon ugradnje je referentna</w:t>
      </w:r>
      <w:r w:rsidR="00143A0A">
        <w:rPr>
          <w:rFonts w:ascii="Calibri" w:hAnsi="Calibri" w:cs="Calibri"/>
          <w:color w:val="auto"/>
          <w:sz w:val="20"/>
          <w:szCs w:val="20"/>
        </w:rPr>
        <w:t xml:space="preserve"> nova</w:t>
      </w:r>
      <w:r w:rsidRPr="00BE0883">
        <w:rPr>
          <w:rFonts w:ascii="Calibri" w:hAnsi="Calibri" w:cs="Calibri"/>
          <w:color w:val="auto"/>
          <w:sz w:val="20"/>
          <w:szCs w:val="20"/>
        </w:rPr>
        <w:t xml:space="preserve"> snaga, a potrošnja se izračunava sukladno Pravil</w:t>
      </w:r>
      <w:r w:rsidR="00BE0883" w:rsidRPr="00BE0883">
        <w:rPr>
          <w:rFonts w:ascii="Calibri" w:hAnsi="Calibri" w:cs="Calibri"/>
          <w:color w:val="auto"/>
          <w:sz w:val="20"/>
          <w:szCs w:val="20"/>
        </w:rPr>
        <w:t>niku o sustavu za praćenje, mjerenje i verifikaciju ušteda energije</w:t>
      </w:r>
      <w:r w:rsidRPr="00BE0883">
        <w:rPr>
          <w:rFonts w:ascii="Calibri" w:hAnsi="Calibri" w:cs="Calibri"/>
          <w:color w:val="auto"/>
          <w:sz w:val="20"/>
          <w:szCs w:val="20"/>
        </w:rPr>
        <w:t xml:space="preserve"> (NN </w:t>
      </w:r>
      <w:r w:rsidR="00BE0883" w:rsidRPr="00BE0883">
        <w:rPr>
          <w:rFonts w:ascii="Calibri" w:hAnsi="Calibri" w:cs="Calibri"/>
          <w:color w:val="auto"/>
          <w:sz w:val="20"/>
          <w:szCs w:val="20"/>
        </w:rPr>
        <w:t>71/15</w:t>
      </w:r>
      <w:r w:rsidRPr="00BE0883">
        <w:rPr>
          <w:rFonts w:ascii="Calibri" w:hAnsi="Calibri" w:cs="Calibri"/>
          <w:color w:val="auto"/>
          <w:sz w:val="20"/>
          <w:szCs w:val="20"/>
        </w:rPr>
        <w:t>) uz obračun 4% gubitaka u električnim vodovima.</w:t>
      </w:r>
      <w:r w:rsidR="00123A18">
        <w:rPr>
          <w:rFonts w:ascii="Calibri" w:hAnsi="Calibri" w:cs="Calibri"/>
          <w:color w:val="auto"/>
          <w:sz w:val="20"/>
          <w:szCs w:val="20"/>
        </w:rPr>
        <w:t xml:space="preserve"> Godišnji režim sati rada precizirao je Naručitelj/investit</w:t>
      </w:r>
      <w:r w:rsidR="004145EC">
        <w:rPr>
          <w:rFonts w:ascii="Calibri" w:hAnsi="Calibri" w:cs="Calibri"/>
          <w:color w:val="auto"/>
          <w:sz w:val="20"/>
          <w:szCs w:val="20"/>
        </w:rPr>
        <w:t>or u Uputama ponuditeljima/gospodarskim subjektima</w:t>
      </w:r>
      <w:r w:rsidR="00123A18">
        <w:rPr>
          <w:rFonts w:ascii="Calibri" w:hAnsi="Calibri" w:cs="Calibri"/>
          <w:color w:val="auto"/>
          <w:sz w:val="20"/>
          <w:szCs w:val="20"/>
        </w:rPr>
        <w:t xml:space="preserve"> i u Ugovoru o energetskom učinku.</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Ukoliko Naručitelj naknadno osporava postizanje planirane uštede, iskazane u zapisniku o primopredaji, isti ima pravo zatražiti mjerenje instaliranih snaga na novoinstaliranom sustavu maksimalno jednom godišnje. Ako se utvrdi da instalirane snage ne odstupaju od referentnih (izmjerenih nakon ugradnje novog sustava)</w:t>
      </w:r>
      <w:r w:rsidR="004145EC">
        <w:rPr>
          <w:rFonts w:ascii="Calibri" w:hAnsi="Calibri" w:cs="Calibri"/>
          <w:color w:val="auto"/>
          <w:sz w:val="20"/>
          <w:szCs w:val="20"/>
        </w:rPr>
        <w:t xml:space="preserve"> niti instalirana snaga ne premašuje zajamčene uštede prema Ugovoru i ponudi Ponuditelja/Ugovaratelja</w:t>
      </w:r>
      <w:r w:rsidRPr="00BE0883">
        <w:rPr>
          <w:rFonts w:ascii="Calibri" w:hAnsi="Calibri" w:cs="Calibri"/>
          <w:color w:val="auto"/>
          <w:sz w:val="20"/>
          <w:szCs w:val="20"/>
        </w:rPr>
        <w:t>, naknadu za mjerenje snosi Naručitelj, a ukoliko se mjerenjem pokaže da postoje odstupanja trenutne od referentne instalirane snage nove rasvjete, troškove za mjerenje snos</w:t>
      </w:r>
      <w:r w:rsidR="00E10128">
        <w:rPr>
          <w:rFonts w:ascii="Calibri" w:hAnsi="Calibri" w:cs="Calibri"/>
          <w:color w:val="auto"/>
          <w:sz w:val="20"/>
          <w:szCs w:val="20"/>
        </w:rPr>
        <w:t>i odabrani Ponuditelj/Ugovaratelj</w:t>
      </w:r>
      <w:r w:rsidRPr="00BE0883">
        <w:rPr>
          <w:rFonts w:ascii="Calibri" w:hAnsi="Calibri" w:cs="Calibri"/>
          <w:color w:val="auto"/>
          <w:sz w:val="20"/>
          <w:szCs w:val="20"/>
        </w:rPr>
        <w:t xml:space="preserve"> te dolazi do korekcije naknade koja se isplaćuje odabranom Ponuditelju</w:t>
      </w:r>
      <w:r w:rsidR="00E10128">
        <w:rPr>
          <w:rFonts w:ascii="Calibri" w:hAnsi="Calibri" w:cs="Calibri"/>
          <w:color w:val="auto"/>
          <w:sz w:val="20"/>
          <w:szCs w:val="20"/>
        </w:rPr>
        <w:t>/Ugovaratelju</w:t>
      </w:r>
      <w:r w:rsidRPr="00BE0883">
        <w:rPr>
          <w:rFonts w:ascii="Calibri" w:hAnsi="Calibri" w:cs="Calibri"/>
          <w:color w:val="auto"/>
          <w:sz w:val="20"/>
          <w:szCs w:val="20"/>
        </w:rPr>
        <w:t>.</w:t>
      </w:r>
    </w:p>
    <w:p w:rsidR="00826AC0" w:rsidRPr="00BE0883" w:rsidRDefault="00826AC0" w:rsidP="00826AC0">
      <w:pPr>
        <w:pStyle w:val="Default"/>
        <w:spacing w:before="120"/>
        <w:jc w:val="both"/>
        <w:rPr>
          <w:rFonts w:ascii="Calibri" w:hAnsi="Calibri" w:cs="Calibri"/>
          <w:b/>
          <w:i/>
          <w:color w:val="auto"/>
          <w:sz w:val="20"/>
          <w:szCs w:val="20"/>
        </w:rPr>
      </w:pPr>
      <w:r w:rsidRPr="00BE0883">
        <w:rPr>
          <w:rFonts w:ascii="Calibri" w:hAnsi="Calibri" w:cs="Calibri"/>
          <w:b/>
          <w:i/>
          <w:color w:val="auto"/>
          <w:sz w:val="20"/>
          <w:szCs w:val="20"/>
        </w:rPr>
        <w:t>Ekološki zahtjevi</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Živine žarulje na </w:t>
      </w:r>
      <w:proofErr w:type="spellStart"/>
      <w:r w:rsidRPr="00BE0883">
        <w:rPr>
          <w:rFonts w:ascii="Calibri" w:hAnsi="Calibri" w:cs="Calibri"/>
          <w:color w:val="auto"/>
          <w:sz w:val="20"/>
          <w:szCs w:val="20"/>
        </w:rPr>
        <w:t>izboj</w:t>
      </w:r>
      <w:proofErr w:type="spellEnd"/>
      <w:r w:rsidRPr="00BE0883">
        <w:rPr>
          <w:rFonts w:ascii="Calibri" w:hAnsi="Calibri" w:cs="Calibri"/>
          <w:color w:val="auto"/>
          <w:sz w:val="20"/>
          <w:szCs w:val="20"/>
        </w:rPr>
        <w:t xml:space="preserve"> u plinu (VTF) spadaju u opasan otpad te ih je potrebno otpremiti i propisno zbrinuti kao i post</w:t>
      </w:r>
      <w:r w:rsidR="00E10128">
        <w:rPr>
          <w:rFonts w:ascii="Calibri" w:hAnsi="Calibri" w:cs="Calibri"/>
          <w:color w:val="auto"/>
          <w:sz w:val="20"/>
          <w:szCs w:val="20"/>
        </w:rPr>
        <w:t>ojeće sv</w:t>
      </w:r>
      <w:r w:rsidR="008B7CE2">
        <w:rPr>
          <w:rFonts w:ascii="Calibri" w:hAnsi="Calibri" w:cs="Calibri"/>
          <w:color w:val="auto"/>
          <w:sz w:val="20"/>
          <w:szCs w:val="20"/>
        </w:rPr>
        <w:t>jetiljke, a što je odgovornost Ugovaratelja/I</w:t>
      </w:r>
      <w:r w:rsidR="00E10128">
        <w:rPr>
          <w:rFonts w:ascii="Calibri" w:hAnsi="Calibri" w:cs="Calibri"/>
          <w:color w:val="auto"/>
          <w:sz w:val="20"/>
          <w:szCs w:val="20"/>
        </w:rPr>
        <w:t>zvoditelja.</w:t>
      </w:r>
      <w:r w:rsidRPr="00BE0883">
        <w:rPr>
          <w:rFonts w:ascii="Calibri" w:hAnsi="Calibri" w:cs="Calibri"/>
          <w:color w:val="auto"/>
          <w:sz w:val="20"/>
          <w:szCs w:val="20"/>
        </w:rPr>
        <w:t xml:space="preserve"> </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Novopostavljene svjetiljke moraju zadovoljavati sve ekološke i ostale zahtjeve iskazane u Zakonu o svjetlosnom onečišćenju („Zakon o svjetlosnom onečišćenju“ 114/11).</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S obzirom na želju</w:t>
      </w:r>
      <w:r w:rsidR="00123A18">
        <w:rPr>
          <w:rFonts w:ascii="Calibri" w:hAnsi="Calibri" w:cs="Calibri"/>
          <w:color w:val="auto"/>
          <w:sz w:val="20"/>
          <w:szCs w:val="20"/>
        </w:rPr>
        <w:t xml:space="preserve"> i osviještenost</w:t>
      </w:r>
      <w:r w:rsidRPr="00BE0883">
        <w:rPr>
          <w:rFonts w:ascii="Calibri" w:hAnsi="Calibri" w:cs="Calibri"/>
          <w:color w:val="auto"/>
          <w:sz w:val="20"/>
          <w:szCs w:val="20"/>
        </w:rPr>
        <w:t xml:space="preserve"> Investitora</w:t>
      </w:r>
      <w:r w:rsidR="00123A18">
        <w:rPr>
          <w:rFonts w:ascii="Calibri" w:hAnsi="Calibri" w:cs="Calibri"/>
          <w:color w:val="auto"/>
          <w:sz w:val="20"/>
          <w:szCs w:val="20"/>
        </w:rPr>
        <w:t xml:space="preserve"> prema okolišu i politici gospodarenja otpadom, zahtjev je I</w:t>
      </w:r>
      <w:r w:rsidRPr="00BE0883">
        <w:rPr>
          <w:rFonts w:ascii="Calibri" w:hAnsi="Calibri" w:cs="Calibri"/>
          <w:color w:val="auto"/>
          <w:sz w:val="20"/>
          <w:szCs w:val="20"/>
        </w:rPr>
        <w:t>nvestitora da p</w:t>
      </w:r>
      <w:r w:rsidR="00E10128">
        <w:rPr>
          <w:rFonts w:ascii="Calibri" w:hAnsi="Calibri" w:cs="Calibri"/>
          <w:color w:val="auto"/>
          <w:sz w:val="20"/>
          <w:szCs w:val="20"/>
        </w:rPr>
        <w:t>onuđene</w:t>
      </w:r>
      <w:r w:rsidR="00577FC5">
        <w:rPr>
          <w:rFonts w:ascii="Calibri" w:hAnsi="Calibri" w:cs="Calibri"/>
          <w:color w:val="auto"/>
          <w:sz w:val="20"/>
          <w:szCs w:val="20"/>
        </w:rPr>
        <w:t xml:space="preserve"> cestovne</w:t>
      </w:r>
      <w:r w:rsidR="00E10128">
        <w:rPr>
          <w:rFonts w:ascii="Calibri" w:hAnsi="Calibri" w:cs="Calibri"/>
          <w:color w:val="auto"/>
          <w:sz w:val="20"/>
          <w:szCs w:val="20"/>
        </w:rPr>
        <w:t xml:space="preserve"> svjetiljke imaju izvješće</w:t>
      </w:r>
      <w:r w:rsidRPr="00BE0883">
        <w:rPr>
          <w:rFonts w:ascii="Calibri" w:hAnsi="Calibri" w:cs="Calibri"/>
          <w:color w:val="auto"/>
          <w:sz w:val="20"/>
          <w:szCs w:val="20"/>
        </w:rPr>
        <w:t xml:space="preserve"> o </w:t>
      </w:r>
      <w:proofErr w:type="spellStart"/>
      <w:r w:rsidRPr="00BE0883">
        <w:rPr>
          <w:rFonts w:ascii="Calibri" w:hAnsi="Calibri" w:cs="Calibri"/>
          <w:color w:val="auto"/>
          <w:sz w:val="20"/>
          <w:szCs w:val="20"/>
        </w:rPr>
        <w:t>RoHS</w:t>
      </w:r>
      <w:proofErr w:type="spellEnd"/>
      <w:r w:rsidRPr="00BE0883">
        <w:rPr>
          <w:rFonts w:ascii="Calibri" w:hAnsi="Calibri" w:cs="Calibri"/>
          <w:color w:val="auto"/>
          <w:sz w:val="20"/>
          <w:szCs w:val="20"/>
        </w:rPr>
        <w:t xml:space="preserve"> testu, kako je navedeno ranije u ovim Tehničkim zahtjevima i </w:t>
      </w:r>
      <w:r w:rsidR="00E10128">
        <w:rPr>
          <w:rFonts w:ascii="Calibri" w:hAnsi="Calibri" w:cs="Calibri"/>
          <w:color w:val="auto"/>
          <w:sz w:val="20"/>
          <w:szCs w:val="20"/>
        </w:rPr>
        <w:t>tablicama Traženih specifikacija za cestovne svjetiljke iz Uputa ponuditeljima/gospodarskim subjektima.</w:t>
      </w:r>
      <w:r w:rsidRPr="00BE0883">
        <w:rPr>
          <w:rFonts w:ascii="Calibri" w:hAnsi="Calibri" w:cs="Calibri"/>
          <w:color w:val="auto"/>
          <w:sz w:val="20"/>
          <w:szCs w:val="20"/>
        </w:rPr>
        <w:t>.</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Glavni projekt će biti dostavljen </w:t>
      </w:r>
      <w:r w:rsidR="00123A18">
        <w:rPr>
          <w:rFonts w:ascii="Calibri" w:hAnsi="Calibri" w:cs="Calibri"/>
          <w:color w:val="auto"/>
          <w:sz w:val="20"/>
          <w:szCs w:val="20"/>
        </w:rPr>
        <w:t xml:space="preserve">Naručitelju/Investitoru </w:t>
      </w:r>
      <w:r w:rsidRPr="00BE0883">
        <w:rPr>
          <w:rFonts w:ascii="Calibri" w:hAnsi="Calibri" w:cs="Calibri"/>
          <w:color w:val="auto"/>
          <w:sz w:val="20"/>
          <w:szCs w:val="20"/>
        </w:rPr>
        <w:t>na odobrenje.</w:t>
      </w:r>
    </w:p>
    <w:p w:rsidR="00826AC0" w:rsidRPr="00BE0883" w:rsidRDefault="00826AC0" w:rsidP="00826AC0">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  </w:t>
      </w:r>
    </w:p>
    <w:p w:rsidR="00826AC0" w:rsidRPr="00BE0883" w:rsidRDefault="00826AC0" w:rsidP="00826AC0">
      <w:pPr>
        <w:pStyle w:val="Default"/>
        <w:spacing w:before="120"/>
        <w:jc w:val="both"/>
        <w:rPr>
          <w:rFonts w:ascii="Calibri" w:hAnsi="Calibri" w:cs="Calibri"/>
          <w:b/>
          <w:color w:val="auto"/>
          <w:sz w:val="20"/>
          <w:szCs w:val="20"/>
        </w:rPr>
      </w:pPr>
      <w:r w:rsidRPr="00BE0883">
        <w:rPr>
          <w:rFonts w:ascii="Calibri" w:hAnsi="Calibri" w:cs="Calibri"/>
          <w:b/>
          <w:color w:val="auto"/>
          <w:sz w:val="20"/>
          <w:szCs w:val="20"/>
        </w:rPr>
        <w:t>5.</w:t>
      </w:r>
      <w:r w:rsidRPr="00BE0883">
        <w:rPr>
          <w:rFonts w:ascii="Calibri" w:hAnsi="Calibri" w:cs="Calibri"/>
          <w:b/>
          <w:color w:val="auto"/>
          <w:sz w:val="20"/>
          <w:szCs w:val="20"/>
        </w:rPr>
        <w:tab/>
        <w:t>PROGRAM KONTROLE I OSIGURANJA KVALITETE</w:t>
      </w:r>
    </w:p>
    <w:p w:rsidR="00826AC0" w:rsidRPr="00BE0883" w:rsidRDefault="00826AC0" w:rsidP="00826AC0">
      <w:pPr>
        <w:pStyle w:val="Default"/>
        <w:spacing w:before="120"/>
        <w:jc w:val="both"/>
        <w:rPr>
          <w:rFonts w:ascii="Calibri" w:hAnsi="Calibri" w:cs="Calibri"/>
          <w:b/>
          <w:i/>
          <w:color w:val="auto"/>
          <w:sz w:val="20"/>
          <w:szCs w:val="20"/>
        </w:rPr>
      </w:pPr>
      <w:r w:rsidRPr="00BE0883">
        <w:rPr>
          <w:rFonts w:ascii="Calibri" w:hAnsi="Calibri" w:cs="Calibri"/>
          <w:b/>
          <w:i/>
          <w:color w:val="auto"/>
          <w:sz w:val="20"/>
          <w:szCs w:val="20"/>
        </w:rPr>
        <w:t>Kontrola dostavljenih ponuda</w:t>
      </w:r>
    </w:p>
    <w:p w:rsidR="00123A18" w:rsidRDefault="00826AC0" w:rsidP="00123A18">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Tehnički podaci obuhvaćeni Glavnim projektom, kao i naročito ukupna potrošnja energije nakon zamjene, prekontrolirat će se od strane predstavnika Investitora kao i sva ostala dostavljena dokumentacija. </w:t>
      </w:r>
    </w:p>
    <w:p w:rsidR="00826AC0" w:rsidRDefault="00826AC0" w:rsidP="00123A18">
      <w:pPr>
        <w:pStyle w:val="Default"/>
        <w:spacing w:before="120"/>
        <w:jc w:val="both"/>
        <w:rPr>
          <w:rFonts w:ascii="Calibri" w:hAnsi="Calibri" w:cs="Calibri"/>
          <w:color w:val="auto"/>
          <w:sz w:val="20"/>
          <w:szCs w:val="20"/>
        </w:rPr>
      </w:pPr>
      <w:r w:rsidRPr="00BE0883">
        <w:rPr>
          <w:rFonts w:ascii="Calibri" w:hAnsi="Calibri" w:cs="Calibri"/>
          <w:color w:val="auto"/>
          <w:sz w:val="20"/>
          <w:szCs w:val="20"/>
        </w:rPr>
        <w:t xml:space="preserve">Investitor će provjeriti usklađenost dostavljene IES ili LDT datoteke i </w:t>
      </w:r>
      <w:proofErr w:type="spellStart"/>
      <w:r w:rsidRPr="00BE0883">
        <w:rPr>
          <w:rFonts w:ascii="Calibri" w:hAnsi="Calibri" w:cs="Calibri"/>
          <w:color w:val="auto"/>
          <w:sz w:val="20"/>
          <w:szCs w:val="20"/>
        </w:rPr>
        <w:t>svjetlotehničkog</w:t>
      </w:r>
      <w:proofErr w:type="spellEnd"/>
      <w:r w:rsidRPr="00BE0883">
        <w:rPr>
          <w:rFonts w:ascii="Calibri" w:hAnsi="Calibri" w:cs="Calibri"/>
          <w:color w:val="auto"/>
          <w:sz w:val="20"/>
          <w:szCs w:val="20"/>
        </w:rPr>
        <w:t xml:space="preserve"> proračuna</w:t>
      </w:r>
      <w:r w:rsidR="00123A18">
        <w:rPr>
          <w:rFonts w:ascii="Calibri" w:hAnsi="Calibri" w:cs="Calibri"/>
          <w:color w:val="auto"/>
          <w:sz w:val="20"/>
          <w:szCs w:val="20"/>
        </w:rPr>
        <w:t>.</w:t>
      </w:r>
    </w:p>
    <w:p w:rsidR="00682A20" w:rsidRDefault="000824E5" w:rsidP="00826AC0">
      <w:pPr>
        <w:pStyle w:val="Default"/>
        <w:spacing w:before="120"/>
        <w:jc w:val="both"/>
        <w:rPr>
          <w:rFonts w:ascii="Calibri" w:hAnsi="Calibri" w:cs="Calibri"/>
          <w:color w:val="auto"/>
          <w:sz w:val="20"/>
          <w:szCs w:val="20"/>
        </w:rPr>
      </w:pPr>
      <w:r>
        <w:rPr>
          <w:rFonts w:ascii="Calibri" w:hAnsi="Calibri" w:cs="Calibri"/>
          <w:color w:val="auto"/>
          <w:sz w:val="20"/>
          <w:szCs w:val="20"/>
        </w:rPr>
        <w:t>Investitor/Naručitelj će provjeriti sve</w:t>
      </w:r>
      <w:r w:rsidR="000375CA">
        <w:rPr>
          <w:rFonts w:ascii="Calibri" w:hAnsi="Calibri" w:cs="Calibri"/>
          <w:color w:val="auto"/>
          <w:sz w:val="20"/>
          <w:szCs w:val="20"/>
        </w:rPr>
        <w:t xml:space="preserve"> tražene specifikacije cestovnih</w:t>
      </w:r>
      <w:r>
        <w:rPr>
          <w:rFonts w:ascii="Calibri" w:hAnsi="Calibri" w:cs="Calibri"/>
          <w:color w:val="auto"/>
          <w:sz w:val="20"/>
          <w:szCs w:val="20"/>
        </w:rPr>
        <w:t xml:space="preserve"> svjetiljki i dokaza traženih i priloženih ponudi Ponuditelja, a prema zahtjevima tablica Traženih specifikacija za cestovne svjetil</w:t>
      </w:r>
      <w:r w:rsidR="000375CA">
        <w:rPr>
          <w:rFonts w:ascii="Calibri" w:hAnsi="Calibri" w:cs="Calibri"/>
          <w:color w:val="auto"/>
          <w:sz w:val="20"/>
          <w:szCs w:val="20"/>
        </w:rPr>
        <w:t xml:space="preserve">jke prema Uputama </w:t>
      </w:r>
      <w:r>
        <w:rPr>
          <w:rFonts w:ascii="Calibri" w:hAnsi="Calibri" w:cs="Calibri"/>
          <w:color w:val="auto"/>
          <w:sz w:val="20"/>
          <w:szCs w:val="20"/>
        </w:rPr>
        <w:t>gospodarskim subjektima.</w:t>
      </w:r>
    </w:p>
    <w:p w:rsidR="00682A20" w:rsidRPr="00BE0883" w:rsidRDefault="00682A20" w:rsidP="00826AC0">
      <w:pPr>
        <w:pStyle w:val="Default"/>
        <w:spacing w:before="120"/>
        <w:jc w:val="both"/>
        <w:rPr>
          <w:rFonts w:ascii="Calibri" w:hAnsi="Calibri" w:cs="Calibri"/>
          <w:color w:val="auto"/>
          <w:sz w:val="20"/>
          <w:szCs w:val="20"/>
        </w:rPr>
      </w:pPr>
    </w:p>
    <w:p w:rsidR="00D14BFC" w:rsidRDefault="000C4A0F" w:rsidP="00D14BFC">
      <w:pPr>
        <w:jc w:val="center"/>
        <w:rPr>
          <w:b/>
          <w:sz w:val="28"/>
          <w:szCs w:val="28"/>
        </w:rPr>
      </w:pPr>
      <w:r>
        <w:rPr>
          <w:b/>
          <w:sz w:val="28"/>
          <w:szCs w:val="28"/>
        </w:rPr>
        <w:t>OPĆINA BEDNJA, Trg svete Marije 26</w:t>
      </w:r>
      <w:r w:rsidR="00D14BFC">
        <w:rPr>
          <w:b/>
          <w:sz w:val="28"/>
          <w:szCs w:val="28"/>
        </w:rPr>
        <w:t xml:space="preserve">, </w:t>
      </w:r>
    </w:p>
    <w:p w:rsidR="00D14BFC" w:rsidRDefault="000C4A0F" w:rsidP="00D14BFC">
      <w:pPr>
        <w:jc w:val="center"/>
        <w:rPr>
          <w:b/>
          <w:sz w:val="28"/>
          <w:szCs w:val="28"/>
        </w:rPr>
      </w:pPr>
      <w:r>
        <w:rPr>
          <w:b/>
          <w:sz w:val="28"/>
          <w:szCs w:val="28"/>
        </w:rPr>
        <w:t>42253 Bednja</w:t>
      </w:r>
    </w:p>
    <w:p w:rsidR="00D14BFC" w:rsidRDefault="00D14BFC" w:rsidP="00D14BFC">
      <w:pPr>
        <w:jc w:val="center"/>
        <w:rPr>
          <w:b/>
          <w:sz w:val="28"/>
          <w:szCs w:val="28"/>
        </w:rPr>
      </w:pPr>
    </w:p>
    <w:p w:rsidR="00D14BFC" w:rsidRDefault="00D14BFC" w:rsidP="00D14BFC">
      <w:pPr>
        <w:jc w:val="center"/>
        <w:rPr>
          <w:b/>
          <w:sz w:val="28"/>
          <w:szCs w:val="28"/>
        </w:rPr>
      </w:pPr>
    </w:p>
    <w:p w:rsidR="00D14BFC" w:rsidRDefault="00D14BFC" w:rsidP="00D14BFC">
      <w:pPr>
        <w:jc w:val="center"/>
        <w:rPr>
          <w:b/>
          <w:sz w:val="28"/>
          <w:szCs w:val="28"/>
        </w:rPr>
      </w:pPr>
    </w:p>
    <w:p w:rsidR="00D14BFC" w:rsidRDefault="00D14BFC" w:rsidP="00D14BFC">
      <w:pPr>
        <w:jc w:val="center"/>
        <w:rPr>
          <w:b/>
          <w:sz w:val="28"/>
          <w:szCs w:val="28"/>
        </w:rPr>
      </w:pPr>
    </w:p>
    <w:p w:rsidR="00D14BFC" w:rsidRDefault="00D14BFC" w:rsidP="00D14BFC">
      <w:pPr>
        <w:jc w:val="center"/>
        <w:rPr>
          <w:b/>
          <w:sz w:val="28"/>
          <w:szCs w:val="28"/>
        </w:rPr>
      </w:pPr>
    </w:p>
    <w:p w:rsidR="00855287" w:rsidRDefault="00855287" w:rsidP="00D14BFC">
      <w:pPr>
        <w:jc w:val="center"/>
        <w:rPr>
          <w:b/>
          <w:sz w:val="28"/>
          <w:szCs w:val="28"/>
        </w:rPr>
      </w:pPr>
    </w:p>
    <w:p w:rsidR="00855287" w:rsidRDefault="00855287" w:rsidP="00D14BFC">
      <w:pPr>
        <w:jc w:val="center"/>
        <w:rPr>
          <w:b/>
          <w:sz w:val="28"/>
          <w:szCs w:val="28"/>
        </w:rPr>
      </w:pPr>
    </w:p>
    <w:p w:rsidR="00855287" w:rsidRDefault="00855287" w:rsidP="00D14BFC">
      <w:pPr>
        <w:jc w:val="center"/>
        <w:rPr>
          <w:b/>
          <w:sz w:val="28"/>
          <w:szCs w:val="28"/>
        </w:rPr>
      </w:pPr>
    </w:p>
    <w:p w:rsidR="00855287" w:rsidRDefault="00855287" w:rsidP="00D14BFC">
      <w:pPr>
        <w:jc w:val="center"/>
        <w:rPr>
          <w:b/>
          <w:sz w:val="28"/>
          <w:szCs w:val="28"/>
        </w:rPr>
      </w:pPr>
    </w:p>
    <w:p w:rsidR="00855287" w:rsidRDefault="00855287" w:rsidP="00D14BFC">
      <w:pPr>
        <w:jc w:val="center"/>
        <w:rPr>
          <w:b/>
          <w:sz w:val="28"/>
          <w:szCs w:val="28"/>
        </w:rPr>
      </w:pPr>
    </w:p>
    <w:p w:rsidR="00855287" w:rsidRDefault="00855287" w:rsidP="00D14BFC">
      <w:pPr>
        <w:jc w:val="center"/>
        <w:rPr>
          <w:b/>
          <w:sz w:val="28"/>
          <w:szCs w:val="28"/>
        </w:rPr>
      </w:pPr>
    </w:p>
    <w:p w:rsidR="00D14BFC" w:rsidRDefault="00D14BFC" w:rsidP="00D14BFC">
      <w:pPr>
        <w:jc w:val="center"/>
        <w:rPr>
          <w:b/>
          <w:sz w:val="36"/>
          <w:szCs w:val="36"/>
        </w:rPr>
      </w:pPr>
      <w:r>
        <w:rPr>
          <w:b/>
          <w:sz w:val="36"/>
          <w:szCs w:val="36"/>
        </w:rPr>
        <w:t>ZADANI ZAHVAT</w:t>
      </w:r>
    </w:p>
    <w:p w:rsidR="00D14BFC" w:rsidRDefault="00D14BFC" w:rsidP="00D14BFC">
      <w:pPr>
        <w:jc w:val="center"/>
        <w:rPr>
          <w:b/>
          <w:sz w:val="36"/>
          <w:szCs w:val="36"/>
        </w:rPr>
      </w:pPr>
      <w:r>
        <w:rPr>
          <w:b/>
          <w:sz w:val="36"/>
          <w:szCs w:val="36"/>
        </w:rPr>
        <w:t xml:space="preserve">REKONSTRUKCIJE JAVNE RASVJETE </w:t>
      </w:r>
    </w:p>
    <w:p w:rsidR="00D14BFC" w:rsidRDefault="00D14BFC" w:rsidP="00855287">
      <w:pPr>
        <w:jc w:val="center"/>
        <w:rPr>
          <w:b/>
          <w:sz w:val="36"/>
          <w:szCs w:val="36"/>
        </w:rPr>
      </w:pPr>
    </w:p>
    <w:p w:rsidR="00855287" w:rsidRDefault="00855287" w:rsidP="00855287">
      <w:pPr>
        <w:jc w:val="center"/>
        <w:rPr>
          <w:b/>
          <w:sz w:val="36"/>
          <w:szCs w:val="36"/>
        </w:rPr>
      </w:pPr>
    </w:p>
    <w:p w:rsidR="00855287" w:rsidRDefault="00855287" w:rsidP="00855287">
      <w:pPr>
        <w:jc w:val="center"/>
        <w:rPr>
          <w:b/>
          <w:sz w:val="36"/>
          <w:szCs w:val="36"/>
        </w:rPr>
      </w:pPr>
    </w:p>
    <w:p w:rsidR="00855287" w:rsidRDefault="00855287" w:rsidP="00855287">
      <w:pPr>
        <w:jc w:val="center"/>
        <w:rPr>
          <w:b/>
          <w:sz w:val="36"/>
          <w:szCs w:val="36"/>
        </w:rPr>
      </w:pPr>
    </w:p>
    <w:p w:rsidR="00855287" w:rsidRDefault="00855287" w:rsidP="00855287">
      <w:pPr>
        <w:jc w:val="center"/>
        <w:rPr>
          <w:b/>
          <w:sz w:val="36"/>
          <w:szCs w:val="36"/>
        </w:rPr>
      </w:pPr>
    </w:p>
    <w:p w:rsidR="00855287" w:rsidRDefault="00855287" w:rsidP="00855287">
      <w:pPr>
        <w:jc w:val="center"/>
        <w:rPr>
          <w:b/>
          <w:sz w:val="36"/>
          <w:szCs w:val="36"/>
        </w:rPr>
      </w:pPr>
    </w:p>
    <w:p w:rsidR="00855287" w:rsidRDefault="00855287" w:rsidP="00855287">
      <w:pPr>
        <w:jc w:val="center"/>
        <w:rPr>
          <w:b/>
          <w:sz w:val="36"/>
          <w:szCs w:val="36"/>
        </w:rPr>
      </w:pPr>
    </w:p>
    <w:p w:rsidR="00D14BFC" w:rsidRPr="000304B9" w:rsidRDefault="001D12F1" w:rsidP="00D14BFC">
      <w:pPr>
        <w:jc w:val="center"/>
        <w:rPr>
          <w:b/>
          <w:sz w:val="28"/>
          <w:szCs w:val="28"/>
        </w:rPr>
      </w:pPr>
      <w:r>
        <w:rPr>
          <w:b/>
          <w:sz w:val="28"/>
          <w:szCs w:val="28"/>
        </w:rPr>
        <w:t>listopad, studeni</w:t>
      </w:r>
      <w:r w:rsidR="00D14BFC">
        <w:rPr>
          <w:b/>
          <w:sz w:val="28"/>
          <w:szCs w:val="28"/>
        </w:rPr>
        <w:t xml:space="preserve"> 2017</w:t>
      </w:r>
      <w:r w:rsidR="00D14BFC" w:rsidRPr="000304B9">
        <w:rPr>
          <w:b/>
          <w:sz w:val="28"/>
          <w:szCs w:val="28"/>
        </w:rPr>
        <w:t>.</w:t>
      </w:r>
    </w:p>
    <w:p w:rsidR="00855287" w:rsidRDefault="00D14BFC" w:rsidP="00D14BFC">
      <w:pPr>
        <w:rPr>
          <w:b/>
          <w:sz w:val="28"/>
          <w:szCs w:val="28"/>
        </w:rPr>
      </w:pPr>
      <w:r w:rsidRPr="000304B9">
        <w:rPr>
          <w:b/>
          <w:sz w:val="28"/>
          <w:szCs w:val="28"/>
        </w:rPr>
        <w:t xml:space="preserve">                                     </w:t>
      </w:r>
      <w:r>
        <w:rPr>
          <w:b/>
          <w:sz w:val="28"/>
          <w:szCs w:val="28"/>
        </w:rPr>
        <w:t xml:space="preserve">                  </w:t>
      </w:r>
    </w:p>
    <w:p w:rsidR="00D14BFC" w:rsidRDefault="00D14BFC" w:rsidP="00D14BFC">
      <w:pPr>
        <w:rPr>
          <w:b/>
          <w:sz w:val="28"/>
          <w:szCs w:val="28"/>
        </w:rPr>
      </w:pPr>
      <w:r>
        <w:rPr>
          <w:b/>
          <w:sz w:val="28"/>
          <w:szCs w:val="28"/>
        </w:rPr>
        <w:t xml:space="preserve">         </w:t>
      </w:r>
    </w:p>
    <w:p w:rsidR="00855287" w:rsidRDefault="00855287" w:rsidP="00D14BFC">
      <w:pPr>
        <w:rPr>
          <w:b/>
          <w:sz w:val="28"/>
          <w:szCs w:val="28"/>
        </w:rPr>
      </w:pPr>
    </w:p>
    <w:p w:rsidR="00855287" w:rsidRPr="00491AC3" w:rsidRDefault="00855287" w:rsidP="00491AC3">
      <w:pPr>
        <w:jc w:val="center"/>
        <w:rPr>
          <w:b/>
          <w:sz w:val="36"/>
          <w:szCs w:val="36"/>
        </w:rPr>
      </w:pPr>
      <w:r w:rsidRPr="00855287">
        <w:rPr>
          <w:b/>
          <w:sz w:val="36"/>
          <w:szCs w:val="36"/>
        </w:rPr>
        <w:t>Zadani zahvat</w:t>
      </w:r>
    </w:p>
    <w:p w:rsidR="00D14BFC" w:rsidRDefault="00D14BFC" w:rsidP="00D14BFC">
      <w:pPr>
        <w:rPr>
          <w:b/>
          <w:sz w:val="28"/>
          <w:szCs w:val="28"/>
        </w:rPr>
      </w:pPr>
      <w:r>
        <w:rPr>
          <w:b/>
          <w:sz w:val="28"/>
          <w:szCs w:val="28"/>
        </w:rPr>
        <w:t>Ovdje se daje namjeravani predmet zahvata rekonstrukcije javne rasvjete i predstavlja prilog Projektnom zadatku i čini njegov sastavni dio.</w:t>
      </w:r>
    </w:p>
    <w:p w:rsidR="00D14BFC" w:rsidRDefault="00D14BFC" w:rsidP="00D14BFC">
      <w:pPr>
        <w:rPr>
          <w:b/>
          <w:sz w:val="28"/>
          <w:szCs w:val="28"/>
        </w:rPr>
      </w:pPr>
      <w:r>
        <w:rPr>
          <w:b/>
          <w:sz w:val="28"/>
          <w:szCs w:val="28"/>
        </w:rPr>
        <w:t>I. ZADANI ZAHVAT REKONSTRUKCIJE</w:t>
      </w:r>
    </w:p>
    <w:p w:rsidR="00D14BFC" w:rsidRDefault="00D14BFC" w:rsidP="00D14BFC">
      <w:pPr>
        <w:rPr>
          <w:sz w:val="24"/>
          <w:szCs w:val="24"/>
        </w:rPr>
      </w:pPr>
      <w:r>
        <w:rPr>
          <w:sz w:val="24"/>
          <w:szCs w:val="24"/>
        </w:rPr>
        <w:t>Zadani zahvat rekonstrukcije je najve</w:t>
      </w:r>
      <w:r w:rsidR="00855287">
        <w:rPr>
          <w:sz w:val="24"/>
          <w:szCs w:val="24"/>
        </w:rPr>
        <w:t>ći dio područja Općine Bednja</w:t>
      </w:r>
      <w:r>
        <w:rPr>
          <w:sz w:val="24"/>
          <w:szCs w:val="24"/>
        </w:rPr>
        <w:t>, koji je ujedno zahtjevan i gdje se godišnje troši previše električne energije. Ujedno to je i dio gdje su obuhvaćene prometnice više klase rasvijetlj</w:t>
      </w:r>
      <w:r w:rsidR="00855287">
        <w:rPr>
          <w:sz w:val="24"/>
          <w:szCs w:val="24"/>
        </w:rPr>
        <w:t xml:space="preserve">enosti </w:t>
      </w:r>
      <w:r w:rsidR="00FA17B3">
        <w:rPr>
          <w:sz w:val="24"/>
          <w:szCs w:val="24"/>
        </w:rPr>
        <w:t>M3, M4 do M5</w:t>
      </w:r>
      <w:r>
        <w:rPr>
          <w:sz w:val="24"/>
          <w:szCs w:val="24"/>
        </w:rPr>
        <w:t>.</w:t>
      </w:r>
    </w:p>
    <w:p w:rsidR="00D14BFC" w:rsidRDefault="00D14BFC" w:rsidP="00D14BFC">
      <w:pPr>
        <w:rPr>
          <w:sz w:val="24"/>
          <w:szCs w:val="24"/>
        </w:rPr>
      </w:pPr>
      <w:r>
        <w:rPr>
          <w:sz w:val="24"/>
          <w:szCs w:val="24"/>
        </w:rPr>
        <w:t xml:space="preserve">Na tome zahvatu nije sada udovoljeno </w:t>
      </w:r>
      <w:proofErr w:type="spellStart"/>
      <w:r>
        <w:rPr>
          <w:sz w:val="24"/>
          <w:szCs w:val="24"/>
        </w:rPr>
        <w:t>svjetlotehničkoj</w:t>
      </w:r>
      <w:proofErr w:type="spellEnd"/>
      <w:r>
        <w:rPr>
          <w:sz w:val="24"/>
          <w:szCs w:val="24"/>
        </w:rPr>
        <w:t xml:space="preserve"> normi HRN EN 13 201. </w:t>
      </w:r>
    </w:p>
    <w:p w:rsidR="00D14BFC" w:rsidRDefault="00D14BFC" w:rsidP="00D14BFC">
      <w:pPr>
        <w:rPr>
          <w:sz w:val="24"/>
          <w:szCs w:val="24"/>
        </w:rPr>
      </w:pPr>
      <w:r>
        <w:rPr>
          <w:sz w:val="24"/>
          <w:szCs w:val="24"/>
        </w:rPr>
        <w:t xml:space="preserve">Pored toga postojeće svjetlosne armature su zastarjelog tipa, dotično dotrajale, svjetlosno neučinkovite, sa značajnom svjetlosnom </w:t>
      </w:r>
      <w:proofErr w:type="spellStart"/>
      <w:r>
        <w:rPr>
          <w:sz w:val="24"/>
          <w:szCs w:val="24"/>
        </w:rPr>
        <w:t>polucijom</w:t>
      </w:r>
      <w:proofErr w:type="spellEnd"/>
      <w:r>
        <w:rPr>
          <w:sz w:val="24"/>
          <w:szCs w:val="24"/>
        </w:rPr>
        <w:t>, rasipanjem svjetlosti te zračenjem u gornju hemisferu prema nebu. Konfiguracije su značajno predimenzionirane zbog neučinkovite optike i neučinkovitih izvora svjetlosti.</w:t>
      </w:r>
    </w:p>
    <w:p w:rsidR="00D14BFC" w:rsidRDefault="00D14BFC" w:rsidP="00D14BFC">
      <w:pPr>
        <w:rPr>
          <w:b/>
          <w:sz w:val="24"/>
          <w:szCs w:val="24"/>
        </w:rPr>
      </w:pPr>
      <w:r>
        <w:rPr>
          <w:b/>
          <w:sz w:val="24"/>
          <w:szCs w:val="24"/>
        </w:rPr>
        <w:t>Predmet Zadanog zahvata</w:t>
      </w:r>
      <w:r w:rsidRPr="00602CE2">
        <w:rPr>
          <w:b/>
          <w:sz w:val="24"/>
          <w:szCs w:val="24"/>
        </w:rPr>
        <w:t xml:space="preserve"> rekonstrukcije definiran je u priloženim tablicama.</w:t>
      </w:r>
    </w:p>
    <w:p w:rsidR="00D14BFC" w:rsidRDefault="00D14BFC" w:rsidP="00D14BFC">
      <w:pPr>
        <w:rPr>
          <w:sz w:val="24"/>
          <w:szCs w:val="24"/>
        </w:rPr>
      </w:pPr>
      <w:r>
        <w:rPr>
          <w:sz w:val="24"/>
          <w:szCs w:val="24"/>
        </w:rPr>
        <w:t>U tablicama se slijedi oznaka trafostanice/mjernog mjesta i segmenti ulica priključeni na to mjerno mjesto.</w:t>
      </w:r>
    </w:p>
    <w:p w:rsidR="00D14BFC" w:rsidRDefault="00D14BFC" w:rsidP="00D14BFC">
      <w:pPr>
        <w:rPr>
          <w:sz w:val="24"/>
          <w:szCs w:val="24"/>
        </w:rPr>
      </w:pPr>
      <w:r>
        <w:rPr>
          <w:sz w:val="24"/>
          <w:szCs w:val="24"/>
        </w:rPr>
        <w:t>Postojeće Referentno stanje na Zadanom obuhvatu određeno je na način i po metodologiji kako se to izračunava prema Pravilniku o sustavu za praćenje, mjerenje i verifikaciju ušteda energije (NN 71/15).</w:t>
      </w:r>
    </w:p>
    <w:p w:rsidR="00D14BFC" w:rsidRDefault="00D14BFC" w:rsidP="00D14BFC">
      <w:pPr>
        <w:rPr>
          <w:sz w:val="24"/>
          <w:szCs w:val="24"/>
        </w:rPr>
      </w:pPr>
    </w:p>
    <w:p w:rsidR="00D14BFC" w:rsidRDefault="00D14BFC" w:rsidP="00D14BFC">
      <w:pPr>
        <w:rPr>
          <w:b/>
          <w:sz w:val="28"/>
          <w:szCs w:val="28"/>
        </w:rPr>
      </w:pPr>
      <w:r w:rsidRPr="007E0C3C">
        <w:rPr>
          <w:b/>
          <w:sz w:val="28"/>
          <w:szCs w:val="28"/>
        </w:rPr>
        <w:t xml:space="preserve"> II. </w:t>
      </w:r>
      <w:r>
        <w:rPr>
          <w:b/>
          <w:sz w:val="28"/>
          <w:szCs w:val="28"/>
        </w:rPr>
        <w:t>ENERGETSKA ANALIZA POSTOJEĆEG REFERENTNOG STANJA NA</w:t>
      </w:r>
    </w:p>
    <w:p w:rsidR="00D14BFC" w:rsidRDefault="00D14BFC" w:rsidP="00D14BFC">
      <w:pPr>
        <w:rPr>
          <w:b/>
          <w:sz w:val="28"/>
          <w:szCs w:val="28"/>
        </w:rPr>
      </w:pPr>
      <w:r>
        <w:rPr>
          <w:b/>
          <w:sz w:val="28"/>
          <w:szCs w:val="28"/>
        </w:rPr>
        <w:t xml:space="preserve">     ZADANOM ZAHVATU</w:t>
      </w:r>
    </w:p>
    <w:p w:rsidR="00D14BFC" w:rsidRDefault="00D14BFC" w:rsidP="00D14BFC">
      <w:pPr>
        <w:rPr>
          <w:sz w:val="24"/>
          <w:szCs w:val="24"/>
        </w:rPr>
      </w:pPr>
      <w:r w:rsidRPr="00DB6B36">
        <w:rPr>
          <w:sz w:val="24"/>
          <w:szCs w:val="24"/>
        </w:rPr>
        <w:t>Prema priloženim tablicama</w:t>
      </w:r>
      <w:r>
        <w:rPr>
          <w:sz w:val="24"/>
          <w:szCs w:val="24"/>
        </w:rPr>
        <w:t xml:space="preserve"> razvidno je da je instalirana snaga postoj</w:t>
      </w:r>
      <w:r w:rsidR="00855287">
        <w:rPr>
          <w:sz w:val="24"/>
          <w:szCs w:val="24"/>
        </w:rPr>
        <w:t>ećeg Referentnog stanja 145,22</w:t>
      </w:r>
      <w:r>
        <w:rPr>
          <w:sz w:val="24"/>
          <w:szCs w:val="24"/>
        </w:rPr>
        <w:t xml:space="preserve"> kW i posljedično proračunata godišnja potr</w:t>
      </w:r>
      <w:r w:rsidR="00855287">
        <w:rPr>
          <w:sz w:val="24"/>
          <w:szCs w:val="24"/>
        </w:rPr>
        <w:t>ošnja, uz projicirani režim rada 4.100</w:t>
      </w:r>
      <w:r>
        <w:rPr>
          <w:sz w:val="24"/>
          <w:szCs w:val="24"/>
        </w:rPr>
        <w:t xml:space="preserve"> sati godišnje, je</w:t>
      </w:r>
    </w:p>
    <w:p w:rsidR="00D14BFC" w:rsidRDefault="00855287" w:rsidP="00D14BFC">
      <w:pPr>
        <w:rPr>
          <w:sz w:val="24"/>
          <w:szCs w:val="24"/>
        </w:rPr>
      </w:pPr>
      <w:r>
        <w:rPr>
          <w:sz w:val="24"/>
          <w:szCs w:val="24"/>
        </w:rPr>
        <w:t>145,22</w:t>
      </w:r>
      <w:r w:rsidR="00BA58AD">
        <w:rPr>
          <w:sz w:val="24"/>
          <w:szCs w:val="24"/>
        </w:rPr>
        <w:t xml:space="preserve"> kW x</w:t>
      </w:r>
      <w:r>
        <w:rPr>
          <w:sz w:val="24"/>
          <w:szCs w:val="24"/>
        </w:rPr>
        <w:t xml:space="preserve"> 4.100</w:t>
      </w:r>
      <w:r w:rsidR="00B47F61">
        <w:rPr>
          <w:sz w:val="24"/>
          <w:szCs w:val="24"/>
        </w:rPr>
        <w:t xml:space="preserve"> h/god = 595.402</w:t>
      </w:r>
      <w:r w:rsidR="008C6E73">
        <w:rPr>
          <w:sz w:val="24"/>
          <w:szCs w:val="24"/>
        </w:rPr>
        <w:t>,</w:t>
      </w:r>
      <w:r w:rsidR="00D14BFC">
        <w:rPr>
          <w:sz w:val="24"/>
          <w:szCs w:val="24"/>
        </w:rPr>
        <w:t>00 kWh/god</w:t>
      </w:r>
    </w:p>
    <w:p w:rsidR="00D14BFC" w:rsidRPr="00461677" w:rsidRDefault="00BA58AD" w:rsidP="00D14BFC">
      <w:pPr>
        <w:rPr>
          <w:sz w:val="24"/>
          <w:szCs w:val="24"/>
        </w:rPr>
      </w:pPr>
      <w:r>
        <w:rPr>
          <w:sz w:val="24"/>
          <w:szCs w:val="24"/>
        </w:rPr>
        <w:t>Naručitelj određuje da se za</w:t>
      </w:r>
      <w:r w:rsidR="00D14BFC">
        <w:rPr>
          <w:sz w:val="24"/>
          <w:szCs w:val="24"/>
        </w:rPr>
        <w:t xml:space="preserve"> proračune i ekonomiku koristi režim rada rasvjete</w:t>
      </w:r>
      <w:r>
        <w:rPr>
          <w:sz w:val="24"/>
          <w:szCs w:val="24"/>
        </w:rPr>
        <w:t xml:space="preserve"> nakon rekonstrukcije 4</w:t>
      </w:r>
      <w:r w:rsidR="00D14BFC">
        <w:rPr>
          <w:sz w:val="24"/>
          <w:szCs w:val="24"/>
        </w:rPr>
        <w:t>.100 sati godišnje i</w:t>
      </w:r>
      <w:r w:rsidR="00491AC3">
        <w:rPr>
          <w:sz w:val="24"/>
          <w:szCs w:val="24"/>
        </w:rPr>
        <w:t xml:space="preserve"> cijena električne en</w:t>
      </w:r>
      <w:r w:rsidR="00951CE4">
        <w:rPr>
          <w:sz w:val="24"/>
          <w:szCs w:val="24"/>
        </w:rPr>
        <w:t>ergije 0,76</w:t>
      </w:r>
      <w:r w:rsidR="00D14BFC">
        <w:rPr>
          <w:sz w:val="24"/>
          <w:szCs w:val="24"/>
        </w:rPr>
        <w:t xml:space="preserve"> kn/kWh sa PDV-om.</w:t>
      </w:r>
      <w:r w:rsidR="00D14BFC" w:rsidRPr="007E0C3C">
        <w:rPr>
          <w:b/>
          <w:sz w:val="28"/>
          <w:szCs w:val="28"/>
        </w:rPr>
        <w:t xml:space="preserve">     </w:t>
      </w:r>
    </w:p>
    <w:p w:rsidR="00D14BFC" w:rsidRPr="00461677" w:rsidRDefault="00D14BFC" w:rsidP="00D14BFC">
      <w:pPr>
        <w:rPr>
          <w:sz w:val="24"/>
          <w:szCs w:val="24"/>
        </w:rPr>
      </w:pPr>
      <w:r w:rsidRPr="00461677">
        <w:rPr>
          <w:sz w:val="24"/>
          <w:szCs w:val="24"/>
        </w:rPr>
        <w:t>Referentno</w:t>
      </w:r>
      <w:r w:rsidR="00B47F61">
        <w:rPr>
          <w:sz w:val="24"/>
          <w:szCs w:val="24"/>
        </w:rPr>
        <w:t xml:space="preserve"> sadašnje</w:t>
      </w:r>
      <w:r w:rsidRPr="00461677">
        <w:rPr>
          <w:sz w:val="24"/>
          <w:szCs w:val="24"/>
        </w:rPr>
        <w:t xml:space="preserve"> stanje</w:t>
      </w:r>
      <w:r>
        <w:rPr>
          <w:sz w:val="24"/>
          <w:szCs w:val="24"/>
        </w:rPr>
        <w:t xml:space="preserve"> na Zadanom zahvatu</w:t>
      </w:r>
      <w:r w:rsidRPr="00461677">
        <w:rPr>
          <w:sz w:val="24"/>
          <w:szCs w:val="24"/>
        </w:rPr>
        <w:t xml:space="preserve"> za svaku ulicu</w:t>
      </w:r>
      <w:r>
        <w:rPr>
          <w:sz w:val="24"/>
          <w:szCs w:val="24"/>
        </w:rPr>
        <w:t xml:space="preserve"> i/ili segment dano je u priloženim</w:t>
      </w:r>
      <w:r w:rsidRPr="00461677">
        <w:rPr>
          <w:sz w:val="24"/>
          <w:szCs w:val="24"/>
        </w:rPr>
        <w:t xml:space="preserve"> </w:t>
      </w:r>
      <w:r>
        <w:rPr>
          <w:sz w:val="24"/>
          <w:szCs w:val="24"/>
        </w:rPr>
        <w:t xml:space="preserve"> </w:t>
      </w:r>
      <w:r w:rsidRPr="00461677">
        <w:rPr>
          <w:sz w:val="24"/>
          <w:szCs w:val="24"/>
        </w:rPr>
        <w:t xml:space="preserve">tablicama. </w:t>
      </w:r>
    </w:p>
    <w:p w:rsidR="00D14BFC" w:rsidRPr="00BE0883" w:rsidRDefault="00D14BFC" w:rsidP="00826AC0"/>
    <w:p w:rsidR="00826AC0" w:rsidRPr="005827C9" w:rsidRDefault="00826AC0" w:rsidP="00826AC0">
      <w:pPr>
        <w:rPr>
          <w:b/>
          <w:color w:val="FF0000"/>
          <w:sz w:val="48"/>
          <w:szCs w:val="48"/>
        </w:rPr>
      </w:pPr>
      <w:r w:rsidRPr="005827C9">
        <w:rPr>
          <w:b/>
          <w:color w:val="FF0000"/>
          <w:sz w:val="48"/>
          <w:szCs w:val="48"/>
        </w:rPr>
        <w:br w:type="page"/>
      </w: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r>
        <w:rPr>
          <w:b/>
          <w:sz w:val="48"/>
          <w:szCs w:val="48"/>
        </w:rPr>
        <w:t>PRILOG 7</w:t>
      </w:r>
    </w:p>
    <w:p w:rsidR="00826AC0" w:rsidRDefault="00826AC0" w:rsidP="00826AC0">
      <w:pPr>
        <w:jc w:val="center"/>
        <w:rPr>
          <w:b/>
          <w:sz w:val="48"/>
          <w:szCs w:val="48"/>
        </w:rPr>
      </w:pPr>
      <w:r>
        <w:rPr>
          <w:b/>
          <w:sz w:val="48"/>
          <w:szCs w:val="48"/>
        </w:rPr>
        <w:t xml:space="preserve">OGLEDNI TERMINSKI PLAN PROVOĐENJA </w:t>
      </w:r>
      <w:r w:rsidR="00FA6289">
        <w:rPr>
          <w:b/>
          <w:sz w:val="48"/>
          <w:szCs w:val="48"/>
        </w:rPr>
        <w:t xml:space="preserve">MJERA IZ </w:t>
      </w:r>
      <w:r>
        <w:rPr>
          <w:b/>
          <w:sz w:val="48"/>
          <w:szCs w:val="48"/>
        </w:rPr>
        <w:t>UGOVORA</w:t>
      </w:r>
    </w:p>
    <w:p w:rsidR="00826AC0" w:rsidRDefault="00826AC0" w:rsidP="00826AC0">
      <w:pPr>
        <w:rPr>
          <w:b/>
          <w:sz w:val="48"/>
          <w:szCs w:val="48"/>
        </w:rPr>
      </w:pPr>
      <w:r>
        <w:rPr>
          <w:b/>
          <w:sz w:val="48"/>
          <w:szCs w:val="48"/>
        </w:rPr>
        <w:br w:type="page"/>
      </w:r>
    </w:p>
    <w:p w:rsidR="00826AC0" w:rsidRDefault="004E57B9" w:rsidP="00826AC0">
      <w:r>
        <w:lastRenderedPageBreak/>
        <w:t>Prilaže se</w:t>
      </w:r>
      <w:r w:rsidR="00856B82">
        <w:t xml:space="preserve"> kao dio Priloga 7.</w:t>
      </w:r>
      <w:r>
        <w:t xml:space="preserve"> ogledni Terminski plan koji se nalazi i daje u</w:t>
      </w:r>
      <w:r w:rsidR="00A90B6B">
        <w:t xml:space="preserve"> </w:t>
      </w:r>
      <w:proofErr w:type="spellStart"/>
      <w:r w:rsidR="00A90B6B">
        <w:t>u</w:t>
      </w:r>
      <w:proofErr w:type="spellEnd"/>
      <w:r w:rsidR="00A90B6B">
        <w:t xml:space="preserve"> </w:t>
      </w:r>
      <w:r w:rsidR="00826AC0">
        <w:t xml:space="preserve"> tablici</w:t>
      </w:r>
      <w:r w:rsidR="008130BB">
        <w:t>.</w:t>
      </w:r>
    </w:p>
    <w:p w:rsidR="00826AC0" w:rsidRDefault="00826AC0" w:rsidP="00826AC0">
      <w:pPr>
        <w:rPr>
          <w:b/>
          <w:sz w:val="48"/>
          <w:szCs w:val="48"/>
        </w:rPr>
      </w:pPr>
      <w:r>
        <w:rPr>
          <w:b/>
          <w:sz w:val="48"/>
          <w:szCs w:val="48"/>
        </w:rPr>
        <w:br w:type="page"/>
      </w: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r>
        <w:rPr>
          <w:b/>
          <w:sz w:val="48"/>
          <w:szCs w:val="48"/>
        </w:rPr>
        <w:t>PRILOG 8</w:t>
      </w:r>
    </w:p>
    <w:p w:rsidR="00826AC0" w:rsidRDefault="00826AC0" w:rsidP="00826AC0">
      <w:pPr>
        <w:jc w:val="center"/>
        <w:rPr>
          <w:b/>
          <w:sz w:val="48"/>
          <w:szCs w:val="48"/>
        </w:rPr>
      </w:pPr>
      <w:r>
        <w:rPr>
          <w:b/>
          <w:sz w:val="48"/>
          <w:szCs w:val="48"/>
        </w:rPr>
        <w:t xml:space="preserve">IZRAČUN CIJENE </w:t>
      </w:r>
      <w:proofErr w:type="spellStart"/>
      <w:r>
        <w:rPr>
          <w:b/>
          <w:sz w:val="48"/>
          <w:szCs w:val="48"/>
        </w:rPr>
        <w:t>Cuk</w:t>
      </w:r>
      <w:proofErr w:type="spellEnd"/>
      <w:r>
        <w:rPr>
          <w:b/>
          <w:sz w:val="48"/>
          <w:szCs w:val="48"/>
        </w:rPr>
        <w:t xml:space="preserve"> i </w:t>
      </w:r>
      <w:proofErr w:type="spellStart"/>
      <w:r>
        <w:rPr>
          <w:b/>
          <w:sz w:val="48"/>
          <w:szCs w:val="48"/>
        </w:rPr>
        <w:t>Cva</w:t>
      </w:r>
      <w:proofErr w:type="spellEnd"/>
    </w:p>
    <w:p w:rsidR="00826AC0" w:rsidRDefault="00826AC0" w:rsidP="00826AC0">
      <w:pPr>
        <w:rPr>
          <w:b/>
          <w:sz w:val="48"/>
          <w:szCs w:val="48"/>
        </w:rPr>
      </w:pPr>
      <w:r>
        <w:rPr>
          <w:b/>
          <w:sz w:val="48"/>
          <w:szCs w:val="48"/>
        </w:rPr>
        <w:br w:type="page"/>
      </w:r>
    </w:p>
    <w:p w:rsidR="00826AC0" w:rsidRPr="006E42E2" w:rsidRDefault="00826AC0" w:rsidP="00826AC0">
      <w:pPr>
        <w:spacing w:before="120" w:after="120"/>
        <w:jc w:val="right"/>
        <w:outlineLvl w:val="1"/>
        <w:rPr>
          <w:rFonts w:cs="Calibri"/>
          <w:b/>
          <w:bCs/>
          <w:sz w:val="24"/>
          <w:szCs w:val="24"/>
        </w:rPr>
      </w:pPr>
      <w:r>
        <w:rPr>
          <w:rFonts w:cs="Calibri"/>
          <w:b/>
          <w:bCs/>
          <w:sz w:val="20"/>
          <w:szCs w:val="20"/>
        </w:rPr>
        <w:lastRenderedPageBreak/>
        <w:t xml:space="preserve">                                                                                                                                                        </w:t>
      </w:r>
      <w:bookmarkStart w:id="78" w:name="_Toc381221340"/>
      <w:r>
        <w:rPr>
          <w:rFonts w:cs="Calibri"/>
          <w:b/>
          <w:bCs/>
          <w:sz w:val="20"/>
          <w:szCs w:val="20"/>
        </w:rPr>
        <w:t xml:space="preserve">                  </w:t>
      </w:r>
      <w:r>
        <w:rPr>
          <w:rFonts w:cs="Calibri"/>
          <w:b/>
          <w:bCs/>
          <w:sz w:val="24"/>
          <w:szCs w:val="24"/>
        </w:rPr>
        <w:t>Prilog</w:t>
      </w:r>
      <w:r w:rsidRPr="006E42E2">
        <w:rPr>
          <w:rFonts w:cs="Calibri"/>
          <w:b/>
          <w:bCs/>
          <w:sz w:val="24"/>
          <w:szCs w:val="24"/>
        </w:rPr>
        <w:t xml:space="preserve"> 8.</w:t>
      </w:r>
    </w:p>
    <w:p w:rsidR="00826AC0" w:rsidRPr="00951CE4" w:rsidRDefault="00826AC0" w:rsidP="00826AC0">
      <w:pPr>
        <w:spacing w:before="120" w:after="120"/>
        <w:outlineLvl w:val="1"/>
        <w:rPr>
          <w:rFonts w:cs="Calibri"/>
          <w:b/>
          <w:bCs/>
          <w:sz w:val="24"/>
          <w:szCs w:val="24"/>
        </w:rPr>
      </w:pPr>
      <w:r w:rsidRPr="000C61C2">
        <w:rPr>
          <w:rFonts w:cs="Calibri"/>
          <w:b/>
          <w:bCs/>
          <w:sz w:val="24"/>
          <w:szCs w:val="24"/>
        </w:rPr>
        <w:t>1. IZRAČUN UKUPNE CIJENE I VALORIZACIJSKE CIJENE</w:t>
      </w:r>
    </w:p>
    <w:p w:rsidR="00826AC0" w:rsidRPr="00EB6B6E" w:rsidRDefault="00826AC0" w:rsidP="00826AC0">
      <w:pPr>
        <w:pStyle w:val="Default"/>
        <w:numPr>
          <w:ilvl w:val="2"/>
          <w:numId w:val="5"/>
        </w:numPr>
        <w:spacing w:before="120" w:after="120"/>
        <w:outlineLvl w:val="1"/>
        <w:rPr>
          <w:rFonts w:ascii="Calibri" w:hAnsi="Calibri" w:cs="Calibri"/>
          <w:b/>
          <w:bCs/>
          <w:color w:val="auto"/>
          <w:sz w:val="20"/>
          <w:szCs w:val="20"/>
        </w:rPr>
      </w:pPr>
      <w:r w:rsidRPr="00EB6B6E">
        <w:rPr>
          <w:rFonts w:ascii="Calibri" w:hAnsi="Calibri" w:cs="Calibri"/>
          <w:b/>
          <w:bCs/>
          <w:color w:val="auto"/>
          <w:sz w:val="20"/>
          <w:szCs w:val="20"/>
        </w:rPr>
        <w:t>Način izračuna cijene i uvjeta ponude</w:t>
      </w:r>
      <w:bookmarkEnd w:id="78"/>
    </w:p>
    <w:p w:rsidR="00826AC0" w:rsidRDefault="00826AC0" w:rsidP="00826AC0">
      <w:pPr>
        <w:pStyle w:val="Default"/>
        <w:rPr>
          <w:rFonts w:ascii="Calibri" w:hAnsi="Calibri" w:cs="Calibri"/>
          <w:color w:val="auto"/>
          <w:sz w:val="20"/>
          <w:szCs w:val="20"/>
        </w:rPr>
      </w:pPr>
      <w:r w:rsidRPr="00A86B57">
        <w:rPr>
          <w:rFonts w:ascii="Calibri" w:hAnsi="Calibri" w:cs="Calibri"/>
          <w:color w:val="auto"/>
          <w:sz w:val="20"/>
          <w:szCs w:val="20"/>
        </w:rPr>
        <w:t xml:space="preserve"> Odabir ponuda će se obaviti izborom</w:t>
      </w:r>
      <w:r w:rsidR="009E0FEC">
        <w:rPr>
          <w:rFonts w:ascii="Calibri" w:hAnsi="Calibri" w:cs="Calibri"/>
          <w:color w:val="auto"/>
          <w:sz w:val="20"/>
          <w:szCs w:val="20"/>
        </w:rPr>
        <w:t xml:space="preserve"> ekonomski</w:t>
      </w:r>
      <w:r w:rsidRPr="00A86B57">
        <w:rPr>
          <w:rFonts w:ascii="Calibri" w:hAnsi="Calibri" w:cs="Calibri"/>
          <w:color w:val="auto"/>
          <w:sz w:val="20"/>
          <w:szCs w:val="20"/>
        </w:rPr>
        <w:t xml:space="preserve"> najpovoljnije ponude</w:t>
      </w:r>
      <w:r>
        <w:rPr>
          <w:rFonts w:ascii="Calibri" w:hAnsi="Calibri" w:cs="Calibri"/>
          <w:color w:val="auto"/>
          <w:sz w:val="20"/>
          <w:szCs w:val="20"/>
        </w:rPr>
        <w:t xml:space="preserve"> k</w:t>
      </w:r>
      <w:r w:rsidR="001E4353">
        <w:rPr>
          <w:rFonts w:ascii="Calibri" w:hAnsi="Calibri" w:cs="Calibri"/>
          <w:color w:val="auto"/>
          <w:sz w:val="20"/>
          <w:szCs w:val="20"/>
        </w:rPr>
        <w:t>ako je određeno u točki 5.7. UGS</w:t>
      </w:r>
      <w:r>
        <w:rPr>
          <w:rFonts w:ascii="Calibri" w:hAnsi="Calibri" w:cs="Calibri"/>
          <w:color w:val="auto"/>
          <w:sz w:val="20"/>
          <w:szCs w:val="20"/>
        </w:rPr>
        <w:t xml:space="preserve">, za što je, između ostalog, relevantna </w:t>
      </w:r>
      <w:r w:rsidRPr="00A86B57">
        <w:rPr>
          <w:rFonts w:ascii="Calibri" w:hAnsi="Calibri" w:cs="Calibri"/>
          <w:color w:val="auto"/>
          <w:sz w:val="20"/>
          <w:szCs w:val="20"/>
        </w:rPr>
        <w:t xml:space="preserve"> valorizacij</w:t>
      </w:r>
      <w:r>
        <w:rPr>
          <w:rFonts w:ascii="Calibri" w:hAnsi="Calibri" w:cs="Calibri"/>
          <w:color w:val="auto"/>
          <w:sz w:val="20"/>
          <w:szCs w:val="20"/>
        </w:rPr>
        <w:t>ska cijena</w:t>
      </w:r>
      <w:r w:rsidRPr="00A86B57">
        <w:rPr>
          <w:rFonts w:ascii="Calibri" w:hAnsi="Calibri" w:cs="Calibri"/>
          <w:color w:val="auto"/>
          <w:sz w:val="20"/>
          <w:szCs w:val="20"/>
        </w:rPr>
        <w:t xml:space="preserve"> ponude</w:t>
      </w:r>
      <w:r>
        <w:rPr>
          <w:rFonts w:ascii="Calibri" w:hAnsi="Calibri" w:cs="Calibri"/>
          <w:color w:val="auto"/>
          <w:sz w:val="20"/>
          <w:szCs w:val="20"/>
        </w:rPr>
        <w:t xml:space="preserve"> (</w:t>
      </w:r>
      <w:proofErr w:type="spellStart"/>
      <w:r w:rsidRPr="00D74089">
        <w:rPr>
          <w:rFonts w:ascii="Calibri" w:hAnsi="Calibri" w:cs="Calibri"/>
          <w:b/>
          <w:color w:val="auto"/>
          <w:sz w:val="20"/>
          <w:szCs w:val="20"/>
        </w:rPr>
        <w:t>Cva</w:t>
      </w:r>
      <w:proofErr w:type="spellEnd"/>
      <w:r>
        <w:rPr>
          <w:rFonts w:ascii="Calibri" w:hAnsi="Calibri" w:cs="Calibri"/>
          <w:color w:val="auto"/>
          <w:sz w:val="20"/>
          <w:szCs w:val="20"/>
        </w:rPr>
        <w:t>)</w:t>
      </w:r>
      <w:r w:rsidRPr="00A86B57">
        <w:rPr>
          <w:rFonts w:ascii="Calibri" w:hAnsi="Calibri" w:cs="Calibri"/>
          <w:color w:val="auto"/>
          <w:sz w:val="20"/>
          <w:szCs w:val="20"/>
        </w:rPr>
        <w:t>.</w:t>
      </w:r>
    </w:p>
    <w:p w:rsidR="00826AC0" w:rsidRDefault="00826AC0" w:rsidP="00826AC0">
      <w:pPr>
        <w:pStyle w:val="Default"/>
        <w:rPr>
          <w:rFonts w:ascii="Calibri" w:hAnsi="Calibri" w:cs="Calibri"/>
          <w:color w:val="auto"/>
          <w:sz w:val="20"/>
          <w:szCs w:val="20"/>
        </w:rPr>
      </w:pPr>
    </w:p>
    <w:p w:rsidR="00826AC0" w:rsidRDefault="00826AC0" w:rsidP="00826AC0">
      <w:pPr>
        <w:pStyle w:val="Default"/>
        <w:rPr>
          <w:rFonts w:ascii="Calibri" w:hAnsi="Calibri" w:cs="Calibri"/>
          <w:color w:val="auto"/>
          <w:sz w:val="20"/>
          <w:szCs w:val="20"/>
        </w:rPr>
      </w:pPr>
      <w:r>
        <w:rPr>
          <w:rFonts w:ascii="Calibri" w:hAnsi="Calibri" w:cs="Calibri"/>
          <w:color w:val="auto"/>
          <w:sz w:val="20"/>
          <w:szCs w:val="20"/>
        </w:rPr>
        <w:t xml:space="preserve">                </w:t>
      </w:r>
      <w:r>
        <w:rPr>
          <w:rFonts w:ascii="Calibri" w:hAnsi="Calibri" w:cs="Calibri"/>
          <w:b/>
          <w:color w:val="auto"/>
          <w:sz w:val="20"/>
          <w:szCs w:val="20"/>
        </w:rPr>
        <w:t>1.1.2. Ukupna cijena ponude</w:t>
      </w:r>
    </w:p>
    <w:p w:rsidR="00027546" w:rsidRPr="00027546" w:rsidRDefault="00027546" w:rsidP="00826AC0">
      <w:pPr>
        <w:pStyle w:val="Default"/>
        <w:rPr>
          <w:rFonts w:ascii="Calibri" w:hAnsi="Calibri" w:cs="Calibri"/>
          <w:color w:val="auto"/>
          <w:sz w:val="20"/>
          <w:szCs w:val="20"/>
        </w:rPr>
      </w:pPr>
    </w:p>
    <w:p w:rsidR="00826AC0" w:rsidRPr="00D74089" w:rsidRDefault="00826AC0" w:rsidP="009E0FEC">
      <w:pPr>
        <w:pStyle w:val="Default"/>
        <w:jc w:val="both"/>
        <w:rPr>
          <w:rFonts w:ascii="Calibri" w:hAnsi="Calibri" w:cs="Calibri"/>
          <w:color w:val="auto"/>
          <w:sz w:val="20"/>
          <w:szCs w:val="20"/>
        </w:rPr>
      </w:pPr>
      <w:r w:rsidRPr="00D74089">
        <w:rPr>
          <w:rFonts w:ascii="Calibri" w:hAnsi="Calibri" w:cs="Calibri"/>
          <w:color w:val="auto"/>
          <w:sz w:val="20"/>
          <w:szCs w:val="20"/>
        </w:rPr>
        <w:t>Ukupnu cijenu ponude</w:t>
      </w:r>
      <w:r>
        <w:rPr>
          <w:rFonts w:ascii="Calibri" w:hAnsi="Calibri" w:cs="Calibri"/>
          <w:color w:val="auto"/>
          <w:sz w:val="20"/>
          <w:szCs w:val="20"/>
        </w:rPr>
        <w:t xml:space="preserve">( </w:t>
      </w:r>
      <w:proofErr w:type="spellStart"/>
      <w:r>
        <w:rPr>
          <w:rFonts w:ascii="Calibri" w:hAnsi="Calibri" w:cs="Calibri"/>
          <w:b/>
          <w:color w:val="auto"/>
          <w:sz w:val="20"/>
          <w:szCs w:val="20"/>
        </w:rPr>
        <w:t>Cuk</w:t>
      </w:r>
      <w:proofErr w:type="spellEnd"/>
      <w:r>
        <w:rPr>
          <w:rFonts w:ascii="Calibri" w:hAnsi="Calibri" w:cs="Calibri"/>
          <w:color w:val="auto"/>
          <w:sz w:val="20"/>
          <w:szCs w:val="20"/>
        </w:rPr>
        <w:t>)</w:t>
      </w:r>
      <w:r w:rsidRPr="00D74089">
        <w:rPr>
          <w:rFonts w:ascii="Calibri" w:hAnsi="Calibri" w:cs="Calibri"/>
          <w:color w:val="auto"/>
          <w:sz w:val="20"/>
          <w:szCs w:val="20"/>
        </w:rPr>
        <w:t xml:space="preserve"> formira</w:t>
      </w:r>
      <w:r w:rsidR="001E4353">
        <w:rPr>
          <w:rFonts w:ascii="Calibri" w:hAnsi="Calibri" w:cs="Calibri"/>
          <w:color w:val="auto"/>
          <w:sz w:val="20"/>
          <w:szCs w:val="20"/>
        </w:rPr>
        <w:t xml:space="preserve"> </w:t>
      </w:r>
      <w:r w:rsidR="0058502F">
        <w:rPr>
          <w:rFonts w:ascii="Calibri" w:hAnsi="Calibri" w:cs="Calibri"/>
          <w:color w:val="auto"/>
          <w:sz w:val="20"/>
          <w:szCs w:val="20"/>
        </w:rPr>
        <w:t>gospodarski subjekt</w:t>
      </w:r>
      <w:r>
        <w:rPr>
          <w:rFonts w:ascii="Calibri" w:hAnsi="Calibri" w:cs="Calibri"/>
          <w:color w:val="auto"/>
          <w:sz w:val="20"/>
          <w:szCs w:val="20"/>
        </w:rPr>
        <w:t xml:space="preserve"> samostalno prema svojoj procjeni i potpuno samostalno odgovara za istu i za ukalkulirane elemente za formiranje svoje </w:t>
      </w:r>
      <w:proofErr w:type="spellStart"/>
      <w:r>
        <w:rPr>
          <w:rFonts w:ascii="Calibri" w:hAnsi="Calibri" w:cs="Calibri"/>
          <w:color w:val="auto"/>
          <w:sz w:val="20"/>
          <w:szCs w:val="20"/>
        </w:rPr>
        <w:t>Cuk</w:t>
      </w:r>
      <w:proofErr w:type="spellEnd"/>
      <w:r>
        <w:rPr>
          <w:rFonts w:ascii="Calibri" w:hAnsi="Calibri" w:cs="Calibri"/>
          <w:color w:val="auto"/>
          <w:sz w:val="20"/>
          <w:szCs w:val="20"/>
        </w:rPr>
        <w:t xml:space="preserve">, a </w:t>
      </w:r>
      <w:r w:rsidR="0058502F">
        <w:rPr>
          <w:rFonts w:ascii="Calibri" w:hAnsi="Calibri" w:cs="Calibri"/>
          <w:color w:val="auto"/>
          <w:sz w:val="20"/>
          <w:szCs w:val="20"/>
        </w:rPr>
        <w:t>v</w:t>
      </w:r>
      <w:r w:rsidR="001E4353">
        <w:rPr>
          <w:rFonts w:ascii="Calibri" w:hAnsi="Calibri" w:cs="Calibri"/>
          <w:color w:val="auto"/>
          <w:sz w:val="20"/>
          <w:szCs w:val="20"/>
        </w:rPr>
        <w:t>odeći se svim odredbama ovih UGS</w:t>
      </w:r>
      <w:r>
        <w:rPr>
          <w:rFonts w:ascii="Calibri" w:hAnsi="Calibri" w:cs="Calibri"/>
          <w:color w:val="auto"/>
          <w:sz w:val="20"/>
          <w:szCs w:val="20"/>
        </w:rPr>
        <w:t xml:space="preserve"> i pogl</w:t>
      </w:r>
      <w:r w:rsidR="0058502F">
        <w:rPr>
          <w:rFonts w:ascii="Calibri" w:hAnsi="Calibri" w:cs="Calibri"/>
          <w:color w:val="auto"/>
          <w:sz w:val="20"/>
          <w:szCs w:val="20"/>
        </w:rPr>
        <w:t>avito odredbama</w:t>
      </w:r>
      <w:r w:rsidR="001E4353">
        <w:rPr>
          <w:rFonts w:ascii="Calibri" w:hAnsi="Calibri" w:cs="Calibri"/>
          <w:color w:val="auto"/>
          <w:sz w:val="20"/>
          <w:szCs w:val="20"/>
        </w:rPr>
        <w:t xml:space="preserve"> u točki 5.5. UGS</w:t>
      </w:r>
      <w:r w:rsidR="0058502F">
        <w:rPr>
          <w:rFonts w:ascii="Calibri" w:hAnsi="Calibri" w:cs="Calibri"/>
          <w:color w:val="auto"/>
          <w:sz w:val="20"/>
          <w:szCs w:val="20"/>
        </w:rPr>
        <w:t>.</w:t>
      </w:r>
      <w:r>
        <w:rPr>
          <w:rFonts w:ascii="Calibri" w:hAnsi="Calibri" w:cs="Calibri"/>
          <w:color w:val="auto"/>
          <w:sz w:val="20"/>
          <w:szCs w:val="20"/>
        </w:rPr>
        <w:t xml:space="preserve"> </w:t>
      </w:r>
    </w:p>
    <w:p w:rsidR="00826AC0" w:rsidRPr="00500739" w:rsidRDefault="00826AC0" w:rsidP="00826AC0">
      <w:pPr>
        <w:pStyle w:val="Default"/>
        <w:numPr>
          <w:ilvl w:val="2"/>
          <w:numId w:val="5"/>
        </w:numPr>
        <w:spacing w:before="120" w:after="120"/>
        <w:outlineLvl w:val="1"/>
        <w:rPr>
          <w:rFonts w:ascii="Calibri" w:hAnsi="Calibri" w:cs="Calibri"/>
          <w:b/>
          <w:bCs/>
          <w:color w:val="auto"/>
          <w:sz w:val="20"/>
          <w:szCs w:val="20"/>
        </w:rPr>
      </w:pPr>
      <w:bookmarkStart w:id="79" w:name="_Toc381221341"/>
      <w:r w:rsidRPr="00500739">
        <w:rPr>
          <w:rFonts w:ascii="Calibri" w:hAnsi="Calibri" w:cs="Calibri"/>
          <w:b/>
          <w:bCs/>
          <w:color w:val="auto"/>
          <w:sz w:val="20"/>
          <w:szCs w:val="20"/>
        </w:rPr>
        <w:t>Parametri</w:t>
      </w:r>
      <w:r w:rsidR="0058502F">
        <w:rPr>
          <w:rFonts w:ascii="Calibri" w:hAnsi="Calibri" w:cs="Calibri"/>
          <w:b/>
          <w:bCs/>
          <w:color w:val="auto"/>
          <w:sz w:val="20"/>
          <w:szCs w:val="20"/>
        </w:rPr>
        <w:t xml:space="preserve"> </w:t>
      </w:r>
      <w:r w:rsidRPr="00500739">
        <w:rPr>
          <w:rFonts w:ascii="Calibri" w:hAnsi="Calibri" w:cs="Calibri"/>
          <w:b/>
          <w:bCs/>
          <w:color w:val="auto"/>
          <w:sz w:val="20"/>
          <w:szCs w:val="20"/>
        </w:rPr>
        <w:t xml:space="preserve"> ukupnog godišnjeg troška postojećeg stanja (sa PDV-om)</w:t>
      </w:r>
      <w:bookmarkEnd w:id="79"/>
    </w:p>
    <w:p w:rsidR="00826AC0" w:rsidRPr="00500739" w:rsidRDefault="00826AC0" w:rsidP="009E0FEC">
      <w:pPr>
        <w:pStyle w:val="Default"/>
        <w:jc w:val="both"/>
        <w:rPr>
          <w:rFonts w:ascii="Calibri" w:hAnsi="Calibri" w:cs="Calibri"/>
          <w:color w:val="auto"/>
          <w:sz w:val="20"/>
          <w:szCs w:val="20"/>
        </w:rPr>
      </w:pPr>
      <w:r w:rsidRPr="00500739">
        <w:rPr>
          <w:rFonts w:ascii="Calibri" w:hAnsi="Calibri" w:cs="Calibri"/>
          <w:color w:val="auto"/>
          <w:sz w:val="20"/>
          <w:szCs w:val="20"/>
        </w:rPr>
        <w:t xml:space="preserve">Ukupna </w:t>
      </w:r>
      <w:r w:rsidR="0058502F">
        <w:rPr>
          <w:rFonts w:ascii="Calibri" w:hAnsi="Calibri" w:cs="Calibri"/>
          <w:color w:val="auto"/>
          <w:sz w:val="20"/>
          <w:szCs w:val="20"/>
        </w:rPr>
        <w:t xml:space="preserve">sadašnja </w:t>
      </w:r>
      <w:r w:rsidRPr="00500739">
        <w:rPr>
          <w:rFonts w:ascii="Calibri" w:hAnsi="Calibri" w:cs="Calibri"/>
          <w:color w:val="auto"/>
          <w:sz w:val="20"/>
          <w:szCs w:val="20"/>
        </w:rPr>
        <w:t>Referentna godišnja potrošnja električne energije na Zadanom zahvatu javne ras</w:t>
      </w:r>
      <w:r w:rsidR="0058502F">
        <w:rPr>
          <w:rFonts w:ascii="Calibri" w:hAnsi="Calibri" w:cs="Calibri"/>
          <w:color w:val="auto"/>
          <w:sz w:val="20"/>
          <w:szCs w:val="20"/>
        </w:rPr>
        <w:t>v</w:t>
      </w:r>
      <w:r w:rsidR="001E4353">
        <w:rPr>
          <w:rFonts w:ascii="Calibri" w:hAnsi="Calibri" w:cs="Calibri"/>
          <w:color w:val="auto"/>
          <w:sz w:val="20"/>
          <w:szCs w:val="20"/>
        </w:rPr>
        <w:t>jete, koji je predmetom ovih UGS</w:t>
      </w:r>
      <w:r w:rsidRPr="00500739">
        <w:rPr>
          <w:rFonts w:ascii="Calibri" w:hAnsi="Calibri" w:cs="Calibri"/>
          <w:color w:val="auto"/>
          <w:sz w:val="20"/>
          <w:szCs w:val="20"/>
        </w:rPr>
        <w:t>, određena je sukladno</w:t>
      </w:r>
      <w:r w:rsidR="00EA49BF">
        <w:rPr>
          <w:rFonts w:ascii="Calibri" w:hAnsi="Calibri" w:cs="Calibri"/>
          <w:color w:val="auto"/>
          <w:sz w:val="20"/>
          <w:szCs w:val="20"/>
        </w:rPr>
        <w:t xml:space="preserve"> odgovarajućim elementima</w:t>
      </w:r>
      <w:r w:rsidRPr="00500739">
        <w:rPr>
          <w:rFonts w:ascii="Calibri" w:hAnsi="Calibri" w:cs="Calibri"/>
          <w:color w:val="auto"/>
          <w:sz w:val="20"/>
          <w:szCs w:val="20"/>
        </w:rPr>
        <w:t xml:space="preserve"> Pravil</w:t>
      </w:r>
      <w:r w:rsidR="0058502F">
        <w:rPr>
          <w:rFonts w:ascii="Calibri" w:hAnsi="Calibri" w:cs="Calibri"/>
          <w:color w:val="auto"/>
          <w:sz w:val="20"/>
          <w:szCs w:val="20"/>
        </w:rPr>
        <w:t>nika</w:t>
      </w:r>
      <w:r w:rsidR="007E3EF3">
        <w:rPr>
          <w:rFonts w:ascii="Calibri" w:hAnsi="Calibri" w:cs="Calibri"/>
          <w:color w:val="auto"/>
          <w:sz w:val="20"/>
          <w:szCs w:val="20"/>
        </w:rPr>
        <w:t xml:space="preserve"> o sustavu za praćenje, mjerenje i verifikaciju ušteda energije (NN 71/15</w:t>
      </w:r>
      <w:r w:rsidR="00EA49BF">
        <w:rPr>
          <w:rFonts w:ascii="Calibri" w:hAnsi="Calibri" w:cs="Calibri"/>
          <w:color w:val="auto"/>
          <w:sz w:val="20"/>
          <w:szCs w:val="20"/>
        </w:rPr>
        <w:t>)</w:t>
      </w:r>
      <w:r w:rsidRPr="00500739">
        <w:rPr>
          <w:rFonts w:ascii="Calibri" w:hAnsi="Calibri" w:cs="Calibri"/>
          <w:color w:val="auto"/>
          <w:sz w:val="20"/>
          <w:szCs w:val="20"/>
        </w:rPr>
        <w:t>, a  iznosi</w:t>
      </w:r>
    </w:p>
    <w:p w:rsidR="00826AC0" w:rsidRPr="004E216D" w:rsidRDefault="00826AC0" w:rsidP="00826AC0">
      <w:pPr>
        <w:pStyle w:val="Default"/>
        <w:spacing w:before="120"/>
        <w:rPr>
          <w:rFonts w:ascii="Calibri" w:hAnsi="Calibri" w:cs="Calibri"/>
          <w:b/>
          <w:color w:val="auto"/>
          <w:sz w:val="20"/>
          <w:szCs w:val="20"/>
        </w:rPr>
      </w:pPr>
      <w:r w:rsidRPr="00500739">
        <w:rPr>
          <w:rFonts w:ascii="Calibri" w:hAnsi="Calibri" w:cs="Calibri"/>
          <w:b/>
          <w:color w:val="auto"/>
          <w:sz w:val="20"/>
          <w:szCs w:val="20"/>
        </w:rPr>
        <w:t xml:space="preserve">                                                        </w:t>
      </w:r>
      <w:r w:rsidR="00EA49BF">
        <w:rPr>
          <w:rFonts w:ascii="Calibri" w:hAnsi="Calibri" w:cs="Calibri"/>
          <w:b/>
          <w:color w:val="auto"/>
          <w:sz w:val="20"/>
          <w:szCs w:val="20"/>
        </w:rPr>
        <w:t xml:space="preserve">    </w:t>
      </w:r>
      <w:r w:rsidRPr="00500739">
        <w:rPr>
          <w:rFonts w:ascii="Calibri" w:hAnsi="Calibri" w:cs="Calibri"/>
          <w:b/>
          <w:color w:val="auto"/>
          <w:sz w:val="20"/>
          <w:szCs w:val="20"/>
        </w:rPr>
        <w:t xml:space="preserve">  </w:t>
      </w:r>
      <w:r w:rsidR="00675EC4">
        <w:rPr>
          <w:rFonts w:ascii="Calibri" w:hAnsi="Calibri" w:cs="Calibri"/>
          <w:b/>
          <w:color w:val="auto"/>
          <w:sz w:val="20"/>
          <w:szCs w:val="20"/>
        </w:rPr>
        <w:t>595.402</w:t>
      </w:r>
      <w:r w:rsidRPr="004E216D">
        <w:rPr>
          <w:rFonts w:ascii="Calibri" w:hAnsi="Calibri" w:cs="Calibri"/>
          <w:b/>
          <w:color w:val="auto"/>
          <w:sz w:val="20"/>
          <w:szCs w:val="20"/>
        </w:rPr>
        <w:t>,00  kWh/god.</w:t>
      </w:r>
    </w:p>
    <w:p w:rsidR="00826AC0" w:rsidRPr="004E216D" w:rsidRDefault="00826AC0" w:rsidP="009E0FEC">
      <w:pPr>
        <w:pStyle w:val="Default"/>
        <w:spacing w:before="120"/>
        <w:jc w:val="both"/>
        <w:rPr>
          <w:rFonts w:ascii="Calibri" w:hAnsi="Calibri" w:cs="Calibri"/>
          <w:color w:val="auto"/>
          <w:sz w:val="20"/>
          <w:szCs w:val="20"/>
        </w:rPr>
      </w:pPr>
      <w:r w:rsidRPr="004E216D">
        <w:rPr>
          <w:rFonts w:ascii="Calibri" w:hAnsi="Calibri" w:cs="Calibri"/>
          <w:color w:val="auto"/>
          <w:sz w:val="20"/>
          <w:szCs w:val="20"/>
        </w:rPr>
        <w:t xml:space="preserve">Naručitelj pretpostavlja u vremenu trajanja Ugovora prosječnu cijenu električne energije po </w:t>
      </w:r>
      <w:r w:rsidR="00E45AC9">
        <w:rPr>
          <w:rFonts w:ascii="Calibri" w:hAnsi="Calibri" w:cs="Calibri"/>
          <w:color w:val="auto"/>
          <w:sz w:val="20"/>
          <w:szCs w:val="20"/>
        </w:rPr>
        <w:t>0,76</w:t>
      </w:r>
      <w:r w:rsidRPr="004E216D">
        <w:rPr>
          <w:rFonts w:ascii="Calibri" w:hAnsi="Calibri" w:cs="Calibri"/>
          <w:color w:val="auto"/>
          <w:sz w:val="20"/>
          <w:szCs w:val="20"/>
        </w:rPr>
        <w:t xml:space="preserve"> kn/kWh (uključujući PDV) pa je to ujedno iznos obračunske cijene elektr</w:t>
      </w:r>
      <w:r w:rsidR="0058502F">
        <w:rPr>
          <w:rFonts w:ascii="Calibri" w:hAnsi="Calibri" w:cs="Calibri"/>
          <w:color w:val="auto"/>
          <w:sz w:val="20"/>
          <w:szCs w:val="20"/>
        </w:rPr>
        <w:t>i</w:t>
      </w:r>
      <w:r w:rsidR="001E4353">
        <w:rPr>
          <w:rFonts w:ascii="Calibri" w:hAnsi="Calibri" w:cs="Calibri"/>
          <w:color w:val="auto"/>
          <w:sz w:val="20"/>
          <w:szCs w:val="20"/>
        </w:rPr>
        <w:t>čne energije za potrebe ovih UGS</w:t>
      </w:r>
      <w:r w:rsidRPr="004E216D">
        <w:rPr>
          <w:rFonts w:ascii="Calibri" w:hAnsi="Calibri" w:cs="Calibri"/>
          <w:color w:val="auto"/>
          <w:sz w:val="20"/>
          <w:szCs w:val="20"/>
        </w:rPr>
        <w:t xml:space="preserve"> i provođenja energetske usluge.</w:t>
      </w:r>
    </w:p>
    <w:p w:rsidR="00826AC0" w:rsidRPr="004E216D" w:rsidRDefault="001E4353" w:rsidP="009E0FEC">
      <w:pPr>
        <w:pStyle w:val="Default"/>
        <w:spacing w:before="120"/>
        <w:jc w:val="both"/>
        <w:rPr>
          <w:rFonts w:ascii="Calibri" w:hAnsi="Calibri" w:cs="Calibri"/>
          <w:color w:val="auto"/>
          <w:sz w:val="20"/>
          <w:szCs w:val="20"/>
        </w:rPr>
      </w:pPr>
      <w:r>
        <w:rPr>
          <w:rFonts w:ascii="Calibri" w:hAnsi="Calibri" w:cs="Calibri"/>
          <w:color w:val="auto"/>
          <w:sz w:val="20"/>
          <w:szCs w:val="20"/>
        </w:rPr>
        <w:t xml:space="preserve">Naručitelj </w:t>
      </w:r>
      <w:r w:rsidR="00826AC0" w:rsidRPr="004E216D">
        <w:rPr>
          <w:rFonts w:ascii="Calibri" w:hAnsi="Calibri" w:cs="Calibri"/>
          <w:color w:val="auto"/>
          <w:sz w:val="20"/>
          <w:szCs w:val="20"/>
        </w:rPr>
        <w:t>za</w:t>
      </w:r>
      <w:r>
        <w:rPr>
          <w:rFonts w:ascii="Calibri" w:hAnsi="Calibri" w:cs="Calibri"/>
          <w:color w:val="auto"/>
          <w:sz w:val="20"/>
          <w:szCs w:val="20"/>
        </w:rPr>
        <w:t xml:space="preserve"> električnu energiju za </w:t>
      </w:r>
      <w:r w:rsidR="00826AC0" w:rsidRPr="004E216D">
        <w:rPr>
          <w:rFonts w:ascii="Calibri" w:hAnsi="Calibri" w:cs="Calibri"/>
          <w:color w:val="auto"/>
          <w:sz w:val="20"/>
          <w:szCs w:val="20"/>
        </w:rPr>
        <w:t xml:space="preserve"> javnu rasvjetu</w:t>
      </w:r>
      <w:r w:rsidR="00675EC4">
        <w:rPr>
          <w:rFonts w:ascii="Calibri" w:hAnsi="Calibri" w:cs="Calibri"/>
          <w:color w:val="auto"/>
          <w:sz w:val="20"/>
          <w:szCs w:val="20"/>
        </w:rPr>
        <w:t xml:space="preserve"> u Referentnom stanju</w:t>
      </w:r>
      <w:r w:rsidR="00826AC0" w:rsidRPr="004E216D">
        <w:rPr>
          <w:rFonts w:ascii="Calibri" w:hAnsi="Calibri" w:cs="Calibri"/>
          <w:color w:val="auto"/>
          <w:sz w:val="20"/>
          <w:szCs w:val="20"/>
        </w:rPr>
        <w:t xml:space="preserve"> na tretiranom</w:t>
      </w:r>
      <w:r>
        <w:rPr>
          <w:rFonts w:ascii="Calibri" w:hAnsi="Calibri" w:cs="Calibri"/>
          <w:color w:val="auto"/>
          <w:sz w:val="20"/>
          <w:szCs w:val="20"/>
        </w:rPr>
        <w:t xml:space="preserve"> Zadanom</w:t>
      </w:r>
      <w:r w:rsidR="00826AC0" w:rsidRPr="004E216D">
        <w:rPr>
          <w:rFonts w:ascii="Calibri" w:hAnsi="Calibri" w:cs="Calibri"/>
          <w:color w:val="auto"/>
          <w:sz w:val="20"/>
          <w:szCs w:val="20"/>
        </w:rPr>
        <w:t xml:space="preserve"> zahvatu</w:t>
      </w:r>
      <w:r>
        <w:rPr>
          <w:rFonts w:ascii="Calibri" w:hAnsi="Calibri" w:cs="Calibri"/>
          <w:color w:val="auto"/>
          <w:sz w:val="20"/>
          <w:szCs w:val="20"/>
        </w:rPr>
        <w:t xml:space="preserve"> za potrebe ove Dokumentacije o n</w:t>
      </w:r>
      <w:r w:rsidR="00675EC4">
        <w:rPr>
          <w:rFonts w:ascii="Calibri" w:hAnsi="Calibri" w:cs="Calibri"/>
          <w:color w:val="auto"/>
          <w:sz w:val="20"/>
          <w:szCs w:val="20"/>
        </w:rPr>
        <w:t>abavi i UGS, a na bazi rada 4.100</w:t>
      </w:r>
      <w:r>
        <w:rPr>
          <w:rFonts w:ascii="Calibri" w:hAnsi="Calibri" w:cs="Calibri"/>
          <w:color w:val="auto"/>
          <w:sz w:val="20"/>
          <w:szCs w:val="20"/>
        </w:rPr>
        <w:t xml:space="preserve"> sati godišnje, obračunava</w:t>
      </w:r>
      <w:r w:rsidR="00826AC0" w:rsidRPr="004E216D">
        <w:rPr>
          <w:rFonts w:ascii="Calibri" w:hAnsi="Calibri" w:cs="Calibri"/>
          <w:color w:val="auto"/>
          <w:sz w:val="20"/>
          <w:szCs w:val="20"/>
        </w:rPr>
        <w:t xml:space="preserve"> iznos </w:t>
      </w:r>
      <w:proofErr w:type="spellStart"/>
      <w:r w:rsidR="00826AC0" w:rsidRPr="004E216D">
        <w:rPr>
          <w:rFonts w:ascii="Calibri" w:hAnsi="Calibri" w:cs="Calibri"/>
          <w:color w:val="auto"/>
          <w:sz w:val="20"/>
          <w:szCs w:val="20"/>
        </w:rPr>
        <w:t>Ts</w:t>
      </w:r>
      <w:proofErr w:type="spellEnd"/>
      <w:r w:rsidR="00826AC0" w:rsidRPr="004E216D">
        <w:rPr>
          <w:rFonts w:ascii="Calibri" w:hAnsi="Calibri" w:cs="Calibri"/>
          <w:color w:val="auto"/>
          <w:sz w:val="20"/>
          <w:szCs w:val="20"/>
        </w:rPr>
        <w:t xml:space="preserve"> (sadašnja potrošnja u kn/god)</w:t>
      </w:r>
    </w:p>
    <w:p w:rsidR="00826AC0" w:rsidRPr="004E216D" w:rsidRDefault="00826AC0" w:rsidP="00826AC0">
      <w:pPr>
        <w:pStyle w:val="Default"/>
        <w:spacing w:before="120"/>
        <w:rPr>
          <w:rFonts w:ascii="Calibri" w:hAnsi="Calibri" w:cs="Calibri"/>
          <w:b/>
          <w:color w:val="auto"/>
          <w:sz w:val="20"/>
          <w:szCs w:val="20"/>
        </w:rPr>
      </w:pPr>
      <w:r w:rsidRPr="004E216D">
        <w:rPr>
          <w:rFonts w:ascii="Calibri" w:hAnsi="Calibri" w:cs="Calibri"/>
          <w:b/>
          <w:color w:val="auto"/>
          <w:sz w:val="20"/>
          <w:szCs w:val="20"/>
        </w:rPr>
        <w:t xml:space="preserve">                                                       </w:t>
      </w:r>
      <w:proofErr w:type="spellStart"/>
      <w:r w:rsidRPr="004E216D">
        <w:rPr>
          <w:rFonts w:ascii="Calibri" w:hAnsi="Calibri" w:cs="Calibri"/>
          <w:b/>
          <w:color w:val="auto"/>
          <w:sz w:val="20"/>
          <w:szCs w:val="20"/>
        </w:rPr>
        <w:t>Ts</w:t>
      </w:r>
      <w:proofErr w:type="spellEnd"/>
      <w:r w:rsidRPr="004E216D">
        <w:rPr>
          <w:rFonts w:ascii="Calibri" w:hAnsi="Calibri" w:cs="Calibri"/>
          <w:b/>
          <w:color w:val="auto"/>
          <w:sz w:val="20"/>
          <w:szCs w:val="20"/>
        </w:rPr>
        <w:t xml:space="preserve"> =    </w:t>
      </w:r>
      <w:r w:rsidR="00675EC4">
        <w:rPr>
          <w:rFonts w:ascii="Calibri" w:hAnsi="Calibri" w:cs="Calibri"/>
          <w:b/>
          <w:color w:val="auto"/>
          <w:sz w:val="20"/>
          <w:szCs w:val="20"/>
        </w:rPr>
        <w:t>452.505,52</w:t>
      </w:r>
      <w:r w:rsidRPr="004E216D">
        <w:rPr>
          <w:rFonts w:ascii="Calibri" w:hAnsi="Calibri" w:cs="Calibri"/>
          <w:b/>
          <w:color w:val="auto"/>
          <w:sz w:val="20"/>
          <w:szCs w:val="20"/>
        </w:rPr>
        <w:t xml:space="preserve"> kn/god.</w:t>
      </w:r>
    </w:p>
    <w:p w:rsidR="00826AC0" w:rsidRPr="00A86B57" w:rsidRDefault="00826AC0" w:rsidP="009E0FEC">
      <w:pPr>
        <w:pStyle w:val="Default"/>
        <w:spacing w:before="120"/>
        <w:jc w:val="both"/>
        <w:rPr>
          <w:rFonts w:ascii="Calibri" w:hAnsi="Calibri" w:cs="Calibri"/>
          <w:color w:val="auto"/>
          <w:sz w:val="20"/>
          <w:szCs w:val="20"/>
        </w:rPr>
      </w:pPr>
      <w:r w:rsidRPr="00A86B57">
        <w:rPr>
          <w:rFonts w:ascii="Calibri" w:hAnsi="Calibri" w:cs="Calibri"/>
          <w:color w:val="auto"/>
          <w:sz w:val="20"/>
          <w:szCs w:val="20"/>
        </w:rPr>
        <w:t>Nakon provedene rekonstrukci</w:t>
      </w:r>
      <w:r w:rsidR="00565D26">
        <w:rPr>
          <w:rFonts w:ascii="Calibri" w:hAnsi="Calibri" w:cs="Calibri"/>
          <w:color w:val="auto"/>
          <w:sz w:val="20"/>
          <w:szCs w:val="20"/>
        </w:rPr>
        <w:t>je javne rasvjete prema ovim UGS</w:t>
      </w:r>
      <w:r w:rsidRPr="00A86B57">
        <w:rPr>
          <w:rFonts w:ascii="Calibri" w:hAnsi="Calibri" w:cs="Calibri"/>
          <w:color w:val="auto"/>
          <w:sz w:val="20"/>
          <w:szCs w:val="20"/>
        </w:rPr>
        <w:t>, ukupna inst</w:t>
      </w:r>
      <w:r w:rsidR="0058502F">
        <w:rPr>
          <w:rFonts w:ascii="Calibri" w:hAnsi="Calibri" w:cs="Calibri"/>
          <w:color w:val="auto"/>
          <w:sz w:val="20"/>
          <w:szCs w:val="20"/>
        </w:rPr>
        <w:t>alirana snaga smije biti</w:t>
      </w:r>
      <w:r w:rsidRPr="00A86B57">
        <w:rPr>
          <w:rFonts w:ascii="Calibri" w:hAnsi="Calibri" w:cs="Calibri"/>
          <w:color w:val="auto"/>
          <w:sz w:val="20"/>
          <w:szCs w:val="20"/>
        </w:rPr>
        <w:t xml:space="preserve"> jednaka zbroju svih maksimalno dopuštenih sna</w:t>
      </w:r>
      <w:r>
        <w:rPr>
          <w:rFonts w:ascii="Calibri" w:hAnsi="Calibri" w:cs="Calibri"/>
          <w:color w:val="auto"/>
          <w:sz w:val="20"/>
          <w:szCs w:val="20"/>
        </w:rPr>
        <w:t xml:space="preserve">ga svih svjetiljki iz </w:t>
      </w:r>
      <w:r w:rsidRPr="00A86B57">
        <w:rPr>
          <w:rFonts w:ascii="Calibri" w:hAnsi="Calibri" w:cs="Calibri"/>
          <w:color w:val="auto"/>
          <w:sz w:val="20"/>
          <w:szCs w:val="20"/>
        </w:rPr>
        <w:t xml:space="preserve"> troškovnika</w:t>
      </w:r>
      <w:r>
        <w:rPr>
          <w:rFonts w:ascii="Calibri" w:hAnsi="Calibri" w:cs="Calibri"/>
          <w:color w:val="auto"/>
          <w:sz w:val="20"/>
          <w:szCs w:val="20"/>
        </w:rPr>
        <w:t xml:space="preserve"> prema Glavnom projektu</w:t>
      </w:r>
      <w:r w:rsidRPr="00A86B57">
        <w:rPr>
          <w:rFonts w:ascii="Calibri" w:hAnsi="Calibri" w:cs="Calibri"/>
          <w:color w:val="auto"/>
          <w:sz w:val="20"/>
          <w:szCs w:val="20"/>
        </w:rPr>
        <w:t xml:space="preserve"> (umnožak snage svjetiljke i broja svje</w:t>
      </w:r>
      <w:r>
        <w:rPr>
          <w:rFonts w:ascii="Calibri" w:hAnsi="Calibri" w:cs="Calibri"/>
          <w:color w:val="auto"/>
          <w:sz w:val="20"/>
          <w:szCs w:val="20"/>
        </w:rPr>
        <w:t xml:space="preserve">tiljki po stavkama iz </w:t>
      </w:r>
      <w:r w:rsidRPr="00A86B57">
        <w:rPr>
          <w:rFonts w:ascii="Calibri" w:hAnsi="Calibri" w:cs="Calibri"/>
          <w:color w:val="auto"/>
          <w:sz w:val="20"/>
          <w:szCs w:val="20"/>
        </w:rPr>
        <w:t xml:space="preserve"> troškovnika te njihov zbroj) uvećano za procijenjene gubitke u mreži od 4%</w:t>
      </w:r>
      <w:r w:rsidR="0058502F">
        <w:rPr>
          <w:rFonts w:ascii="Calibri" w:hAnsi="Calibri" w:cs="Calibri"/>
          <w:color w:val="auto"/>
          <w:sz w:val="20"/>
          <w:szCs w:val="20"/>
        </w:rPr>
        <w:t>, a sve do zajamč</w:t>
      </w:r>
      <w:r w:rsidR="00565D26">
        <w:rPr>
          <w:rFonts w:ascii="Calibri" w:hAnsi="Calibri" w:cs="Calibri"/>
          <w:color w:val="auto"/>
          <w:sz w:val="20"/>
          <w:szCs w:val="20"/>
        </w:rPr>
        <w:t xml:space="preserve">ene snage od strane </w:t>
      </w:r>
      <w:r w:rsidR="0058502F">
        <w:rPr>
          <w:rFonts w:ascii="Calibri" w:hAnsi="Calibri" w:cs="Calibri"/>
          <w:color w:val="auto"/>
          <w:sz w:val="20"/>
          <w:szCs w:val="20"/>
        </w:rPr>
        <w:t>gospodarskog subjekta</w:t>
      </w:r>
      <w:r w:rsidRPr="00A86B57">
        <w:rPr>
          <w:rFonts w:ascii="Calibri" w:hAnsi="Calibri" w:cs="Calibri"/>
          <w:color w:val="auto"/>
          <w:sz w:val="20"/>
          <w:szCs w:val="20"/>
        </w:rPr>
        <w:t>.</w:t>
      </w:r>
    </w:p>
    <w:p w:rsidR="00826AC0" w:rsidRPr="006B2361" w:rsidRDefault="00826AC0" w:rsidP="009E0FEC">
      <w:pPr>
        <w:pStyle w:val="Default"/>
        <w:spacing w:before="120"/>
        <w:jc w:val="both"/>
        <w:rPr>
          <w:rFonts w:ascii="Calibri" w:hAnsi="Calibri" w:cs="Calibri"/>
          <w:color w:val="auto"/>
          <w:sz w:val="20"/>
          <w:szCs w:val="20"/>
        </w:rPr>
      </w:pPr>
      <w:r w:rsidRPr="00A86B57">
        <w:rPr>
          <w:rFonts w:ascii="Calibri" w:hAnsi="Calibri" w:cs="Calibri"/>
          <w:color w:val="auto"/>
          <w:sz w:val="20"/>
          <w:szCs w:val="20"/>
        </w:rPr>
        <w:t>Na taj način nova instalirana sna</w:t>
      </w:r>
      <w:r w:rsidRPr="006B2361">
        <w:rPr>
          <w:rFonts w:ascii="Calibri" w:hAnsi="Calibri" w:cs="Calibri"/>
          <w:color w:val="auto"/>
          <w:sz w:val="20"/>
          <w:szCs w:val="20"/>
        </w:rPr>
        <w:t>ga, zajamčen</w:t>
      </w:r>
      <w:r w:rsidR="00565D26">
        <w:rPr>
          <w:rFonts w:ascii="Calibri" w:hAnsi="Calibri" w:cs="Calibri"/>
          <w:color w:val="auto"/>
          <w:sz w:val="20"/>
          <w:szCs w:val="20"/>
        </w:rPr>
        <w:t xml:space="preserve">a od strane </w:t>
      </w:r>
      <w:r w:rsidR="0058502F">
        <w:rPr>
          <w:rFonts w:ascii="Calibri" w:hAnsi="Calibri" w:cs="Calibri"/>
          <w:color w:val="auto"/>
          <w:sz w:val="20"/>
          <w:szCs w:val="20"/>
        </w:rPr>
        <w:t>gospodarskog subjekta</w:t>
      </w:r>
      <w:r w:rsidRPr="006B2361">
        <w:rPr>
          <w:rFonts w:ascii="Calibri" w:hAnsi="Calibri" w:cs="Calibri"/>
          <w:color w:val="auto"/>
          <w:sz w:val="20"/>
          <w:szCs w:val="20"/>
        </w:rPr>
        <w:t xml:space="preserve"> je</w:t>
      </w:r>
    </w:p>
    <w:p w:rsidR="00826AC0" w:rsidRDefault="00826AC0" w:rsidP="00826AC0">
      <w:pPr>
        <w:pStyle w:val="Default"/>
        <w:spacing w:before="120"/>
        <w:rPr>
          <w:rFonts w:ascii="Calibri" w:hAnsi="Calibri" w:cs="Calibri"/>
          <w:b/>
          <w:color w:val="auto"/>
          <w:sz w:val="20"/>
          <w:szCs w:val="20"/>
        </w:rPr>
      </w:pPr>
      <w:r w:rsidRPr="006B2361">
        <w:rPr>
          <w:rFonts w:ascii="Calibri" w:hAnsi="Calibri" w:cs="Calibri"/>
          <w:b/>
          <w:color w:val="auto"/>
          <w:sz w:val="20"/>
          <w:szCs w:val="20"/>
        </w:rPr>
        <w:t xml:space="preserve">                                                     ………</w:t>
      </w:r>
      <w:r w:rsidR="0058502F">
        <w:rPr>
          <w:rFonts w:ascii="Calibri" w:hAnsi="Calibri" w:cs="Calibri"/>
          <w:b/>
          <w:color w:val="auto"/>
          <w:sz w:val="20"/>
          <w:szCs w:val="20"/>
        </w:rPr>
        <w:t>…</w:t>
      </w:r>
      <w:r w:rsidRPr="006B2361">
        <w:rPr>
          <w:rFonts w:ascii="Calibri" w:hAnsi="Calibri" w:cs="Calibri"/>
          <w:b/>
          <w:color w:val="auto"/>
          <w:sz w:val="20"/>
          <w:szCs w:val="20"/>
        </w:rPr>
        <w:t xml:space="preserve"> kW x 4% = ………..kW</w:t>
      </w:r>
    </w:p>
    <w:p w:rsidR="00951CE4" w:rsidRPr="00951CE4" w:rsidRDefault="00951CE4" w:rsidP="00826AC0">
      <w:pPr>
        <w:pStyle w:val="Default"/>
        <w:spacing w:before="120"/>
        <w:rPr>
          <w:rFonts w:ascii="Calibri" w:hAnsi="Calibri" w:cs="Calibri"/>
          <w:color w:val="auto"/>
          <w:sz w:val="20"/>
          <w:szCs w:val="20"/>
        </w:rPr>
      </w:pPr>
      <w:r w:rsidRPr="00951CE4">
        <w:rPr>
          <w:rFonts w:ascii="Calibri" w:hAnsi="Calibri" w:cs="Calibri"/>
          <w:color w:val="auto"/>
          <w:sz w:val="20"/>
          <w:szCs w:val="20"/>
        </w:rPr>
        <w:t xml:space="preserve">Sukladno odredbama Priloga 4. </w:t>
      </w:r>
      <w:r>
        <w:rPr>
          <w:rFonts w:ascii="Calibri" w:hAnsi="Calibri" w:cs="Calibri"/>
          <w:color w:val="auto"/>
          <w:sz w:val="20"/>
          <w:szCs w:val="20"/>
        </w:rPr>
        <w:t>o</w:t>
      </w:r>
      <w:r w:rsidRPr="00951CE4">
        <w:rPr>
          <w:rFonts w:ascii="Calibri" w:hAnsi="Calibri" w:cs="Calibri"/>
          <w:color w:val="auto"/>
          <w:sz w:val="20"/>
          <w:szCs w:val="20"/>
        </w:rPr>
        <w:t>vih UGS</w:t>
      </w:r>
      <w:r>
        <w:rPr>
          <w:rFonts w:ascii="Calibri" w:hAnsi="Calibri" w:cs="Calibri"/>
          <w:color w:val="auto"/>
          <w:sz w:val="20"/>
          <w:szCs w:val="20"/>
        </w:rPr>
        <w:t xml:space="preserve"> određeno je da se provodi regulacija svjetlosnog toka (</w:t>
      </w:r>
      <w:proofErr w:type="spellStart"/>
      <w:r>
        <w:rPr>
          <w:rFonts w:ascii="Calibri" w:hAnsi="Calibri" w:cs="Calibri"/>
          <w:color w:val="auto"/>
          <w:sz w:val="20"/>
          <w:szCs w:val="20"/>
        </w:rPr>
        <w:t>dimming</w:t>
      </w:r>
      <w:proofErr w:type="spellEnd"/>
      <w:r>
        <w:rPr>
          <w:rFonts w:ascii="Calibri" w:hAnsi="Calibri" w:cs="Calibri"/>
          <w:color w:val="auto"/>
          <w:sz w:val="20"/>
          <w:szCs w:val="20"/>
        </w:rPr>
        <w:t xml:space="preserve">) prema zadanom modelu koji omogućava uštede </w:t>
      </w:r>
      <w:proofErr w:type="spellStart"/>
      <w:r>
        <w:rPr>
          <w:rFonts w:ascii="Calibri" w:hAnsi="Calibri" w:cs="Calibri"/>
          <w:color w:val="auto"/>
          <w:sz w:val="20"/>
          <w:szCs w:val="20"/>
        </w:rPr>
        <w:t>portošnje</w:t>
      </w:r>
      <w:proofErr w:type="spellEnd"/>
      <w:r>
        <w:rPr>
          <w:rFonts w:ascii="Calibri" w:hAnsi="Calibri" w:cs="Calibri"/>
          <w:color w:val="auto"/>
          <w:sz w:val="20"/>
          <w:szCs w:val="20"/>
        </w:rPr>
        <w:t xml:space="preserve"> 30%.</w:t>
      </w:r>
    </w:p>
    <w:p w:rsidR="00826AC0" w:rsidRPr="006B2361" w:rsidRDefault="00826AC0" w:rsidP="009E0FEC">
      <w:pPr>
        <w:pStyle w:val="Default"/>
        <w:spacing w:before="120"/>
        <w:jc w:val="both"/>
        <w:rPr>
          <w:rFonts w:ascii="Calibri" w:hAnsi="Calibri" w:cs="Calibri"/>
          <w:color w:val="auto"/>
          <w:sz w:val="20"/>
          <w:szCs w:val="20"/>
        </w:rPr>
      </w:pPr>
      <w:r w:rsidRPr="006B2361">
        <w:rPr>
          <w:rFonts w:ascii="Calibri" w:hAnsi="Calibri" w:cs="Calibri"/>
          <w:color w:val="auto"/>
          <w:sz w:val="20"/>
          <w:szCs w:val="20"/>
        </w:rPr>
        <w:t>Sukladno gornjem, godišnja zajamčena potrošnja e</w:t>
      </w:r>
      <w:r w:rsidR="004E216D">
        <w:rPr>
          <w:rFonts w:ascii="Calibri" w:hAnsi="Calibri" w:cs="Calibri"/>
          <w:color w:val="auto"/>
          <w:sz w:val="20"/>
          <w:szCs w:val="20"/>
        </w:rPr>
        <w:t>lektrične energije na Zadanom</w:t>
      </w:r>
      <w:r w:rsidRPr="006B2361">
        <w:rPr>
          <w:rFonts w:ascii="Calibri" w:hAnsi="Calibri" w:cs="Calibri"/>
          <w:color w:val="auto"/>
          <w:sz w:val="20"/>
          <w:szCs w:val="20"/>
        </w:rPr>
        <w:t xml:space="preserve"> zahvatu nakon provedene </w:t>
      </w:r>
      <w:r w:rsidR="0058502F">
        <w:rPr>
          <w:rFonts w:ascii="Calibri" w:hAnsi="Calibri" w:cs="Calibri"/>
          <w:color w:val="auto"/>
          <w:sz w:val="20"/>
          <w:szCs w:val="20"/>
        </w:rPr>
        <w:t xml:space="preserve">rekonstrukcije sukladno ovim </w:t>
      </w:r>
      <w:r w:rsidR="00565D26">
        <w:rPr>
          <w:rFonts w:ascii="Calibri" w:hAnsi="Calibri" w:cs="Calibri"/>
          <w:color w:val="auto"/>
          <w:sz w:val="20"/>
          <w:szCs w:val="20"/>
        </w:rPr>
        <w:t>UGS</w:t>
      </w:r>
      <w:r w:rsidRPr="006B2361">
        <w:rPr>
          <w:rFonts w:ascii="Calibri" w:hAnsi="Calibri" w:cs="Calibri"/>
          <w:color w:val="auto"/>
          <w:sz w:val="20"/>
          <w:szCs w:val="20"/>
        </w:rPr>
        <w:t>, bit će ne više od</w:t>
      </w:r>
    </w:p>
    <w:p w:rsidR="00826AC0" w:rsidRPr="006B2361" w:rsidRDefault="00826AC0" w:rsidP="00826AC0">
      <w:pPr>
        <w:pStyle w:val="Default"/>
        <w:spacing w:before="120"/>
        <w:rPr>
          <w:rFonts w:ascii="Calibri" w:hAnsi="Calibri" w:cs="Calibri"/>
          <w:b/>
          <w:color w:val="auto"/>
          <w:sz w:val="20"/>
          <w:szCs w:val="20"/>
        </w:rPr>
      </w:pPr>
      <w:r w:rsidRPr="006B2361">
        <w:rPr>
          <w:rFonts w:ascii="Calibri" w:hAnsi="Calibri" w:cs="Calibri"/>
          <w:b/>
          <w:color w:val="auto"/>
          <w:sz w:val="20"/>
          <w:szCs w:val="20"/>
        </w:rPr>
        <w:t xml:space="preserve">                                   </w:t>
      </w:r>
      <w:r w:rsidR="0058502F">
        <w:rPr>
          <w:rFonts w:ascii="Calibri" w:hAnsi="Calibri" w:cs="Calibri"/>
          <w:b/>
          <w:color w:val="auto"/>
          <w:sz w:val="20"/>
          <w:szCs w:val="20"/>
        </w:rPr>
        <w:t xml:space="preserve">                  </w:t>
      </w:r>
      <w:r w:rsidR="00EA49BF">
        <w:rPr>
          <w:rFonts w:ascii="Calibri" w:hAnsi="Calibri" w:cs="Calibri"/>
          <w:b/>
          <w:color w:val="auto"/>
          <w:sz w:val="20"/>
          <w:szCs w:val="20"/>
        </w:rPr>
        <w:t xml:space="preserve"> ………</w:t>
      </w:r>
      <w:r w:rsidR="0058502F">
        <w:rPr>
          <w:rFonts w:ascii="Calibri" w:hAnsi="Calibri" w:cs="Calibri"/>
          <w:b/>
          <w:color w:val="auto"/>
          <w:sz w:val="20"/>
          <w:szCs w:val="20"/>
        </w:rPr>
        <w:t>…</w:t>
      </w:r>
      <w:r w:rsidR="004C679F">
        <w:rPr>
          <w:rFonts w:ascii="Calibri" w:hAnsi="Calibri" w:cs="Calibri"/>
          <w:b/>
          <w:color w:val="auto"/>
          <w:sz w:val="20"/>
          <w:szCs w:val="20"/>
        </w:rPr>
        <w:t xml:space="preserve"> kW x 4</w:t>
      </w:r>
      <w:r w:rsidR="00EA49BF">
        <w:rPr>
          <w:rFonts w:ascii="Calibri" w:hAnsi="Calibri" w:cs="Calibri"/>
          <w:b/>
          <w:color w:val="auto"/>
          <w:sz w:val="20"/>
          <w:szCs w:val="20"/>
        </w:rPr>
        <w:t>.</w:t>
      </w:r>
      <w:r w:rsidR="00951CE4">
        <w:rPr>
          <w:rFonts w:ascii="Calibri" w:hAnsi="Calibri" w:cs="Calibri"/>
          <w:b/>
          <w:color w:val="auto"/>
          <w:sz w:val="20"/>
          <w:szCs w:val="20"/>
        </w:rPr>
        <w:t>100 h x 0,7 =</w:t>
      </w:r>
      <w:r w:rsidR="0058502F">
        <w:rPr>
          <w:rFonts w:ascii="Calibri" w:hAnsi="Calibri" w:cs="Calibri"/>
          <w:b/>
          <w:color w:val="auto"/>
          <w:sz w:val="20"/>
          <w:szCs w:val="20"/>
        </w:rPr>
        <w:t xml:space="preserve"> ………………………………….</w:t>
      </w:r>
      <w:r w:rsidRPr="006B2361">
        <w:rPr>
          <w:rFonts w:ascii="Calibri" w:hAnsi="Calibri" w:cs="Calibri"/>
          <w:b/>
          <w:color w:val="auto"/>
          <w:sz w:val="20"/>
          <w:szCs w:val="20"/>
        </w:rPr>
        <w:t xml:space="preserve"> kWh/god.</w:t>
      </w:r>
    </w:p>
    <w:p w:rsidR="00826AC0" w:rsidRPr="006B2361" w:rsidRDefault="00826AC0" w:rsidP="009E0FEC">
      <w:pPr>
        <w:pStyle w:val="Default"/>
        <w:spacing w:before="120"/>
        <w:jc w:val="both"/>
        <w:rPr>
          <w:rFonts w:ascii="Calibri" w:hAnsi="Calibri" w:cs="Calibri"/>
          <w:color w:val="auto"/>
          <w:sz w:val="20"/>
          <w:szCs w:val="20"/>
        </w:rPr>
      </w:pPr>
      <w:r w:rsidRPr="006B2361">
        <w:rPr>
          <w:rFonts w:ascii="Calibri" w:hAnsi="Calibri" w:cs="Calibri"/>
          <w:color w:val="auto"/>
          <w:sz w:val="20"/>
          <w:szCs w:val="20"/>
        </w:rPr>
        <w:t>Financijska sredstva za podmirivanje ove godišnje potrošnje električne energije (Ti) bit će na teret Naručitelja i iznosit će</w:t>
      </w:r>
    </w:p>
    <w:p w:rsidR="00826AC0" w:rsidRPr="006B2361" w:rsidRDefault="00826AC0" w:rsidP="00826AC0">
      <w:pPr>
        <w:pStyle w:val="Default"/>
        <w:rPr>
          <w:rFonts w:ascii="Calibri" w:hAnsi="Calibri" w:cs="Calibri"/>
          <w:b/>
          <w:color w:val="auto"/>
          <w:sz w:val="20"/>
          <w:szCs w:val="20"/>
        </w:rPr>
      </w:pPr>
      <w:r w:rsidRPr="006B2361">
        <w:rPr>
          <w:rFonts w:ascii="Calibri" w:hAnsi="Calibri" w:cs="Calibri"/>
          <w:b/>
          <w:color w:val="auto"/>
          <w:sz w:val="20"/>
          <w:szCs w:val="20"/>
        </w:rPr>
        <w:t xml:space="preserve">                 </w:t>
      </w:r>
      <w:r w:rsidR="0058502F">
        <w:rPr>
          <w:rFonts w:ascii="Calibri" w:hAnsi="Calibri" w:cs="Calibri"/>
          <w:b/>
          <w:color w:val="auto"/>
          <w:sz w:val="20"/>
          <w:szCs w:val="20"/>
        </w:rPr>
        <w:t xml:space="preserve">                      </w:t>
      </w:r>
      <w:r w:rsidR="00EA49BF">
        <w:rPr>
          <w:rFonts w:ascii="Calibri" w:hAnsi="Calibri" w:cs="Calibri"/>
          <w:b/>
          <w:color w:val="auto"/>
          <w:sz w:val="20"/>
          <w:szCs w:val="20"/>
        </w:rPr>
        <w:t xml:space="preserve"> Ti =  ………………</w:t>
      </w:r>
      <w:r w:rsidR="0058502F">
        <w:rPr>
          <w:rFonts w:ascii="Calibri" w:hAnsi="Calibri" w:cs="Calibri"/>
          <w:b/>
          <w:color w:val="auto"/>
          <w:sz w:val="20"/>
          <w:szCs w:val="20"/>
        </w:rPr>
        <w:t>……………..</w:t>
      </w:r>
      <w:r w:rsidR="00E45AC9">
        <w:rPr>
          <w:rFonts w:ascii="Calibri" w:hAnsi="Calibri" w:cs="Calibri"/>
          <w:b/>
          <w:color w:val="auto"/>
          <w:sz w:val="20"/>
          <w:szCs w:val="20"/>
        </w:rPr>
        <w:t xml:space="preserve"> kWh/god x 0,76</w:t>
      </w:r>
      <w:r w:rsidRPr="006B2361">
        <w:rPr>
          <w:rFonts w:ascii="Calibri" w:hAnsi="Calibri" w:cs="Calibri"/>
          <w:b/>
          <w:color w:val="auto"/>
          <w:sz w:val="20"/>
          <w:szCs w:val="20"/>
        </w:rPr>
        <w:t xml:space="preserve"> kn/kWh = ……………………</w:t>
      </w:r>
      <w:r w:rsidR="0058502F">
        <w:rPr>
          <w:rFonts w:ascii="Calibri" w:hAnsi="Calibri" w:cs="Calibri"/>
          <w:b/>
          <w:color w:val="auto"/>
          <w:sz w:val="20"/>
          <w:szCs w:val="20"/>
        </w:rPr>
        <w:t>………………….</w:t>
      </w:r>
      <w:r w:rsidRPr="006B2361">
        <w:rPr>
          <w:rFonts w:ascii="Calibri" w:hAnsi="Calibri" w:cs="Calibri"/>
          <w:b/>
          <w:color w:val="auto"/>
          <w:sz w:val="20"/>
          <w:szCs w:val="20"/>
        </w:rPr>
        <w:t xml:space="preserve"> kn/god.</w:t>
      </w:r>
    </w:p>
    <w:p w:rsidR="00826AC0" w:rsidRPr="006B2361" w:rsidRDefault="00826AC0" w:rsidP="009E0FEC">
      <w:pPr>
        <w:pStyle w:val="Default"/>
        <w:spacing w:before="120"/>
        <w:jc w:val="both"/>
        <w:rPr>
          <w:rFonts w:ascii="Calibri" w:hAnsi="Calibri" w:cs="Calibri"/>
          <w:color w:val="auto"/>
          <w:sz w:val="20"/>
          <w:szCs w:val="20"/>
        </w:rPr>
      </w:pPr>
      <w:r w:rsidRPr="006B2361">
        <w:rPr>
          <w:rFonts w:ascii="Calibri" w:hAnsi="Calibri" w:cs="Calibri"/>
          <w:color w:val="auto"/>
          <w:sz w:val="20"/>
          <w:szCs w:val="20"/>
        </w:rPr>
        <w:t>Dio koji može godišnje maksimalno koristiti pružatelj energetske usluge kao godišnju naknadu (</w:t>
      </w:r>
      <w:proofErr w:type="spellStart"/>
      <w:r w:rsidRPr="006B2361">
        <w:rPr>
          <w:rFonts w:ascii="Calibri" w:hAnsi="Calibri" w:cs="Calibri"/>
          <w:color w:val="auto"/>
          <w:sz w:val="20"/>
          <w:szCs w:val="20"/>
        </w:rPr>
        <w:t>Tn</w:t>
      </w:r>
      <w:proofErr w:type="spellEnd"/>
      <w:r w:rsidRPr="006B2361">
        <w:rPr>
          <w:rFonts w:ascii="Calibri" w:hAnsi="Calibri" w:cs="Calibri"/>
          <w:color w:val="auto"/>
          <w:sz w:val="20"/>
          <w:szCs w:val="20"/>
        </w:rPr>
        <w:t>)  za pružanje energet</w:t>
      </w:r>
      <w:r w:rsidR="00D162E8">
        <w:rPr>
          <w:rFonts w:ascii="Calibri" w:hAnsi="Calibri" w:cs="Calibri"/>
          <w:color w:val="auto"/>
          <w:sz w:val="20"/>
          <w:szCs w:val="20"/>
        </w:rPr>
        <w:t>ske usluge, nakon potpisivanja Z</w:t>
      </w:r>
      <w:r w:rsidRPr="006B2361">
        <w:rPr>
          <w:rFonts w:ascii="Calibri" w:hAnsi="Calibri" w:cs="Calibri"/>
          <w:color w:val="auto"/>
          <w:sz w:val="20"/>
          <w:szCs w:val="20"/>
        </w:rPr>
        <w:t>apisnika o primopredaji iz točke 2.8.</w:t>
      </w:r>
      <w:r w:rsidR="00565D26">
        <w:rPr>
          <w:rFonts w:ascii="Calibri" w:hAnsi="Calibri" w:cs="Calibri"/>
          <w:color w:val="auto"/>
          <w:sz w:val="20"/>
          <w:szCs w:val="20"/>
        </w:rPr>
        <w:t xml:space="preserve"> UGS</w:t>
      </w:r>
      <w:r w:rsidR="0058502F">
        <w:rPr>
          <w:rFonts w:ascii="Calibri" w:hAnsi="Calibri" w:cs="Calibri"/>
          <w:color w:val="auto"/>
          <w:sz w:val="20"/>
          <w:szCs w:val="20"/>
        </w:rPr>
        <w:t xml:space="preserve"> iznosi</w:t>
      </w:r>
    </w:p>
    <w:p w:rsidR="00826AC0" w:rsidRDefault="00826AC0" w:rsidP="00826AC0">
      <w:pPr>
        <w:pStyle w:val="Default"/>
        <w:spacing w:before="120"/>
        <w:rPr>
          <w:rFonts w:ascii="Calibri" w:hAnsi="Calibri" w:cs="Calibri"/>
          <w:b/>
          <w:color w:val="auto"/>
          <w:sz w:val="20"/>
          <w:szCs w:val="20"/>
        </w:rPr>
      </w:pPr>
      <w:r w:rsidRPr="006B2361">
        <w:rPr>
          <w:rFonts w:ascii="Calibri" w:hAnsi="Calibri" w:cs="Calibri"/>
          <w:color w:val="auto"/>
          <w:sz w:val="20"/>
          <w:szCs w:val="20"/>
        </w:rPr>
        <w:t xml:space="preserve">          </w:t>
      </w:r>
      <w:r w:rsidR="0058502F">
        <w:rPr>
          <w:rFonts w:ascii="Calibri" w:hAnsi="Calibri" w:cs="Calibri"/>
          <w:color w:val="auto"/>
          <w:sz w:val="20"/>
          <w:szCs w:val="20"/>
        </w:rPr>
        <w:t xml:space="preserve">                             </w:t>
      </w:r>
      <w:r w:rsidRPr="006B2361">
        <w:rPr>
          <w:rFonts w:ascii="Calibri" w:hAnsi="Calibri" w:cs="Calibri"/>
          <w:color w:val="auto"/>
          <w:sz w:val="20"/>
          <w:szCs w:val="20"/>
        </w:rPr>
        <w:t xml:space="preserve"> </w:t>
      </w:r>
      <w:proofErr w:type="spellStart"/>
      <w:r w:rsidRPr="006B2361">
        <w:rPr>
          <w:rFonts w:ascii="Calibri" w:hAnsi="Calibri" w:cs="Calibri"/>
          <w:color w:val="auto"/>
          <w:sz w:val="20"/>
          <w:szCs w:val="20"/>
        </w:rPr>
        <w:t>Tn</w:t>
      </w:r>
      <w:proofErr w:type="spellEnd"/>
      <w:r w:rsidRPr="006B2361">
        <w:rPr>
          <w:rFonts w:ascii="Calibri" w:hAnsi="Calibri" w:cs="Calibri"/>
          <w:color w:val="auto"/>
          <w:sz w:val="20"/>
          <w:szCs w:val="20"/>
        </w:rPr>
        <w:t xml:space="preserve"> = </w:t>
      </w:r>
      <w:proofErr w:type="spellStart"/>
      <w:r w:rsidRPr="006B2361">
        <w:rPr>
          <w:rFonts w:ascii="Calibri" w:hAnsi="Calibri" w:cs="Calibri"/>
          <w:color w:val="auto"/>
          <w:sz w:val="20"/>
          <w:szCs w:val="20"/>
        </w:rPr>
        <w:t>Ts</w:t>
      </w:r>
      <w:proofErr w:type="spellEnd"/>
      <w:r w:rsidRPr="006B2361">
        <w:rPr>
          <w:rFonts w:ascii="Calibri" w:hAnsi="Calibri" w:cs="Calibri"/>
          <w:color w:val="auto"/>
          <w:sz w:val="20"/>
          <w:szCs w:val="20"/>
        </w:rPr>
        <w:t xml:space="preserve"> – Ti =  </w:t>
      </w:r>
      <w:r w:rsidRPr="006B2361">
        <w:rPr>
          <w:rFonts w:ascii="Calibri" w:hAnsi="Calibri" w:cs="Calibri"/>
          <w:b/>
          <w:color w:val="auto"/>
          <w:sz w:val="20"/>
          <w:szCs w:val="20"/>
        </w:rPr>
        <w:t xml:space="preserve"> …………………………………</w:t>
      </w:r>
      <w:r w:rsidR="0058502F">
        <w:rPr>
          <w:rFonts w:ascii="Calibri" w:hAnsi="Calibri" w:cs="Calibri"/>
          <w:b/>
          <w:color w:val="auto"/>
          <w:sz w:val="20"/>
          <w:szCs w:val="20"/>
        </w:rPr>
        <w:t>……………</w:t>
      </w:r>
      <w:r w:rsidRPr="006B2361">
        <w:rPr>
          <w:rFonts w:ascii="Calibri" w:hAnsi="Calibri" w:cs="Calibri"/>
          <w:b/>
          <w:color w:val="auto"/>
          <w:sz w:val="20"/>
          <w:szCs w:val="20"/>
        </w:rPr>
        <w:t xml:space="preserve"> kn/god.</w:t>
      </w:r>
    </w:p>
    <w:p w:rsidR="00826AC0" w:rsidRPr="00A86B57" w:rsidRDefault="00826AC0" w:rsidP="009E0FEC">
      <w:pPr>
        <w:pStyle w:val="Default"/>
        <w:spacing w:before="120"/>
        <w:jc w:val="both"/>
        <w:rPr>
          <w:rFonts w:ascii="Calibri" w:hAnsi="Calibri" w:cs="Calibri"/>
          <w:color w:val="auto"/>
          <w:sz w:val="20"/>
          <w:szCs w:val="20"/>
        </w:rPr>
      </w:pPr>
      <w:r w:rsidRPr="006B2361">
        <w:rPr>
          <w:rFonts w:ascii="Calibri" w:hAnsi="Calibri" w:cs="Calibri"/>
          <w:color w:val="auto"/>
          <w:sz w:val="20"/>
          <w:szCs w:val="20"/>
        </w:rPr>
        <w:t xml:space="preserve">Isplate će se </w:t>
      </w:r>
      <w:r w:rsidR="004957A5">
        <w:rPr>
          <w:rFonts w:ascii="Calibri" w:hAnsi="Calibri" w:cs="Calibri"/>
          <w:color w:val="auto"/>
          <w:sz w:val="20"/>
          <w:szCs w:val="20"/>
        </w:rPr>
        <w:t>Ugovaratelju/</w:t>
      </w:r>
      <w:r w:rsidR="00565D26">
        <w:rPr>
          <w:rFonts w:ascii="Calibri" w:hAnsi="Calibri" w:cs="Calibri"/>
          <w:color w:val="auto"/>
          <w:sz w:val="20"/>
          <w:szCs w:val="20"/>
        </w:rPr>
        <w:t>P</w:t>
      </w:r>
      <w:r w:rsidRPr="006B2361">
        <w:rPr>
          <w:rFonts w:ascii="Calibri" w:hAnsi="Calibri" w:cs="Calibri"/>
          <w:color w:val="auto"/>
          <w:sz w:val="20"/>
          <w:szCs w:val="20"/>
        </w:rPr>
        <w:t xml:space="preserve">ružatelju energetske usluge izvršavati u jednakim ratama </w:t>
      </w:r>
      <w:r w:rsidR="00565D26">
        <w:rPr>
          <w:rFonts w:ascii="Calibri" w:hAnsi="Calibri" w:cs="Calibri"/>
          <w:color w:val="auto"/>
          <w:sz w:val="20"/>
          <w:szCs w:val="20"/>
        </w:rPr>
        <w:t xml:space="preserve">mjesečno i </w:t>
      </w:r>
      <w:r w:rsidR="004957A5">
        <w:rPr>
          <w:rFonts w:ascii="Calibri" w:hAnsi="Calibri" w:cs="Calibri"/>
          <w:color w:val="auto"/>
          <w:sz w:val="20"/>
          <w:szCs w:val="20"/>
        </w:rPr>
        <w:t>gospodarski subjekt</w:t>
      </w:r>
      <w:r w:rsidRPr="00A86B57">
        <w:rPr>
          <w:rFonts w:ascii="Calibri" w:hAnsi="Calibri" w:cs="Calibri"/>
          <w:color w:val="auto"/>
          <w:sz w:val="20"/>
          <w:szCs w:val="20"/>
        </w:rPr>
        <w:t xml:space="preserve"> u svojim izračunima za formiranje ponude treba uzeti ovu mjesečnu dinamiku isplata.</w:t>
      </w:r>
    </w:p>
    <w:p w:rsidR="00826AC0" w:rsidRDefault="00826AC0" w:rsidP="009E0FEC">
      <w:pPr>
        <w:pStyle w:val="Default"/>
        <w:spacing w:before="120"/>
        <w:jc w:val="both"/>
        <w:rPr>
          <w:rFonts w:ascii="Calibri" w:hAnsi="Calibri" w:cs="Calibri"/>
          <w:color w:val="auto"/>
          <w:sz w:val="20"/>
          <w:szCs w:val="20"/>
        </w:rPr>
      </w:pPr>
      <w:r w:rsidRPr="00A86B57">
        <w:rPr>
          <w:rFonts w:ascii="Calibri" w:hAnsi="Calibri" w:cs="Calibri"/>
          <w:color w:val="auto"/>
          <w:sz w:val="20"/>
          <w:szCs w:val="20"/>
        </w:rPr>
        <w:t>Bez obzira na mogući i očekivani slučaj da mjesečna potrošnje električne energije nije ujednačena zbog različitog vremena rada javne rasvjete uslijed različitog vremena zalazaka/izlazaka sunca po mjesecima, isplate</w:t>
      </w:r>
      <w:r>
        <w:rPr>
          <w:rFonts w:ascii="Calibri" w:hAnsi="Calibri" w:cs="Calibri"/>
          <w:color w:val="auto"/>
          <w:sz w:val="20"/>
          <w:szCs w:val="20"/>
        </w:rPr>
        <w:t xml:space="preserve"> odnosno naknade</w:t>
      </w:r>
      <w:r w:rsidRPr="00A86B57">
        <w:rPr>
          <w:rFonts w:ascii="Calibri" w:hAnsi="Calibri" w:cs="Calibri"/>
          <w:color w:val="auto"/>
          <w:sz w:val="20"/>
          <w:szCs w:val="20"/>
        </w:rPr>
        <w:t xml:space="preserve"> iz ušteda će biti po jednakim mjesečnim ratama, ali zbroj istih nikako ne </w:t>
      </w:r>
      <w:r>
        <w:rPr>
          <w:rFonts w:ascii="Calibri" w:hAnsi="Calibri" w:cs="Calibri"/>
          <w:color w:val="auto"/>
          <w:sz w:val="20"/>
          <w:szCs w:val="20"/>
        </w:rPr>
        <w:t xml:space="preserve">može prijeći iznos od </w:t>
      </w:r>
      <w:proofErr w:type="spellStart"/>
      <w:r w:rsidRPr="006B2361">
        <w:rPr>
          <w:rFonts w:ascii="Calibri" w:hAnsi="Calibri" w:cs="Calibri"/>
          <w:color w:val="auto"/>
          <w:sz w:val="20"/>
          <w:szCs w:val="20"/>
        </w:rPr>
        <w:t>Tn</w:t>
      </w:r>
      <w:proofErr w:type="spellEnd"/>
      <w:r w:rsidRPr="006B2361">
        <w:rPr>
          <w:rFonts w:ascii="Calibri" w:hAnsi="Calibri" w:cs="Calibri"/>
          <w:color w:val="auto"/>
          <w:sz w:val="20"/>
          <w:szCs w:val="20"/>
        </w:rPr>
        <w:t xml:space="preserve"> tj. (≤  </w:t>
      </w:r>
      <w:proofErr w:type="spellStart"/>
      <w:r w:rsidRPr="006B2361">
        <w:rPr>
          <w:rFonts w:ascii="Calibri" w:hAnsi="Calibri" w:cs="Calibri"/>
          <w:color w:val="auto"/>
          <w:sz w:val="20"/>
          <w:szCs w:val="20"/>
        </w:rPr>
        <w:t>Tn</w:t>
      </w:r>
      <w:proofErr w:type="spellEnd"/>
      <w:r w:rsidRPr="006B2361">
        <w:rPr>
          <w:rFonts w:ascii="Calibri" w:hAnsi="Calibri" w:cs="Calibri"/>
          <w:color w:val="auto"/>
          <w:sz w:val="20"/>
          <w:szCs w:val="20"/>
        </w:rPr>
        <w:t>).</w:t>
      </w:r>
    </w:p>
    <w:p w:rsidR="00565D26" w:rsidRPr="00A86B57" w:rsidRDefault="00565D26" w:rsidP="009E0FEC">
      <w:pPr>
        <w:pStyle w:val="Default"/>
        <w:spacing w:before="120"/>
        <w:jc w:val="both"/>
        <w:rPr>
          <w:rFonts w:ascii="Calibri" w:hAnsi="Calibri" w:cs="Calibri"/>
          <w:color w:val="auto"/>
          <w:sz w:val="20"/>
          <w:szCs w:val="20"/>
        </w:rPr>
      </w:pPr>
    </w:p>
    <w:p w:rsidR="00826AC0" w:rsidRPr="00A86B57" w:rsidRDefault="00826AC0" w:rsidP="00826AC0">
      <w:pPr>
        <w:pStyle w:val="Default"/>
        <w:numPr>
          <w:ilvl w:val="2"/>
          <w:numId w:val="5"/>
        </w:numPr>
        <w:spacing w:before="120" w:after="120"/>
        <w:outlineLvl w:val="1"/>
        <w:rPr>
          <w:rFonts w:ascii="Calibri" w:hAnsi="Calibri" w:cs="Calibri"/>
          <w:b/>
          <w:bCs/>
          <w:color w:val="auto"/>
          <w:sz w:val="20"/>
          <w:szCs w:val="20"/>
        </w:rPr>
      </w:pPr>
      <w:r w:rsidRPr="00A86B57">
        <w:rPr>
          <w:rFonts w:ascii="Calibri" w:hAnsi="Calibri" w:cs="Calibri"/>
          <w:b/>
          <w:bCs/>
          <w:color w:val="auto"/>
          <w:sz w:val="20"/>
          <w:szCs w:val="20"/>
        </w:rPr>
        <w:t xml:space="preserve"> </w:t>
      </w:r>
      <w:bookmarkStart w:id="80" w:name="_Toc381221342"/>
      <w:r w:rsidRPr="00A86B57">
        <w:rPr>
          <w:rFonts w:ascii="Calibri" w:hAnsi="Calibri" w:cs="Calibri"/>
          <w:b/>
          <w:bCs/>
          <w:color w:val="auto"/>
          <w:sz w:val="20"/>
          <w:szCs w:val="20"/>
        </w:rPr>
        <w:t>Godišnja diskontna stopa</w:t>
      </w:r>
      <w:bookmarkEnd w:id="80"/>
    </w:p>
    <w:p w:rsidR="00826AC0" w:rsidRPr="00A86B57" w:rsidRDefault="00826AC0" w:rsidP="009E0FEC">
      <w:pPr>
        <w:pStyle w:val="Default"/>
        <w:spacing w:before="120"/>
        <w:jc w:val="both"/>
        <w:rPr>
          <w:rFonts w:ascii="Calibri" w:hAnsi="Calibri" w:cs="Calibri"/>
          <w:color w:val="auto"/>
          <w:sz w:val="20"/>
          <w:szCs w:val="20"/>
        </w:rPr>
      </w:pPr>
      <w:r w:rsidRPr="00A86B57">
        <w:rPr>
          <w:rFonts w:ascii="Calibri" w:hAnsi="Calibri" w:cs="Calibri"/>
          <w:color w:val="auto"/>
          <w:sz w:val="20"/>
          <w:szCs w:val="20"/>
        </w:rPr>
        <w:t>Naručitelj za potrebe</w:t>
      </w:r>
      <w:r>
        <w:rPr>
          <w:rFonts w:ascii="Calibri" w:hAnsi="Calibri" w:cs="Calibri"/>
          <w:color w:val="auto"/>
          <w:sz w:val="20"/>
          <w:szCs w:val="20"/>
        </w:rPr>
        <w:t xml:space="preserve"> izračuna valorizacijske cijene </w:t>
      </w:r>
      <w:r w:rsidRPr="00A86B57">
        <w:rPr>
          <w:rFonts w:ascii="Calibri" w:hAnsi="Calibri" w:cs="Calibri"/>
          <w:color w:val="auto"/>
          <w:sz w:val="20"/>
          <w:szCs w:val="20"/>
        </w:rPr>
        <w:t xml:space="preserve"> ponuda predv</w:t>
      </w:r>
      <w:r>
        <w:rPr>
          <w:rFonts w:ascii="Calibri" w:hAnsi="Calibri" w:cs="Calibri"/>
          <w:color w:val="auto"/>
          <w:sz w:val="20"/>
          <w:szCs w:val="20"/>
        </w:rPr>
        <w:t>iđa godišnju stopu kapitala od 4,8%, što predstavlja diskontnu stopu za izračun valorizacijske cijene (neto sadašnja vrijednost-NSV), a sukladno odredb</w:t>
      </w:r>
      <w:r w:rsidR="00565D26">
        <w:rPr>
          <w:rFonts w:ascii="Calibri" w:hAnsi="Calibri" w:cs="Calibri"/>
          <w:color w:val="auto"/>
          <w:sz w:val="20"/>
          <w:szCs w:val="20"/>
        </w:rPr>
        <w:t>ama točke 5.5.2. UGS</w:t>
      </w:r>
      <w:r>
        <w:rPr>
          <w:rFonts w:ascii="Calibri" w:hAnsi="Calibri" w:cs="Calibri"/>
          <w:color w:val="auto"/>
          <w:sz w:val="20"/>
          <w:szCs w:val="20"/>
        </w:rPr>
        <w:t>.</w:t>
      </w:r>
    </w:p>
    <w:p w:rsidR="00826AC0" w:rsidRPr="00A86B57" w:rsidRDefault="00826AC0" w:rsidP="009E0FEC">
      <w:pPr>
        <w:pStyle w:val="Default"/>
        <w:spacing w:before="120"/>
        <w:jc w:val="both"/>
        <w:rPr>
          <w:rFonts w:ascii="Calibri" w:hAnsi="Calibri" w:cs="Calibri"/>
          <w:color w:val="auto"/>
          <w:sz w:val="20"/>
          <w:szCs w:val="20"/>
        </w:rPr>
      </w:pPr>
      <w:r w:rsidRPr="00A86B57">
        <w:rPr>
          <w:rFonts w:ascii="Calibri" w:hAnsi="Calibri" w:cs="Calibri"/>
          <w:color w:val="auto"/>
          <w:sz w:val="20"/>
          <w:szCs w:val="20"/>
        </w:rPr>
        <w:t xml:space="preserve">Sukladno tome, cijene će se valorizirati primjenom </w:t>
      </w:r>
      <w:r>
        <w:rPr>
          <w:rFonts w:ascii="Calibri" w:hAnsi="Calibri" w:cs="Calibri"/>
          <w:color w:val="auto"/>
          <w:sz w:val="20"/>
          <w:szCs w:val="20"/>
        </w:rPr>
        <w:t>stope od 4,8%/12 = 0,4</w:t>
      </w:r>
      <w:r w:rsidRPr="00A86B57">
        <w:rPr>
          <w:rFonts w:ascii="Calibri" w:hAnsi="Calibri" w:cs="Calibri"/>
          <w:color w:val="auto"/>
          <w:sz w:val="20"/>
          <w:szCs w:val="20"/>
        </w:rPr>
        <w:t>% mjesečno.</w:t>
      </w:r>
    </w:p>
    <w:p w:rsidR="00826AC0" w:rsidRPr="00A86B57" w:rsidRDefault="00826AC0" w:rsidP="00826AC0">
      <w:pPr>
        <w:pStyle w:val="Default"/>
        <w:numPr>
          <w:ilvl w:val="2"/>
          <w:numId w:val="5"/>
        </w:numPr>
        <w:spacing w:before="120" w:after="120"/>
        <w:outlineLvl w:val="1"/>
        <w:rPr>
          <w:rFonts w:ascii="Calibri" w:hAnsi="Calibri" w:cs="Calibri"/>
          <w:b/>
          <w:bCs/>
          <w:color w:val="auto"/>
          <w:sz w:val="20"/>
          <w:szCs w:val="20"/>
        </w:rPr>
      </w:pPr>
      <w:bookmarkStart w:id="81" w:name="_Toc381221343"/>
      <w:r>
        <w:rPr>
          <w:rFonts w:ascii="Calibri" w:hAnsi="Calibri" w:cs="Calibri"/>
          <w:b/>
          <w:bCs/>
          <w:color w:val="auto"/>
          <w:sz w:val="20"/>
          <w:szCs w:val="20"/>
        </w:rPr>
        <w:t>Ukupno maksimalno trajanje U</w:t>
      </w:r>
      <w:r w:rsidRPr="00A86B57">
        <w:rPr>
          <w:rFonts w:ascii="Calibri" w:hAnsi="Calibri" w:cs="Calibri"/>
          <w:b/>
          <w:bCs/>
          <w:color w:val="auto"/>
          <w:sz w:val="20"/>
          <w:szCs w:val="20"/>
        </w:rPr>
        <w:t>govora o pružanju energetske usluge</w:t>
      </w:r>
      <w:bookmarkEnd w:id="81"/>
    </w:p>
    <w:p w:rsidR="00826AC0" w:rsidRPr="00DD72F5" w:rsidRDefault="00826AC0" w:rsidP="009E0FEC">
      <w:pPr>
        <w:pStyle w:val="Default"/>
        <w:spacing w:before="120"/>
        <w:jc w:val="both"/>
        <w:rPr>
          <w:rFonts w:ascii="Calibri" w:hAnsi="Calibri" w:cs="Calibri"/>
          <w:color w:val="auto"/>
          <w:sz w:val="20"/>
          <w:szCs w:val="20"/>
        </w:rPr>
      </w:pPr>
      <w:r w:rsidRPr="00DD72F5">
        <w:rPr>
          <w:rFonts w:ascii="Calibri" w:hAnsi="Calibri" w:cs="Calibri"/>
          <w:color w:val="auto"/>
          <w:sz w:val="20"/>
          <w:szCs w:val="20"/>
        </w:rPr>
        <w:t>Naručitelj dopušta ponuditi pružanje energetske uslug</w:t>
      </w:r>
      <w:r w:rsidR="00513B0C">
        <w:rPr>
          <w:rFonts w:ascii="Calibri" w:hAnsi="Calibri" w:cs="Calibri"/>
          <w:color w:val="auto"/>
          <w:sz w:val="20"/>
          <w:szCs w:val="20"/>
        </w:rPr>
        <w:t>e maksimalno na  razdob</w:t>
      </w:r>
      <w:r w:rsidR="00675EC4">
        <w:rPr>
          <w:rFonts w:ascii="Calibri" w:hAnsi="Calibri" w:cs="Calibri"/>
          <w:color w:val="auto"/>
          <w:sz w:val="20"/>
          <w:szCs w:val="20"/>
        </w:rPr>
        <w:t>lje od 18</w:t>
      </w:r>
      <w:r w:rsidRPr="00DD72F5">
        <w:rPr>
          <w:rFonts w:ascii="Calibri" w:hAnsi="Calibri" w:cs="Calibri"/>
          <w:color w:val="auto"/>
          <w:sz w:val="20"/>
          <w:szCs w:val="20"/>
        </w:rPr>
        <w:t xml:space="preserve">0 dana za primjenu Mjera plus </w:t>
      </w:r>
      <w:r w:rsidR="00675EC4">
        <w:rPr>
          <w:rFonts w:ascii="Calibri" w:hAnsi="Calibri" w:cs="Calibri"/>
          <w:color w:val="auto"/>
          <w:sz w:val="20"/>
          <w:szCs w:val="20"/>
        </w:rPr>
        <w:t>120</w:t>
      </w:r>
      <w:r w:rsidRPr="00DD72F5">
        <w:rPr>
          <w:rFonts w:ascii="Calibri" w:hAnsi="Calibri" w:cs="Calibri"/>
          <w:color w:val="auto"/>
          <w:sz w:val="20"/>
          <w:szCs w:val="20"/>
        </w:rPr>
        <w:t xml:space="preserve">  mjesec</w:t>
      </w:r>
      <w:r w:rsidR="00EA49BF">
        <w:rPr>
          <w:rFonts w:ascii="Calibri" w:hAnsi="Calibri" w:cs="Calibri"/>
          <w:color w:val="auto"/>
          <w:sz w:val="20"/>
          <w:szCs w:val="20"/>
        </w:rPr>
        <w:t>i</w:t>
      </w:r>
      <w:r w:rsidRPr="00DD72F5">
        <w:rPr>
          <w:rFonts w:ascii="Calibri" w:hAnsi="Calibri" w:cs="Calibri"/>
          <w:color w:val="auto"/>
          <w:sz w:val="20"/>
          <w:szCs w:val="20"/>
        </w:rPr>
        <w:t xml:space="preserve"> za praćenje ušteda i obračun mjesečnih naknada iz sredstava kojima Naručitelj financira projekt, a ponude s duljim rokom neće se prihvatiti.</w:t>
      </w:r>
    </w:p>
    <w:p w:rsidR="00826AC0" w:rsidRPr="00A86B57" w:rsidRDefault="00826AC0" w:rsidP="009E0FEC">
      <w:pPr>
        <w:pStyle w:val="Default"/>
        <w:spacing w:before="120"/>
        <w:jc w:val="both"/>
        <w:rPr>
          <w:rFonts w:ascii="Calibri" w:hAnsi="Calibri" w:cs="Calibri"/>
          <w:color w:val="auto"/>
          <w:sz w:val="20"/>
          <w:szCs w:val="20"/>
        </w:rPr>
      </w:pPr>
      <w:r w:rsidRPr="00DD72F5">
        <w:rPr>
          <w:rFonts w:ascii="Calibri" w:hAnsi="Calibri" w:cs="Calibri"/>
          <w:color w:val="auto"/>
          <w:sz w:val="20"/>
          <w:szCs w:val="20"/>
        </w:rPr>
        <w:t>Ponuditelj sam slobodno određuje rok na koji nudi pružiti energ</w:t>
      </w:r>
      <w:r w:rsidR="00EA49BF">
        <w:rPr>
          <w:rFonts w:ascii="Calibri" w:hAnsi="Calibri" w:cs="Calibri"/>
          <w:color w:val="auto"/>
          <w:sz w:val="20"/>
          <w:szCs w:val="20"/>
        </w:rPr>
        <w:t xml:space="preserve">etsku uslugu (ali </w:t>
      </w:r>
      <w:r w:rsidR="00675EC4">
        <w:rPr>
          <w:rFonts w:ascii="Calibri" w:hAnsi="Calibri" w:cs="Calibri"/>
          <w:color w:val="auto"/>
          <w:sz w:val="20"/>
          <w:szCs w:val="20"/>
        </w:rPr>
        <w:t>ne dulje od 18</w:t>
      </w:r>
      <w:r w:rsidRPr="00DD72F5">
        <w:rPr>
          <w:rFonts w:ascii="Calibri" w:hAnsi="Calibri" w:cs="Calibri"/>
          <w:color w:val="auto"/>
          <w:sz w:val="20"/>
          <w:szCs w:val="20"/>
        </w:rPr>
        <w:t xml:space="preserve">0 dana plus </w:t>
      </w:r>
      <w:r w:rsidR="00675EC4">
        <w:rPr>
          <w:rFonts w:ascii="Calibri" w:hAnsi="Calibri" w:cs="Calibri"/>
          <w:color w:val="auto"/>
          <w:sz w:val="20"/>
          <w:szCs w:val="20"/>
        </w:rPr>
        <w:t>120</w:t>
      </w:r>
      <w:r w:rsidR="00EA49BF">
        <w:rPr>
          <w:rFonts w:ascii="Calibri" w:hAnsi="Calibri" w:cs="Calibri"/>
          <w:color w:val="auto"/>
          <w:sz w:val="20"/>
          <w:szCs w:val="20"/>
        </w:rPr>
        <w:t xml:space="preserve"> mjeseci</w:t>
      </w:r>
      <w:r w:rsidRPr="00DD72F5">
        <w:rPr>
          <w:rFonts w:ascii="Calibri" w:hAnsi="Calibri" w:cs="Calibri"/>
          <w:color w:val="auto"/>
          <w:sz w:val="20"/>
          <w:szCs w:val="20"/>
        </w:rPr>
        <w:t>),</w:t>
      </w:r>
      <w:r w:rsidRPr="00A86B57">
        <w:rPr>
          <w:rFonts w:ascii="Calibri" w:hAnsi="Calibri" w:cs="Calibri"/>
          <w:color w:val="auto"/>
          <w:sz w:val="20"/>
          <w:szCs w:val="20"/>
        </w:rPr>
        <w:t xml:space="preserve"> uvijek vodeći računa da financijski iznos energetske uštede,</w:t>
      </w:r>
      <w:r>
        <w:rPr>
          <w:rFonts w:ascii="Calibri" w:hAnsi="Calibri" w:cs="Calibri"/>
          <w:color w:val="auto"/>
          <w:sz w:val="20"/>
          <w:szCs w:val="20"/>
        </w:rPr>
        <w:t xml:space="preserve"> u ekvivalentu</w:t>
      </w:r>
      <w:r w:rsidR="00400388">
        <w:rPr>
          <w:rFonts w:ascii="Calibri" w:hAnsi="Calibri" w:cs="Calibri"/>
          <w:color w:val="auto"/>
          <w:sz w:val="20"/>
          <w:szCs w:val="20"/>
        </w:rPr>
        <w:t xml:space="preserve"> u kojem</w:t>
      </w:r>
      <w:r>
        <w:rPr>
          <w:rFonts w:ascii="Calibri" w:hAnsi="Calibri" w:cs="Calibri"/>
          <w:color w:val="auto"/>
          <w:sz w:val="20"/>
          <w:szCs w:val="20"/>
        </w:rPr>
        <w:t xml:space="preserve"> </w:t>
      </w:r>
      <w:r w:rsidRPr="006B2361">
        <w:rPr>
          <w:rFonts w:ascii="Calibri" w:hAnsi="Calibri" w:cs="Calibri"/>
          <w:color w:val="auto"/>
          <w:sz w:val="20"/>
          <w:szCs w:val="20"/>
        </w:rPr>
        <w:t xml:space="preserve">obračunava naknadu na  godišnjem nivou  za pružanje </w:t>
      </w:r>
      <w:r w:rsidR="00565D26">
        <w:rPr>
          <w:rFonts w:ascii="Calibri" w:hAnsi="Calibri" w:cs="Calibri"/>
          <w:color w:val="auto"/>
          <w:sz w:val="20"/>
          <w:szCs w:val="20"/>
        </w:rPr>
        <w:t>energetske usluge prema ovim UGS</w:t>
      </w:r>
      <w:r w:rsidRPr="006B2361">
        <w:rPr>
          <w:rFonts w:ascii="Calibri" w:hAnsi="Calibri" w:cs="Calibri"/>
          <w:color w:val="auto"/>
          <w:sz w:val="20"/>
          <w:szCs w:val="20"/>
        </w:rPr>
        <w:t xml:space="preserve">, ne može prijeći iznos od </w:t>
      </w:r>
      <w:proofErr w:type="spellStart"/>
      <w:r w:rsidRPr="006B2361">
        <w:rPr>
          <w:rFonts w:ascii="Calibri" w:hAnsi="Calibri" w:cs="Calibri"/>
          <w:color w:val="auto"/>
          <w:sz w:val="20"/>
          <w:szCs w:val="20"/>
        </w:rPr>
        <w:t>Tn</w:t>
      </w:r>
      <w:proofErr w:type="spellEnd"/>
      <w:r w:rsidRPr="006B2361">
        <w:rPr>
          <w:rFonts w:ascii="Calibri" w:hAnsi="Calibri" w:cs="Calibri"/>
          <w:color w:val="auto"/>
          <w:sz w:val="20"/>
          <w:szCs w:val="20"/>
        </w:rPr>
        <w:t xml:space="preserve"> tj. (≤ </w:t>
      </w:r>
      <w:proofErr w:type="spellStart"/>
      <w:r w:rsidRPr="006B2361">
        <w:rPr>
          <w:rFonts w:ascii="Calibri" w:hAnsi="Calibri" w:cs="Calibri"/>
          <w:color w:val="auto"/>
          <w:sz w:val="20"/>
          <w:szCs w:val="20"/>
        </w:rPr>
        <w:t>Tn</w:t>
      </w:r>
      <w:proofErr w:type="spellEnd"/>
      <w:r w:rsidRPr="006B2361">
        <w:rPr>
          <w:rFonts w:ascii="Calibri" w:hAnsi="Calibri" w:cs="Calibri"/>
          <w:color w:val="auto"/>
          <w:sz w:val="20"/>
          <w:szCs w:val="20"/>
        </w:rPr>
        <w:t>) suklad</w:t>
      </w:r>
      <w:r w:rsidR="00565D26">
        <w:rPr>
          <w:rFonts w:ascii="Calibri" w:hAnsi="Calibri" w:cs="Calibri"/>
          <w:color w:val="auto"/>
          <w:sz w:val="20"/>
          <w:szCs w:val="20"/>
        </w:rPr>
        <w:t>no odredbama iz točke 5.5.3. UGS</w:t>
      </w:r>
      <w:r w:rsidRPr="006B2361">
        <w:rPr>
          <w:rFonts w:ascii="Calibri" w:hAnsi="Calibri" w:cs="Calibri"/>
          <w:color w:val="auto"/>
          <w:sz w:val="20"/>
          <w:szCs w:val="20"/>
        </w:rPr>
        <w:t xml:space="preserve">. Ponuda koja bi uključivala veći iznos godišnje otplate od </w:t>
      </w:r>
      <w:proofErr w:type="spellStart"/>
      <w:r w:rsidRPr="006B2361">
        <w:rPr>
          <w:rFonts w:ascii="Calibri" w:hAnsi="Calibri" w:cs="Calibri"/>
          <w:color w:val="auto"/>
          <w:sz w:val="20"/>
          <w:szCs w:val="20"/>
        </w:rPr>
        <w:t>Tn</w:t>
      </w:r>
      <w:proofErr w:type="spellEnd"/>
      <w:r w:rsidRPr="006B2361">
        <w:rPr>
          <w:rFonts w:ascii="Calibri" w:hAnsi="Calibri" w:cs="Calibri"/>
          <w:color w:val="auto"/>
          <w:sz w:val="20"/>
          <w:szCs w:val="20"/>
        </w:rPr>
        <w:t xml:space="preserve">   ( bez</w:t>
      </w:r>
      <w:r w:rsidRPr="00A86B57">
        <w:rPr>
          <w:rFonts w:ascii="Calibri" w:hAnsi="Calibri" w:cs="Calibri"/>
          <w:color w:val="auto"/>
          <w:sz w:val="20"/>
          <w:szCs w:val="20"/>
        </w:rPr>
        <w:t xml:space="preserve"> obzira na ponuđeni rok pružanja energetske   usluge), neće se prihvatiti.</w:t>
      </w:r>
    </w:p>
    <w:p w:rsidR="00826AC0" w:rsidRPr="00A86B57" w:rsidRDefault="00826AC0" w:rsidP="00826AC0">
      <w:pPr>
        <w:pStyle w:val="Default"/>
        <w:numPr>
          <w:ilvl w:val="2"/>
          <w:numId w:val="5"/>
        </w:numPr>
        <w:spacing w:before="120" w:after="120"/>
        <w:outlineLvl w:val="1"/>
        <w:rPr>
          <w:rFonts w:ascii="Calibri" w:hAnsi="Calibri" w:cs="Calibri"/>
          <w:b/>
          <w:bCs/>
          <w:color w:val="auto"/>
          <w:sz w:val="20"/>
          <w:szCs w:val="20"/>
        </w:rPr>
      </w:pPr>
      <w:bookmarkStart w:id="82" w:name="_Toc381221344"/>
      <w:r w:rsidRPr="00A86B57">
        <w:rPr>
          <w:rFonts w:ascii="Calibri" w:hAnsi="Calibri" w:cs="Calibri"/>
          <w:b/>
          <w:bCs/>
          <w:color w:val="auto"/>
          <w:sz w:val="20"/>
          <w:szCs w:val="20"/>
        </w:rPr>
        <w:t>Valorizacijska cijena ponude (</w:t>
      </w:r>
      <w:proofErr w:type="spellStart"/>
      <w:r w:rsidRPr="00A86B57">
        <w:rPr>
          <w:rFonts w:ascii="Calibri" w:hAnsi="Calibri" w:cs="Calibri"/>
          <w:b/>
          <w:bCs/>
          <w:color w:val="auto"/>
          <w:sz w:val="20"/>
          <w:szCs w:val="20"/>
        </w:rPr>
        <w:t>Cva</w:t>
      </w:r>
      <w:proofErr w:type="spellEnd"/>
      <w:r w:rsidRPr="00A86B57">
        <w:rPr>
          <w:rFonts w:ascii="Calibri" w:hAnsi="Calibri" w:cs="Calibri"/>
          <w:b/>
          <w:bCs/>
          <w:color w:val="auto"/>
          <w:sz w:val="20"/>
          <w:szCs w:val="20"/>
        </w:rPr>
        <w:t>)</w:t>
      </w:r>
      <w:bookmarkEnd w:id="82"/>
    </w:p>
    <w:p w:rsidR="00826AC0" w:rsidRPr="006B2361" w:rsidRDefault="00EA49BF" w:rsidP="009E0FEC">
      <w:pPr>
        <w:pStyle w:val="Default"/>
        <w:spacing w:before="120"/>
        <w:jc w:val="both"/>
        <w:rPr>
          <w:rFonts w:ascii="Calibri" w:hAnsi="Calibri" w:cs="Calibri"/>
          <w:color w:val="auto"/>
          <w:sz w:val="20"/>
          <w:szCs w:val="20"/>
        </w:rPr>
      </w:pPr>
      <w:r>
        <w:rPr>
          <w:rFonts w:ascii="Calibri" w:hAnsi="Calibri" w:cs="Calibri"/>
          <w:color w:val="auto"/>
          <w:sz w:val="20"/>
          <w:szCs w:val="20"/>
        </w:rPr>
        <w:t>Valorizacijsku cijenu</w:t>
      </w:r>
      <w:r w:rsidR="00826AC0" w:rsidRPr="00A86B57">
        <w:rPr>
          <w:rFonts w:ascii="Calibri" w:hAnsi="Calibri" w:cs="Calibri"/>
          <w:color w:val="auto"/>
          <w:sz w:val="20"/>
          <w:szCs w:val="20"/>
        </w:rPr>
        <w:t xml:space="preserve"> ponude predstavlja</w:t>
      </w:r>
      <w:r>
        <w:rPr>
          <w:rFonts w:ascii="Calibri" w:hAnsi="Calibri" w:cs="Calibri"/>
          <w:color w:val="auto"/>
          <w:sz w:val="20"/>
          <w:szCs w:val="20"/>
        </w:rPr>
        <w:t>,</w:t>
      </w:r>
      <w:r w:rsidR="00826AC0">
        <w:rPr>
          <w:rFonts w:ascii="Calibri" w:hAnsi="Calibri" w:cs="Calibri"/>
          <w:color w:val="auto"/>
          <w:sz w:val="20"/>
          <w:szCs w:val="20"/>
        </w:rPr>
        <w:t xml:space="preserve"> </w:t>
      </w:r>
      <w:r w:rsidR="00826AC0" w:rsidRPr="00A86B57">
        <w:rPr>
          <w:rFonts w:ascii="Calibri" w:hAnsi="Calibri" w:cs="Calibri"/>
          <w:color w:val="auto"/>
          <w:sz w:val="20"/>
          <w:szCs w:val="20"/>
        </w:rPr>
        <w:t>na dan</w:t>
      </w:r>
      <w:r w:rsidR="00826AC0">
        <w:rPr>
          <w:rFonts w:ascii="Calibri" w:hAnsi="Calibri" w:cs="Calibri"/>
          <w:color w:val="auto"/>
          <w:sz w:val="20"/>
          <w:szCs w:val="20"/>
        </w:rPr>
        <w:t xml:space="preserve"> završetka provedbe Mjera i</w:t>
      </w:r>
      <w:r w:rsidR="00826AC0" w:rsidRPr="00A86B57">
        <w:rPr>
          <w:rFonts w:ascii="Calibri" w:hAnsi="Calibri" w:cs="Calibri"/>
          <w:color w:val="auto"/>
          <w:sz w:val="20"/>
          <w:szCs w:val="20"/>
        </w:rPr>
        <w:t xml:space="preserve"> početka rada rekonstruirane javne rasvje</w:t>
      </w:r>
      <w:r w:rsidR="003054C6">
        <w:rPr>
          <w:rFonts w:ascii="Calibri" w:hAnsi="Calibri" w:cs="Calibri"/>
          <w:color w:val="auto"/>
          <w:sz w:val="20"/>
          <w:szCs w:val="20"/>
        </w:rPr>
        <w:t>te/potpisa Z</w:t>
      </w:r>
      <w:r w:rsidR="00826AC0">
        <w:rPr>
          <w:rFonts w:ascii="Calibri" w:hAnsi="Calibri" w:cs="Calibri"/>
          <w:color w:val="auto"/>
          <w:sz w:val="20"/>
          <w:szCs w:val="20"/>
        </w:rPr>
        <w:t>apisnika o primopredaji</w:t>
      </w:r>
      <w:r w:rsidR="00826AC0" w:rsidRPr="00A86B57">
        <w:rPr>
          <w:rFonts w:ascii="Calibri" w:hAnsi="Calibri" w:cs="Calibri"/>
          <w:color w:val="auto"/>
          <w:sz w:val="20"/>
          <w:szCs w:val="20"/>
        </w:rPr>
        <w:t xml:space="preserve"> iz točke </w:t>
      </w:r>
      <w:r w:rsidR="00565D26">
        <w:rPr>
          <w:rFonts w:ascii="Calibri" w:hAnsi="Calibri" w:cs="Calibri"/>
          <w:color w:val="auto"/>
          <w:sz w:val="20"/>
          <w:szCs w:val="20"/>
        </w:rPr>
        <w:t>2.8. ovih UGS</w:t>
      </w:r>
      <w:r w:rsidR="00826AC0" w:rsidRPr="006B2361">
        <w:rPr>
          <w:rFonts w:ascii="Calibri" w:hAnsi="Calibri" w:cs="Calibri"/>
          <w:color w:val="auto"/>
          <w:sz w:val="20"/>
          <w:szCs w:val="20"/>
        </w:rPr>
        <w:t>,  diskontirana vrijednost novčanog iznosa</w:t>
      </w:r>
      <w:r>
        <w:rPr>
          <w:rFonts w:ascii="Calibri" w:hAnsi="Calibri" w:cs="Calibri"/>
          <w:color w:val="auto"/>
          <w:sz w:val="20"/>
          <w:szCs w:val="20"/>
        </w:rPr>
        <w:t xml:space="preserve"> svih</w:t>
      </w:r>
      <w:r w:rsidR="00826AC0" w:rsidRPr="006B2361">
        <w:rPr>
          <w:rFonts w:ascii="Calibri" w:hAnsi="Calibri" w:cs="Calibri"/>
          <w:color w:val="auto"/>
          <w:sz w:val="20"/>
          <w:szCs w:val="20"/>
        </w:rPr>
        <w:t xml:space="preserve"> mjesečnih naknada u cijelom ponuđenom vremenu trajanja Ugovora (računajući mjesečne jednake naknade). </w:t>
      </w:r>
    </w:p>
    <w:p w:rsidR="00826AC0" w:rsidRPr="006B2361" w:rsidRDefault="00826AC0" w:rsidP="009E0FEC">
      <w:pPr>
        <w:pStyle w:val="Default"/>
        <w:spacing w:before="120"/>
        <w:jc w:val="both"/>
        <w:rPr>
          <w:rFonts w:ascii="Calibri" w:hAnsi="Calibri" w:cs="Calibri"/>
          <w:color w:val="auto"/>
          <w:sz w:val="20"/>
          <w:szCs w:val="20"/>
        </w:rPr>
      </w:pPr>
      <w:r w:rsidRPr="006B2361">
        <w:rPr>
          <w:rFonts w:ascii="Calibri" w:hAnsi="Calibri" w:cs="Calibri"/>
          <w:color w:val="auto"/>
          <w:sz w:val="20"/>
          <w:szCs w:val="20"/>
        </w:rPr>
        <w:t>Dan početka rada rekonstruirane javne rasvjete smatra se prvi (01.) dan prvog kalendarskog mjeseca nakon potpisa zapisnika o pr</w:t>
      </w:r>
      <w:r w:rsidR="00565D26">
        <w:rPr>
          <w:rFonts w:ascii="Calibri" w:hAnsi="Calibri" w:cs="Calibri"/>
          <w:color w:val="auto"/>
          <w:sz w:val="20"/>
          <w:szCs w:val="20"/>
        </w:rPr>
        <w:t>imopredaji iz točke 2.8. ove UGS</w:t>
      </w:r>
      <w:r w:rsidRPr="006B2361">
        <w:rPr>
          <w:rFonts w:ascii="Calibri" w:hAnsi="Calibri" w:cs="Calibri"/>
          <w:color w:val="auto"/>
          <w:sz w:val="20"/>
          <w:szCs w:val="20"/>
        </w:rPr>
        <w:t>.</w:t>
      </w:r>
    </w:p>
    <w:p w:rsidR="00826AC0" w:rsidRPr="00A86B57" w:rsidRDefault="00EA49BF" w:rsidP="00826AC0">
      <w:pPr>
        <w:pStyle w:val="Default"/>
        <w:spacing w:before="120"/>
        <w:rPr>
          <w:rFonts w:ascii="Calibri" w:hAnsi="Calibri" w:cs="Calibri"/>
          <w:b/>
          <w:color w:val="auto"/>
          <w:sz w:val="20"/>
          <w:szCs w:val="20"/>
        </w:rPr>
      </w:pPr>
      <w:proofErr w:type="spellStart"/>
      <w:r>
        <w:rPr>
          <w:rFonts w:ascii="Calibri" w:hAnsi="Calibri" w:cs="Calibri"/>
          <w:b/>
          <w:color w:val="auto"/>
          <w:sz w:val="20"/>
          <w:szCs w:val="20"/>
        </w:rPr>
        <w:t>Cva</w:t>
      </w:r>
      <w:proofErr w:type="spellEnd"/>
      <w:r>
        <w:rPr>
          <w:rFonts w:ascii="Calibri" w:hAnsi="Calibri" w:cs="Calibri"/>
          <w:b/>
          <w:color w:val="auto"/>
          <w:sz w:val="20"/>
          <w:szCs w:val="20"/>
        </w:rPr>
        <w:t xml:space="preserve"> =</w:t>
      </w:r>
      <w:r w:rsidR="00826AC0" w:rsidRPr="00A86B57">
        <w:rPr>
          <w:rFonts w:ascii="Calibri" w:hAnsi="Calibri" w:cs="Calibri"/>
          <w:b/>
          <w:color w:val="auto"/>
          <w:sz w:val="20"/>
          <w:szCs w:val="20"/>
        </w:rPr>
        <w:t xml:space="preserve">  </w:t>
      </w:r>
      <w:r w:rsidR="00826AC0" w:rsidRPr="00ED5D3C">
        <w:rPr>
          <w:rFonts w:ascii="Calibri" w:eastAsia="Calibri" w:hAnsi="Calibri" w:cs="Calibri"/>
          <w:position w:val="-30"/>
          <w:sz w:val="22"/>
          <w:szCs w:val="22"/>
          <w:lang w:eastAsia="ar-SA"/>
        </w:rPr>
        <w:object w:dxaOrig="109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34.8pt" o:ole="">
            <v:imagedata r:id="rId14" o:title=""/>
          </v:shape>
          <o:OLEObject Type="Embed" ProgID="Equation.3" ShapeID="_x0000_i1025" DrawAspect="Content" ObjectID="_1570002057" r:id="rId15"/>
        </w:object>
      </w:r>
      <w:r w:rsidR="00826AC0" w:rsidRPr="00A86B57">
        <w:rPr>
          <w:rFonts w:ascii="Calibri" w:hAnsi="Calibri" w:cs="Calibri"/>
          <w:b/>
          <w:color w:val="auto"/>
          <w:sz w:val="20"/>
          <w:szCs w:val="20"/>
        </w:rPr>
        <w:t xml:space="preserve"> </w:t>
      </w:r>
    </w:p>
    <w:p w:rsidR="00826AC0" w:rsidRDefault="00826AC0" w:rsidP="00826AC0">
      <w:pPr>
        <w:pStyle w:val="Default"/>
        <w:spacing w:before="120"/>
        <w:rPr>
          <w:rFonts w:ascii="Calibri" w:hAnsi="Calibri" w:cs="Calibri"/>
          <w:color w:val="auto"/>
          <w:sz w:val="20"/>
          <w:szCs w:val="20"/>
        </w:rPr>
      </w:pPr>
      <w:r w:rsidRPr="00A86B57">
        <w:rPr>
          <w:rFonts w:ascii="Calibri" w:hAnsi="Calibri" w:cs="Calibri"/>
          <w:color w:val="auto"/>
          <w:sz w:val="20"/>
          <w:szCs w:val="20"/>
        </w:rPr>
        <w:t>Gdje je:</w:t>
      </w:r>
    </w:p>
    <w:p w:rsidR="00826AC0" w:rsidRPr="00A86B57" w:rsidRDefault="00826AC0" w:rsidP="009E0FEC">
      <w:pPr>
        <w:pStyle w:val="Default"/>
        <w:spacing w:before="120"/>
        <w:ind w:left="426" w:hanging="426"/>
        <w:jc w:val="both"/>
        <w:rPr>
          <w:rFonts w:ascii="Calibri" w:hAnsi="Calibri" w:cs="Calibri"/>
          <w:color w:val="auto"/>
          <w:sz w:val="20"/>
          <w:szCs w:val="20"/>
        </w:rPr>
      </w:pPr>
      <w:proofErr w:type="spellStart"/>
      <w:r w:rsidRPr="009C0C87">
        <w:rPr>
          <w:rFonts w:ascii="Calibri" w:hAnsi="Calibri" w:cs="Calibri"/>
          <w:color w:val="auto"/>
          <w:sz w:val="20"/>
          <w:szCs w:val="20"/>
        </w:rPr>
        <w:t>Cva</w:t>
      </w:r>
      <w:proofErr w:type="spellEnd"/>
      <w:r w:rsidR="00027546">
        <w:rPr>
          <w:rFonts w:ascii="Calibri" w:hAnsi="Calibri" w:cs="Calibri"/>
          <w:color w:val="auto"/>
          <w:sz w:val="20"/>
          <w:szCs w:val="20"/>
        </w:rPr>
        <w:t xml:space="preserve"> -</w:t>
      </w:r>
      <w:r w:rsidRPr="009C0C87">
        <w:rPr>
          <w:rFonts w:ascii="Calibri" w:hAnsi="Calibri" w:cs="Calibri"/>
          <w:color w:val="auto"/>
          <w:sz w:val="20"/>
          <w:szCs w:val="20"/>
        </w:rPr>
        <w:t xml:space="preserve"> ukupna valorizacijska cijena ponude (s PDV-om)</w:t>
      </w:r>
      <w:r>
        <w:rPr>
          <w:rFonts w:ascii="Calibri" w:hAnsi="Calibri" w:cs="Calibri"/>
          <w:color w:val="auto"/>
          <w:sz w:val="20"/>
          <w:szCs w:val="20"/>
        </w:rPr>
        <w:t>;</w:t>
      </w:r>
    </w:p>
    <w:p w:rsidR="00826AC0" w:rsidRPr="00A86B57" w:rsidRDefault="00826AC0" w:rsidP="009E0FEC">
      <w:pPr>
        <w:pStyle w:val="Default"/>
        <w:spacing w:before="120"/>
        <w:ind w:left="426" w:hanging="426"/>
        <w:jc w:val="both"/>
        <w:rPr>
          <w:rFonts w:ascii="Calibri" w:hAnsi="Calibri" w:cs="Calibri"/>
          <w:color w:val="auto"/>
          <w:sz w:val="20"/>
          <w:szCs w:val="20"/>
        </w:rPr>
      </w:pPr>
      <w:r w:rsidRPr="00A86B57">
        <w:rPr>
          <w:rFonts w:ascii="Calibri" w:hAnsi="Calibri" w:cs="Calibri"/>
          <w:color w:val="auto"/>
          <w:sz w:val="20"/>
          <w:szCs w:val="20"/>
        </w:rPr>
        <w:t xml:space="preserve">R – </w:t>
      </w:r>
      <w:r w:rsidRPr="00A86B57">
        <w:rPr>
          <w:rFonts w:ascii="Calibri" w:hAnsi="Calibri" w:cs="Calibri"/>
          <w:color w:val="auto"/>
          <w:sz w:val="20"/>
          <w:szCs w:val="20"/>
        </w:rPr>
        <w:tab/>
        <w:t>iznos</w:t>
      </w:r>
      <w:r>
        <w:rPr>
          <w:rFonts w:ascii="Calibri" w:hAnsi="Calibri" w:cs="Calibri"/>
          <w:color w:val="auto"/>
          <w:sz w:val="20"/>
          <w:szCs w:val="20"/>
        </w:rPr>
        <w:t xml:space="preserve"> mjesečne naknade s</w:t>
      </w:r>
      <w:r w:rsidRPr="00A86B57">
        <w:rPr>
          <w:rFonts w:ascii="Calibri" w:hAnsi="Calibri" w:cs="Calibri"/>
          <w:color w:val="auto"/>
          <w:sz w:val="20"/>
          <w:szCs w:val="20"/>
        </w:rPr>
        <w:t xml:space="preserve"> PDV-om (kn/mjesec)</w:t>
      </w:r>
      <w:r>
        <w:rPr>
          <w:rFonts w:ascii="Calibri" w:hAnsi="Calibri" w:cs="Calibri"/>
          <w:color w:val="auto"/>
          <w:sz w:val="20"/>
          <w:szCs w:val="20"/>
        </w:rPr>
        <w:t xml:space="preserve"> u</w:t>
      </w:r>
      <w:r w:rsidRPr="00A86B57">
        <w:rPr>
          <w:rFonts w:ascii="Calibri" w:hAnsi="Calibri" w:cs="Calibri"/>
          <w:color w:val="auto"/>
          <w:sz w:val="20"/>
          <w:szCs w:val="20"/>
        </w:rPr>
        <w:t xml:space="preserve"> jednak</w:t>
      </w:r>
      <w:r>
        <w:rPr>
          <w:rFonts w:ascii="Calibri" w:hAnsi="Calibri" w:cs="Calibri"/>
          <w:color w:val="auto"/>
          <w:sz w:val="20"/>
          <w:szCs w:val="20"/>
        </w:rPr>
        <w:t>im mjesečnim iz</w:t>
      </w:r>
      <w:r w:rsidR="00565D26">
        <w:rPr>
          <w:rFonts w:ascii="Calibri" w:hAnsi="Calibri" w:cs="Calibri"/>
          <w:color w:val="auto"/>
          <w:sz w:val="20"/>
          <w:szCs w:val="20"/>
        </w:rPr>
        <w:t xml:space="preserve">nosima, koju određuje </w:t>
      </w:r>
      <w:r w:rsidR="004403DD">
        <w:rPr>
          <w:rFonts w:ascii="Calibri" w:hAnsi="Calibri" w:cs="Calibri"/>
          <w:color w:val="auto"/>
          <w:sz w:val="20"/>
          <w:szCs w:val="20"/>
        </w:rPr>
        <w:t>gospodarski subjekt</w:t>
      </w:r>
      <w:r>
        <w:rPr>
          <w:rFonts w:ascii="Calibri" w:hAnsi="Calibri" w:cs="Calibri"/>
          <w:color w:val="auto"/>
          <w:sz w:val="20"/>
          <w:szCs w:val="20"/>
        </w:rPr>
        <w:t>, a koji se isplaćuje iz sredstava financiranja projekta koje osigurava Naručitelj;</w:t>
      </w:r>
    </w:p>
    <w:p w:rsidR="00826AC0" w:rsidRPr="00A86B57" w:rsidRDefault="00826AC0" w:rsidP="009E0FEC">
      <w:pPr>
        <w:pStyle w:val="Default"/>
        <w:spacing w:before="120"/>
        <w:ind w:left="426" w:hanging="426"/>
        <w:jc w:val="both"/>
        <w:rPr>
          <w:rFonts w:ascii="Calibri" w:hAnsi="Calibri" w:cs="Calibri"/>
          <w:color w:val="auto"/>
          <w:sz w:val="20"/>
          <w:szCs w:val="20"/>
        </w:rPr>
      </w:pPr>
      <w:r>
        <w:rPr>
          <w:rFonts w:ascii="Calibri" w:hAnsi="Calibri" w:cs="Calibri"/>
          <w:color w:val="auto"/>
          <w:sz w:val="20"/>
          <w:szCs w:val="20"/>
        </w:rPr>
        <w:t xml:space="preserve">i – </w:t>
      </w:r>
      <w:r>
        <w:rPr>
          <w:rFonts w:ascii="Calibri" w:hAnsi="Calibri" w:cs="Calibri"/>
          <w:color w:val="auto"/>
          <w:sz w:val="20"/>
          <w:szCs w:val="20"/>
        </w:rPr>
        <w:tab/>
        <w:t>mjeseci trajanja</w:t>
      </w:r>
      <w:r w:rsidRPr="00A86B57">
        <w:rPr>
          <w:rFonts w:ascii="Calibri" w:hAnsi="Calibri" w:cs="Calibri"/>
          <w:color w:val="auto"/>
          <w:sz w:val="20"/>
          <w:szCs w:val="20"/>
        </w:rPr>
        <w:t xml:space="preserve"> roka ugovora</w:t>
      </w:r>
      <w:r>
        <w:rPr>
          <w:rFonts w:ascii="Calibri" w:hAnsi="Calibri" w:cs="Calibri"/>
          <w:color w:val="auto"/>
          <w:sz w:val="20"/>
          <w:szCs w:val="20"/>
        </w:rPr>
        <w:t xml:space="preserve"> u kojem se isplaćuju naknade iz sredstava financiranja Naručitelja,</w:t>
      </w:r>
      <w:r w:rsidRPr="00A86B57">
        <w:rPr>
          <w:rFonts w:ascii="Calibri" w:hAnsi="Calibri" w:cs="Calibri"/>
          <w:color w:val="auto"/>
          <w:sz w:val="20"/>
          <w:szCs w:val="20"/>
        </w:rPr>
        <w:t xml:space="preserve"> od 1 do n (gdje je 1 prvi mjesec naplate naknade R, a n zadnji mjesec naplate naknade R);</w:t>
      </w:r>
    </w:p>
    <w:p w:rsidR="00826AC0" w:rsidRPr="00A86B57" w:rsidRDefault="00826AC0" w:rsidP="009E0FEC">
      <w:pPr>
        <w:pStyle w:val="Default"/>
        <w:spacing w:before="120"/>
        <w:ind w:left="426" w:hanging="426"/>
        <w:jc w:val="both"/>
        <w:rPr>
          <w:rFonts w:ascii="Calibri" w:hAnsi="Calibri" w:cs="Calibri"/>
          <w:color w:val="auto"/>
          <w:sz w:val="20"/>
          <w:szCs w:val="20"/>
        </w:rPr>
      </w:pPr>
      <w:r>
        <w:rPr>
          <w:rFonts w:ascii="Calibri" w:hAnsi="Calibri" w:cs="Calibri"/>
          <w:color w:val="auto"/>
          <w:sz w:val="20"/>
          <w:szCs w:val="20"/>
        </w:rPr>
        <w:t xml:space="preserve">n – </w:t>
      </w:r>
      <w:r>
        <w:rPr>
          <w:rFonts w:ascii="Calibri" w:hAnsi="Calibri" w:cs="Calibri"/>
          <w:color w:val="auto"/>
          <w:sz w:val="20"/>
          <w:szCs w:val="20"/>
        </w:rPr>
        <w:tab/>
        <w:t xml:space="preserve">broj mjeseci trajanja isplate naknada R </w:t>
      </w:r>
      <w:r w:rsidRPr="00A86B57">
        <w:rPr>
          <w:rFonts w:ascii="Calibri" w:hAnsi="Calibri" w:cs="Calibri"/>
          <w:color w:val="auto"/>
          <w:sz w:val="20"/>
          <w:szCs w:val="20"/>
        </w:rPr>
        <w:t xml:space="preserve"> ugovora (ukupan</w:t>
      </w:r>
      <w:r>
        <w:rPr>
          <w:rFonts w:ascii="Calibri" w:hAnsi="Calibri" w:cs="Calibri"/>
          <w:color w:val="auto"/>
          <w:sz w:val="20"/>
          <w:szCs w:val="20"/>
        </w:rPr>
        <w:t xml:space="preserve"> broj mjeseci)  do </w:t>
      </w:r>
      <w:r w:rsidR="00703801">
        <w:rPr>
          <w:rFonts w:ascii="Calibri" w:hAnsi="Calibri" w:cs="Calibri"/>
          <w:color w:val="auto"/>
          <w:sz w:val="20"/>
          <w:szCs w:val="20"/>
        </w:rPr>
        <w:t>maksimalno 108</w:t>
      </w:r>
      <w:r w:rsidRPr="00A5144C">
        <w:rPr>
          <w:rFonts w:ascii="Calibri" w:hAnsi="Calibri" w:cs="Calibri"/>
          <w:color w:val="auto"/>
          <w:sz w:val="20"/>
          <w:szCs w:val="20"/>
        </w:rPr>
        <w:t>;</w:t>
      </w:r>
    </w:p>
    <w:p w:rsidR="00826AC0" w:rsidRPr="00A86B57" w:rsidRDefault="00826AC0" w:rsidP="009E0FEC">
      <w:pPr>
        <w:pStyle w:val="Default"/>
        <w:spacing w:before="120"/>
        <w:ind w:left="426" w:hanging="426"/>
        <w:jc w:val="both"/>
        <w:rPr>
          <w:rFonts w:ascii="Calibri" w:hAnsi="Calibri" w:cs="Calibri"/>
          <w:color w:val="auto"/>
          <w:sz w:val="20"/>
          <w:szCs w:val="20"/>
        </w:rPr>
      </w:pPr>
      <w:r>
        <w:rPr>
          <w:rFonts w:ascii="Calibri" w:hAnsi="Calibri" w:cs="Calibri"/>
          <w:color w:val="auto"/>
          <w:sz w:val="20"/>
          <w:szCs w:val="20"/>
        </w:rPr>
        <w:t>k – mjesečna diskontna stopa  0,4% (k= 0,004</w:t>
      </w:r>
      <w:r w:rsidRPr="00A86B57">
        <w:rPr>
          <w:rFonts w:ascii="Calibri" w:hAnsi="Calibri" w:cs="Calibri"/>
          <w:color w:val="auto"/>
          <w:sz w:val="20"/>
          <w:szCs w:val="20"/>
        </w:rPr>
        <w:t>).</w:t>
      </w:r>
    </w:p>
    <w:p w:rsidR="00826AC0" w:rsidRPr="00975CCE" w:rsidRDefault="00826AC0" w:rsidP="009E0FEC">
      <w:pPr>
        <w:pStyle w:val="Default"/>
        <w:spacing w:before="120"/>
        <w:jc w:val="both"/>
        <w:rPr>
          <w:rFonts w:ascii="Calibri" w:hAnsi="Calibri" w:cs="Calibri"/>
          <w:color w:val="auto"/>
          <w:sz w:val="20"/>
          <w:szCs w:val="20"/>
        </w:rPr>
      </w:pPr>
      <w:r>
        <w:rPr>
          <w:rFonts w:ascii="Calibri" w:hAnsi="Calibri" w:cs="Calibri"/>
          <w:color w:val="auto"/>
          <w:sz w:val="20"/>
          <w:szCs w:val="20"/>
        </w:rPr>
        <w:t>Naručitelj će naknadu za pruženu energetsku uslugu</w:t>
      </w:r>
      <w:r w:rsidRPr="00A86B57">
        <w:rPr>
          <w:rFonts w:ascii="Calibri" w:hAnsi="Calibri" w:cs="Calibri"/>
          <w:color w:val="auto"/>
          <w:sz w:val="20"/>
          <w:szCs w:val="20"/>
        </w:rPr>
        <w:t xml:space="preserve"> - mjesečnu naknadu sa PDV-om (R u gornjem izrazu za izračun valorizacijske cijene) započeti s plaćanjem prvog (01.) u narednom mjesecu nakon proteka punog kalendarskog mjeseca od potpisa odgova</w:t>
      </w:r>
      <w:r w:rsidR="00E573CD">
        <w:rPr>
          <w:rFonts w:ascii="Calibri" w:hAnsi="Calibri" w:cs="Calibri"/>
          <w:color w:val="auto"/>
          <w:sz w:val="20"/>
          <w:szCs w:val="20"/>
        </w:rPr>
        <w:t>rajućeg Z</w:t>
      </w:r>
      <w:r>
        <w:rPr>
          <w:rFonts w:ascii="Calibri" w:hAnsi="Calibri" w:cs="Calibri"/>
          <w:color w:val="auto"/>
          <w:sz w:val="20"/>
          <w:szCs w:val="20"/>
        </w:rPr>
        <w:t>apisnika o primo</w:t>
      </w:r>
      <w:r w:rsidRPr="00A86B57">
        <w:rPr>
          <w:rFonts w:ascii="Calibri" w:hAnsi="Calibri" w:cs="Calibri"/>
          <w:color w:val="auto"/>
          <w:sz w:val="20"/>
          <w:szCs w:val="20"/>
        </w:rPr>
        <w:t xml:space="preserve">predaji radova prema </w:t>
      </w:r>
      <w:r w:rsidR="004403DD">
        <w:rPr>
          <w:rFonts w:ascii="Calibri" w:hAnsi="Calibri" w:cs="Calibri"/>
          <w:color w:val="auto"/>
          <w:sz w:val="20"/>
          <w:szCs w:val="20"/>
        </w:rPr>
        <w:t>točki</w:t>
      </w:r>
      <w:r w:rsidR="00565D26">
        <w:rPr>
          <w:rFonts w:ascii="Calibri" w:hAnsi="Calibri" w:cs="Calibri"/>
          <w:color w:val="auto"/>
          <w:sz w:val="20"/>
          <w:szCs w:val="20"/>
        </w:rPr>
        <w:t xml:space="preserve"> 2.8. ovih UGS</w:t>
      </w:r>
      <w:r w:rsidRPr="00A86B57">
        <w:rPr>
          <w:rFonts w:ascii="Calibri" w:hAnsi="Calibri" w:cs="Calibri"/>
          <w:color w:val="auto"/>
          <w:sz w:val="20"/>
          <w:szCs w:val="20"/>
        </w:rPr>
        <w:t>.</w:t>
      </w:r>
    </w:p>
    <w:p w:rsidR="00826AC0" w:rsidRDefault="00826AC0" w:rsidP="00826AC0">
      <w:pPr>
        <w:rPr>
          <w:b/>
          <w:sz w:val="20"/>
          <w:szCs w:val="20"/>
        </w:rPr>
      </w:pPr>
    </w:p>
    <w:p w:rsidR="00826AC0" w:rsidRDefault="00826AC0" w:rsidP="00826AC0">
      <w:pPr>
        <w:rPr>
          <w:b/>
          <w:sz w:val="20"/>
          <w:szCs w:val="20"/>
        </w:rPr>
      </w:pPr>
    </w:p>
    <w:p w:rsidR="00826AC0" w:rsidRDefault="00826AC0" w:rsidP="00826AC0">
      <w:pPr>
        <w:contextualSpacing/>
        <w:rPr>
          <w:sz w:val="20"/>
          <w:szCs w:val="20"/>
        </w:rPr>
      </w:pPr>
      <w:r>
        <w:rPr>
          <w:sz w:val="20"/>
          <w:szCs w:val="20"/>
        </w:rPr>
        <w:t xml:space="preserve">U ______________ , </w:t>
      </w:r>
      <w:r w:rsidR="00095705">
        <w:rPr>
          <w:sz w:val="20"/>
          <w:szCs w:val="20"/>
        </w:rPr>
        <w:t>____________ 2017</w:t>
      </w:r>
      <w:r w:rsidRPr="007B03E3">
        <w:rPr>
          <w:sz w:val="20"/>
          <w:szCs w:val="20"/>
        </w:rPr>
        <w:t>.</w:t>
      </w:r>
    </w:p>
    <w:p w:rsidR="00027546" w:rsidRDefault="00826AC0" w:rsidP="00027546">
      <w:pPr>
        <w:contextualSpacing/>
        <w:rPr>
          <w:sz w:val="20"/>
          <w:szCs w:val="20"/>
        </w:rPr>
      </w:pPr>
      <w:r>
        <w:rPr>
          <w:sz w:val="20"/>
          <w:szCs w:val="20"/>
        </w:rPr>
        <w:t xml:space="preserve">      (mjesto)                     (datum)</w:t>
      </w:r>
    </w:p>
    <w:p w:rsidR="00826AC0" w:rsidRPr="004403DD" w:rsidRDefault="00027546" w:rsidP="004403DD">
      <w:pPr>
        <w:contextualSpacing/>
        <w:rPr>
          <w:sz w:val="20"/>
          <w:szCs w:val="20"/>
        </w:rPr>
      </w:pPr>
      <w:r>
        <w:rPr>
          <w:sz w:val="20"/>
          <w:szCs w:val="20"/>
        </w:rPr>
        <w:t xml:space="preserve">                                                                                     </w:t>
      </w:r>
      <w:r w:rsidR="00826AC0">
        <w:rPr>
          <w:b/>
          <w:sz w:val="20"/>
          <w:szCs w:val="20"/>
        </w:rPr>
        <w:t>M.P.</w:t>
      </w:r>
    </w:p>
    <w:p w:rsidR="00826AC0" w:rsidRDefault="00826AC0" w:rsidP="00826AC0">
      <w:pPr>
        <w:contextualSpacing/>
        <w:jc w:val="both"/>
        <w:rPr>
          <w:sz w:val="20"/>
          <w:szCs w:val="20"/>
        </w:rPr>
      </w:pPr>
      <w:r>
        <w:rPr>
          <w:sz w:val="20"/>
          <w:szCs w:val="20"/>
        </w:rPr>
        <w:t xml:space="preserve">                                                                                                               ________________________________</w:t>
      </w:r>
    </w:p>
    <w:p w:rsidR="00826AC0" w:rsidRPr="001E6AFB" w:rsidRDefault="00826AC0" w:rsidP="00826AC0">
      <w:pPr>
        <w:contextualSpacing/>
        <w:jc w:val="both"/>
        <w:rPr>
          <w:sz w:val="20"/>
          <w:szCs w:val="20"/>
        </w:rPr>
      </w:pPr>
      <w:r>
        <w:rPr>
          <w:sz w:val="20"/>
          <w:szCs w:val="20"/>
        </w:rPr>
        <w:t xml:space="preserve">                                                                                                                (potpis osobe ovlaštene za zastupanje)</w:t>
      </w:r>
      <w:r>
        <w:rPr>
          <w:b/>
          <w:sz w:val="48"/>
          <w:szCs w:val="48"/>
        </w:rPr>
        <w:br w:type="page"/>
      </w:r>
    </w:p>
    <w:p w:rsidR="00826AC0" w:rsidRPr="001E6AFB" w:rsidRDefault="00826AC0" w:rsidP="00826AC0">
      <w:pPr>
        <w:contextualSpacing/>
        <w:rPr>
          <w:sz w:val="20"/>
          <w:szCs w:val="20"/>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r>
        <w:rPr>
          <w:b/>
          <w:sz w:val="48"/>
          <w:szCs w:val="48"/>
        </w:rPr>
        <w:t>PRILOG 9</w:t>
      </w:r>
    </w:p>
    <w:p w:rsidR="00826AC0" w:rsidRDefault="00826AC0" w:rsidP="00826AC0">
      <w:pPr>
        <w:jc w:val="center"/>
        <w:rPr>
          <w:b/>
          <w:sz w:val="48"/>
          <w:szCs w:val="48"/>
        </w:rPr>
      </w:pPr>
      <w:r>
        <w:rPr>
          <w:b/>
          <w:sz w:val="48"/>
          <w:szCs w:val="48"/>
        </w:rPr>
        <w:t>RIZICI POVEZANI S UGOVOROM</w:t>
      </w:r>
    </w:p>
    <w:p w:rsidR="00826AC0" w:rsidRDefault="00826AC0" w:rsidP="00826AC0">
      <w:pPr>
        <w:rPr>
          <w:b/>
          <w:sz w:val="48"/>
          <w:szCs w:val="48"/>
        </w:rPr>
      </w:pPr>
      <w:r>
        <w:rPr>
          <w:b/>
          <w:sz w:val="48"/>
          <w:szCs w:val="48"/>
        </w:rPr>
        <w:br w:type="page"/>
      </w:r>
    </w:p>
    <w:p w:rsidR="00826AC0" w:rsidRPr="006E42E2" w:rsidRDefault="00826AC0" w:rsidP="00826AC0">
      <w:pPr>
        <w:rPr>
          <w:b/>
          <w:sz w:val="24"/>
          <w:szCs w:val="24"/>
        </w:rPr>
      </w:pPr>
      <w:r>
        <w:lastRenderedPageBreak/>
        <w:t xml:space="preserve">                                                                                                                                                                      </w:t>
      </w:r>
      <w:r w:rsidRPr="006E42E2">
        <w:rPr>
          <w:b/>
          <w:sz w:val="24"/>
          <w:szCs w:val="24"/>
        </w:rPr>
        <w:t>Prilog 9.</w:t>
      </w:r>
    </w:p>
    <w:p w:rsidR="00826AC0" w:rsidRPr="002367E4" w:rsidRDefault="00826AC0" w:rsidP="002367E4">
      <w:pPr>
        <w:jc w:val="center"/>
        <w:rPr>
          <w:b/>
          <w:sz w:val="24"/>
          <w:szCs w:val="24"/>
        </w:rPr>
      </w:pPr>
      <w:r w:rsidRPr="000C61C2">
        <w:rPr>
          <w:b/>
          <w:sz w:val="24"/>
          <w:szCs w:val="24"/>
        </w:rPr>
        <w:t>RIZICI, ODGOVORNOSTI I OBVEZE</w:t>
      </w:r>
    </w:p>
    <w:p w:rsidR="00826AC0" w:rsidRDefault="00826AC0" w:rsidP="00826AC0">
      <w:pPr>
        <w:spacing w:after="0" w:line="240" w:lineRule="auto"/>
        <w:ind w:left="567" w:hanging="210"/>
        <w:jc w:val="both"/>
        <w:rPr>
          <w:b/>
          <w:sz w:val="24"/>
          <w:szCs w:val="24"/>
        </w:rPr>
      </w:pPr>
      <w:r>
        <w:rPr>
          <w:b/>
          <w:sz w:val="24"/>
          <w:szCs w:val="24"/>
        </w:rPr>
        <w:t>Obveze i odgovornost i rizik Ponuditelja</w:t>
      </w:r>
      <w:r w:rsidR="00E16F2B">
        <w:rPr>
          <w:b/>
          <w:sz w:val="24"/>
          <w:szCs w:val="24"/>
        </w:rPr>
        <w:t>/Ugovaratelj</w:t>
      </w:r>
      <w:r w:rsidR="00E05F07">
        <w:rPr>
          <w:b/>
          <w:sz w:val="24"/>
          <w:szCs w:val="24"/>
        </w:rPr>
        <w:t>a</w:t>
      </w:r>
    </w:p>
    <w:p w:rsidR="00826AC0" w:rsidRDefault="00826AC0" w:rsidP="00826AC0">
      <w:pPr>
        <w:spacing w:after="0" w:line="240" w:lineRule="auto"/>
        <w:ind w:left="567" w:hanging="210"/>
        <w:jc w:val="both"/>
        <w:rPr>
          <w:b/>
          <w:sz w:val="24"/>
          <w:szCs w:val="24"/>
        </w:rPr>
      </w:pPr>
    </w:p>
    <w:p w:rsidR="00826AC0" w:rsidRDefault="00826AC0" w:rsidP="00826AC0">
      <w:pPr>
        <w:spacing w:after="0" w:line="240" w:lineRule="auto"/>
        <w:ind w:left="567" w:hanging="210"/>
        <w:jc w:val="center"/>
        <w:rPr>
          <w:b/>
          <w:sz w:val="24"/>
          <w:szCs w:val="24"/>
        </w:rPr>
      </w:pPr>
    </w:p>
    <w:p w:rsidR="00E16F2B" w:rsidRDefault="00826AC0" w:rsidP="00E16F2B">
      <w:pPr>
        <w:spacing w:after="0" w:line="240" w:lineRule="auto"/>
        <w:jc w:val="both"/>
        <w:rPr>
          <w:sz w:val="20"/>
          <w:szCs w:val="20"/>
        </w:rPr>
      </w:pPr>
      <w:r w:rsidRPr="006958BF">
        <w:rPr>
          <w:sz w:val="20"/>
          <w:szCs w:val="20"/>
        </w:rPr>
        <w:t xml:space="preserve">(1) </w:t>
      </w:r>
      <w:proofErr w:type="spellStart"/>
      <w:r w:rsidRPr="006958BF">
        <w:rPr>
          <w:sz w:val="20"/>
          <w:szCs w:val="20"/>
        </w:rPr>
        <w:t>Ponuditel</w:t>
      </w:r>
      <w:proofErr w:type="spellEnd"/>
      <w:r w:rsidR="00E16F2B">
        <w:rPr>
          <w:sz w:val="20"/>
          <w:szCs w:val="20"/>
        </w:rPr>
        <w:t>/</w:t>
      </w:r>
      <w:proofErr w:type="spellStart"/>
      <w:r w:rsidR="00E16F2B">
        <w:rPr>
          <w:sz w:val="20"/>
          <w:szCs w:val="20"/>
        </w:rPr>
        <w:t>Ugovaratelj</w:t>
      </w:r>
      <w:r w:rsidRPr="006958BF">
        <w:rPr>
          <w:sz w:val="20"/>
          <w:szCs w:val="20"/>
        </w:rPr>
        <w:t>j</w:t>
      </w:r>
      <w:proofErr w:type="spellEnd"/>
      <w:r w:rsidRPr="006958BF">
        <w:rPr>
          <w:sz w:val="20"/>
          <w:szCs w:val="20"/>
        </w:rPr>
        <w:t xml:space="preserve"> se obvezuje postići zajamčene uštede na način da svojim ulaganjem i primjenom</w:t>
      </w:r>
    </w:p>
    <w:p w:rsidR="00E16F2B" w:rsidRDefault="00E16F2B" w:rsidP="00E16F2B">
      <w:pPr>
        <w:spacing w:after="0" w:line="240" w:lineRule="auto"/>
        <w:jc w:val="both"/>
        <w:rPr>
          <w:sz w:val="20"/>
          <w:szCs w:val="20"/>
        </w:rPr>
      </w:pPr>
      <w:r>
        <w:rPr>
          <w:sz w:val="20"/>
          <w:szCs w:val="20"/>
        </w:rPr>
        <w:t xml:space="preserve">  </w:t>
      </w:r>
      <w:r w:rsidR="00826AC0" w:rsidRPr="006958BF">
        <w:rPr>
          <w:sz w:val="20"/>
          <w:szCs w:val="20"/>
        </w:rPr>
        <w:t xml:space="preserve"> </w:t>
      </w:r>
      <w:r>
        <w:rPr>
          <w:sz w:val="20"/>
          <w:szCs w:val="20"/>
        </w:rPr>
        <w:t xml:space="preserve">   </w:t>
      </w:r>
      <w:r w:rsidR="00826AC0" w:rsidRPr="006958BF">
        <w:rPr>
          <w:sz w:val="20"/>
          <w:szCs w:val="20"/>
        </w:rPr>
        <w:t>Mjera postigne i</w:t>
      </w:r>
      <w:r w:rsidR="00826AC0">
        <w:rPr>
          <w:sz w:val="20"/>
          <w:szCs w:val="20"/>
        </w:rPr>
        <w:t xml:space="preserve"> </w:t>
      </w:r>
      <w:r w:rsidR="00826AC0" w:rsidRPr="006958BF">
        <w:rPr>
          <w:sz w:val="20"/>
          <w:szCs w:val="20"/>
        </w:rPr>
        <w:t>održi promjene na predmetnom</w:t>
      </w:r>
      <w:r>
        <w:rPr>
          <w:sz w:val="20"/>
          <w:szCs w:val="20"/>
        </w:rPr>
        <w:t xml:space="preserve"> Zadanom</w:t>
      </w:r>
      <w:r w:rsidR="00826AC0" w:rsidRPr="006958BF">
        <w:rPr>
          <w:sz w:val="20"/>
          <w:szCs w:val="20"/>
        </w:rPr>
        <w:t xml:space="preserve"> zahvatu javne rasvjete, koje će u definiranom </w:t>
      </w:r>
    </w:p>
    <w:p w:rsidR="00E16F2B" w:rsidRDefault="00E16F2B" w:rsidP="00E16F2B">
      <w:pPr>
        <w:spacing w:after="0" w:line="240" w:lineRule="auto"/>
        <w:jc w:val="both"/>
        <w:rPr>
          <w:sz w:val="20"/>
          <w:szCs w:val="20"/>
        </w:rPr>
      </w:pPr>
      <w:r>
        <w:rPr>
          <w:sz w:val="20"/>
          <w:szCs w:val="20"/>
        </w:rPr>
        <w:t xml:space="preserve">      </w:t>
      </w:r>
      <w:r w:rsidR="00826AC0" w:rsidRPr="006958BF">
        <w:rPr>
          <w:sz w:val="20"/>
          <w:szCs w:val="20"/>
        </w:rPr>
        <w:t>režimu korištenja, dovesti do</w:t>
      </w:r>
      <w:r>
        <w:rPr>
          <w:sz w:val="20"/>
          <w:szCs w:val="20"/>
        </w:rPr>
        <w:t xml:space="preserve"> </w:t>
      </w:r>
      <w:r w:rsidR="00826AC0" w:rsidRPr="006958BF">
        <w:rPr>
          <w:sz w:val="20"/>
          <w:szCs w:val="20"/>
        </w:rPr>
        <w:t>godišnje uštede električne energije</w:t>
      </w:r>
      <w:r w:rsidR="00826AC0">
        <w:rPr>
          <w:sz w:val="20"/>
          <w:szCs w:val="20"/>
        </w:rPr>
        <w:t xml:space="preserve"> </w:t>
      </w:r>
      <w:r w:rsidR="00826AC0" w:rsidRPr="006958BF">
        <w:rPr>
          <w:sz w:val="20"/>
          <w:szCs w:val="20"/>
        </w:rPr>
        <w:t>j</w:t>
      </w:r>
      <w:r>
        <w:rPr>
          <w:sz w:val="20"/>
          <w:szCs w:val="20"/>
        </w:rPr>
        <w:t>ednake ili veće od zajamče</w:t>
      </w:r>
      <w:r w:rsidR="00E05F07">
        <w:rPr>
          <w:sz w:val="20"/>
          <w:szCs w:val="20"/>
        </w:rPr>
        <w:t>ne</w:t>
      </w:r>
      <w:r>
        <w:rPr>
          <w:sz w:val="20"/>
          <w:szCs w:val="20"/>
        </w:rPr>
        <w:t xml:space="preserve"> u Privitku</w:t>
      </w:r>
    </w:p>
    <w:p w:rsidR="00826AC0" w:rsidRPr="006958BF" w:rsidRDefault="00E16F2B" w:rsidP="00E16F2B">
      <w:pPr>
        <w:spacing w:after="0" w:line="240" w:lineRule="auto"/>
        <w:jc w:val="both"/>
        <w:rPr>
          <w:sz w:val="20"/>
          <w:szCs w:val="20"/>
        </w:rPr>
      </w:pPr>
      <w:r>
        <w:rPr>
          <w:sz w:val="20"/>
          <w:szCs w:val="20"/>
        </w:rPr>
        <w:t xml:space="preserve">      p</w:t>
      </w:r>
      <w:r w:rsidR="00826AC0" w:rsidRPr="006958BF">
        <w:rPr>
          <w:sz w:val="20"/>
          <w:szCs w:val="20"/>
        </w:rPr>
        <w:t xml:space="preserve">onudbenom </w:t>
      </w:r>
      <w:r>
        <w:rPr>
          <w:sz w:val="20"/>
          <w:szCs w:val="20"/>
        </w:rPr>
        <w:t xml:space="preserve">   </w:t>
      </w:r>
      <w:r w:rsidR="00826AC0" w:rsidRPr="006958BF">
        <w:rPr>
          <w:sz w:val="20"/>
          <w:szCs w:val="20"/>
        </w:rPr>
        <w:t>listu, uz poštivanje svi</w:t>
      </w:r>
      <w:r>
        <w:rPr>
          <w:sz w:val="20"/>
          <w:szCs w:val="20"/>
        </w:rPr>
        <w:t>h</w:t>
      </w:r>
      <w:r w:rsidR="00E05F07">
        <w:rPr>
          <w:sz w:val="20"/>
          <w:szCs w:val="20"/>
        </w:rPr>
        <w:t xml:space="preserve"> uvjeta navedenih u UGS i poglavito Pr</w:t>
      </w:r>
      <w:r w:rsidR="00073CB1">
        <w:rPr>
          <w:sz w:val="20"/>
          <w:szCs w:val="20"/>
        </w:rPr>
        <w:t>ilogu 13</w:t>
      </w:r>
      <w:r w:rsidR="00E05F07">
        <w:rPr>
          <w:sz w:val="20"/>
          <w:szCs w:val="20"/>
        </w:rPr>
        <w:t>. UGS</w:t>
      </w:r>
      <w:r w:rsidR="00826AC0" w:rsidRPr="006958BF">
        <w:rPr>
          <w:sz w:val="20"/>
          <w:szCs w:val="20"/>
        </w:rPr>
        <w:t>.</w:t>
      </w:r>
    </w:p>
    <w:p w:rsidR="00826AC0" w:rsidRDefault="00826AC0" w:rsidP="00E16F2B">
      <w:pPr>
        <w:spacing w:after="0" w:line="240" w:lineRule="auto"/>
        <w:ind w:left="567" w:hanging="210"/>
        <w:jc w:val="both"/>
        <w:rPr>
          <w:sz w:val="24"/>
          <w:szCs w:val="24"/>
        </w:rPr>
      </w:pPr>
    </w:p>
    <w:p w:rsidR="00826AC0" w:rsidRDefault="00826AC0" w:rsidP="00E16F2B">
      <w:pPr>
        <w:spacing w:after="0" w:line="240" w:lineRule="auto"/>
        <w:jc w:val="both"/>
        <w:rPr>
          <w:sz w:val="20"/>
          <w:szCs w:val="20"/>
        </w:rPr>
      </w:pPr>
      <w:r w:rsidRPr="00741BA9">
        <w:rPr>
          <w:sz w:val="20"/>
          <w:szCs w:val="20"/>
        </w:rPr>
        <w:t>(2) Ponuditelj</w:t>
      </w:r>
      <w:r w:rsidR="00E16F2B">
        <w:rPr>
          <w:sz w:val="20"/>
          <w:szCs w:val="20"/>
        </w:rPr>
        <w:t>/Ugovaratelj</w:t>
      </w:r>
      <w:r w:rsidRPr="00741BA9">
        <w:rPr>
          <w:sz w:val="20"/>
          <w:szCs w:val="20"/>
        </w:rPr>
        <w:t xml:space="preserve"> snosi rizik da o svome trošku, u definiranom rok</w:t>
      </w:r>
      <w:r w:rsidR="00E16F2B">
        <w:rPr>
          <w:sz w:val="20"/>
          <w:szCs w:val="20"/>
        </w:rPr>
        <w:t>u iz svoje Ponude, izvrši provedbu</w:t>
      </w:r>
    </w:p>
    <w:p w:rsidR="00826AC0" w:rsidRDefault="00826AC0" w:rsidP="00E16F2B">
      <w:pPr>
        <w:spacing w:after="0" w:line="240" w:lineRule="auto"/>
        <w:jc w:val="both"/>
        <w:rPr>
          <w:sz w:val="20"/>
          <w:szCs w:val="20"/>
        </w:rPr>
      </w:pPr>
      <w:r>
        <w:rPr>
          <w:sz w:val="20"/>
          <w:szCs w:val="20"/>
        </w:rPr>
        <w:t xml:space="preserve">    </w:t>
      </w:r>
      <w:r w:rsidR="00E16F2B">
        <w:rPr>
          <w:sz w:val="20"/>
          <w:szCs w:val="20"/>
        </w:rPr>
        <w:t xml:space="preserve">  Mjera</w:t>
      </w:r>
      <w:r w:rsidRPr="00741BA9">
        <w:rPr>
          <w:sz w:val="20"/>
          <w:szCs w:val="20"/>
        </w:rPr>
        <w:t xml:space="preserve"> ene</w:t>
      </w:r>
      <w:r w:rsidR="00E16F2B">
        <w:rPr>
          <w:sz w:val="20"/>
          <w:szCs w:val="20"/>
        </w:rPr>
        <w:t>r</w:t>
      </w:r>
      <w:r w:rsidR="00073CB1">
        <w:rPr>
          <w:sz w:val="20"/>
          <w:szCs w:val="20"/>
        </w:rPr>
        <w:t>getske učinkovitosti iz ovih UGS</w:t>
      </w:r>
      <w:r w:rsidRPr="00741BA9">
        <w:rPr>
          <w:sz w:val="20"/>
          <w:szCs w:val="20"/>
        </w:rPr>
        <w:t xml:space="preserve"> te da time</w:t>
      </w:r>
      <w:r>
        <w:rPr>
          <w:sz w:val="20"/>
          <w:szCs w:val="20"/>
        </w:rPr>
        <w:t xml:space="preserve"> </w:t>
      </w:r>
      <w:r w:rsidRPr="00741BA9">
        <w:rPr>
          <w:sz w:val="20"/>
          <w:szCs w:val="20"/>
        </w:rPr>
        <w:t>pokaže da se postižu zajamčene uštede</w:t>
      </w:r>
    </w:p>
    <w:p w:rsidR="00826AC0" w:rsidRPr="00741BA9" w:rsidRDefault="00826AC0" w:rsidP="00E16F2B">
      <w:pPr>
        <w:spacing w:after="0" w:line="240" w:lineRule="auto"/>
        <w:jc w:val="both"/>
        <w:rPr>
          <w:sz w:val="20"/>
          <w:szCs w:val="20"/>
        </w:rPr>
      </w:pPr>
      <w:r>
        <w:rPr>
          <w:sz w:val="20"/>
          <w:szCs w:val="20"/>
        </w:rPr>
        <w:t xml:space="preserve">    </w:t>
      </w:r>
      <w:r w:rsidR="00E16F2B">
        <w:rPr>
          <w:sz w:val="20"/>
          <w:szCs w:val="20"/>
        </w:rPr>
        <w:t xml:space="preserve"> </w:t>
      </w:r>
      <w:r w:rsidRPr="00741BA9">
        <w:rPr>
          <w:sz w:val="20"/>
          <w:szCs w:val="20"/>
        </w:rPr>
        <w:t xml:space="preserve"> električne energije na predmetnom</w:t>
      </w:r>
      <w:r w:rsidR="00E16F2B">
        <w:rPr>
          <w:sz w:val="20"/>
          <w:szCs w:val="20"/>
        </w:rPr>
        <w:t xml:space="preserve"> Zadanom</w:t>
      </w:r>
      <w:r w:rsidRPr="00741BA9">
        <w:rPr>
          <w:sz w:val="20"/>
          <w:szCs w:val="20"/>
        </w:rPr>
        <w:t xml:space="preserve"> zahvatu javne</w:t>
      </w:r>
      <w:r>
        <w:rPr>
          <w:sz w:val="20"/>
          <w:szCs w:val="20"/>
        </w:rPr>
        <w:t xml:space="preserve"> </w:t>
      </w:r>
      <w:r w:rsidRPr="00741BA9">
        <w:rPr>
          <w:sz w:val="20"/>
          <w:szCs w:val="20"/>
        </w:rPr>
        <w:t>rasvjete Naručitelja.</w:t>
      </w:r>
    </w:p>
    <w:p w:rsidR="00826AC0" w:rsidRDefault="00826AC0" w:rsidP="00E16F2B">
      <w:pPr>
        <w:spacing w:after="0" w:line="240" w:lineRule="auto"/>
        <w:jc w:val="both"/>
        <w:rPr>
          <w:sz w:val="24"/>
          <w:szCs w:val="24"/>
        </w:rPr>
      </w:pPr>
    </w:p>
    <w:p w:rsidR="001110C8" w:rsidRDefault="00826AC0" w:rsidP="00E16F2B">
      <w:pPr>
        <w:pStyle w:val="Default"/>
        <w:spacing w:before="120"/>
        <w:contextualSpacing/>
        <w:jc w:val="both"/>
        <w:rPr>
          <w:rFonts w:asciiTheme="minorHAnsi" w:hAnsiTheme="minorHAnsi"/>
          <w:color w:val="auto"/>
          <w:sz w:val="20"/>
          <w:szCs w:val="20"/>
        </w:rPr>
      </w:pPr>
      <w:r w:rsidRPr="00741BA9">
        <w:rPr>
          <w:rFonts w:asciiTheme="minorHAnsi" w:hAnsiTheme="minorHAnsi"/>
          <w:color w:val="auto"/>
          <w:sz w:val="20"/>
          <w:szCs w:val="20"/>
        </w:rPr>
        <w:t>(3) Ponuditelj</w:t>
      </w:r>
      <w:r w:rsidR="00E16F2B">
        <w:rPr>
          <w:rFonts w:asciiTheme="minorHAnsi" w:hAnsiTheme="minorHAnsi"/>
          <w:color w:val="auto"/>
          <w:sz w:val="20"/>
          <w:szCs w:val="20"/>
        </w:rPr>
        <w:t>/Ugovaratelj</w:t>
      </w:r>
      <w:r w:rsidRPr="00741BA9">
        <w:rPr>
          <w:rFonts w:asciiTheme="minorHAnsi" w:hAnsiTheme="minorHAnsi"/>
          <w:color w:val="auto"/>
          <w:sz w:val="20"/>
          <w:szCs w:val="20"/>
        </w:rPr>
        <w:t xml:space="preserve"> u cijelosti snosi financijski, tehnički, komercijal</w:t>
      </w:r>
      <w:r w:rsidR="00E16F2B">
        <w:rPr>
          <w:rFonts w:asciiTheme="minorHAnsi" w:hAnsiTheme="minorHAnsi"/>
          <w:color w:val="auto"/>
          <w:sz w:val="20"/>
          <w:szCs w:val="20"/>
        </w:rPr>
        <w:t>ni i gospodarski rizik provedbe</w:t>
      </w:r>
    </w:p>
    <w:p w:rsidR="00826AC0" w:rsidRDefault="00E16F2B" w:rsidP="00E16F2B">
      <w:pPr>
        <w:pStyle w:val="Default"/>
        <w:spacing w:before="120"/>
        <w:contextualSpacing/>
        <w:jc w:val="both"/>
        <w:rPr>
          <w:rFonts w:asciiTheme="minorHAnsi" w:hAnsiTheme="minorHAnsi"/>
          <w:color w:val="auto"/>
          <w:sz w:val="20"/>
          <w:szCs w:val="20"/>
        </w:rPr>
      </w:pPr>
      <w:r>
        <w:rPr>
          <w:rFonts w:asciiTheme="minorHAnsi" w:hAnsiTheme="minorHAnsi"/>
          <w:color w:val="auto"/>
          <w:sz w:val="20"/>
          <w:szCs w:val="20"/>
        </w:rPr>
        <w:t xml:space="preserve">      </w:t>
      </w:r>
      <w:r w:rsidR="00826AC0" w:rsidRPr="00741BA9">
        <w:rPr>
          <w:rFonts w:asciiTheme="minorHAnsi" w:hAnsiTheme="minorHAnsi"/>
          <w:color w:val="auto"/>
          <w:sz w:val="20"/>
          <w:szCs w:val="20"/>
        </w:rPr>
        <w:t xml:space="preserve">Ugovora. </w:t>
      </w:r>
    </w:p>
    <w:p w:rsidR="00826AC0" w:rsidRPr="00741BA9" w:rsidRDefault="00826AC0" w:rsidP="00E16F2B">
      <w:pPr>
        <w:pStyle w:val="Default"/>
        <w:spacing w:before="120"/>
        <w:jc w:val="both"/>
        <w:rPr>
          <w:rFonts w:asciiTheme="minorHAnsi" w:hAnsiTheme="minorHAnsi"/>
          <w:color w:val="auto"/>
          <w:sz w:val="20"/>
          <w:szCs w:val="20"/>
        </w:rPr>
      </w:pPr>
    </w:p>
    <w:p w:rsidR="00826AC0" w:rsidRDefault="00826AC0" w:rsidP="00E16F2B">
      <w:pPr>
        <w:pStyle w:val="Default"/>
        <w:jc w:val="both"/>
        <w:rPr>
          <w:rFonts w:asciiTheme="minorHAnsi" w:hAnsiTheme="minorHAnsi"/>
          <w:color w:val="auto"/>
          <w:sz w:val="20"/>
          <w:szCs w:val="20"/>
        </w:rPr>
      </w:pPr>
      <w:r w:rsidRPr="00741BA9">
        <w:rPr>
          <w:rFonts w:asciiTheme="minorHAnsi" w:hAnsiTheme="minorHAnsi"/>
          <w:color w:val="auto"/>
          <w:sz w:val="20"/>
          <w:szCs w:val="20"/>
        </w:rPr>
        <w:t xml:space="preserve">     (3.1.) Preuzimanje financijskog rizika znači da je financiranje svih troškova potrebnih za</w:t>
      </w:r>
      <w:r>
        <w:rPr>
          <w:rFonts w:asciiTheme="minorHAnsi" w:hAnsiTheme="minorHAnsi"/>
          <w:color w:val="auto"/>
          <w:sz w:val="20"/>
          <w:szCs w:val="20"/>
        </w:rPr>
        <w:t xml:space="preserve"> </w:t>
      </w:r>
      <w:r w:rsidRPr="00741BA9">
        <w:rPr>
          <w:rFonts w:asciiTheme="minorHAnsi" w:hAnsiTheme="minorHAnsi"/>
          <w:color w:val="auto"/>
          <w:sz w:val="20"/>
          <w:szCs w:val="20"/>
        </w:rPr>
        <w:t>provođenje Mjera</w:t>
      </w:r>
    </w:p>
    <w:p w:rsidR="00826AC0" w:rsidRPr="00741BA9" w:rsidRDefault="00826AC0" w:rsidP="00E16F2B">
      <w:pPr>
        <w:pStyle w:val="Default"/>
        <w:jc w:val="both"/>
        <w:rPr>
          <w:rFonts w:asciiTheme="minorHAnsi" w:hAnsiTheme="minorHAnsi"/>
          <w:color w:val="auto"/>
          <w:sz w:val="20"/>
          <w:szCs w:val="20"/>
        </w:rPr>
      </w:pPr>
      <w:r>
        <w:rPr>
          <w:rFonts w:asciiTheme="minorHAnsi" w:hAnsiTheme="minorHAnsi"/>
          <w:color w:val="auto"/>
          <w:sz w:val="20"/>
          <w:szCs w:val="20"/>
        </w:rPr>
        <w:t xml:space="preserve">              </w:t>
      </w:r>
      <w:r w:rsidRPr="00741BA9">
        <w:rPr>
          <w:rFonts w:asciiTheme="minorHAnsi" w:hAnsiTheme="minorHAnsi"/>
          <w:color w:val="auto"/>
          <w:sz w:val="20"/>
          <w:szCs w:val="20"/>
        </w:rPr>
        <w:t xml:space="preserve"> isključiva obveza Ponuditelja</w:t>
      </w:r>
      <w:r w:rsidR="001110C8">
        <w:rPr>
          <w:rFonts w:asciiTheme="minorHAnsi" w:hAnsiTheme="minorHAnsi"/>
          <w:color w:val="auto"/>
          <w:sz w:val="20"/>
          <w:szCs w:val="20"/>
        </w:rPr>
        <w:t>/Ugo</w:t>
      </w:r>
      <w:r w:rsidR="00073CB1">
        <w:rPr>
          <w:rFonts w:asciiTheme="minorHAnsi" w:hAnsiTheme="minorHAnsi"/>
          <w:color w:val="auto"/>
          <w:sz w:val="20"/>
          <w:szCs w:val="20"/>
        </w:rPr>
        <w:t>varatelja, uz uvjete iz ovih UGS</w:t>
      </w:r>
      <w:r w:rsidRPr="00741BA9">
        <w:rPr>
          <w:rFonts w:asciiTheme="minorHAnsi" w:hAnsiTheme="minorHAnsi"/>
          <w:color w:val="auto"/>
          <w:sz w:val="20"/>
          <w:szCs w:val="20"/>
        </w:rPr>
        <w:t xml:space="preserve">. </w:t>
      </w:r>
    </w:p>
    <w:p w:rsidR="001110C8" w:rsidRDefault="00826AC0" w:rsidP="00E16F2B">
      <w:pPr>
        <w:pStyle w:val="Default"/>
        <w:contextualSpacing/>
        <w:jc w:val="both"/>
        <w:rPr>
          <w:rFonts w:asciiTheme="minorHAnsi" w:hAnsiTheme="minorHAnsi"/>
          <w:color w:val="auto"/>
          <w:sz w:val="20"/>
          <w:szCs w:val="20"/>
        </w:rPr>
      </w:pPr>
      <w:r w:rsidRPr="00741BA9">
        <w:rPr>
          <w:rFonts w:asciiTheme="minorHAnsi" w:hAnsiTheme="minorHAnsi"/>
          <w:color w:val="auto"/>
          <w:sz w:val="20"/>
          <w:szCs w:val="20"/>
        </w:rPr>
        <w:t xml:space="preserve">     (3.2.) Preuzimanje tehničkog rizika znači odgovornost Ponuditelja</w:t>
      </w:r>
      <w:r w:rsidR="001110C8">
        <w:rPr>
          <w:rFonts w:asciiTheme="minorHAnsi" w:hAnsiTheme="minorHAnsi"/>
          <w:color w:val="auto"/>
          <w:sz w:val="20"/>
          <w:szCs w:val="20"/>
        </w:rPr>
        <w:t>/Ugovaratelja</w:t>
      </w:r>
      <w:r w:rsidRPr="00741BA9">
        <w:rPr>
          <w:rFonts w:asciiTheme="minorHAnsi" w:hAnsiTheme="minorHAnsi"/>
          <w:color w:val="auto"/>
          <w:sz w:val="20"/>
          <w:szCs w:val="20"/>
        </w:rPr>
        <w:t xml:space="preserve"> za tehničke</w:t>
      </w:r>
      <w:r>
        <w:rPr>
          <w:rFonts w:asciiTheme="minorHAnsi" w:hAnsiTheme="minorHAnsi"/>
          <w:color w:val="auto"/>
          <w:sz w:val="20"/>
          <w:szCs w:val="20"/>
        </w:rPr>
        <w:t xml:space="preserve"> </w:t>
      </w:r>
      <w:r w:rsidRPr="00741BA9">
        <w:rPr>
          <w:rFonts w:asciiTheme="minorHAnsi" w:hAnsiTheme="minorHAnsi"/>
          <w:color w:val="auto"/>
          <w:sz w:val="20"/>
          <w:szCs w:val="20"/>
        </w:rPr>
        <w:t>karakteristike</w:t>
      </w:r>
    </w:p>
    <w:p w:rsidR="001110C8" w:rsidRDefault="001110C8" w:rsidP="00E16F2B">
      <w:pPr>
        <w:pStyle w:val="Default"/>
        <w:contextualSpacing/>
        <w:jc w:val="both"/>
        <w:rPr>
          <w:rFonts w:asciiTheme="minorHAnsi" w:hAnsiTheme="minorHAnsi"/>
          <w:color w:val="auto"/>
          <w:sz w:val="20"/>
          <w:szCs w:val="20"/>
        </w:rPr>
      </w:pPr>
      <w:r>
        <w:rPr>
          <w:rFonts w:asciiTheme="minorHAnsi" w:hAnsiTheme="minorHAnsi"/>
          <w:color w:val="auto"/>
          <w:sz w:val="20"/>
          <w:szCs w:val="20"/>
        </w:rPr>
        <w:t xml:space="preserve">              </w:t>
      </w:r>
      <w:r w:rsidR="00826AC0" w:rsidRPr="00741BA9">
        <w:rPr>
          <w:rFonts w:asciiTheme="minorHAnsi" w:hAnsiTheme="minorHAnsi"/>
          <w:color w:val="auto"/>
          <w:sz w:val="20"/>
          <w:szCs w:val="20"/>
        </w:rPr>
        <w:t xml:space="preserve"> Mjera, odnosno</w:t>
      </w:r>
      <w:r w:rsidR="00826AC0">
        <w:rPr>
          <w:rFonts w:asciiTheme="minorHAnsi" w:hAnsiTheme="minorHAnsi"/>
          <w:color w:val="auto"/>
          <w:sz w:val="20"/>
          <w:szCs w:val="20"/>
        </w:rPr>
        <w:t xml:space="preserve"> </w:t>
      </w:r>
      <w:r w:rsidR="00826AC0" w:rsidRPr="00741BA9">
        <w:rPr>
          <w:rFonts w:asciiTheme="minorHAnsi" w:hAnsiTheme="minorHAnsi"/>
          <w:color w:val="auto"/>
          <w:sz w:val="20"/>
          <w:szCs w:val="20"/>
        </w:rPr>
        <w:t>obvezu i jamstvo da će Ponuditelj</w:t>
      </w:r>
      <w:r>
        <w:rPr>
          <w:rFonts w:asciiTheme="minorHAnsi" w:hAnsiTheme="minorHAnsi"/>
          <w:color w:val="auto"/>
          <w:sz w:val="20"/>
          <w:szCs w:val="20"/>
        </w:rPr>
        <w:t>/Ugovaratelj</w:t>
      </w:r>
      <w:r w:rsidR="00826AC0" w:rsidRPr="00741BA9">
        <w:rPr>
          <w:rFonts w:asciiTheme="minorHAnsi" w:hAnsiTheme="minorHAnsi"/>
          <w:color w:val="auto"/>
          <w:sz w:val="20"/>
          <w:szCs w:val="20"/>
        </w:rPr>
        <w:t xml:space="preserve"> provesti takve</w:t>
      </w:r>
      <w:r w:rsidR="00826AC0">
        <w:rPr>
          <w:rFonts w:asciiTheme="minorHAnsi" w:hAnsiTheme="minorHAnsi"/>
          <w:color w:val="auto"/>
          <w:sz w:val="20"/>
          <w:szCs w:val="20"/>
        </w:rPr>
        <w:t xml:space="preserve"> </w:t>
      </w:r>
      <w:r w:rsidR="00826AC0" w:rsidRPr="00741BA9">
        <w:rPr>
          <w:rFonts w:asciiTheme="minorHAnsi" w:hAnsiTheme="minorHAnsi"/>
          <w:color w:val="auto"/>
          <w:sz w:val="20"/>
          <w:szCs w:val="20"/>
        </w:rPr>
        <w:t>mjere kojima će dokazati</w:t>
      </w:r>
    </w:p>
    <w:p w:rsidR="00826AC0" w:rsidRPr="00741BA9" w:rsidRDefault="001110C8" w:rsidP="00E16F2B">
      <w:pPr>
        <w:pStyle w:val="Default"/>
        <w:contextualSpacing/>
        <w:jc w:val="both"/>
        <w:rPr>
          <w:rFonts w:asciiTheme="minorHAnsi" w:hAnsiTheme="minorHAnsi"/>
          <w:color w:val="auto"/>
          <w:sz w:val="20"/>
          <w:szCs w:val="20"/>
        </w:rPr>
      </w:pPr>
      <w:r>
        <w:rPr>
          <w:rFonts w:asciiTheme="minorHAnsi" w:hAnsiTheme="minorHAnsi"/>
          <w:color w:val="auto"/>
          <w:sz w:val="20"/>
          <w:szCs w:val="20"/>
        </w:rPr>
        <w:t xml:space="preserve">            </w:t>
      </w:r>
      <w:r w:rsidR="00826AC0" w:rsidRPr="00741BA9">
        <w:rPr>
          <w:rFonts w:asciiTheme="minorHAnsi" w:hAnsiTheme="minorHAnsi"/>
          <w:color w:val="auto"/>
          <w:sz w:val="20"/>
          <w:szCs w:val="20"/>
        </w:rPr>
        <w:t xml:space="preserve"> </w:t>
      </w:r>
      <w:r>
        <w:rPr>
          <w:rFonts w:asciiTheme="minorHAnsi" w:hAnsiTheme="minorHAnsi"/>
          <w:color w:val="auto"/>
          <w:sz w:val="20"/>
          <w:szCs w:val="20"/>
        </w:rPr>
        <w:t xml:space="preserve">  </w:t>
      </w:r>
      <w:r w:rsidR="00826AC0" w:rsidRPr="00741BA9">
        <w:rPr>
          <w:rFonts w:asciiTheme="minorHAnsi" w:hAnsiTheme="minorHAnsi"/>
          <w:color w:val="auto"/>
          <w:sz w:val="20"/>
          <w:szCs w:val="20"/>
        </w:rPr>
        <w:t>ispunjenje svih obveza iz i po</w:t>
      </w:r>
      <w:r>
        <w:rPr>
          <w:rFonts w:asciiTheme="minorHAnsi" w:hAnsiTheme="minorHAnsi"/>
          <w:color w:val="auto"/>
          <w:sz w:val="20"/>
          <w:szCs w:val="20"/>
        </w:rPr>
        <w:t xml:space="preserve"> </w:t>
      </w:r>
      <w:r w:rsidR="00826AC0" w:rsidRPr="00741BA9">
        <w:rPr>
          <w:rFonts w:asciiTheme="minorHAnsi" w:hAnsiTheme="minorHAnsi"/>
          <w:color w:val="auto"/>
          <w:sz w:val="20"/>
          <w:szCs w:val="20"/>
        </w:rPr>
        <w:t xml:space="preserve">Ugovoru. </w:t>
      </w:r>
    </w:p>
    <w:p w:rsidR="001110C8" w:rsidRDefault="00826AC0" w:rsidP="00E16F2B">
      <w:pPr>
        <w:pStyle w:val="Default"/>
        <w:spacing w:before="120"/>
        <w:contextualSpacing/>
        <w:jc w:val="both"/>
        <w:rPr>
          <w:rFonts w:asciiTheme="minorHAnsi" w:hAnsiTheme="minorHAnsi"/>
          <w:color w:val="auto"/>
          <w:sz w:val="20"/>
          <w:szCs w:val="20"/>
        </w:rPr>
      </w:pPr>
      <w:r w:rsidRPr="00741BA9">
        <w:rPr>
          <w:rFonts w:asciiTheme="minorHAnsi" w:hAnsiTheme="minorHAnsi"/>
          <w:color w:val="auto"/>
          <w:sz w:val="20"/>
          <w:szCs w:val="20"/>
        </w:rPr>
        <w:t xml:space="preserve">     (3.3.) Preuzimanje komercijalnog rizika znači obvezu i jamstvo Ponuditelja</w:t>
      </w:r>
      <w:r w:rsidR="001110C8">
        <w:rPr>
          <w:rFonts w:asciiTheme="minorHAnsi" w:hAnsiTheme="minorHAnsi"/>
          <w:color w:val="auto"/>
          <w:sz w:val="20"/>
          <w:szCs w:val="20"/>
        </w:rPr>
        <w:t>/Ugovaratelja</w:t>
      </w:r>
      <w:r w:rsidRPr="00741BA9">
        <w:rPr>
          <w:rFonts w:asciiTheme="minorHAnsi" w:hAnsiTheme="minorHAnsi"/>
          <w:color w:val="auto"/>
          <w:sz w:val="20"/>
          <w:szCs w:val="20"/>
        </w:rPr>
        <w:t xml:space="preserve"> da će provesti</w:t>
      </w:r>
      <w:r>
        <w:rPr>
          <w:rFonts w:asciiTheme="minorHAnsi" w:hAnsiTheme="minorHAnsi"/>
          <w:color w:val="auto"/>
          <w:sz w:val="20"/>
          <w:szCs w:val="20"/>
        </w:rPr>
        <w:t xml:space="preserve"> </w:t>
      </w:r>
      <w:r w:rsidRPr="00741BA9">
        <w:rPr>
          <w:rFonts w:asciiTheme="minorHAnsi" w:hAnsiTheme="minorHAnsi"/>
          <w:color w:val="auto"/>
          <w:sz w:val="20"/>
          <w:szCs w:val="20"/>
        </w:rPr>
        <w:t>sve</w:t>
      </w:r>
    </w:p>
    <w:p w:rsidR="001110C8" w:rsidRDefault="001110C8" w:rsidP="00E16F2B">
      <w:pPr>
        <w:pStyle w:val="Default"/>
        <w:spacing w:before="120"/>
        <w:contextualSpacing/>
        <w:jc w:val="both"/>
        <w:rPr>
          <w:rFonts w:asciiTheme="minorHAnsi" w:hAnsiTheme="minorHAnsi"/>
          <w:color w:val="auto"/>
          <w:sz w:val="20"/>
          <w:szCs w:val="20"/>
        </w:rPr>
      </w:pPr>
      <w:r>
        <w:rPr>
          <w:rFonts w:asciiTheme="minorHAnsi" w:hAnsiTheme="minorHAnsi"/>
          <w:color w:val="auto"/>
          <w:sz w:val="20"/>
          <w:szCs w:val="20"/>
        </w:rPr>
        <w:t xml:space="preserve">              </w:t>
      </w:r>
      <w:r w:rsidR="00826AC0" w:rsidRPr="00741BA9">
        <w:rPr>
          <w:rFonts w:asciiTheme="minorHAnsi" w:hAnsiTheme="minorHAnsi"/>
          <w:color w:val="auto"/>
          <w:sz w:val="20"/>
          <w:szCs w:val="20"/>
        </w:rPr>
        <w:t xml:space="preserve"> Mjere u skladu s Ugovorom, pri čemu troškovi Ponuditelja</w:t>
      </w:r>
      <w:r>
        <w:rPr>
          <w:rFonts w:asciiTheme="minorHAnsi" w:hAnsiTheme="minorHAnsi"/>
          <w:color w:val="auto"/>
          <w:sz w:val="20"/>
          <w:szCs w:val="20"/>
        </w:rPr>
        <w:t>/Ugovaratelja</w:t>
      </w:r>
      <w:r w:rsidR="00826AC0" w:rsidRPr="00741BA9">
        <w:rPr>
          <w:rFonts w:asciiTheme="minorHAnsi" w:hAnsiTheme="minorHAnsi"/>
          <w:color w:val="auto"/>
          <w:sz w:val="20"/>
          <w:szCs w:val="20"/>
        </w:rPr>
        <w:t xml:space="preserve"> ne utječu na plaćanja</w:t>
      </w:r>
    </w:p>
    <w:p w:rsidR="001110C8" w:rsidRDefault="001110C8" w:rsidP="00E16F2B">
      <w:pPr>
        <w:pStyle w:val="Default"/>
        <w:spacing w:before="120"/>
        <w:contextualSpacing/>
        <w:jc w:val="both"/>
        <w:rPr>
          <w:rFonts w:asciiTheme="minorHAnsi" w:hAnsiTheme="minorHAnsi"/>
          <w:color w:val="auto"/>
          <w:sz w:val="20"/>
          <w:szCs w:val="20"/>
        </w:rPr>
      </w:pPr>
      <w:r>
        <w:rPr>
          <w:rFonts w:asciiTheme="minorHAnsi" w:hAnsiTheme="minorHAnsi"/>
          <w:color w:val="auto"/>
          <w:sz w:val="20"/>
          <w:szCs w:val="20"/>
        </w:rPr>
        <w:t xml:space="preserve">              </w:t>
      </w:r>
      <w:r w:rsidR="00826AC0">
        <w:rPr>
          <w:rFonts w:asciiTheme="minorHAnsi" w:hAnsiTheme="minorHAnsi"/>
          <w:color w:val="auto"/>
          <w:sz w:val="20"/>
          <w:szCs w:val="20"/>
        </w:rPr>
        <w:t xml:space="preserve"> </w:t>
      </w:r>
      <w:r w:rsidR="00826AC0" w:rsidRPr="00741BA9">
        <w:rPr>
          <w:rFonts w:asciiTheme="minorHAnsi" w:hAnsiTheme="minorHAnsi"/>
          <w:color w:val="auto"/>
          <w:sz w:val="20"/>
          <w:szCs w:val="20"/>
        </w:rPr>
        <w:t>Naručitelja temeljem  Ugovora pa za Naručitelja ne nastaju nikakvi investicijski</w:t>
      </w:r>
      <w:r w:rsidR="00826AC0">
        <w:rPr>
          <w:rFonts w:asciiTheme="minorHAnsi" w:hAnsiTheme="minorHAnsi"/>
          <w:color w:val="auto"/>
          <w:sz w:val="20"/>
          <w:szCs w:val="20"/>
        </w:rPr>
        <w:t xml:space="preserve"> </w:t>
      </w:r>
      <w:r w:rsidR="00826AC0" w:rsidRPr="00741BA9">
        <w:rPr>
          <w:rFonts w:asciiTheme="minorHAnsi" w:hAnsiTheme="minorHAnsi"/>
          <w:color w:val="auto"/>
          <w:sz w:val="20"/>
          <w:szCs w:val="20"/>
        </w:rPr>
        <w:t>troškovi ili drugi</w:t>
      </w:r>
    </w:p>
    <w:p w:rsidR="00711191" w:rsidRDefault="001110C8" w:rsidP="00E16F2B">
      <w:pPr>
        <w:pStyle w:val="Default"/>
        <w:spacing w:before="120"/>
        <w:contextualSpacing/>
        <w:jc w:val="both"/>
        <w:rPr>
          <w:rFonts w:asciiTheme="minorHAnsi" w:hAnsiTheme="minorHAnsi"/>
          <w:color w:val="auto"/>
          <w:sz w:val="20"/>
          <w:szCs w:val="20"/>
        </w:rPr>
      </w:pPr>
      <w:r>
        <w:rPr>
          <w:rFonts w:asciiTheme="minorHAnsi" w:hAnsiTheme="minorHAnsi"/>
          <w:color w:val="auto"/>
          <w:sz w:val="20"/>
          <w:szCs w:val="20"/>
        </w:rPr>
        <w:t xml:space="preserve">               </w:t>
      </w:r>
      <w:r w:rsidR="00826AC0" w:rsidRPr="00741BA9">
        <w:rPr>
          <w:rFonts w:asciiTheme="minorHAnsi" w:hAnsiTheme="minorHAnsi"/>
          <w:color w:val="auto"/>
          <w:sz w:val="20"/>
          <w:szCs w:val="20"/>
        </w:rPr>
        <w:t xml:space="preserve"> troškovi povezani s primjenom i izvršenjem Mjera, osim uobičajenih</w:t>
      </w:r>
      <w:r w:rsidR="00711191">
        <w:rPr>
          <w:rFonts w:asciiTheme="minorHAnsi" w:hAnsiTheme="minorHAnsi"/>
          <w:color w:val="auto"/>
          <w:sz w:val="20"/>
          <w:szCs w:val="20"/>
        </w:rPr>
        <w:t xml:space="preserve"> i definiranih</w:t>
      </w:r>
      <w:r w:rsidR="00826AC0">
        <w:rPr>
          <w:rFonts w:asciiTheme="minorHAnsi" w:hAnsiTheme="minorHAnsi"/>
          <w:color w:val="auto"/>
          <w:sz w:val="20"/>
          <w:szCs w:val="20"/>
        </w:rPr>
        <w:t xml:space="preserve"> </w:t>
      </w:r>
      <w:r w:rsidR="00E621BF">
        <w:rPr>
          <w:rFonts w:asciiTheme="minorHAnsi" w:hAnsiTheme="minorHAnsi"/>
          <w:color w:val="auto"/>
          <w:sz w:val="20"/>
          <w:szCs w:val="20"/>
        </w:rPr>
        <w:t>troškova redovit</w:t>
      </w:r>
      <w:r w:rsidR="00826AC0" w:rsidRPr="00741BA9">
        <w:rPr>
          <w:rFonts w:asciiTheme="minorHAnsi" w:hAnsiTheme="minorHAnsi"/>
          <w:color w:val="auto"/>
          <w:sz w:val="20"/>
          <w:szCs w:val="20"/>
        </w:rPr>
        <w:t xml:space="preserve">og </w:t>
      </w:r>
    </w:p>
    <w:p w:rsidR="00826AC0" w:rsidRPr="00741BA9" w:rsidRDefault="00711191" w:rsidP="00E16F2B">
      <w:pPr>
        <w:pStyle w:val="Default"/>
        <w:spacing w:before="120"/>
        <w:contextualSpacing/>
        <w:jc w:val="both"/>
        <w:rPr>
          <w:rFonts w:asciiTheme="minorHAnsi" w:hAnsiTheme="minorHAnsi"/>
          <w:color w:val="auto"/>
          <w:sz w:val="20"/>
          <w:szCs w:val="20"/>
        </w:rPr>
      </w:pPr>
      <w:r>
        <w:rPr>
          <w:rFonts w:asciiTheme="minorHAnsi" w:hAnsiTheme="minorHAnsi"/>
          <w:color w:val="auto"/>
          <w:sz w:val="20"/>
          <w:szCs w:val="20"/>
        </w:rPr>
        <w:t xml:space="preserve">                </w:t>
      </w:r>
      <w:r w:rsidR="00826AC0" w:rsidRPr="00741BA9">
        <w:rPr>
          <w:rFonts w:asciiTheme="minorHAnsi" w:hAnsiTheme="minorHAnsi"/>
          <w:color w:val="auto"/>
          <w:sz w:val="20"/>
          <w:szCs w:val="20"/>
        </w:rPr>
        <w:t xml:space="preserve">održavanja i stručnog nadzora Nadzornog inženjera. </w:t>
      </w:r>
    </w:p>
    <w:p w:rsidR="001110C8" w:rsidRDefault="00826AC0" w:rsidP="00E16F2B">
      <w:pPr>
        <w:pStyle w:val="Default"/>
        <w:spacing w:before="120"/>
        <w:contextualSpacing/>
        <w:jc w:val="both"/>
        <w:rPr>
          <w:rFonts w:asciiTheme="minorHAnsi" w:hAnsiTheme="minorHAnsi"/>
          <w:color w:val="auto"/>
          <w:sz w:val="20"/>
          <w:szCs w:val="20"/>
        </w:rPr>
      </w:pPr>
      <w:r w:rsidRPr="00741BA9">
        <w:rPr>
          <w:rFonts w:asciiTheme="minorHAnsi" w:hAnsiTheme="minorHAnsi"/>
          <w:color w:val="auto"/>
          <w:sz w:val="20"/>
          <w:szCs w:val="20"/>
        </w:rPr>
        <w:t xml:space="preserve">     (3.4.) Preuzimanje gospodarskog rizika znači da Ponuditelj</w:t>
      </w:r>
      <w:r w:rsidR="001110C8">
        <w:rPr>
          <w:rFonts w:asciiTheme="minorHAnsi" w:hAnsiTheme="minorHAnsi"/>
          <w:color w:val="auto"/>
          <w:sz w:val="20"/>
          <w:szCs w:val="20"/>
        </w:rPr>
        <w:t>/Ugovaratelj</w:t>
      </w:r>
      <w:r w:rsidRPr="00741BA9">
        <w:rPr>
          <w:rFonts w:asciiTheme="minorHAnsi" w:hAnsiTheme="minorHAnsi"/>
          <w:color w:val="auto"/>
          <w:sz w:val="20"/>
          <w:szCs w:val="20"/>
        </w:rPr>
        <w:t xml:space="preserve"> preuzima rizik za učinak Mjera</w:t>
      </w:r>
    </w:p>
    <w:p w:rsidR="001110C8" w:rsidRDefault="001110C8" w:rsidP="00E16F2B">
      <w:pPr>
        <w:pStyle w:val="Default"/>
        <w:spacing w:before="120"/>
        <w:contextualSpacing/>
        <w:jc w:val="both"/>
        <w:rPr>
          <w:rFonts w:asciiTheme="minorHAnsi" w:hAnsiTheme="minorHAnsi"/>
          <w:color w:val="auto"/>
          <w:sz w:val="20"/>
          <w:szCs w:val="20"/>
        </w:rPr>
      </w:pPr>
      <w:r>
        <w:rPr>
          <w:rFonts w:asciiTheme="minorHAnsi" w:hAnsiTheme="minorHAnsi"/>
          <w:color w:val="auto"/>
          <w:sz w:val="20"/>
          <w:szCs w:val="20"/>
        </w:rPr>
        <w:t xml:space="preserve">               </w:t>
      </w:r>
      <w:r w:rsidR="00826AC0">
        <w:rPr>
          <w:rFonts w:asciiTheme="minorHAnsi" w:hAnsiTheme="minorHAnsi"/>
          <w:color w:val="auto"/>
          <w:sz w:val="20"/>
          <w:szCs w:val="20"/>
        </w:rPr>
        <w:t xml:space="preserve"> </w:t>
      </w:r>
      <w:r w:rsidR="00826AC0" w:rsidRPr="00741BA9">
        <w:rPr>
          <w:rFonts w:asciiTheme="minorHAnsi" w:hAnsiTheme="minorHAnsi"/>
          <w:color w:val="auto"/>
          <w:sz w:val="20"/>
          <w:szCs w:val="20"/>
        </w:rPr>
        <w:t>energetske učinkovitosti, što znači jamstvo da će Mjere koje Ponuditelj provodi</w:t>
      </w:r>
      <w:r w:rsidR="00826AC0">
        <w:rPr>
          <w:rFonts w:asciiTheme="minorHAnsi" w:hAnsiTheme="minorHAnsi"/>
          <w:color w:val="auto"/>
          <w:sz w:val="20"/>
          <w:szCs w:val="20"/>
        </w:rPr>
        <w:t xml:space="preserve"> </w:t>
      </w:r>
      <w:r w:rsidR="00826AC0" w:rsidRPr="00741BA9">
        <w:rPr>
          <w:rFonts w:asciiTheme="minorHAnsi" w:hAnsiTheme="minorHAnsi"/>
          <w:color w:val="auto"/>
          <w:sz w:val="20"/>
          <w:szCs w:val="20"/>
        </w:rPr>
        <w:t>dovesti do ostvarenja</w:t>
      </w:r>
    </w:p>
    <w:p w:rsidR="00826AC0" w:rsidRPr="00741BA9" w:rsidRDefault="001110C8" w:rsidP="00E16F2B">
      <w:pPr>
        <w:pStyle w:val="Default"/>
        <w:spacing w:before="120"/>
        <w:contextualSpacing/>
        <w:jc w:val="both"/>
        <w:rPr>
          <w:rFonts w:asciiTheme="minorHAnsi" w:hAnsiTheme="minorHAnsi"/>
          <w:color w:val="auto"/>
          <w:sz w:val="20"/>
          <w:szCs w:val="20"/>
        </w:rPr>
      </w:pPr>
      <w:r>
        <w:rPr>
          <w:rFonts w:asciiTheme="minorHAnsi" w:hAnsiTheme="minorHAnsi"/>
          <w:color w:val="auto"/>
          <w:sz w:val="20"/>
          <w:szCs w:val="20"/>
        </w:rPr>
        <w:t xml:space="preserve">               </w:t>
      </w:r>
      <w:r w:rsidR="00826AC0" w:rsidRPr="00741BA9">
        <w:rPr>
          <w:rFonts w:asciiTheme="minorHAnsi" w:hAnsiTheme="minorHAnsi"/>
          <w:color w:val="auto"/>
          <w:sz w:val="20"/>
          <w:szCs w:val="20"/>
        </w:rPr>
        <w:t xml:space="preserve"> Ušteda u</w:t>
      </w:r>
      <w:r w:rsidR="00073CB1">
        <w:rPr>
          <w:rFonts w:asciiTheme="minorHAnsi" w:hAnsiTheme="minorHAnsi"/>
          <w:color w:val="auto"/>
          <w:sz w:val="20"/>
          <w:szCs w:val="20"/>
        </w:rPr>
        <w:t xml:space="preserve"> skladu s uvjetima iz UGS</w:t>
      </w:r>
      <w:r w:rsidR="00826AC0" w:rsidRPr="00741BA9">
        <w:rPr>
          <w:rFonts w:asciiTheme="minorHAnsi" w:hAnsiTheme="minorHAnsi"/>
          <w:color w:val="auto"/>
          <w:sz w:val="20"/>
          <w:szCs w:val="20"/>
        </w:rPr>
        <w:t>, Ponude i Ugovora</w:t>
      </w:r>
      <w:r w:rsidR="00826AC0" w:rsidRPr="00741BA9">
        <w:rPr>
          <w:rFonts w:ascii="Palatino Linotype" w:hAnsi="Palatino Linotype"/>
          <w:color w:val="auto"/>
          <w:sz w:val="20"/>
          <w:szCs w:val="20"/>
        </w:rPr>
        <w:t xml:space="preserve">. </w:t>
      </w:r>
    </w:p>
    <w:p w:rsidR="00826AC0" w:rsidRDefault="00826AC0" w:rsidP="00826AC0">
      <w:pPr>
        <w:spacing w:after="0" w:line="240" w:lineRule="auto"/>
        <w:jc w:val="both"/>
        <w:rPr>
          <w:sz w:val="24"/>
          <w:szCs w:val="24"/>
        </w:rPr>
      </w:pPr>
    </w:p>
    <w:p w:rsidR="00826AC0" w:rsidRDefault="00826AC0" w:rsidP="00826AC0">
      <w:pPr>
        <w:spacing w:after="0" w:line="240" w:lineRule="auto"/>
        <w:ind w:left="567" w:hanging="210"/>
        <w:jc w:val="both"/>
        <w:rPr>
          <w:sz w:val="24"/>
          <w:szCs w:val="24"/>
        </w:rPr>
      </w:pPr>
    </w:p>
    <w:p w:rsidR="00826AC0" w:rsidRDefault="00826AC0" w:rsidP="00826AC0">
      <w:pPr>
        <w:spacing w:after="0" w:line="240" w:lineRule="auto"/>
        <w:ind w:left="567" w:hanging="210"/>
        <w:jc w:val="both"/>
        <w:rPr>
          <w:b/>
          <w:sz w:val="24"/>
          <w:szCs w:val="24"/>
        </w:rPr>
      </w:pPr>
      <w:r>
        <w:rPr>
          <w:b/>
          <w:sz w:val="24"/>
          <w:szCs w:val="24"/>
        </w:rPr>
        <w:t xml:space="preserve"> Obveze i odgovornost Naručitelja</w:t>
      </w:r>
    </w:p>
    <w:p w:rsidR="00826AC0" w:rsidRDefault="00826AC0" w:rsidP="00826AC0">
      <w:pPr>
        <w:spacing w:after="0" w:line="240" w:lineRule="auto"/>
        <w:ind w:left="567" w:hanging="210"/>
        <w:jc w:val="both"/>
        <w:rPr>
          <w:b/>
          <w:sz w:val="24"/>
          <w:szCs w:val="24"/>
        </w:rPr>
      </w:pPr>
    </w:p>
    <w:p w:rsidR="00826AC0" w:rsidRDefault="00826AC0" w:rsidP="00E16F2B">
      <w:pPr>
        <w:spacing w:after="0" w:line="240" w:lineRule="auto"/>
        <w:ind w:left="567" w:hanging="210"/>
        <w:rPr>
          <w:b/>
          <w:sz w:val="24"/>
          <w:szCs w:val="24"/>
        </w:rPr>
      </w:pPr>
    </w:p>
    <w:p w:rsidR="00772BFA" w:rsidRDefault="00826AC0" w:rsidP="00E16F2B">
      <w:pPr>
        <w:spacing w:after="0" w:line="240" w:lineRule="auto"/>
        <w:rPr>
          <w:sz w:val="20"/>
          <w:szCs w:val="20"/>
        </w:rPr>
      </w:pPr>
      <w:r w:rsidRPr="00741BA9">
        <w:rPr>
          <w:sz w:val="20"/>
          <w:szCs w:val="20"/>
        </w:rPr>
        <w:t>(1) Naručitelj će omogućiti Ponuditelju</w:t>
      </w:r>
      <w:r w:rsidR="00772BFA">
        <w:rPr>
          <w:sz w:val="20"/>
          <w:szCs w:val="20"/>
        </w:rPr>
        <w:t>/Ugovaratelju</w:t>
      </w:r>
      <w:r w:rsidRPr="00741BA9">
        <w:rPr>
          <w:sz w:val="20"/>
          <w:szCs w:val="20"/>
        </w:rPr>
        <w:t xml:space="preserve"> radove na građevini javne rasvjete promptno kada</w:t>
      </w:r>
    </w:p>
    <w:p w:rsidR="00772BFA" w:rsidRDefault="00772BFA" w:rsidP="00E16F2B">
      <w:pPr>
        <w:spacing w:after="0" w:line="240" w:lineRule="auto"/>
        <w:rPr>
          <w:sz w:val="20"/>
          <w:szCs w:val="20"/>
        </w:rPr>
      </w:pPr>
      <w:r>
        <w:rPr>
          <w:sz w:val="20"/>
          <w:szCs w:val="20"/>
        </w:rPr>
        <w:t xml:space="preserve">     </w:t>
      </w:r>
      <w:r w:rsidR="00826AC0">
        <w:rPr>
          <w:sz w:val="20"/>
          <w:szCs w:val="20"/>
        </w:rPr>
        <w:t xml:space="preserve"> </w:t>
      </w:r>
      <w:r w:rsidR="00073CB1">
        <w:rPr>
          <w:sz w:val="20"/>
          <w:szCs w:val="20"/>
        </w:rPr>
        <w:t>Ugovaratelj</w:t>
      </w:r>
      <w:r w:rsidR="00826AC0" w:rsidRPr="00741BA9">
        <w:rPr>
          <w:sz w:val="20"/>
          <w:szCs w:val="20"/>
        </w:rPr>
        <w:t xml:space="preserve"> to zatraži</w:t>
      </w:r>
      <w:r>
        <w:rPr>
          <w:sz w:val="20"/>
          <w:szCs w:val="20"/>
        </w:rPr>
        <w:t>.</w:t>
      </w:r>
      <w:r w:rsidR="00826AC0" w:rsidRPr="00741BA9">
        <w:rPr>
          <w:sz w:val="20"/>
          <w:szCs w:val="20"/>
        </w:rPr>
        <w:t xml:space="preserve"> Naručitelj će omogućiti Ponuditelju</w:t>
      </w:r>
      <w:r>
        <w:rPr>
          <w:sz w:val="20"/>
          <w:szCs w:val="20"/>
        </w:rPr>
        <w:t>/Ugovaratelju</w:t>
      </w:r>
      <w:r w:rsidR="00826AC0" w:rsidRPr="00741BA9">
        <w:rPr>
          <w:sz w:val="20"/>
          <w:szCs w:val="20"/>
        </w:rPr>
        <w:t xml:space="preserve"> pristup u razvodne ormariće</w:t>
      </w:r>
      <w:r w:rsidR="00826AC0">
        <w:rPr>
          <w:sz w:val="20"/>
          <w:szCs w:val="20"/>
        </w:rPr>
        <w:t xml:space="preserve"> </w:t>
      </w:r>
      <w:r w:rsidR="00826AC0" w:rsidRPr="00741BA9">
        <w:rPr>
          <w:sz w:val="20"/>
          <w:szCs w:val="20"/>
        </w:rPr>
        <w:t>javne</w:t>
      </w:r>
    </w:p>
    <w:p w:rsidR="00772BFA" w:rsidRDefault="00772BFA" w:rsidP="00E16F2B">
      <w:pPr>
        <w:spacing w:after="0" w:line="240" w:lineRule="auto"/>
        <w:rPr>
          <w:sz w:val="20"/>
          <w:szCs w:val="20"/>
        </w:rPr>
      </w:pPr>
      <w:r>
        <w:rPr>
          <w:sz w:val="20"/>
          <w:szCs w:val="20"/>
        </w:rPr>
        <w:t xml:space="preserve">     </w:t>
      </w:r>
      <w:r w:rsidR="00826AC0" w:rsidRPr="00741BA9">
        <w:rPr>
          <w:sz w:val="20"/>
          <w:szCs w:val="20"/>
        </w:rPr>
        <w:t xml:space="preserve"> rasvjete, a gdje isti nisu još izmješteni iz trafostanice, omogućit će, promptno, u</w:t>
      </w:r>
      <w:r w:rsidR="00826AC0">
        <w:rPr>
          <w:sz w:val="20"/>
          <w:szCs w:val="20"/>
        </w:rPr>
        <w:t xml:space="preserve"> </w:t>
      </w:r>
      <w:r>
        <w:rPr>
          <w:sz w:val="20"/>
          <w:szCs w:val="20"/>
        </w:rPr>
        <w:t>suradnji s vlasnikom</w:t>
      </w:r>
    </w:p>
    <w:p w:rsidR="00826AC0" w:rsidRPr="00741BA9" w:rsidRDefault="00772BFA" w:rsidP="00E16F2B">
      <w:pPr>
        <w:spacing w:after="0" w:line="240" w:lineRule="auto"/>
        <w:rPr>
          <w:sz w:val="20"/>
          <w:szCs w:val="20"/>
        </w:rPr>
      </w:pPr>
      <w:r>
        <w:rPr>
          <w:sz w:val="20"/>
          <w:szCs w:val="20"/>
        </w:rPr>
        <w:t xml:space="preserve">      </w:t>
      </w:r>
      <w:r w:rsidR="00826AC0" w:rsidRPr="00741BA9">
        <w:rPr>
          <w:sz w:val="20"/>
          <w:szCs w:val="20"/>
        </w:rPr>
        <w:t>trafostanice, pristup u trafostanicu, odnosno pristup izvodima za</w:t>
      </w:r>
      <w:r w:rsidR="00826AC0">
        <w:rPr>
          <w:sz w:val="20"/>
          <w:szCs w:val="20"/>
        </w:rPr>
        <w:t xml:space="preserve"> </w:t>
      </w:r>
      <w:r w:rsidR="00826AC0" w:rsidRPr="00741BA9">
        <w:rPr>
          <w:sz w:val="20"/>
          <w:szCs w:val="20"/>
        </w:rPr>
        <w:t>javnu rasvjetu iz trafostanice.</w:t>
      </w:r>
    </w:p>
    <w:p w:rsidR="00826AC0" w:rsidRDefault="00826AC0" w:rsidP="00E16F2B">
      <w:pPr>
        <w:spacing w:after="0" w:line="240" w:lineRule="auto"/>
        <w:ind w:left="567" w:hanging="210"/>
        <w:rPr>
          <w:sz w:val="24"/>
          <w:szCs w:val="24"/>
        </w:rPr>
      </w:pPr>
    </w:p>
    <w:p w:rsidR="00772BFA" w:rsidRDefault="00826AC0" w:rsidP="00E16F2B">
      <w:pPr>
        <w:spacing w:after="0" w:line="240" w:lineRule="auto"/>
        <w:rPr>
          <w:sz w:val="20"/>
          <w:szCs w:val="20"/>
        </w:rPr>
      </w:pPr>
      <w:r w:rsidRPr="00E46496">
        <w:rPr>
          <w:sz w:val="20"/>
          <w:szCs w:val="20"/>
        </w:rPr>
        <w:t>(2) Naručitelj se obvezuje plaćati Ponuditelju</w:t>
      </w:r>
      <w:r w:rsidR="00772BFA">
        <w:rPr>
          <w:sz w:val="20"/>
          <w:szCs w:val="20"/>
        </w:rPr>
        <w:t>/Ugovaratelju</w:t>
      </w:r>
      <w:r w:rsidRPr="00E46496">
        <w:rPr>
          <w:sz w:val="20"/>
          <w:szCs w:val="20"/>
        </w:rPr>
        <w:t xml:space="preserve"> cijenu/naknadu za izvršenu energetsku uslugu</w:t>
      </w:r>
    </w:p>
    <w:p w:rsidR="00772BFA" w:rsidRDefault="00772BFA" w:rsidP="00E16F2B">
      <w:pPr>
        <w:spacing w:after="0" w:line="240" w:lineRule="auto"/>
        <w:rPr>
          <w:sz w:val="20"/>
          <w:szCs w:val="20"/>
        </w:rPr>
      </w:pPr>
      <w:r>
        <w:rPr>
          <w:sz w:val="20"/>
          <w:szCs w:val="20"/>
        </w:rPr>
        <w:t xml:space="preserve">      </w:t>
      </w:r>
      <w:r w:rsidR="00826AC0">
        <w:rPr>
          <w:sz w:val="20"/>
          <w:szCs w:val="20"/>
        </w:rPr>
        <w:t xml:space="preserve"> </w:t>
      </w:r>
      <w:r w:rsidR="00826AC0" w:rsidRPr="00E46496">
        <w:rPr>
          <w:sz w:val="20"/>
          <w:szCs w:val="20"/>
        </w:rPr>
        <w:t>sukladn</w:t>
      </w:r>
      <w:r w:rsidR="00826AC0">
        <w:rPr>
          <w:sz w:val="20"/>
          <w:szCs w:val="20"/>
        </w:rPr>
        <w:t xml:space="preserve">o </w:t>
      </w:r>
      <w:r w:rsidR="00073CB1">
        <w:rPr>
          <w:sz w:val="20"/>
          <w:szCs w:val="20"/>
        </w:rPr>
        <w:t>relevantnim odredbama UGS</w:t>
      </w:r>
      <w:r w:rsidR="00826AC0" w:rsidRPr="00E46496">
        <w:rPr>
          <w:sz w:val="20"/>
          <w:szCs w:val="20"/>
        </w:rPr>
        <w:t xml:space="preserve"> i prihvaćene Ponude te  Ugovora</w:t>
      </w:r>
      <w:r w:rsidR="00826AC0">
        <w:rPr>
          <w:sz w:val="20"/>
          <w:szCs w:val="20"/>
        </w:rPr>
        <w:t xml:space="preserve">, kojim se definiraju i </w:t>
      </w:r>
      <w:r>
        <w:rPr>
          <w:sz w:val="20"/>
          <w:szCs w:val="20"/>
        </w:rPr>
        <w:t xml:space="preserve">instrumenti       </w:t>
      </w:r>
    </w:p>
    <w:p w:rsidR="00826AC0" w:rsidRPr="00E46496" w:rsidRDefault="00772BFA" w:rsidP="00E16F2B">
      <w:pPr>
        <w:spacing w:after="0" w:line="240" w:lineRule="auto"/>
        <w:rPr>
          <w:sz w:val="20"/>
          <w:szCs w:val="20"/>
        </w:rPr>
      </w:pPr>
      <w:r>
        <w:rPr>
          <w:sz w:val="20"/>
          <w:szCs w:val="20"/>
        </w:rPr>
        <w:t xml:space="preserve">      </w:t>
      </w:r>
      <w:r w:rsidR="00826AC0">
        <w:rPr>
          <w:sz w:val="20"/>
          <w:szCs w:val="20"/>
        </w:rPr>
        <w:t xml:space="preserve"> osiguranj</w:t>
      </w:r>
      <w:r>
        <w:rPr>
          <w:sz w:val="20"/>
          <w:szCs w:val="20"/>
        </w:rPr>
        <w:t>a</w:t>
      </w:r>
      <w:r w:rsidR="00826AC0">
        <w:rPr>
          <w:sz w:val="20"/>
          <w:szCs w:val="20"/>
        </w:rPr>
        <w:t xml:space="preserve">  plaćanja</w:t>
      </w:r>
      <w:r w:rsidR="00826AC0" w:rsidRPr="00E46496">
        <w:rPr>
          <w:sz w:val="20"/>
          <w:szCs w:val="20"/>
        </w:rPr>
        <w:t>.</w:t>
      </w:r>
    </w:p>
    <w:p w:rsidR="00826AC0" w:rsidRDefault="00826AC0" w:rsidP="00E16F2B">
      <w:pPr>
        <w:spacing w:after="0" w:line="240" w:lineRule="auto"/>
        <w:ind w:left="567" w:hanging="210"/>
        <w:rPr>
          <w:sz w:val="24"/>
          <w:szCs w:val="24"/>
        </w:rPr>
      </w:pPr>
    </w:p>
    <w:p w:rsidR="00826AC0" w:rsidRDefault="00826AC0" w:rsidP="00E16F2B">
      <w:pPr>
        <w:spacing w:after="0" w:line="240" w:lineRule="auto"/>
        <w:rPr>
          <w:sz w:val="20"/>
          <w:szCs w:val="20"/>
        </w:rPr>
      </w:pPr>
      <w:r w:rsidRPr="00E46496">
        <w:rPr>
          <w:sz w:val="20"/>
          <w:szCs w:val="20"/>
        </w:rPr>
        <w:t>(3) Naručitelj se obvezuje blagovremeno imenovati Nadzornog inženjera (dalje u tekstu:</w:t>
      </w:r>
      <w:r>
        <w:rPr>
          <w:sz w:val="20"/>
          <w:szCs w:val="20"/>
        </w:rPr>
        <w:t xml:space="preserve"> </w:t>
      </w:r>
      <w:r w:rsidRPr="00E46496">
        <w:rPr>
          <w:sz w:val="20"/>
          <w:szCs w:val="20"/>
        </w:rPr>
        <w:t>Nadzorni inženjer)</w:t>
      </w:r>
    </w:p>
    <w:p w:rsidR="00826AC0" w:rsidRDefault="00826AC0" w:rsidP="00E16F2B">
      <w:pPr>
        <w:spacing w:after="0" w:line="240" w:lineRule="auto"/>
        <w:rPr>
          <w:sz w:val="20"/>
          <w:szCs w:val="20"/>
        </w:rPr>
      </w:pPr>
      <w:r>
        <w:rPr>
          <w:sz w:val="20"/>
          <w:szCs w:val="20"/>
        </w:rPr>
        <w:t xml:space="preserve">     </w:t>
      </w:r>
      <w:r w:rsidRPr="00E46496">
        <w:rPr>
          <w:sz w:val="20"/>
          <w:szCs w:val="20"/>
        </w:rPr>
        <w:t xml:space="preserve"> sukladno Zakonu o građenju. Nadzorni inženjer će biti imenovan</w:t>
      </w:r>
      <w:r>
        <w:rPr>
          <w:sz w:val="20"/>
          <w:szCs w:val="20"/>
        </w:rPr>
        <w:t xml:space="preserve"> </w:t>
      </w:r>
      <w:r w:rsidRPr="00E46496">
        <w:rPr>
          <w:sz w:val="20"/>
          <w:szCs w:val="20"/>
        </w:rPr>
        <w:t>odmah po stupanju  Ugovora na snagu, ali</w:t>
      </w:r>
    </w:p>
    <w:p w:rsidR="00772BFA" w:rsidRDefault="00826AC0" w:rsidP="00E16F2B">
      <w:pPr>
        <w:spacing w:after="0" w:line="240" w:lineRule="auto"/>
        <w:rPr>
          <w:sz w:val="20"/>
          <w:szCs w:val="20"/>
        </w:rPr>
      </w:pPr>
      <w:r>
        <w:rPr>
          <w:sz w:val="20"/>
          <w:szCs w:val="20"/>
        </w:rPr>
        <w:t xml:space="preserve">     </w:t>
      </w:r>
      <w:r w:rsidRPr="00E46496">
        <w:rPr>
          <w:sz w:val="20"/>
          <w:szCs w:val="20"/>
        </w:rPr>
        <w:t xml:space="preserve"> najkasnije u roku od 7(sedam) kalendarskih</w:t>
      </w:r>
      <w:r>
        <w:rPr>
          <w:sz w:val="20"/>
          <w:szCs w:val="20"/>
        </w:rPr>
        <w:t xml:space="preserve"> </w:t>
      </w:r>
      <w:r w:rsidRPr="00E46496">
        <w:rPr>
          <w:sz w:val="20"/>
          <w:szCs w:val="20"/>
        </w:rPr>
        <w:t>dana nakon što Ponuditelj</w:t>
      </w:r>
      <w:r w:rsidR="00772BFA">
        <w:rPr>
          <w:sz w:val="20"/>
          <w:szCs w:val="20"/>
        </w:rPr>
        <w:t>/Ugovaratelj</w:t>
      </w:r>
      <w:r w:rsidRPr="00E46496">
        <w:rPr>
          <w:sz w:val="20"/>
          <w:szCs w:val="20"/>
        </w:rPr>
        <w:t xml:space="preserve"> to zatraži od Naručitelja.</w:t>
      </w:r>
    </w:p>
    <w:p w:rsidR="00E621BF" w:rsidRDefault="00772BFA" w:rsidP="00E16F2B">
      <w:pPr>
        <w:spacing w:after="0" w:line="240" w:lineRule="auto"/>
        <w:rPr>
          <w:sz w:val="20"/>
          <w:szCs w:val="20"/>
        </w:rPr>
      </w:pPr>
      <w:r>
        <w:rPr>
          <w:sz w:val="20"/>
          <w:szCs w:val="20"/>
        </w:rPr>
        <w:t xml:space="preserve">    </w:t>
      </w:r>
      <w:r w:rsidR="00826AC0" w:rsidRPr="00E46496">
        <w:rPr>
          <w:sz w:val="20"/>
          <w:szCs w:val="20"/>
        </w:rPr>
        <w:t xml:space="preserve"> </w:t>
      </w:r>
      <w:r>
        <w:rPr>
          <w:sz w:val="20"/>
          <w:szCs w:val="20"/>
        </w:rPr>
        <w:t xml:space="preserve"> </w:t>
      </w:r>
      <w:r w:rsidR="00826AC0" w:rsidRPr="00E46496">
        <w:rPr>
          <w:sz w:val="20"/>
          <w:szCs w:val="20"/>
        </w:rPr>
        <w:t>Naručitelj se obvezuje akt o</w:t>
      </w:r>
      <w:r w:rsidR="00826AC0">
        <w:rPr>
          <w:sz w:val="20"/>
          <w:szCs w:val="20"/>
        </w:rPr>
        <w:t xml:space="preserve"> </w:t>
      </w:r>
      <w:r w:rsidR="00826AC0" w:rsidRPr="00E46496">
        <w:rPr>
          <w:sz w:val="20"/>
          <w:szCs w:val="20"/>
        </w:rPr>
        <w:t>imenovanju Nadzornog inženjer</w:t>
      </w:r>
      <w:r w:rsidR="00073CB1">
        <w:rPr>
          <w:sz w:val="20"/>
          <w:szCs w:val="20"/>
        </w:rPr>
        <w:t>a promptno dostaviti Ugovaratelju</w:t>
      </w:r>
      <w:r w:rsidR="00826AC0" w:rsidRPr="00E46496">
        <w:rPr>
          <w:sz w:val="20"/>
          <w:szCs w:val="20"/>
        </w:rPr>
        <w:t>, a Nadzorni</w:t>
      </w:r>
    </w:p>
    <w:p w:rsidR="00826AC0" w:rsidRPr="00E46496" w:rsidRDefault="00E621BF" w:rsidP="00E16F2B">
      <w:pPr>
        <w:spacing w:after="0" w:line="240" w:lineRule="auto"/>
        <w:rPr>
          <w:sz w:val="20"/>
          <w:szCs w:val="20"/>
        </w:rPr>
      </w:pPr>
      <w:r>
        <w:rPr>
          <w:sz w:val="20"/>
          <w:szCs w:val="20"/>
        </w:rPr>
        <w:t xml:space="preserve">     </w:t>
      </w:r>
      <w:r w:rsidR="00826AC0" w:rsidRPr="00E46496">
        <w:rPr>
          <w:sz w:val="20"/>
          <w:szCs w:val="20"/>
        </w:rPr>
        <w:t xml:space="preserve"> inženjer je</w:t>
      </w:r>
      <w:r w:rsidR="00826AC0">
        <w:rPr>
          <w:sz w:val="20"/>
          <w:szCs w:val="20"/>
        </w:rPr>
        <w:t xml:space="preserve"> </w:t>
      </w:r>
      <w:r w:rsidR="00826AC0" w:rsidRPr="00E46496">
        <w:rPr>
          <w:sz w:val="20"/>
          <w:szCs w:val="20"/>
        </w:rPr>
        <w:t>dužan prom</w:t>
      </w:r>
      <w:r w:rsidR="00073CB1">
        <w:rPr>
          <w:sz w:val="20"/>
          <w:szCs w:val="20"/>
        </w:rPr>
        <w:t>ptno Ugovaratelja</w:t>
      </w:r>
      <w:r w:rsidR="00826AC0" w:rsidRPr="00E46496">
        <w:rPr>
          <w:sz w:val="20"/>
          <w:szCs w:val="20"/>
        </w:rPr>
        <w:t xml:space="preserve"> uvesti u posao. </w:t>
      </w:r>
    </w:p>
    <w:p w:rsidR="00826AC0" w:rsidRDefault="00826AC0" w:rsidP="00E16F2B">
      <w:pPr>
        <w:spacing w:after="0" w:line="240" w:lineRule="auto"/>
        <w:ind w:left="567" w:hanging="210"/>
        <w:rPr>
          <w:sz w:val="24"/>
          <w:szCs w:val="24"/>
        </w:rPr>
      </w:pPr>
    </w:p>
    <w:p w:rsidR="00E621BF" w:rsidRDefault="00E621BF" w:rsidP="00E16F2B">
      <w:pPr>
        <w:spacing w:after="0" w:line="240" w:lineRule="auto"/>
        <w:ind w:left="567" w:hanging="210"/>
        <w:rPr>
          <w:sz w:val="24"/>
          <w:szCs w:val="24"/>
        </w:rPr>
      </w:pPr>
    </w:p>
    <w:p w:rsidR="00E621BF" w:rsidRDefault="00826AC0" w:rsidP="00E16F2B">
      <w:pPr>
        <w:spacing w:after="0" w:line="240" w:lineRule="auto"/>
        <w:rPr>
          <w:sz w:val="20"/>
          <w:szCs w:val="20"/>
        </w:rPr>
      </w:pPr>
      <w:r w:rsidRPr="00E46496">
        <w:rPr>
          <w:sz w:val="20"/>
          <w:szCs w:val="20"/>
        </w:rPr>
        <w:lastRenderedPageBreak/>
        <w:t>(4) Na</w:t>
      </w:r>
      <w:r w:rsidR="00E621BF">
        <w:rPr>
          <w:sz w:val="20"/>
          <w:szCs w:val="20"/>
        </w:rPr>
        <w:t>ručitelj snosi u cijelosti odgovornost za korištenje</w:t>
      </w:r>
      <w:r w:rsidRPr="00E46496">
        <w:rPr>
          <w:sz w:val="20"/>
          <w:szCs w:val="20"/>
        </w:rPr>
        <w:t>, što znači</w:t>
      </w:r>
      <w:r w:rsidR="00E621BF">
        <w:rPr>
          <w:sz w:val="20"/>
          <w:szCs w:val="20"/>
        </w:rPr>
        <w:t xml:space="preserve"> za upravljanje</w:t>
      </w:r>
      <w:r w:rsidRPr="00E46496">
        <w:rPr>
          <w:sz w:val="20"/>
          <w:szCs w:val="20"/>
        </w:rPr>
        <w:t xml:space="preserve"> rasvjetom na racionalan i</w:t>
      </w:r>
      <w:r>
        <w:rPr>
          <w:sz w:val="20"/>
          <w:szCs w:val="20"/>
        </w:rPr>
        <w:t xml:space="preserve"> </w:t>
      </w:r>
    </w:p>
    <w:p w:rsidR="00670DA4" w:rsidRDefault="00E621BF" w:rsidP="00E16F2B">
      <w:pPr>
        <w:spacing w:after="0" w:line="240" w:lineRule="auto"/>
        <w:rPr>
          <w:sz w:val="20"/>
          <w:szCs w:val="20"/>
        </w:rPr>
      </w:pPr>
      <w:r>
        <w:rPr>
          <w:sz w:val="20"/>
          <w:szCs w:val="20"/>
        </w:rPr>
        <w:t xml:space="preserve">      </w:t>
      </w:r>
      <w:r w:rsidR="00826AC0" w:rsidRPr="00E46496">
        <w:rPr>
          <w:sz w:val="20"/>
          <w:szCs w:val="20"/>
        </w:rPr>
        <w:t>štedljiv način te prema uputama Ponuditelja</w:t>
      </w:r>
      <w:r w:rsidR="00670DA4">
        <w:rPr>
          <w:sz w:val="20"/>
          <w:szCs w:val="20"/>
        </w:rPr>
        <w:t>/Ugovaratelja, odnosno P</w:t>
      </w:r>
      <w:r w:rsidR="00826AC0" w:rsidRPr="00E46496">
        <w:rPr>
          <w:sz w:val="20"/>
          <w:szCs w:val="20"/>
        </w:rPr>
        <w:t>roizvođača svjetiljki za rukovanje</w:t>
      </w:r>
      <w:r w:rsidR="00826AC0">
        <w:rPr>
          <w:sz w:val="20"/>
          <w:szCs w:val="20"/>
        </w:rPr>
        <w:t xml:space="preserve"> </w:t>
      </w:r>
      <w:r w:rsidR="00826AC0" w:rsidRPr="00E46496">
        <w:rPr>
          <w:sz w:val="20"/>
          <w:szCs w:val="20"/>
        </w:rPr>
        <w:t>te</w:t>
      </w:r>
    </w:p>
    <w:p w:rsidR="00826AC0" w:rsidRPr="00E46496" w:rsidRDefault="00670DA4" w:rsidP="00E16F2B">
      <w:pPr>
        <w:spacing w:after="0" w:line="240" w:lineRule="auto"/>
        <w:rPr>
          <w:sz w:val="20"/>
          <w:szCs w:val="20"/>
        </w:rPr>
      </w:pPr>
      <w:r>
        <w:rPr>
          <w:sz w:val="20"/>
          <w:szCs w:val="20"/>
        </w:rPr>
        <w:t xml:space="preserve">    </w:t>
      </w:r>
      <w:r w:rsidR="00826AC0" w:rsidRPr="00E46496">
        <w:rPr>
          <w:sz w:val="20"/>
          <w:szCs w:val="20"/>
        </w:rPr>
        <w:t xml:space="preserve"> </w:t>
      </w:r>
      <w:r>
        <w:rPr>
          <w:sz w:val="20"/>
          <w:szCs w:val="20"/>
        </w:rPr>
        <w:t xml:space="preserve"> </w:t>
      </w:r>
      <w:r w:rsidR="00826AC0" w:rsidRPr="00E46496">
        <w:rPr>
          <w:sz w:val="20"/>
          <w:szCs w:val="20"/>
        </w:rPr>
        <w:t>redovit</w:t>
      </w:r>
      <w:r w:rsidR="004400F8">
        <w:rPr>
          <w:sz w:val="20"/>
          <w:szCs w:val="20"/>
        </w:rPr>
        <w:t>o</w:t>
      </w:r>
      <w:r w:rsidR="00826AC0" w:rsidRPr="00E46496">
        <w:rPr>
          <w:sz w:val="20"/>
          <w:szCs w:val="20"/>
        </w:rPr>
        <w:t xml:space="preserve"> održavanje.</w:t>
      </w:r>
    </w:p>
    <w:p w:rsidR="00826AC0" w:rsidRDefault="00826AC0" w:rsidP="00E16F2B">
      <w:pPr>
        <w:spacing w:after="0" w:line="240" w:lineRule="auto"/>
        <w:ind w:left="567" w:hanging="210"/>
        <w:rPr>
          <w:sz w:val="24"/>
          <w:szCs w:val="24"/>
        </w:rPr>
      </w:pPr>
    </w:p>
    <w:p w:rsidR="00826AC0" w:rsidRDefault="00826AC0" w:rsidP="00E16F2B">
      <w:pPr>
        <w:spacing w:after="0" w:line="240" w:lineRule="auto"/>
        <w:rPr>
          <w:sz w:val="20"/>
          <w:szCs w:val="20"/>
        </w:rPr>
      </w:pPr>
      <w:r w:rsidRPr="00E46496">
        <w:rPr>
          <w:sz w:val="20"/>
          <w:szCs w:val="20"/>
        </w:rPr>
        <w:t>(5) Naručitelj se obvezuje za čitavo vrijeme trajanja Ugovora kroz aktivnosti redovitog</w:t>
      </w:r>
      <w:r>
        <w:rPr>
          <w:sz w:val="20"/>
          <w:szCs w:val="20"/>
        </w:rPr>
        <w:t xml:space="preserve"> </w:t>
      </w:r>
      <w:r w:rsidRPr="00E46496">
        <w:rPr>
          <w:sz w:val="20"/>
          <w:szCs w:val="20"/>
        </w:rPr>
        <w:t>održavanja promptno</w:t>
      </w:r>
    </w:p>
    <w:p w:rsidR="00731457" w:rsidRDefault="00826AC0" w:rsidP="00E63C94">
      <w:pPr>
        <w:spacing w:after="0" w:line="240" w:lineRule="auto"/>
        <w:rPr>
          <w:sz w:val="20"/>
          <w:szCs w:val="20"/>
        </w:rPr>
      </w:pPr>
      <w:r>
        <w:rPr>
          <w:sz w:val="20"/>
          <w:szCs w:val="20"/>
        </w:rPr>
        <w:t xml:space="preserve">     </w:t>
      </w:r>
      <w:r w:rsidRPr="00E46496">
        <w:rPr>
          <w:sz w:val="20"/>
          <w:szCs w:val="20"/>
        </w:rPr>
        <w:t xml:space="preserve"> dojaviti Ponuditelju</w:t>
      </w:r>
      <w:r w:rsidR="00E63C94">
        <w:rPr>
          <w:sz w:val="20"/>
          <w:szCs w:val="20"/>
        </w:rPr>
        <w:t>/Ugovaratelju</w:t>
      </w:r>
      <w:r w:rsidRPr="00E46496">
        <w:rPr>
          <w:sz w:val="20"/>
          <w:szCs w:val="20"/>
        </w:rPr>
        <w:t xml:space="preserve"> kvar ili drugu nefunkcionalnost</w:t>
      </w:r>
      <w:r w:rsidR="00731457">
        <w:rPr>
          <w:sz w:val="20"/>
          <w:szCs w:val="20"/>
        </w:rPr>
        <w:t xml:space="preserve"> svjetiljke(i)</w:t>
      </w:r>
      <w:r w:rsidRPr="00E46496">
        <w:rPr>
          <w:sz w:val="20"/>
          <w:szCs w:val="20"/>
        </w:rPr>
        <w:t>, koja bi mogla</w:t>
      </w:r>
      <w:r>
        <w:rPr>
          <w:sz w:val="20"/>
          <w:szCs w:val="20"/>
        </w:rPr>
        <w:t xml:space="preserve"> </w:t>
      </w:r>
      <w:r w:rsidRPr="00E46496">
        <w:rPr>
          <w:sz w:val="20"/>
          <w:szCs w:val="20"/>
        </w:rPr>
        <w:t xml:space="preserve">biti u sferi </w:t>
      </w:r>
    </w:p>
    <w:p w:rsidR="00731457" w:rsidRDefault="00731457" w:rsidP="00E63C94">
      <w:pPr>
        <w:spacing w:after="0" w:line="240" w:lineRule="auto"/>
        <w:rPr>
          <w:sz w:val="20"/>
          <w:szCs w:val="20"/>
        </w:rPr>
      </w:pPr>
      <w:r>
        <w:rPr>
          <w:sz w:val="20"/>
          <w:szCs w:val="20"/>
        </w:rPr>
        <w:t xml:space="preserve">      </w:t>
      </w:r>
      <w:r w:rsidR="00826AC0" w:rsidRPr="00E46496">
        <w:rPr>
          <w:sz w:val="20"/>
          <w:szCs w:val="20"/>
        </w:rPr>
        <w:t>odgovornosti</w:t>
      </w:r>
      <w:r w:rsidR="00670DA4">
        <w:rPr>
          <w:sz w:val="20"/>
          <w:szCs w:val="20"/>
        </w:rPr>
        <w:t xml:space="preserve"> </w:t>
      </w:r>
      <w:r w:rsidR="00E63C94">
        <w:rPr>
          <w:sz w:val="20"/>
          <w:szCs w:val="20"/>
        </w:rPr>
        <w:t>Ugovaratelja</w:t>
      </w:r>
      <w:r w:rsidR="00670DA4">
        <w:rPr>
          <w:sz w:val="20"/>
          <w:szCs w:val="20"/>
        </w:rPr>
        <w:t xml:space="preserve"> te pozvati </w:t>
      </w:r>
      <w:r w:rsidR="00E63C94">
        <w:rPr>
          <w:sz w:val="20"/>
          <w:szCs w:val="20"/>
        </w:rPr>
        <w:t>Ugovaratelja</w:t>
      </w:r>
      <w:r w:rsidR="00826AC0" w:rsidRPr="00E46496">
        <w:rPr>
          <w:sz w:val="20"/>
          <w:szCs w:val="20"/>
        </w:rPr>
        <w:t xml:space="preserve"> na popravne radnje.</w:t>
      </w:r>
      <w:r>
        <w:rPr>
          <w:sz w:val="20"/>
          <w:szCs w:val="20"/>
        </w:rPr>
        <w:t xml:space="preserve"> Naručitelj će identificirati</w:t>
      </w:r>
    </w:p>
    <w:p w:rsidR="00731457" w:rsidRDefault="00731457" w:rsidP="00E63C94">
      <w:pPr>
        <w:spacing w:after="0" w:line="240" w:lineRule="auto"/>
        <w:rPr>
          <w:sz w:val="20"/>
          <w:szCs w:val="20"/>
        </w:rPr>
      </w:pPr>
      <w:r>
        <w:rPr>
          <w:sz w:val="20"/>
          <w:szCs w:val="20"/>
        </w:rPr>
        <w:t xml:space="preserve">      nefunkcionalnu(e) svjetiljku(e) i detektirati uzrok nefunkcionalnosti te dojaviti Ponuditelju/Ugovaratelju</w:t>
      </w:r>
    </w:p>
    <w:p w:rsidR="00AD7C73" w:rsidRDefault="00731457" w:rsidP="00E63C94">
      <w:pPr>
        <w:spacing w:after="0" w:line="240" w:lineRule="auto"/>
        <w:rPr>
          <w:sz w:val="20"/>
          <w:szCs w:val="20"/>
        </w:rPr>
      </w:pPr>
      <w:r>
        <w:rPr>
          <w:sz w:val="20"/>
          <w:szCs w:val="20"/>
        </w:rPr>
        <w:t xml:space="preserve">      razlog zbog kojeg bi nefunkcionalnost bila u sferi odgovornosti Ponuditelja/Ugovaratelja.</w:t>
      </w:r>
      <w:r w:rsidR="00AD7C73">
        <w:rPr>
          <w:sz w:val="20"/>
          <w:szCs w:val="20"/>
        </w:rPr>
        <w:t xml:space="preserve"> Demontaža i </w:t>
      </w:r>
    </w:p>
    <w:p w:rsidR="00AD7C73" w:rsidRDefault="00AD7C73" w:rsidP="00E63C94">
      <w:pPr>
        <w:spacing w:after="0" w:line="240" w:lineRule="auto"/>
        <w:rPr>
          <w:sz w:val="20"/>
          <w:szCs w:val="20"/>
        </w:rPr>
      </w:pPr>
      <w:r>
        <w:rPr>
          <w:sz w:val="20"/>
          <w:szCs w:val="20"/>
        </w:rPr>
        <w:t xml:space="preserve">      montaža </w:t>
      </w:r>
      <w:proofErr w:type="spellStart"/>
      <w:r>
        <w:rPr>
          <w:sz w:val="20"/>
          <w:szCs w:val="20"/>
        </w:rPr>
        <w:t>disfunkcionalnih</w:t>
      </w:r>
      <w:proofErr w:type="spellEnd"/>
      <w:r>
        <w:rPr>
          <w:sz w:val="20"/>
          <w:szCs w:val="20"/>
        </w:rPr>
        <w:t xml:space="preserve"> odnosno popravljenih i/ili novih zamjenskih svjetiljki je u sferi </w:t>
      </w:r>
      <w:proofErr w:type="spellStart"/>
      <w:r>
        <w:rPr>
          <w:sz w:val="20"/>
          <w:szCs w:val="20"/>
        </w:rPr>
        <w:t>redovotog</w:t>
      </w:r>
      <w:proofErr w:type="spellEnd"/>
    </w:p>
    <w:p w:rsidR="00AD7C73" w:rsidRDefault="00AD7C73" w:rsidP="00E63C94">
      <w:pPr>
        <w:spacing w:after="0" w:line="240" w:lineRule="auto"/>
        <w:rPr>
          <w:sz w:val="20"/>
          <w:szCs w:val="20"/>
        </w:rPr>
      </w:pPr>
      <w:r>
        <w:rPr>
          <w:sz w:val="20"/>
          <w:szCs w:val="20"/>
        </w:rPr>
        <w:t xml:space="preserve">      održavanja, jer samo ta pravna ili fizička osoba ima ovlasti izvođenja radova tijekom vremena eksploatacije</w:t>
      </w:r>
    </w:p>
    <w:p w:rsidR="00826AC0" w:rsidRPr="00E46496" w:rsidRDefault="00AD7C73" w:rsidP="00E63C94">
      <w:pPr>
        <w:spacing w:after="0" w:line="240" w:lineRule="auto"/>
        <w:rPr>
          <w:sz w:val="20"/>
          <w:szCs w:val="20"/>
        </w:rPr>
      </w:pPr>
      <w:r>
        <w:rPr>
          <w:sz w:val="20"/>
          <w:szCs w:val="20"/>
        </w:rPr>
        <w:t xml:space="preserve">      sustava javne rasvjete.</w:t>
      </w:r>
    </w:p>
    <w:p w:rsidR="00826AC0" w:rsidRDefault="00826AC0" w:rsidP="00826AC0">
      <w:pPr>
        <w:spacing w:after="0" w:line="240" w:lineRule="auto"/>
        <w:ind w:left="567" w:hanging="210"/>
        <w:jc w:val="both"/>
        <w:rPr>
          <w:sz w:val="24"/>
          <w:szCs w:val="24"/>
        </w:rPr>
      </w:pPr>
    </w:p>
    <w:p w:rsidR="00826AC0" w:rsidRDefault="00826AC0" w:rsidP="00826AC0">
      <w:pPr>
        <w:spacing w:after="0" w:line="240" w:lineRule="auto"/>
        <w:ind w:left="567" w:hanging="210"/>
        <w:jc w:val="both"/>
        <w:rPr>
          <w:sz w:val="24"/>
          <w:szCs w:val="24"/>
        </w:rPr>
      </w:pPr>
    </w:p>
    <w:p w:rsidR="00826AC0" w:rsidRDefault="00826AC0" w:rsidP="00826AC0">
      <w:pPr>
        <w:spacing w:after="0" w:line="240" w:lineRule="auto"/>
        <w:ind w:left="567" w:hanging="210"/>
        <w:jc w:val="both"/>
        <w:rPr>
          <w:sz w:val="24"/>
          <w:szCs w:val="24"/>
        </w:rPr>
      </w:pPr>
    </w:p>
    <w:p w:rsidR="00826AC0" w:rsidRPr="00E46496" w:rsidRDefault="00826AC0" w:rsidP="00826AC0">
      <w:pPr>
        <w:spacing w:after="0" w:line="240" w:lineRule="auto"/>
        <w:ind w:left="567" w:hanging="210"/>
        <w:jc w:val="both"/>
        <w:rPr>
          <w:sz w:val="20"/>
          <w:szCs w:val="20"/>
        </w:rPr>
      </w:pPr>
      <w:r w:rsidRPr="00E46496">
        <w:rPr>
          <w:sz w:val="20"/>
          <w:szCs w:val="20"/>
        </w:rPr>
        <w:t xml:space="preserve">U _____________ , </w:t>
      </w:r>
      <w:r w:rsidR="002367E4">
        <w:rPr>
          <w:sz w:val="20"/>
          <w:szCs w:val="20"/>
        </w:rPr>
        <w:t>__________ 2017</w:t>
      </w:r>
      <w:r w:rsidRPr="007B03E3">
        <w:rPr>
          <w:sz w:val="20"/>
          <w:szCs w:val="20"/>
        </w:rPr>
        <w:t>.</w:t>
      </w:r>
    </w:p>
    <w:p w:rsidR="00826AC0" w:rsidRPr="00E46496" w:rsidRDefault="00826AC0" w:rsidP="00826AC0">
      <w:pPr>
        <w:spacing w:after="0" w:line="240" w:lineRule="auto"/>
        <w:ind w:left="567" w:hanging="210"/>
        <w:jc w:val="both"/>
        <w:rPr>
          <w:sz w:val="20"/>
          <w:szCs w:val="20"/>
        </w:rPr>
      </w:pPr>
      <w:r w:rsidRPr="00E46496">
        <w:rPr>
          <w:sz w:val="20"/>
          <w:szCs w:val="20"/>
        </w:rPr>
        <w:t xml:space="preserve">     (mjesto)                  (datum)</w:t>
      </w:r>
    </w:p>
    <w:p w:rsidR="00826AC0" w:rsidRDefault="00826AC0" w:rsidP="00826AC0">
      <w:pPr>
        <w:spacing w:after="0" w:line="240" w:lineRule="auto"/>
        <w:ind w:left="567" w:hanging="210"/>
        <w:jc w:val="both"/>
        <w:rPr>
          <w:sz w:val="24"/>
          <w:szCs w:val="24"/>
        </w:rPr>
      </w:pPr>
    </w:p>
    <w:p w:rsidR="00826AC0" w:rsidRDefault="00826AC0" w:rsidP="00826AC0">
      <w:pPr>
        <w:spacing w:after="0" w:line="240" w:lineRule="auto"/>
        <w:ind w:left="567" w:hanging="210"/>
        <w:jc w:val="both"/>
        <w:rPr>
          <w:sz w:val="24"/>
          <w:szCs w:val="24"/>
        </w:rPr>
      </w:pPr>
    </w:p>
    <w:p w:rsidR="00826AC0" w:rsidRDefault="00826AC0" w:rsidP="00826AC0">
      <w:pPr>
        <w:spacing w:after="0" w:line="240" w:lineRule="auto"/>
        <w:ind w:left="567" w:hanging="210"/>
        <w:jc w:val="both"/>
        <w:rPr>
          <w:sz w:val="24"/>
          <w:szCs w:val="24"/>
        </w:rPr>
      </w:pPr>
    </w:p>
    <w:p w:rsidR="00826AC0" w:rsidRPr="00E46496" w:rsidRDefault="00826AC0" w:rsidP="00826AC0">
      <w:pPr>
        <w:spacing w:after="0" w:line="240" w:lineRule="auto"/>
        <w:ind w:left="567" w:hanging="210"/>
        <w:jc w:val="center"/>
        <w:rPr>
          <w:b/>
          <w:sz w:val="20"/>
          <w:szCs w:val="20"/>
        </w:rPr>
      </w:pPr>
      <w:r w:rsidRPr="00E46496">
        <w:rPr>
          <w:b/>
          <w:sz w:val="20"/>
          <w:szCs w:val="20"/>
        </w:rPr>
        <w:t>M.P.</w:t>
      </w:r>
    </w:p>
    <w:p w:rsidR="00826AC0" w:rsidRPr="00E46496" w:rsidRDefault="00826AC0" w:rsidP="00826AC0">
      <w:pPr>
        <w:spacing w:after="0" w:line="240" w:lineRule="auto"/>
        <w:ind w:left="567" w:hanging="210"/>
        <w:jc w:val="center"/>
        <w:rPr>
          <w:b/>
          <w:sz w:val="20"/>
          <w:szCs w:val="20"/>
        </w:rPr>
      </w:pPr>
    </w:p>
    <w:p w:rsidR="00826AC0" w:rsidRPr="00E46496" w:rsidRDefault="00826AC0" w:rsidP="00826AC0">
      <w:pPr>
        <w:spacing w:after="0" w:line="240" w:lineRule="auto"/>
        <w:ind w:left="567" w:hanging="210"/>
        <w:jc w:val="center"/>
        <w:rPr>
          <w:b/>
          <w:sz w:val="20"/>
          <w:szCs w:val="20"/>
        </w:rPr>
      </w:pPr>
    </w:p>
    <w:p w:rsidR="00826AC0" w:rsidRPr="00E46496" w:rsidRDefault="00826AC0" w:rsidP="00826AC0">
      <w:pPr>
        <w:spacing w:after="0" w:line="240" w:lineRule="auto"/>
        <w:ind w:left="567" w:hanging="210"/>
        <w:jc w:val="both"/>
        <w:rPr>
          <w:sz w:val="20"/>
          <w:szCs w:val="20"/>
        </w:rPr>
      </w:pPr>
      <w:r w:rsidRPr="00E46496">
        <w:rPr>
          <w:b/>
          <w:sz w:val="20"/>
          <w:szCs w:val="20"/>
        </w:rPr>
        <w:t xml:space="preserve">                                                                                              </w:t>
      </w:r>
      <w:r w:rsidRPr="00E46496">
        <w:rPr>
          <w:sz w:val="20"/>
          <w:szCs w:val="20"/>
        </w:rPr>
        <w:t>____________________________</w:t>
      </w:r>
      <w:r w:rsidR="00E621BF">
        <w:rPr>
          <w:sz w:val="20"/>
          <w:szCs w:val="20"/>
        </w:rPr>
        <w:t>______</w:t>
      </w:r>
    </w:p>
    <w:p w:rsidR="00826AC0" w:rsidRPr="00E46496" w:rsidRDefault="00826AC0" w:rsidP="00826AC0">
      <w:pPr>
        <w:spacing w:after="0" w:line="240" w:lineRule="auto"/>
        <w:ind w:left="567" w:hanging="210"/>
        <w:rPr>
          <w:sz w:val="20"/>
          <w:szCs w:val="20"/>
        </w:rPr>
      </w:pPr>
      <w:r w:rsidRPr="00E46496">
        <w:rPr>
          <w:sz w:val="20"/>
          <w:szCs w:val="20"/>
        </w:rPr>
        <w:t xml:space="preserve">                                                                                    </w:t>
      </w:r>
      <w:r>
        <w:rPr>
          <w:sz w:val="20"/>
          <w:szCs w:val="20"/>
        </w:rPr>
        <w:t xml:space="preserve">         </w:t>
      </w:r>
      <w:r w:rsidRPr="00E46496">
        <w:rPr>
          <w:sz w:val="20"/>
          <w:szCs w:val="20"/>
        </w:rPr>
        <w:t xml:space="preserve">       (potpis osobe ovlaštene za zastupanje)</w:t>
      </w:r>
    </w:p>
    <w:p w:rsidR="00826AC0" w:rsidRDefault="00826AC0" w:rsidP="00826AC0"/>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9643D8" w:rsidRDefault="009643D8" w:rsidP="00826AC0">
      <w:pPr>
        <w:jc w:val="center"/>
        <w:rPr>
          <w:b/>
          <w:sz w:val="48"/>
          <w:szCs w:val="48"/>
        </w:rPr>
      </w:pPr>
    </w:p>
    <w:p w:rsidR="009643D8" w:rsidRDefault="009643D8" w:rsidP="00826AC0">
      <w:pPr>
        <w:jc w:val="center"/>
        <w:rPr>
          <w:b/>
          <w:sz w:val="48"/>
          <w:szCs w:val="48"/>
        </w:rPr>
      </w:pPr>
    </w:p>
    <w:p w:rsidR="009643D8" w:rsidRDefault="009643D8" w:rsidP="00826AC0">
      <w:pPr>
        <w:jc w:val="center"/>
        <w:rPr>
          <w:b/>
          <w:sz w:val="48"/>
          <w:szCs w:val="48"/>
        </w:rPr>
      </w:pPr>
    </w:p>
    <w:p w:rsidR="009643D8" w:rsidRDefault="009643D8" w:rsidP="00826AC0">
      <w:pPr>
        <w:jc w:val="center"/>
        <w:rPr>
          <w:b/>
          <w:sz w:val="48"/>
          <w:szCs w:val="48"/>
        </w:rPr>
      </w:pPr>
    </w:p>
    <w:p w:rsidR="009643D8" w:rsidRDefault="009643D8" w:rsidP="00826AC0">
      <w:pPr>
        <w:jc w:val="right"/>
        <w:rPr>
          <w:rFonts w:cs="Arial"/>
          <w:b/>
          <w:sz w:val="24"/>
          <w:szCs w:val="24"/>
        </w:rPr>
      </w:pPr>
    </w:p>
    <w:p w:rsidR="009643D8" w:rsidRDefault="009643D8" w:rsidP="00826AC0">
      <w:pPr>
        <w:jc w:val="right"/>
        <w:rPr>
          <w:rFonts w:cs="Arial"/>
          <w:b/>
          <w:sz w:val="24"/>
          <w:szCs w:val="24"/>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295856" w:rsidP="00826AC0">
      <w:pPr>
        <w:jc w:val="center"/>
        <w:rPr>
          <w:b/>
          <w:sz w:val="48"/>
          <w:szCs w:val="48"/>
        </w:rPr>
      </w:pPr>
      <w:r>
        <w:rPr>
          <w:b/>
          <w:sz w:val="48"/>
          <w:szCs w:val="48"/>
        </w:rPr>
        <w:t>PRILOG 10</w:t>
      </w:r>
    </w:p>
    <w:p w:rsidR="00826AC0" w:rsidRDefault="00826AC0" w:rsidP="00826AC0">
      <w:pPr>
        <w:jc w:val="center"/>
        <w:rPr>
          <w:b/>
          <w:sz w:val="48"/>
          <w:szCs w:val="48"/>
        </w:rPr>
      </w:pPr>
      <w:r>
        <w:rPr>
          <w:b/>
          <w:sz w:val="48"/>
          <w:szCs w:val="48"/>
        </w:rPr>
        <w:t>IZJAVA O PREGLEDU GRADILIŠTA I POSTOJEĆEG STANJA</w:t>
      </w:r>
    </w:p>
    <w:p w:rsidR="00826AC0" w:rsidRDefault="00826AC0" w:rsidP="00826AC0">
      <w:pPr>
        <w:rPr>
          <w:b/>
          <w:sz w:val="48"/>
          <w:szCs w:val="48"/>
        </w:rPr>
      </w:pPr>
      <w:r>
        <w:rPr>
          <w:b/>
          <w:sz w:val="48"/>
          <w:szCs w:val="48"/>
        </w:rPr>
        <w:br w:type="page"/>
      </w:r>
    </w:p>
    <w:p w:rsidR="00826AC0" w:rsidRPr="006E42E2" w:rsidRDefault="00826AC0" w:rsidP="00826AC0">
      <w:pPr>
        <w:jc w:val="right"/>
        <w:rPr>
          <w:rFonts w:asciiTheme="minorHAnsi" w:hAnsiTheme="minorHAnsi"/>
          <w:b/>
          <w:color w:val="000000"/>
          <w:sz w:val="24"/>
          <w:szCs w:val="24"/>
        </w:rPr>
      </w:pPr>
      <w:r>
        <w:rPr>
          <w:rFonts w:asciiTheme="minorHAnsi" w:hAnsiTheme="minorHAnsi"/>
          <w:color w:val="000000"/>
          <w:szCs w:val="24"/>
        </w:rPr>
        <w:lastRenderedPageBreak/>
        <w:t xml:space="preserve">                                                                                                                                                  </w:t>
      </w:r>
      <w:r w:rsidR="006C7C67">
        <w:rPr>
          <w:rFonts w:asciiTheme="minorHAnsi" w:hAnsiTheme="minorHAnsi"/>
          <w:b/>
          <w:color w:val="000000"/>
          <w:sz w:val="24"/>
          <w:szCs w:val="24"/>
        </w:rPr>
        <w:t>Prilog 10</w:t>
      </w:r>
      <w:r w:rsidRPr="006E42E2">
        <w:rPr>
          <w:rFonts w:asciiTheme="minorHAnsi" w:hAnsiTheme="minorHAnsi"/>
          <w:b/>
          <w:color w:val="000000"/>
          <w:sz w:val="24"/>
          <w:szCs w:val="24"/>
        </w:rPr>
        <w:t>.</w:t>
      </w:r>
    </w:p>
    <w:p w:rsidR="00826AC0" w:rsidRDefault="00826AC0" w:rsidP="00826AC0">
      <w:pPr>
        <w:rPr>
          <w:rFonts w:asciiTheme="minorHAnsi" w:hAnsiTheme="minorHAnsi"/>
          <w:b/>
          <w:color w:val="000000"/>
          <w:szCs w:val="24"/>
        </w:rPr>
      </w:pPr>
    </w:p>
    <w:p w:rsidR="00826AC0" w:rsidRPr="006B2361" w:rsidRDefault="00826AC0" w:rsidP="00826AC0">
      <w:pPr>
        <w:rPr>
          <w:rFonts w:asciiTheme="minorHAnsi" w:hAnsiTheme="minorHAnsi"/>
          <w:b/>
          <w:sz w:val="24"/>
          <w:szCs w:val="24"/>
        </w:rPr>
      </w:pPr>
      <w:r w:rsidRPr="006958BF">
        <w:rPr>
          <w:rFonts w:asciiTheme="minorHAnsi" w:hAnsiTheme="minorHAnsi"/>
          <w:b/>
          <w:color w:val="000000"/>
          <w:sz w:val="24"/>
          <w:szCs w:val="24"/>
        </w:rPr>
        <w:t xml:space="preserve">Naručitelj: </w:t>
      </w:r>
      <w:r w:rsidR="00585A28">
        <w:rPr>
          <w:rFonts w:asciiTheme="minorHAnsi" w:hAnsiTheme="minorHAnsi"/>
          <w:b/>
          <w:sz w:val="24"/>
          <w:szCs w:val="24"/>
        </w:rPr>
        <w:t>Općina Bednja</w:t>
      </w:r>
    </w:p>
    <w:p w:rsidR="00826AC0" w:rsidRPr="006B2361" w:rsidRDefault="00826AC0" w:rsidP="00826AC0">
      <w:pPr>
        <w:contextualSpacing/>
        <w:rPr>
          <w:rFonts w:asciiTheme="minorHAnsi" w:hAnsiTheme="minorHAnsi"/>
          <w:b/>
          <w:sz w:val="24"/>
          <w:szCs w:val="24"/>
        </w:rPr>
      </w:pPr>
      <w:r w:rsidRPr="006B2361">
        <w:rPr>
          <w:rFonts w:asciiTheme="minorHAnsi" w:hAnsiTheme="minorHAnsi"/>
          <w:b/>
          <w:sz w:val="24"/>
          <w:szCs w:val="24"/>
        </w:rPr>
        <w:t>Predmet nabave: Pružanje energetske usluge u uštedi električne energije u javnoj rasvjeti</w:t>
      </w:r>
    </w:p>
    <w:p w:rsidR="00826AC0" w:rsidRPr="006B2361" w:rsidRDefault="00826AC0" w:rsidP="00826AC0">
      <w:pPr>
        <w:contextualSpacing/>
        <w:rPr>
          <w:rFonts w:asciiTheme="minorHAnsi" w:hAnsiTheme="minorHAnsi"/>
          <w:b/>
          <w:sz w:val="24"/>
          <w:szCs w:val="24"/>
        </w:rPr>
      </w:pPr>
      <w:r w:rsidRPr="006B2361">
        <w:rPr>
          <w:rFonts w:asciiTheme="minorHAnsi" w:hAnsiTheme="minorHAnsi"/>
          <w:b/>
          <w:sz w:val="24"/>
          <w:szCs w:val="24"/>
        </w:rPr>
        <w:t xml:space="preserve">                                </w:t>
      </w:r>
      <w:r w:rsidR="00585A28">
        <w:rPr>
          <w:rFonts w:asciiTheme="minorHAnsi" w:hAnsiTheme="minorHAnsi"/>
          <w:b/>
          <w:sz w:val="24"/>
          <w:szCs w:val="24"/>
        </w:rPr>
        <w:t xml:space="preserve"> Općine Bednja</w:t>
      </w:r>
    </w:p>
    <w:p w:rsidR="00826AC0" w:rsidRPr="006958BF" w:rsidRDefault="00826AC0" w:rsidP="00826AC0">
      <w:pPr>
        <w:rPr>
          <w:rFonts w:asciiTheme="minorHAnsi" w:hAnsiTheme="minorHAnsi"/>
          <w:b/>
          <w:color w:val="FF0000"/>
          <w:sz w:val="24"/>
          <w:szCs w:val="24"/>
        </w:rPr>
      </w:pPr>
      <w:r w:rsidRPr="006958BF">
        <w:rPr>
          <w:rFonts w:asciiTheme="minorHAnsi" w:hAnsiTheme="minorHAnsi"/>
          <w:b/>
          <w:sz w:val="24"/>
          <w:szCs w:val="24"/>
        </w:rPr>
        <w:t xml:space="preserve">Evidencijski broj nabave: </w:t>
      </w:r>
      <w:r w:rsidR="00A751B0" w:rsidRPr="00A751B0">
        <w:rPr>
          <w:rFonts w:asciiTheme="minorHAnsi" w:hAnsiTheme="minorHAnsi"/>
          <w:b/>
          <w:sz w:val="24"/>
          <w:szCs w:val="24"/>
        </w:rPr>
        <w:t>U-VV-16/17</w:t>
      </w:r>
    </w:p>
    <w:p w:rsidR="00826AC0" w:rsidRPr="006958BF" w:rsidRDefault="00826AC0" w:rsidP="00826AC0">
      <w:pPr>
        <w:jc w:val="center"/>
        <w:rPr>
          <w:rFonts w:asciiTheme="minorHAnsi" w:hAnsiTheme="minorHAnsi"/>
          <w:b/>
          <w:color w:val="000000"/>
          <w:sz w:val="24"/>
          <w:szCs w:val="24"/>
        </w:rPr>
      </w:pPr>
    </w:p>
    <w:p w:rsidR="00826AC0" w:rsidRPr="006958BF" w:rsidRDefault="00826AC0" w:rsidP="00826AC0">
      <w:pPr>
        <w:jc w:val="center"/>
        <w:rPr>
          <w:rFonts w:asciiTheme="minorHAnsi" w:hAnsiTheme="minorHAnsi"/>
          <w:b/>
          <w:color w:val="000000"/>
          <w:sz w:val="24"/>
          <w:szCs w:val="24"/>
        </w:rPr>
      </w:pPr>
      <w:r w:rsidRPr="006958BF">
        <w:rPr>
          <w:rFonts w:asciiTheme="minorHAnsi" w:hAnsiTheme="minorHAnsi"/>
          <w:b/>
          <w:color w:val="000000"/>
          <w:sz w:val="24"/>
          <w:szCs w:val="24"/>
        </w:rPr>
        <w:t xml:space="preserve">IZJAVA O IZVRŠENOM PREGLEDU POSTOJEĆE JAVNE RASVJETE I GRADILIŠTA BUDUĆE REKONSTRUKCIJE </w:t>
      </w:r>
    </w:p>
    <w:p w:rsidR="00826AC0" w:rsidRPr="00A221B9" w:rsidRDefault="00826AC0" w:rsidP="00826AC0">
      <w:pPr>
        <w:jc w:val="center"/>
        <w:rPr>
          <w:rFonts w:asciiTheme="minorHAnsi" w:hAnsiTheme="minorHAnsi"/>
          <w:b/>
          <w:color w:val="000000"/>
          <w:szCs w:val="24"/>
        </w:rPr>
      </w:pPr>
    </w:p>
    <w:p w:rsidR="00826AC0" w:rsidRPr="006958BF" w:rsidRDefault="00826AC0" w:rsidP="00826AC0">
      <w:pPr>
        <w:jc w:val="center"/>
        <w:rPr>
          <w:rFonts w:asciiTheme="minorHAnsi" w:hAnsiTheme="minorHAnsi"/>
          <w:b/>
          <w:bCs/>
          <w:color w:val="000000"/>
          <w:sz w:val="24"/>
          <w:szCs w:val="24"/>
        </w:rPr>
      </w:pPr>
      <w:r w:rsidRPr="006958BF">
        <w:rPr>
          <w:rFonts w:asciiTheme="minorHAnsi" w:hAnsiTheme="minorHAnsi"/>
          <w:b/>
          <w:bCs/>
          <w:color w:val="000000"/>
          <w:sz w:val="24"/>
          <w:szCs w:val="24"/>
        </w:rPr>
        <w:t>IZJAVA</w:t>
      </w:r>
    </w:p>
    <w:p w:rsidR="00295856" w:rsidRDefault="00295856" w:rsidP="00295856">
      <w:pPr>
        <w:tabs>
          <w:tab w:val="left" w:pos="2977"/>
        </w:tabs>
        <w:ind w:firstLine="720"/>
        <w:jc w:val="both"/>
        <w:rPr>
          <w:rFonts w:asciiTheme="minorHAnsi" w:hAnsiTheme="minorHAnsi"/>
          <w:color w:val="000000"/>
          <w:szCs w:val="24"/>
        </w:rPr>
      </w:pPr>
    </w:p>
    <w:p w:rsidR="00295856" w:rsidRDefault="00744D56" w:rsidP="00295856">
      <w:pPr>
        <w:tabs>
          <w:tab w:val="left" w:pos="2977"/>
        </w:tabs>
        <w:ind w:firstLine="720"/>
        <w:jc w:val="both"/>
        <w:rPr>
          <w:rFonts w:asciiTheme="minorHAnsi" w:hAnsiTheme="minorHAnsi"/>
          <w:color w:val="000000"/>
          <w:szCs w:val="24"/>
        </w:rPr>
      </w:pPr>
      <w:r>
        <w:rPr>
          <w:rFonts w:asciiTheme="minorHAnsi" w:hAnsiTheme="minorHAnsi"/>
          <w:color w:val="000000"/>
          <w:szCs w:val="24"/>
        </w:rPr>
        <w:t>G</w:t>
      </w:r>
      <w:r w:rsidR="00295856">
        <w:rPr>
          <w:rFonts w:asciiTheme="minorHAnsi" w:hAnsiTheme="minorHAnsi"/>
          <w:color w:val="000000"/>
          <w:szCs w:val="24"/>
        </w:rPr>
        <w:t>ospodarski subjekt (uključivo zajednica):</w:t>
      </w:r>
    </w:p>
    <w:p w:rsidR="00295856" w:rsidRDefault="00295856" w:rsidP="00295856">
      <w:pPr>
        <w:tabs>
          <w:tab w:val="left" w:pos="2977"/>
        </w:tabs>
        <w:ind w:firstLine="720"/>
        <w:jc w:val="both"/>
        <w:rPr>
          <w:rFonts w:asciiTheme="minorHAnsi" w:hAnsiTheme="minorHAnsi"/>
          <w:color w:val="000000"/>
          <w:szCs w:val="24"/>
        </w:rPr>
      </w:pPr>
      <w:r>
        <w:rPr>
          <w:rFonts w:asciiTheme="minorHAnsi" w:hAnsiTheme="minorHAnsi"/>
          <w:color w:val="000000"/>
          <w:szCs w:val="24"/>
        </w:rPr>
        <w:t xml:space="preserve">_____________________________________________________________________ </w:t>
      </w:r>
    </w:p>
    <w:p w:rsidR="00295856" w:rsidRDefault="00295856" w:rsidP="00295856">
      <w:pPr>
        <w:tabs>
          <w:tab w:val="left" w:pos="2977"/>
        </w:tabs>
        <w:ind w:firstLine="720"/>
        <w:jc w:val="both"/>
        <w:rPr>
          <w:rFonts w:asciiTheme="minorHAnsi" w:hAnsiTheme="minorHAnsi"/>
          <w:color w:val="000000"/>
          <w:szCs w:val="24"/>
        </w:rPr>
      </w:pPr>
      <w:r>
        <w:rPr>
          <w:rFonts w:asciiTheme="minorHAnsi" w:hAnsiTheme="minorHAnsi"/>
          <w:color w:val="000000"/>
          <w:szCs w:val="24"/>
        </w:rPr>
        <w:t xml:space="preserve">_____________________________________________________________________ </w:t>
      </w:r>
    </w:p>
    <w:p w:rsidR="00295856" w:rsidRDefault="00295856" w:rsidP="00295856">
      <w:pPr>
        <w:tabs>
          <w:tab w:val="left" w:pos="2977"/>
        </w:tabs>
        <w:ind w:firstLine="720"/>
        <w:jc w:val="both"/>
        <w:rPr>
          <w:rFonts w:asciiTheme="minorHAnsi" w:hAnsiTheme="minorHAnsi"/>
          <w:color w:val="000000"/>
          <w:szCs w:val="24"/>
        </w:rPr>
      </w:pPr>
      <w:r>
        <w:rPr>
          <w:rFonts w:asciiTheme="minorHAnsi" w:hAnsiTheme="minorHAnsi"/>
          <w:color w:val="000000"/>
          <w:szCs w:val="24"/>
        </w:rPr>
        <w:t xml:space="preserve">_____________________________________________________________________ </w:t>
      </w:r>
    </w:p>
    <w:p w:rsidR="00826AC0" w:rsidRPr="00B11F29" w:rsidRDefault="00826AC0" w:rsidP="00295856">
      <w:pPr>
        <w:tabs>
          <w:tab w:val="left" w:pos="2977"/>
        </w:tabs>
        <w:ind w:firstLine="720"/>
        <w:jc w:val="both"/>
        <w:rPr>
          <w:rFonts w:asciiTheme="minorHAnsi" w:hAnsiTheme="minorHAnsi"/>
          <w:color w:val="000000"/>
          <w:sz w:val="20"/>
          <w:szCs w:val="20"/>
        </w:rPr>
      </w:pPr>
      <w:r w:rsidRPr="00B11F29">
        <w:rPr>
          <w:rFonts w:asciiTheme="minorHAnsi" w:hAnsiTheme="minorHAnsi"/>
          <w:color w:val="000000"/>
          <w:sz w:val="20"/>
          <w:szCs w:val="20"/>
        </w:rPr>
        <w:t>Izjavljujemo da smo obišli i detaljno pregledali postojeću javnu rasvjetu na</w:t>
      </w:r>
      <w:r>
        <w:rPr>
          <w:rFonts w:asciiTheme="minorHAnsi" w:hAnsiTheme="minorHAnsi"/>
          <w:color w:val="000000"/>
          <w:sz w:val="20"/>
          <w:szCs w:val="20"/>
        </w:rPr>
        <w:t xml:space="preserve"> Zadanom</w:t>
      </w:r>
      <w:r w:rsidRPr="00B11F29">
        <w:rPr>
          <w:rFonts w:asciiTheme="minorHAnsi" w:hAnsiTheme="minorHAnsi"/>
          <w:color w:val="000000"/>
          <w:sz w:val="20"/>
          <w:szCs w:val="20"/>
        </w:rPr>
        <w:t xml:space="preserve"> zahvatu koji je predmetom ove javne nabave, buduće gradilište i okoliš, da smo se upoznali s postojećim cestama i ostalim prometnicama kao i s prometnim putovima i režimom prometa, da smo ispitali i provjerili i sve ostale okolnosti koje utječu na izvedbu radova i provođenje Mjera energetske učinkovitosti te da je isto d</w:t>
      </w:r>
      <w:r w:rsidR="00295856">
        <w:rPr>
          <w:rFonts w:asciiTheme="minorHAnsi" w:hAnsiTheme="minorHAnsi"/>
          <w:color w:val="000000"/>
          <w:sz w:val="20"/>
          <w:szCs w:val="20"/>
        </w:rPr>
        <w:t>ostatno da, uz sve uvjete</w:t>
      </w:r>
      <w:r w:rsidR="00744D56">
        <w:rPr>
          <w:rFonts w:asciiTheme="minorHAnsi" w:hAnsiTheme="minorHAnsi"/>
          <w:color w:val="000000"/>
          <w:sz w:val="20"/>
          <w:szCs w:val="20"/>
        </w:rPr>
        <w:t xml:space="preserve"> iz Dokumentacije o nabavi i UGS</w:t>
      </w:r>
      <w:r w:rsidRPr="00B11F29">
        <w:rPr>
          <w:rFonts w:asciiTheme="minorHAnsi" w:hAnsiTheme="minorHAnsi"/>
          <w:color w:val="000000"/>
          <w:sz w:val="20"/>
          <w:szCs w:val="20"/>
        </w:rPr>
        <w:t xml:space="preserve">, možemo kvalificirano dati našu ponudu. </w:t>
      </w:r>
    </w:p>
    <w:p w:rsidR="00826AC0" w:rsidRPr="00B11F29" w:rsidRDefault="00826AC0" w:rsidP="00295856">
      <w:pPr>
        <w:tabs>
          <w:tab w:val="left" w:pos="2977"/>
        </w:tabs>
        <w:ind w:firstLine="720"/>
        <w:jc w:val="both"/>
        <w:rPr>
          <w:rFonts w:asciiTheme="minorHAnsi" w:hAnsiTheme="minorHAnsi"/>
          <w:color w:val="000000"/>
          <w:sz w:val="20"/>
          <w:szCs w:val="20"/>
        </w:rPr>
      </w:pPr>
      <w:r w:rsidRPr="00B11F29">
        <w:rPr>
          <w:rFonts w:asciiTheme="minorHAnsi" w:hAnsiTheme="minorHAnsi"/>
          <w:color w:val="000000"/>
          <w:sz w:val="20"/>
          <w:szCs w:val="20"/>
        </w:rPr>
        <w:t>Ako smo propustili utvrditi sve podatke koji utječu na izvođenje radova i provođenje Mjera, to nas neće osloboditi bilo koje odgovornosti rizika za izvedbu radova i provođenje Mjera energetske učinkovitost</w:t>
      </w:r>
      <w:r w:rsidR="00744D56">
        <w:rPr>
          <w:rFonts w:asciiTheme="minorHAnsi" w:hAnsiTheme="minorHAnsi"/>
          <w:color w:val="000000"/>
          <w:sz w:val="20"/>
          <w:szCs w:val="20"/>
        </w:rPr>
        <w:t>i koje se zahtijevaju u ovim UGS</w:t>
      </w:r>
      <w:r w:rsidRPr="00B11F29">
        <w:rPr>
          <w:rFonts w:asciiTheme="minorHAnsi" w:hAnsiTheme="minorHAnsi"/>
          <w:color w:val="000000"/>
          <w:sz w:val="20"/>
          <w:szCs w:val="20"/>
        </w:rPr>
        <w:t>.</w:t>
      </w:r>
    </w:p>
    <w:p w:rsidR="00826AC0" w:rsidRDefault="00826AC0" w:rsidP="00826AC0">
      <w:pPr>
        <w:tabs>
          <w:tab w:val="left" w:pos="2977"/>
        </w:tabs>
        <w:ind w:firstLine="720"/>
        <w:rPr>
          <w:rFonts w:asciiTheme="minorHAnsi" w:hAnsiTheme="minorHAnsi"/>
          <w:color w:val="000000"/>
          <w:szCs w:val="24"/>
        </w:rPr>
      </w:pPr>
    </w:p>
    <w:p w:rsidR="00826AC0" w:rsidRPr="00B11F29" w:rsidRDefault="00826AC0" w:rsidP="00826AC0">
      <w:pPr>
        <w:tabs>
          <w:tab w:val="left" w:pos="2977"/>
        </w:tabs>
        <w:ind w:firstLine="720"/>
        <w:rPr>
          <w:rFonts w:asciiTheme="minorHAnsi" w:hAnsiTheme="minorHAnsi"/>
          <w:color w:val="000000"/>
          <w:sz w:val="20"/>
          <w:szCs w:val="20"/>
        </w:rPr>
      </w:pPr>
      <w:r w:rsidRPr="00B11F29">
        <w:rPr>
          <w:rFonts w:asciiTheme="minorHAnsi" w:hAnsiTheme="minorHAnsi"/>
          <w:color w:val="000000"/>
          <w:sz w:val="20"/>
          <w:szCs w:val="20"/>
        </w:rPr>
        <w:t xml:space="preserve">U _________ , </w:t>
      </w:r>
      <w:r w:rsidR="00667354">
        <w:rPr>
          <w:rFonts w:asciiTheme="minorHAnsi" w:hAnsiTheme="minorHAnsi"/>
          <w:sz w:val="20"/>
          <w:szCs w:val="20"/>
        </w:rPr>
        <w:t>____________ 2017</w:t>
      </w:r>
      <w:r w:rsidRPr="00345597">
        <w:rPr>
          <w:rFonts w:asciiTheme="minorHAnsi" w:hAnsiTheme="minorHAnsi"/>
          <w:sz w:val="20"/>
          <w:szCs w:val="20"/>
        </w:rPr>
        <w:t>. godine.</w:t>
      </w:r>
    </w:p>
    <w:p w:rsidR="00826AC0" w:rsidRPr="00B11F29" w:rsidRDefault="00826AC0" w:rsidP="00826AC0">
      <w:pPr>
        <w:tabs>
          <w:tab w:val="left" w:pos="2977"/>
        </w:tabs>
        <w:ind w:firstLine="720"/>
        <w:rPr>
          <w:rFonts w:asciiTheme="minorHAnsi" w:hAnsiTheme="minorHAnsi"/>
          <w:color w:val="000000"/>
          <w:sz w:val="20"/>
          <w:szCs w:val="20"/>
        </w:rPr>
      </w:pPr>
      <w:r>
        <w:rPr>
          <w:rFonts w:asciiTheme="minorHAnsi" w:hAnsiTheme="minorHAnsi"/>
          <w:color w:val="000000"/>
          <w:szCs w:val="24"/>
        </w:rPr>
        <w:t xml:space="preserve">      </w:t>
      </w:r>
      <w:r w:rsidRPr="00B11F29">
        <w:rPr>
          <w:rFonts w:asciiTheme="minorHAnsi" w:hAnsiTheme="minorHAnsi"/>
          <w:color w:val="000000"/>
          <w:sz w:val="20"/>
          <w:szCs w:val="20"/>
        </w:rPr>
        <w:t xml:space="preserve">(mjesto)          </w:t>
      </w:r>
      <w:r>
        <w:rPr>
          <w:rFonts w:asciiTheme="minorHAnsi" w:hAnsiTheme="minorHAnsi"/>
          <w:color w:val="000000"/>
          <w:sz w:val="20"/>
          <w:szCs w:val="20"/>
        </w:rPr>
        <w:t xml:space="preserve">   </w:t>
      </w:r>
      <w:r w:rsidRPr="00B11F29">
        <w:rPr>
          <w:rFonts w:asciiTheme="minorHAnsi" w:hAnsiTheme="minorHAnsi"/>
          <w:color w:val="000000"/>
          <w:sz w:val="20"/>
          <w:szCs w:val="20"/>
        </w:rPr>
        <w:t xml:space="preserve"> (datum)</w:t>
      </w:r>
    </w:p>
    <w:p w:rsidR="00826AC0" w:rsidRPr="00B11F29" w:rsidRDefault="00826AC0" w:rsidP="00826AC0">
      <w:pPr>
        <w:tabs>
          <w:tab w:val="left" w:pos="2977"/>
        </w:tabs>
        <w:ind w:firstLine="720"/>
        <w:jc w:val="center"/>
        <w:rPr>
          <w:rFonts w:asciiTheme="minorHAnsi" w:hAnsiTheme="minorHAnsi"/>
          <w:color w:val="000000"/>
          <w:sz w:val="20"/>
          <w:szCs w:val="20"/>
        </w:rPr>
      </w:pPr>
      <w:r w:rsidRPr="00B11F29">
        <w:rPr>
          <w:rFonts w:asciiTheme="minorHAnsi" w:hAnsiTheme="minorHAnsi"/>
          <w:b/>
          <w:color w:val="000000"/>
          <w:sz w:val="20"/>
          <w:szCs w:val="20"/>
        </w:rPr>
        <w:t>M.P.</w:t>
      </w:r>
    </w:p>
    <w:p w:rsidR="00826AC0" w:rsidRPr="00B11F29" w:rsidRDefault="00826AC0" w:rsidP="00826AC0">
      <w:pPr>
        <w:tabs>
          <w:tab w:val="left" w:pos="2977"/>
        </w:tabs>
        <w:ind w:firstLine="720"/>
        <w:rPr>
          <w:rFonts w:asciiTheme="minorHAnsi" w:hAnsiTheme="minorHAnsi"/>
          <w:color w:val="000000"/>
          <w:sz w:val="20"/>
          <w:szCs w:val="20"/>
        </w:rPr>
      </w:pPr>
      <w:r>
        <w:rPr>
          <w:rFonts w:asciiTheme="minorHAnsi" w:hAnsiTheme="minorHAnsi"/>
          <w:color w:val="000000"/>
          <w:szCs w:val="24"/>
        </w:rPr>
        <w:t xml:space="preserve">                                                                          </w:t>
      </w:r>
      <w:r w:rsidRPr="00B11F29">
        <w:rPr>
          <w:rFonts w:asciiTheme="minorHAnsi" w:hAnsiTheme="minorHAnsi"/>
          <w:color w:val="000000"/>
          <w:sz w:val="20"/>
          <w:szCs w:val="20"/>
        </w:rPr>
        <w:t xml:space="preserve">  _____________________________</w:t>
      </w:r>
    </w:p>
    <w:p w:rsidR="00826AC0" w:rsidRPr="00B11F29" w:rsidRDefault="00826AC0" w:rsidP="00826AC0">
      <w:pPr>
        <w:tabs>
          <w:tab w:val="left" w:pos="2977"/>
        </w:tabs>
        <w:ind w:firstLine="720"/>
        <w:rPr>
          <w:rFonts w:asciiTheme="minorHAnsi" w:hAnsiTheme="minorHAnsi"/>
          <w:color w:val="000000"/>
          <w:sz w:val="20"/>
          <w:szCs w:val="20"/>
        </w:rPr>
      </w:pPr>
      <w:r>
        <w:rPr>
          <w:rFonts w:asciiTheme="minorHAnsi" w:hAnsiTheme="minorHAnsi"/>
          <w:color w:val="000000"/>
          <w:szCs w:val="24"/>
        </w:rPr>
        <w:t xml:space="preserve">                                                                           </w:t>
      </w:r>
      <w:r w:rsidRPr="00B11F29">
        <w:rPr>
          <w:rFonts w:asciiTheme="minorHAnsi" w:hAnsiTheme="minorHAnsi"/>
          <w:color w:val="000000"/>
          <w:sz w:val="20"/>
          <w:szCs w:val="20"/>
        </w:rPr>
        <w:t xml:space="preserve"> (potpis osobe ovlaštene za zastupanje)</w:t>
      </w:r>
    </w:p>
    <w:p w:rsidR="00826AC0" w:rsidRDefault="00826AC0" w:rsidP="00826AC0">
      <w:pPr>
        <w:tabs>
          <w:tab w:val="left" w:pos="2977"/>
        </w:tabs>
        <w:rPr>
          <w:color w:val="000000"/>
        </w:rPr>
      </w:pPr>
    </w:p>
    <w:p w:rsidR="00826AC0" w:rsidRDefault="00826AC0" w:rsidP="00826AC0">
      <w:pPr>
        <w:tabs>
          <w:tab w:val="left" w:pos="2977"/>
        </w:tabs>
        <w:rPr>
          <w:color w:val="000000"/>
        </w:rPr>
      </w:pPr>
    </w:p>
    <w:p w:rsidR="00826AC0" w:rsidRDefault="00826AC0" w:rsidP="00826AC0">
      <w:pPr>
        <w:tabs>
          <w:tab w:val="left" w:pos="2977"/>
        </w:tabs>
        <w:rPr>
          <w:color w:val="000000"/>
        </w:rPr>
      </w:pPr>
    </w:p>
    <w:p w:rsidR="00826AC0" w:rsidRDefault="00826AC0" w:rsidP="00826AC0">
      <w:pPr>
        <w:tabs>
          <w:tab w:val="left" w:pos="2977"/>
        </w:tabs>
        <w:rPr>
          <w:color w:val="000000"/>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C905FF" w:rsidP="00826AC0">
      <w:pPr>
        <w:jc w:val="center"/>
        <w:rPr>
          <w:b/>
          <w:sz w:val="48"/>
          <w:szCs w:val="48"/>
        </w:rPr>
      </w:pPr>
      <w:r>
        <w:rPr>
          <w:b/>
          <w:sz w:val="48"/>
          <w:szCs w:val="48"/>
        </w:rPr>
        <w:t>PRILOG 11</w:t>
      </w:r>
    </w:p>
    <w:p w:rsidR="00826AC0" w:rsidRDefault="00826AC0" w:rsidP="00826AC0">
      <w:pPr>
        <w:jc w:val="center"/>
        <w:rPr>
          <w:b/>
          <w:sz w:val="48"/>
          <w:szCs w:val="48"/>
        </w:rPr>
      </w:pPr>
      <w:r>
        <w:rPr>
          <w:b/>
          <w:sz w:val="48"/>
          <w:szCs w:val="48"/>
        </w:rPr>
        <w:t>IZJAVA O GARANCIJI NA SVJETILJKE</w:t>
      </w:r>
    </w:p>
    <w:p w:rsidR="00826AC0" w:rsidRDefault="00826AC0" w:rsidP="00826AC0">
      <w:pPr>
        <w:rPr>
          <w:b/>
          <w:sz w:val="48"/>
          <w:szCs w:val="48"/>
        </w:rPr>
      </w:pPr>
      <w:r>
        <w:rPr>
          <w:b/>
          <w:sz w:val="48"/>
          <w:szCs w:val="48"/>
        </w:rPr>
        <w:br w:type="page"/>
      </w:r>
    </w:p>
    <w:p w:rsidR="00826AC0" w:rsidRDefault="00826AC0" w:rsidP="00826AC0">
      <w:pPr>
        <w:rPr>
          <w:b/>
          <w:sz w:val="24"/>
          <w:szCs w:val="24"/>
        </w:rPr>
      </w:pPr>
      <w:r>
        <w:lastRenderedPageBreak/>
        <w:t xml:space="preserve">                                                                                                                                                               </w:t>
      </w:r>
      <w:r w:rsidR="00197642">
        <w:rPr>
          <w:b/>
          <w:sz w:val="24"/>
          <w:szCs w:val="24"/>
        </w:rPr>
        <w:t>Prilog 11</w:t>
      </w:r>
      <w:r>
        <w:rPr>
          <w:b/>
          <w:sz w:val="24"/>
          <w:szCs w:val="24"/>
        </w:rPr>
        <w:t>.</w:t>
      </w:r>
    </w:p>
    <w:p w:rsidR="00826AC0" w:rsidRPr="006B2361" w:rsidRDefault="00826AC0" w:rsidP="00826AC0">
      <w:pPr>
        <w:contextualSpacing/>
        <w:rPr>
          <w:b/>
          <w:sz w:val="24"/>
          <w:szCs w:val="24"/>
        </w:rPr>
      </w:pPr>
      <w:r>
        <w:rPr>
          <w:b/>
          <w:sz w:val="24"/>
          <w:szCs w:val="24"/>
        </w:rPr>
        <w:t xml:space="preserve">Naručitelj: </w:t>
      </w:r>
      <w:r w:rsidR="00585A28">
        <w:rPr>
          <w:rFonts w:asciiTheme="minorHAnsi" w:hAnsiTheme="minorHAnsi"/>
          <w:b/>
          <w:sz w:val="24"/>
          <w:szCs w:val="24"/>
        </w:rPr>
        <w:t>Općina Bednja</w:t>
      </w:r>
    </w:p>
    <w:p w:rsidR="00826AC0" w:rsidRPr="006B2361" w:rsidRDefault="00826AC0" w:rsidP="00826AC0">
      <w:pPr>
        <w:contextualSpacing/>
        <w:rPr>
          <w:b/>
          <w:sz w:val="24"/>
          <w:szCs w:val="24"/>
        </w:rPr>
      </w:pPr>
      <w:r w:rsidRPr="006B2361">
        <w:rPr>
          <w:b/>
          <w:sz w:val="24"/>
          <w:szCs w:val="24"/>
        </w:rPr>
        <w:t>Predmet nabave: Pružanje energetske usluge u uštedi električne energije u javnoj rasvjeti</w:t>
      </w:r>
    </w:p>
    <w:p w:rsidR="00826AC0" w:rsidRPr="006B2361" w:rsidRDefault="00826AC0" w:rsidP="00826AC0">
      <w:pPr>
        <w:contextualSpacing/>
        <w:rPr>
          <w:b/>
          <w:sz w:val="24"/>
          <w:szCs w:val="24"/>
        </w:rPr>
      </w:pPr>
      <w:r w:rsidRPr="006B2361">
        <w:rPr>
          <w:b/>
          <w:sz w:val="24"/>
          <w:szCs w:val="24"/>
        </w:rPr>
        <w:t xml:space="preserve">                                </w:t>
      </w:r>
      <w:r>
        <w:rPr>
          <w:b/>
          <w:sz w:val="24"/>
          <w:szCs w:val="24"/>
        </w:rPr>
        <w:t xml:space="preserve"> </w:t>
      </w:r>
      <w:r w:rsidR="00585A28">
        <w:rPr>
          <w:rFonts w:asciiTheme="minorHAnsi" w:hAnsiTheme="minorHAnsi"/>
          <w:b/>
          <w:sz w:val="24"/>
          <w:szCs w:val="24"/>
        </w:rPr>
        <w:t>Općine Bednja</w:t>
      </w:r>
    </w:p>
    <w:p w:rsidR="00826AC0" w:rsidRDefault="00826AC0" w:rsidP="00826AC0">
      <w:pPr>
        <w:contextualSpacing/>
        <w:rPr>
          <w:b/>
          <w:color w:val="FF0000"/>
          <w:sz w:val="24"/>
          <w:szCs w:val="24"/>
        </w:rPr>
      </w:pPr>
      <w:r>
        <w:rPr>
          <w:b/>
          <w:sz w:val="24"/>
          <w:szCs w:val="24"/>
        </w:rPr>
        <w:t xml:space="preserve">Evidencijski broj nabave: </w:t>
      </w:r>
      <w:r w:rsidR="00A751B0" w:rsidRPr="00A751B0">
        <w:rPr>
          <w:b/>
          <w:sz w:val="24"/>
          <w:szCs w:val="24"/>
        </w:rPr>
        <w:t>U-VV-16/17</w:t>
      </w:r>
    </w:p>
    <w:p w:rsidR="00826AC0" w:rsidRDefault="00826AC0" w:rsidP="00826AC0">
      <w:pPr>
        <w:contextualSpacing/>
        <w:rPr>
          <w:b/>
          <w:color w:val="FF0000"/>
          <w:sz w:val="24"/>
          <w:szCs w:val="24"/>
        </w:rPr>
      </w:pPr>
    </w:p>
    <w:p w:rsidR="00826AC0" w:rsidRDefault="00826AC0" w:rsidP="00826AC0">
      <w:pPr>
        <w:contextualSpacing/>
        <w:rPr>
          <w:b/>
          <w:color w:val="FF0000"/>
          <w:sz w:val="24"/>
          <w:szCs w:val="24"/>
        </w:rPr>
      </w:pPr>
    </w:p>
    <w:p w:rsidR="00826AC0" w:rsidRDefault="003213CF" w:rsidP="00826AC0">
      <w:pPr>
        <w:contextualSpacing/>
        <w:jc w:val="center"/>
        <w:rPr>
          <w:b/>
          <w:sz w:val="24"/>
          <w:szCs w:val="24"/>
        </w:rPr>
      </w:pPr>
      <w:r>
        <w:rPr>
          <w:b/>
          <w:sz w:val="24"/>
          <w:szCs w:val="24"/>
        </w:rPr>
        <w:t xml:space="preserve">IZJAVA </w:t>
      </w:r>
      <w:r w:rsidR="00C905FF">
        <w:rPr>
          <w:b/>
          <w:sz w:val="24"/>
          <w:szCs w:val="24"/>
        </w:rPr>
        <w:t>GOSPODARSKOG SUBJEKTA</w:t>
      </w:r>
      <w:r w:rsidR="00826AC0" w:rsidRPr="00E461AD">
        <w:rPr>
          <w:b/>
          <w:sz w:val="24"/>
          <w:szCs w:val="24"/>
        </w:rPr>
        <w:t xml:space="preserve"> O DAVANJU JAMSTVA ZA SVJETILJKE</w:t>
      </w:r>
    </w:p>
    <w:p w:rsidR="003213CF" w:rsidRDefault="003213CF" w:rsidP="00826AC0">
      <w:pPr>
        <w:contextualSpacing/>
        <w:rPr>
          <w:b/>
          <w:sz w:val="24"/>
          <w:szCs w:val="24"/>
        </w:rPr>
      </w:pPr>
    </w:p>
    <w:p w:rsidR="00826AC0" w:rsidRDefault="003213CF" w:rsidP="00826AC0">
      <w:pPr>
        <w:contextualSpacing/>
        <w:rPr>
          <w:sz w:val="20"/>
          <w:szCs w:val="20"/>
        </w:rPr>
      </w:pPr>
      <w:r>
        <w:rPr>
          <w:b/>
          <w:sz w:val="24"/>
          <w:szCs w:val="24"/>
        </w:rPr>
        <w:t>G</w:t>
      </w:r>
      <w:r w:rsidR="00E914CC">
        <w:rPr>
          <w:b/>
          <w:sz w:val="20"/>
          <w:szCs w:val="20"/>
        </w:rPr>
        <w:t>ospodarski subjekt (uključivo zajednica):</w:t>
      </w:r>
      <w:r w:rsidR="00826AC0" w:rsidRPr="00B11F29">
        <w:rPr>
          <w:b/>
          <w:sz w:val="20"/>
          <w:szCs w:val="20"/>
        </w:rPr>
        <w:t xml:space="preserve"> </w:t>
      </w:r>
      <w:r w:rsidR="00826AC0" w:rsidRPr="00B11F29">
        <w:rPr>
          <w:sz w:val="20"/>
          <w:szCs w:val="20"/>
        </w:rPr>
        <w:t>_______________________________________________</w:t>
      </w:r>
      <w:r w:rsidR="00E914CC">
        <w:rPr>
          <w:sz w:val="20"/>
          <w:szCs w:val="20"/>
        </w:rPr>
        <w:t xml:space="preserve">__________________________________________ </w:t>
      </w:r>
    </w:p>
    <w:p w:rsidR="00E914CC" w:rsidRDefault="00E914CC" w:rsidP="00826AC0">
      <w:pPr>
        <w:contextualSpacing/>
        <w:rPr>
          <w:sz w:val="20"/>
          <w:szCs w:val="20"/>
        </w:rPr>
      </w:pPr>
      <w:r>
        <w:rPr>
          <w:sz w:val="20"/>
          <w:szCs w:val="20"/>
        </w:rPr>
        <w:t xml:space="preserve">_________________________________________________________________________________________ </w:t>
      </w:r>
    </w:p>
    <w:p w:rsidR="00E914CC" w:rsidRPr="00B11F29" w:rsidRDefault="00E914CC" w:rsidP="00826AC0">
      <w:pPr>
        <w:contextualSpacing/>
        <w:rPr>
          <w:sz w:val="20"/>
          <w:szCs w:val="20"/>
        </w:rPr>
      </w:pPr>
      <w:r>
        <w:rPr>
          <w:sz w:val="20"/>
          <w:szCs w:val="20"/>
        </w:rPr>
        <w:t>_________________________________________________________________________________________</w:t>
      </w:r>
    </w:p>
    <w:p w:rsidR="00826AC0" w:rsidRPr="00B11F29" w:rsidRDefault="00826AC0" w:rsidP="00826AC0">
      <w:pPr>
        <w:contextualSpacing/>
        <w:jc w:val="center"/>
        <w:rPr>
          <w:b/>
          <w:sz w:val="20"/>
          <w:szCs w:val="20"/>
        </w:rPr>
      </w:pPr>
    </w:p>
    <w:p w:rsidR="00826AC0" w:rsidRPr="00B11F29" w:rsidRDefault="00826AC0" w:rsidP="00826AC0">
      <w:pPr>
        <w:contextualSpacing/>
        <w:jc w:val="both"/>
        <w:rPr>
          <w:sz w:val="20"/>
          <w:szCs w:val="20"/>
        </w:rPr>
      </w:pPr>
      <w:r w:rsidRPr="00B11F29">
        <w:rPr>
          <w:sz w:val="20"/>
          <w:szCs w:val="20"/>
        </w:rPr>
        <w:t>Ovom izjavom neopozivo dajemo Naručitelju jamstvo za kvalitetu i funkcionalnost ponuđenih svjetiljki u jamstve</w:t>
      </w:r>
      <w:r w:rsidR="00984233">
        <w:rPr>
          <w:sz w:val="20"/>
          <w:szCs w:val="20"/>
        </w:rPr>
        <w:t>nom roku koji teče ______ mjeseci</w:t>
      </w:r>
      <w:r w:rsidRPr="00B11F29">
        <w:rPr>
          <w:sz w:val="20"/>
          <w:szCs w:val="20"/>
        </w:rPr>
        <w:t xml:space="preserve"> od dana potpisivanja </w:t>
      </w:r>
      <w:r w:rsidR="001B4878">
        <w:rPr>
          <w:sz w:val="20"/>
          <w:szCs w:val="20"/>
        </w:rPr>
        <w:t>Z</w:t>
      </w:r>
      <w:r w:rsidRPr="00B11F29">
        <w:rPr>
          <w:sz w:val="20"/>
          <w:szCs w:val="20"/>
        </w:rPr>
        <w:t xml:space="preserve">apisnika </w:t>
      </w:r>
      <w:r w:rsidR="003213CF">
        <w:rPr>
          <w:sz w:val="20"/>
          <w:szCs w:val="20"/>
        </w:rPr>
        <w:t>o primopredaji iz točke 2.8. UGS</w:t>
      </w:r>
      <w:r w:rsidRPr="00B11F29">
        <w:rPr>
          <w:sz w:val="20"/>
          <w:szCs w:val="20"/>
        </w:rPr>
        <w:t>.</w:t>
      </w:r>
    </w:p>
    <w:p w:rsidR="00826AC0" w:rsidRPr="00B11F29" w:rsidRDefault="00826AC0" w:rsidP="00826AC0">
      <w:pPr>
        <w:contextualSpacing/>
        <w:jc w:val="both"/>
        <w:rPr>
          <w:sz w:val="20"/>
          <w:szCs w:val="20"/>
        </w:rPr>
      </w:pPr>
      <w:r w:rsidRPr="00B11F29">
        <w:rPr>
          <w:sz w:val="20"/>
          <w:szCs w:val="20"/>
        </w:rPr>
        <w:t>Jamstvo se daje pod uvjetima normalnog rada i danog reži</w:t>
      </w:r>
      <w:r w:rsidR="003213CF">
        <w:rPr>
          <w:sz w:val="20"/>
          <w:szCs w:val="20"/>
        </w:rPr>
        <w:t>ma rada te uz poštivanje uputa P</w:t>
      </w:r>
      <w:r w:rsidRPr="00B11F29">
        <w:rPr>
          <w:sz w:val="20"/>
          <w:szCs w:val="20"/>
        </w:rPr>
        <w:t>roizvođača</w:t>
      </w:r>
      <w:r w:rsidR="003213CF">
        <w:rPr>
          <w:sz w:val="20"/>
          <w:szCs w:val="20"/>
        </w:rPr>
        <w:t xml:space="preserve"> svjetiljki</w:t>
      </w:r>
      <w:r w:rsidRPr="00B11F29">
        <w:rPr>
          <w:sz w:val="20"/>
          <w:szCs w:val="20"/>
        </w:rPr>
        <w:t xml:space="preserve"> o rukovanju i redovitom održavanju, koje ćemo uručiti Naručitelju prilikom primopredaje.</w:t>
      </w:r>
    </w:p>
    <w:p w:rsidR="00826AC0" w:rsidRPr="00B11F29" w:rsidRDefault="00826AC0" w:rsidP="00826AC0">
      <w:pPr>
        <w:contextualSpacing/>
        <w:jc w:val="both"/>
        <w:rPr>
          <w:sz w:val="20"/>
          <w:szCs w:val="20"/>
        </w:rPr>
      </w:pPr>
      <w:r w:rsidRPr="00B11F29">
        <w:rPr>
          <w:sz w:val="20"/>
          <w:szCs w:val="20"/>
        </w:rPr>
        <w:t>Jamstvo ne pokriva slučajeve više sile.</w:t>
      </w:r>
    </w:p>
    <w:p w:rsidR="00826AC0" w:rsidRDefault="00826AC0" w:rsidP="00826AC0">
      <w:pPr>
        <w:contextualSpacing/>
        <w:jc w:val="both"/>
        <w:rPr>
          <w:sz w:val="24"/>
          <w:szCs w:val="24"/>
        </w:rPr>
      </w:pPr>
    </w:p>
    <w:p w:rsidR="00826AC0" w:rsidRDefault="00826AC0" w:rsidP="00826AC0">
      <w:pPr>
        <w:contextualSpacing/>
        <w:jc w:val="both"/>
        <w:rPr>
          <w:sz w:val="24"/>
          <w:szCs w:val="24"/>
        </w:rPr>
      </w:pPr>
    </w:p>
    <w:p w:rsidR="00826AC0" w:rsidRDefault="00826AC0" w:rsidP="00826AC0">
      <w:pPr>
        <w:contextualSpacing/>
        <w:jc w:val="both"/>
        <w:rPr>
          <w:sz w:val="24"/>
          <w:szCs w:val="24"/>
        </w:rPr>
      </w:pPr>
    </w:p>
    <w:p w:rsidR="00826AC0" w:rsidRPr="00B11F29" w:rsidRDefault="00826AC0" w:rsidP="00826AC0">
      <w:pPr>
        <w:contextualSpacing/>
        <w:jc w:val="both"/>
        <w:rPr>
          <w:sz w:val="20"/>
          <w:szCs w:val="20"/>
        </w:rPr>
      </w:pPr>
      <w:r w:rsidRPr="00B11F29">
        <w:rPr>
          <w:sz w:val="20"/>
          <w:szCs w:val="20"/>
        </w:rPr>
        <w:t xml:space="preserve">U ____________ , _______________ </w:t>
      </w:r>
      <w:r w:rsidR="009C51E5">
        <w:rPr>
          <w:sz w:val="20"/>
          <w:szCs w:val="20"/>
        </w:rPr>
        <w:t>2017</w:t>
      </w:r>
      <w:r w:rsidRPr="00345597">
        <w:rPr>
          <w:sz w:val="20"/>
          <w:szCs w:val="20"/>
        </w:rPr>
        <w:t>. godine.</w:t>
      </w:r>
    </w:p>
    <w:p w:rsidR="00826AC0" w:rsidRPr="00B11F29" w:rsidRDefault="00826AC0" w:rsidP="00826AC0">
      <w:pPr>
        <w:contextualSpacing/>
        <w:jc w:val="both"/>
        <w:rPr>
          <w:sz w:val="20"/>
          <w:szCs w:val="20"/>
        </w:rPr>
      </w:pPr>
      <w:r w:rsidRPr="00B11F29">
        <w:rPr>
          <w:sz w:val="20"/>
          <w:szCs w:val="20"/>
        </w:rPr>
        <w:t xml:space="preserve">   </w:t>
      </w:r>
      <w:r>
        <w:rPr>
          <w:sz w:val="20"/>
          <w:szCs w:val="20"/>
        </w:rPr>
        <w:t xml:space="preserve">      </w:t>
      </w:r>
      <w:r w:rsidRPr="00B11F29">
        <w:rPr>
          <w:sz w:val="20"/>
          <w:szCs w:val="20"/>
        </w:rPr>
        <w:t xml:space="preserve"> (mjesto)                </w:t>
      </w:r>
      <w:r>
        <w:rPr>
          <w:sz w:val="20"/>
          <w:szCs w:val="20"/>
        </w:rPr>
        <w:t xml:space="preserve">  </w:t>
      </w:r>
      <w:r w:rsidRPr="00B11F29">
        <w:rPr>
          <w:sz w:val="20"/>
          <w:szCs w:val="20"/>
        </w:rPr>
        <w:t>(datum)</w:t>
      </w:r>
    </w:p>
    <w:p w:rsidR="00826AC0" w:rsidRDefault="00826AC0" w:rsidP="00826AC0">
      <w:pPr>
        <w:contextualSpacing/>
        <w:jc w:val="both"/>
        <w:rPr>
          <w:sz w:val="24"/>
          <w:szCs w:val="24"/>
        </w:rPr>
      </w:pPr>
    </w:p>
    <w:p w:rsidR="00826AC0" w:rsidRDefault="00826AC0" w:rsidP="00826AC0">
      <w:pPr>
        <w:contextualSpacing/>
        <w:jc w:val="both"/>
        <w:rPr>
          <w:sz w:val="24"/>
          <w:szCs w:val="24"/>
        </w:rPr>
      </w:pPr>
    </w:p>
    <w:p w:rsidR="00826AC0" w:rsidRPr="00B11F29" w:rsidRDefault="00826AC0" w:rsidP="00826AC0">
      <w:pPr>
        <w:contextualSpacing/>
        <w:jc w:val="center"/>
        <w:rPr>
          <w:b/>
          <w:sz w:val="20"/>
          <w:szCs w:val="20"/>
        </w:rPr>
      </w:pPr>
      <w:r w:rsidRPr="00B11F29">
        <w:rPr>
          <w:b/>
          <w:sz w:val="20"/>
          <w:szCs w:val="20"/>
        </w:rPr>
        <w:t>M.P.</w:t>
      </w:r>
    </w:p>
    <w:p w:rsidR="00826AC0" w:rsidRPr="00B11F29" w:rsidRDefault="00826AC0" w:rsidP="00826AC0">
      <w:pPr>
        <w:contextualSpacing/>
        <w:jc w:val="center"/>
        <w:rPr>
          <w:b/>
          <w:sz w:val="20"/>
          <w:szCs w:val="20"/>
        </w:rPr>
      </w:pPr>
    </w:p>
    <w:p w:rsidR="00826AC0" w:rsidRPr="00B11F29" w:rsidRDefault="00826AC0" w:rsidP="00826AC0">
      <w:pPr>
        <w:contextualSpacing/>
        <w:rPr>
          <w:sz w:val="20"/>
          <w:szCs w:val="20"/>
        </w:rPr>
      </w:pPr>
      <w:r w:rsidRPr="00B11F29">
        <w:rPr>
          <w:sz w:val="20"/>
          <w:szCs w:val="20"/>
        </w:rPr>
        <w:t xml:space="preserve">                                                                                               _______________________________</w:t>
      </w:r>
    </w:p>
    <w:p w:rsidR="00826AC0" w:rsidRPr="00B11F29" w:rsidRDefault="00826AC0" w:rsidP="00826AC0">
      <w:pPr>
        <w:contextualSpacing/>
        <w:rPr>
          <w:sz w:val="20"/>
          <w:szCs w:val="20"/>
        </w:rPr>
      </w:pPr>
      <w:r w:rsidRPr="00B11F29">
        <w:rPr>
          <w:sz w:val="20"/>
          <w:szCs w:val="20"/>
        </w:rPr>
        <w:t xml:space="preserve">                                                                                                (potpis osobe ovlaštene za zastupanje</w:t>
      </w:r>
    </w:p>
    <w:p w:rsidR="00984233" w:rsidRDefault="00984233" w:rsidP="00826AC0">
      <w:pPr>
        <w:rPr>
          <w:b/>
          <w:sz w:val="20"/>
          <w:szCs w:val="20"/>
        </w:rPr>
      </w:pPr>
    </w:p>
    <w:p w:rsidR="00984233" w:rsidRDefault="00984233" w:rsidP="00826AC0">
      <w:pPr>
        <w:rPr>
          <w:b/>
          <w:sz w:val="20"/>
          <w:szCs w:val="20"/>
        </w:rPr>
      </w:pPr>
    </w:p>
    <w:p w:rsidR="00826AC0" w:rsidRDefault="00984233" w:rsidP="00826AC0">
      <w:pPr>
        <w:rPr>
          <w:b/>
          <w:sz w:val="48"/>
          <w:szCs w:val="48"/>
        </w:rPr>
      </w:pPr>
      <w:r>
        <w:rPr>
          <w:b/>
          <w:sz w:val="20"/>
          <w:szCs w:val="20"/>
        </w:rPr>
        <w:t xml:space="preserve">Uz ovu Izjavu treba priložiti Izjavu Proizvođača cestovnih svjetiljki da će dati </w:t>
      </w:r>
      <w:r w:rsidR="00E914CC">
        <w:rPr>
          <w:b/>
          <w:sz w:val="20"/>
          <w:szCs w:val="20"/>
        </w:rPr>
        <w:t xml:space="preserve">izvornu </w:t>
      </w:r>
      <w:r>
        <w:rPr>
          <w:b/>
          <w:sz w:val="20"/>
          <w:szCs w:val="20"/>
        </w:rPr>
        <w:t>garanciju za ponuđene cestovne svjetiljke za</w:t>
      </w:r>
      <w:r w:rsidR="00E914CC">
        <w:rPr>
          <w:b/>
          <w:sz w:val="20"/>
          <w:szCs w:val="20"/>
        </w:rPr>
        <w:t xml:space="preserve"> ovaj konkretni posao iz ove Dokumentacije o nabavi i</w:t>
      </w:r>
      <w:r w:rsidR="003213CF">
        <w:rPr>
          <w:b/>
          <w:sz w:val="20"/>
          <w:szCs w:val="20"/>
        </w:rPr>
        <w:t xml:space="preserve"> </w:t>
      </w:r>
      <w:r w:rsidR="00A22C85">
        <w:rPr>
          <w:b/>
          <w:sz w:val="20"/>
          <w:szCs w:val="20"/>
        </w:rPr>
        <w:t>UGS, a na</w:t>
      </w:r>
      <w:r>
        <w:rPr>
          <w:b/>
          <w:sz w:val="20"/>
          <w:szCs w:val="20"/>
        </w:rPr>
        <w:t xml:space="preserve"> gornji rok.</w:t>
      </w:r>
      <w:r w:rsidR="00826AC0">
        <w:rPr>
          <w:b/>
          <w:sz w:val="48"/>
          <w:szCs w:val="48"/>
        </w:rPr>
        <w:br w:type="page"/>
      </w: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4271AB" w:rsidP="00826AC0">
      <w:pPr>
        <w:jc w:val="center"/>
        <w:rPr>
          <w:b/>
          <w:sz w:val="48"/>
          <w:szCs w:val="48"/>
        </w:rPr>
      </w:pPr>
      <w:r>
        <w:rPr>
          <w:b/>
          <w:sz w:val="48"/>
          <w:szCs w:val="48"/>
        </w:rPr>
        <w:t>PRILOG 12</w:t>
      </w:r>
    </w:p>
    <w:p w:rsidR="00826AC0" w:rsidRDefault="00826AC0" w:rsidP="00826AC0">
      <w:pPr>
        <w:jc w:val="center"/>
        <w:rPr>
          <w:b/>
          <w:sz w:val="48"/>
          <w:szCs w:val="48"/>
        </w:rPr>
      </w:pPr>
      <w:r>
        <w:rPr>
          <w:b/>
          <w:sz w:val="48"/>
          <w:szCs w:val="48"/>
        </w:rPr>
        <w:t>IZJAVA PONUDITELJA O DOSTAVI JAMSTVA ZA UREDNO ISPUNJAVANJE UGOVORA ZA SLUČAJ POVREDE UGOVORNIH OBVEZA</w:t>
      </w:r>
    </w:p>
    <w:p w:rsidR="00826AC0" w:rsidRDefault="00826AC0" w:rsidP="00826AC0">
      <w:pPr>
        <w:rPr>
          <w:b/>
          <w:sz w:val="48"/>
          <w:szCs w:val="48"/>
        </w:rPr>
      </w:pPr>
      <w:r>
        <w:rPr>
          <w:b/>
          <w:sz w:val="48"/>
          <w:szCs w:val="48"/>
        </w:rPr>
        <w:br w:type="page"/>
      </w:r>
    </w:p>
    <w:p w:rsidR="00826AC0" w:rsidRPr="006B2361" w:rsidRDefault="00593FBD" w:rsidP="00826AC0">
      <w:pPr>
        <w:jc w:val="right"/>
        <w:rPr>
          <w:b/>
          <w:sz w:val="24"/>
          <w:szCs w:val="24"/>
        </w:rPr>
      </w:pPr>
      <w:r>
        <w:rPr>
          <w:b/>
          <w:sz w:val="24"/>
          <w:szCs w:val="24"/>
        </w:rPr>
        <w:lastRenderedPageBreak/>
        <w:t>Prilog 12</w:t>
      </w:r>
      <w:r w:rsidR="00826AC0" w:rsidRPr="006B2361">
        <w:rPr>
          <w:b/>
          <w:sz w:val="24"/>
          <w:szCs w:val="24"/>
        </w:rPr>
        <w:t>.</w:t>
      </w:r>
    </w:p>
    <w:p w:rsidR="00826AC0" w:rsidRPr="006B2361" w:rsidRDefault="00826AC0" w:rsidP="00826AC0">
      <w:pPr>
        <w:spacing w:after="0" w:line="240" w:lineRule="auto"/>
        <w:ind w:left="1620" w:right="-48" w:hanging="1620"/>
        <w:rPr>
          <w:b/>
          <w:sz w:val="24"/>
          <w:szCs w:val="24"/>
        </w:rPr>
      </w:pPr>
      <w:r w:rsidRPr="006B2361">
        <w:rPr>
          <w:b/>
          <w:sz w:val="24"/>
          <w:szCs w:val="24"/>
        </w:rPr>
        <w:t xml:space="preserve">Naručitelj: </w:t>
      </w:r>
      <w:r w:rsidR="005C24FD">
        <w:rPr>
          <w:rFonts w:asciiTheme="minorHAnsi" w:hAnsiTheme="minorHAnsi"/>
          <w:b/>
          <w:sz w:val="24"/>
          <w:szCs w:val="24"/>
        </w:rPr>
        <w:t xml:space="preserve">Općina </w:t>
      </w:r>
      <w:proofErr w:type="spellStart"/>
      <w:r w:rsidR="005C24FD">
        <w:rPr>
          <w:rFonts w:asciiTheme="minorHAnsi" w:hAnsiTheme="minorHAnsi"/>
          <w:b/>
          <w:sz w:val="24"/>
          <w:szCs w:val="24"/>
        </w:rPr>
        <w:t>bednja</w:t>
      </w:r>
      <w:proofErr w:type="spellEnd"/>
    </w:p>
    <w:p w:rsidR="00826AC0" w:rsidRDefault="00826AC0" w:rsidP="00826AC0">
      <w:pPr>
        <w:spacing w:after="0" w:line="240" w:lineRule="auto"/>
        <w:ind w:left="1503" w:right="-45" w:hanging="1503"/>
        <w:rPr>
          <w:b/>
          <w:sz w:val="24"/>
          <w:szCs w:val="24"/>
        </w:rPr>
      </w:pPr>
      <w:r w:rsidRPr="006B2361">
        <w:rPr>
          <w:b/>
          <w:sz w:val="24"/>
          <w:szCs w:val="24"/>
        </w:rPr>
        <w:t>Predmet nabave:</w:t>
      </w:r>
      <w:r w:rsidRPr="006B2361">
        <w:rPr>
          <w:sz w:val="24"/>
          <w:szCs w:val="24"/>
        </w:rPr>
        <w:t xml:space="preserve">  </w:t>
      </w:r>
      <w:r w:rsidRPr="006B2361">
        <w:rPr>
          <w:b/>
          <w:sz w:val="24"/>
          <w:szCs w:val="24"/>
        </w:rPr>
        <w:t>Pružanje energetske usluge u uštedi električne energije u javnoj rasvjeti</w:t>
      </w:r>
    </w:p>
    <w:p w:rsidR="00826AC0" w:rsidRPr="006B2361" w:rsidRDefault="00826AC0" w:rsidP="00826AC0">
      <w:pPr>
        <w:spacing w:after="0" w:line="240" w:lineRule="auto"/>
        <w:ind w:left="1503" w:right="-45" w:hanging="1503"/>
        <w:rPr>
          <w:b/>
          <w:sz w:val="24"/>
          <w:szCs w:val="24"/>
        </w:rPr>
      </w:pPr>
      <w:r>
        <w:rPr>
          <w:b/>
          <w:sz w:val="24"/>
          <w:szCs w:val="24"/>
        </w:rPr>
        <w:t xml:space="preserve">                               </w:t>
      </w:r>
      <w:r w:rsidRPr="006B2361">
        <w:rPr>
          <w:b/>
          <w:sz w:val="24"/>
          <w:szCs w:val="24"/>
        </w:rPr>
        <w:t xml:space="preserve"> </w:t>
      </w:r>
      <w:r>
        <w:rPr>
          <w:b/>
          <w:sz w:val="24"/>
          <w:szCs w:val="24"/>
        </w:rPr>
        <w:t xml:space="preserve">  </w:t>
      </w:r>
      <w:r w:rsidR="005C24FD">
        <w:rPr>
          <w:rFonts w:asciiTheme="minorHAnsi" w:hAnsiTheme="minorHAnsi"/>
          <w:b/>
          <w:sz w:val="24"/>
          <w:szCs w:val="24"/>
        </w:rPr>
        <w:t>Općine Bednja</w:t>
      </w:r>
    </w:p>
    <w:p w:rsidR="00826AC0" w:rsidRPr="00EB6797" w:rsidRDefault="00826AC0" w:rsidP="00826AC0">
      <w:pPr>
        <w:spacing w:after="120" w:line="240" w:lineRule="auto"/>
        <w:ind w:left="1622" w:right="-45" w:hanging="1622"/>
        <w:rPr>
          <w:rFonts w:ascii="Arial" w:hAnsi="Arial" w:cs="Arial"/>
          <w:b/>
          <w:bCs/>
          <w:iCs/>
          <w:sz w:val="24"/>
          <w:szCs w:val="24"/>
        </w:rPr>
      </w:pPr>
      <w:r w:rsidRPr="00EB6797">
        <w:rPr>
          <w:b/>
          <w:sz w:val="24"/>
          <w:szCs w:val="24"/>
        </w:rPr>
        <w:t>Evidencijski broj nabave</w:t>
      </w:r>
      <w:r w:rsidRPr="00EB6797">
        <w:rPr>
          <w:rFonts w:cs="Arial"/>
          <w:color w:val="333399"/>
          <w:sz w:val="24"/>
          <w:szCs w:val="24"/>
        </w:rPr>
        <w:t xml:space="preserve">: </w:t>
      </w:r>
      <w:r w:rsidR="00A751B0" w:rsidRPr="00A751B0">
        <w:rPr>
          <w:rFonts w:cs="Arial"/>
          <w:sz w:val="24"/>
          <w:szCs w:val="24"/>
        </w:rPr>
        <w:t>U-VV-16/17</w:t>
      </w:r>
      <w:r w:rsidRPr="00A751B0">
        <w:rPr>
          <w:rFonts w:ascii="Arial" w:hAnsi="Arial" w:cs="Arial"/>
          <w:b/>
          <w:bCs/>
          <w:iCs/>
          <w:sz w:val="24"/>
          <w:szCs w:val="24"/>
        </w:rPr>
        <w:t xml:space="preserve"> </w:t>
      </w:r>
    </w:p>
    <w:p w:rsidR="00826AC0" w:rsidRDefault="00826AC0" w:rsidP="00826AC0">
      <w:pPr>
        <w:rPr>
          <w:b/>
          <w:lang w:val="pt-BR"/>
        </w:rPr>
      </w:pPr>
    </w:p>
    <w:p w:rsidR="00826AC0" w:rsidRDefault="00826AC0" w:rsidP="00826AC0">
      <w:pPr>
        <w:spacing w:after="0"/>
        <w:jc w:val="center"/>
        <w:outlineLvl w:val="0"/>
        <w:rPr>
          <w:b/>
          <w:lang w:val="pt-BR"/>
        </w:rPr>
      </w:pPr>
    </w:p>
    <w:p w:rsidR="00826AC0" w:rsidRPr="00EB6797" w:rsidRDefault="00826AC0" w:rsidP="00826AC0">
      <w:pPr>
        <w:spacing w:after="0"/>
        <w:jc w:val="center"/>
        <w:outlineLvl w:val="0"/>
        <w:rPr>
          <w:b/>
          <w:sz w:val="24"/>
          <w:szCs w:val="24"/>
        </w:rPr>
      </w:pPr>
      <w:bookmarkStart w:id="83" w:name="_Toc400368804"/>
      <w:r w:rsidRPr="00EB6797">
        <w:rPr>
          <w:b/>
          <w:sz w:val="24"/>
          <w:szCs w:val="24"/>
          <w:lang w:val="pt-BR"/>
        </w:rPr>
        <w:t>IZJAVA</w:t>
      </w:r>
      <w:r w:rsidRPr="00EB6797">
        <w:rPr>
          <w:b/>
          <w:sz w:val="24"/>
          <w:szCs w:val="24"/>
        </w:rPr>
        <w:t xml:space="preserve"> </w:t>
      </w:r>
      <w:r w:rsidR="004271AB">
        <w:rPr>
          <w:b/>
          <w:sz w:val="24"/>
          <w:szCs w:val="24"/>
          <w:lang w:val="pt-BR"/>
        </w:rPr>
        <w:t>GOSPODARSKOG SUBJEKTA</w:t>
      </w:r>
      <w:r w:rsidRPr="00EB6797">
        <w:rPr>
          <w:b/>
          <w:sz w:val="24"/>
          <w:szCs w:val="24"/>
        </w:rPr>
        <w:t xml:space="preserve"> </w:t>
      </w:r>
      <w:r w:rsidRPr="00EB6797">
        <w:rPr>
          <w:b/>
          <w:sz w:val="24"/>
          <w:szCs w:val="24"/>
          <w:lang w:val="pt-BR"/>
        </w:rPr>
        <w:t>O</w:t>
      </w:r>
      <w:r w:rsidRPr="00EB6797">
        <w:rPr>
          <w:b/>
          <w:sz w:val="24"/>
          <w:szCs w:val="24"/>
        </w:rPr>
        <w:t xml:space="preserve"> </w:t>
      </w:r>
      <w:r w:rsidRPr="00EB6797">
        <w:rPr>
          <w:b/>
          <w:sz w:val="24"/>
          <w:szCs w:val="24"/>
          <w:lang w:val="pt-BR"/>
        </w:rPr>
        <w:t>DOSTAVI</w:t>
      </w:r>
      <w:r w:rsidRPr="00EB6797">
        <w:rPr>
          <w:b/>
          <w:sz w:val="24"/>
          <w:szCs w:val="24"/>
        </w:rPr>
        <w:t xml:space="preserve"> </w:t>
      </w:r>
      <w:r w:rsidRPr="00EB6797">
        <w:rPr>
          <w:b/>
          <w:sz w:val="24"/>
          <w:szCs w:val="24"/>
          <w:lang w:val="pt-BR"/>
        </w:rPr>
        <w:t>JAMSTVA</w:t>
      </w:r>
      <w:bookmarkEnd w:id="83"/>
    </w:p>
    <w:p w:rsidR="00826AC0" w:rsidRDefault="00826AC0" w:rsidP="00826AC0">
      <w:pPr>
        <w:jc w:val="center"/>
        <w:rPr>
          <w:b/>
          <w:sz w:val="24"/>
          <w:szCs w:val="24"/>
          <w:lang w:val="pt-BR"/>
        </w:rPr>
      </w:pPr>
      <w:r w:rsidRPr="00EB6797">
        <w:rPr>
          <w:b/>
          <w:sz w:val="24"/>
          <w:szCs w:val="24"/>
          <w:lang w:val="pt-BR"/>
        </w:rPr>
        <w:t>ZA</w:t>
      </w:r>
      <w:r w:rsidRPr="00EB6797">
        <w:rPr>
          <w:b/>
          <w:sz w:val="24"/>
          <w:szCs w:val="24"/>
        </w:rPr>
        <w:t xml:space="preserve"> </w:t>
      </w:r>
      <w:r w:rsidRPr="00EB6797">
        <w:rPr>
          <w:b/>
          <w:sz w:val="24"/>
          <w:szCs w:val="24"/>
          <w:lang w:val="pt-BR"/>
        </w:rPr>
        <w:t>UREDNO</w:t>
      </w:r>
      <w:r w:rsidRPr="00EB6797">
        <w:rPr>
          <w:b/>
          <w:sz w:val="24"/>
          <w:szCs w:val="24"/>
        </w:rPr>
        <w:t xml:space="preserve"> </w:t>
      </w:r>
      <w:r w:rsidRPr="00EB6797">
        <w:rPr>
          <w:b/>
          <w:sz w:val="24"/>
          <w:szCs w:val="24"/>
          <w:lang w:val="pt-BR"/>
        </w:rPr>
        <w:t>ISPUNJENJE</w:t>
      </w:r>
      <w:r w:rsidRPr="00EB6797">
        <w:rPr>
          <w:b/>
          <w:sz w:val="24"/>
          <w:szCs w:val="24"/>
        </w:rPr>
        <w:t xml:space="preserve"> </w:t>
      </w:r>
      <w:r w:rsidRPr="00EB6797">
        <w:rPr>
          <w:b/>
          <w:sz w:val="24"/>
          <w:szCs w:val="24"/>
          <w:lang w:val="pt-BR"/>
        </w:rPr>
        <w:t>UGOVORA</w:t>
      </w:r>
    </w:p>
    <w:p w:rsidR="00826AC0" w:rsidRDefault="00D27BFF" w:rsidP="00826AC0">
      <w:pPr>
        <w:spacing w:after="0" w:line="240" w:lineRule="auto"/>
        <w:rPr>
          <w:rFonts w:cs="Arial"/>
          <w:b/>
          <w:sz w:val="20"/>
          <w:szCs w:val="20"/>
        </w:rPr>
      </w:pPr>
      <w:r>
        <w:rPr>
          <w:rFonts w:cs="Arial"/>
          <w:b/>
          <w:sz w:val="20"/>
          <w:szCs w:val="20"/>
        </w:rPr>
        <w:t xml:space="preserve"> G</w:t>
      </w:r>
      <w:r w:rsidR="004271AB">
        <w:rPr>
          <w:rFonts w:cs="Arial"/>
          <w:b/>
          <w:sz w:val="20"/>
          <w:szCs w:val="20"/>
        </w:rPr>
        <w:t>ospodarski subjekt (uključivo zajednica):</w:t>
      </w:r>
    </w:p>
    <w:p w:rsidR="004271AB" w:rsidRDefault="004271AB" w:rsidP="00826AC0">
      <w:pPr>
        <w:spacing w:after="0" w:line="240" w:lineRule="auto"/>
        <w:rPr>
          <w:rFonts w:cs="Arial"/>
          <w:b/>
          <w:sz w:val="20"/>
          <w:szCs w:val="20"/>
        </w:rPr>
      </w:pPr>
      <w:r>
        <w:rPr>
          <w:rFonts w:cs="Arial"/>
          <w:b/>
          <w:sz w:val="20"/>
          <w:szCs w:val="20"/>
        </w:rPr>
        <w:t xml:space="preserve">_________________________________________________________________________________________ </w:t>
      </w:r>
    </w:p>
    <w:p w:rsidR="004271AB" w:rsidRDefault="004271AB" w:rsidP="00826AC0">
      <w:pPr>
        <w:spacing w:after="0" w:line="240" w:lineRule="auto"/>
        <w:rPr>
          <w:rFonts w:cs="Arial"/>
          <w:b/>
          <w:sz w:val="20"/>
          <w:szCs w:val="20"/>
        </w:rPr>
      </w:pPr>
      <w:r>
        <w:rPr>
          <w:rFonts w:cs="Arial"/>
          <w:b/>
          <w:sz w:val="20"/>
          <w:szCs w:val="20"/>
        </w:rPr>
        <w:t xml:space="preserve">_________________________________________________________________________________________ </w:t>
      </w:r>
    </w:p>
    <w:p w:rsidR="004271AB" w:rsidRPr="00B11F29" w:rsidRDefault="004271AB" w:rsidP="00826AC0">
      <w:pPr>
        <w:spacing w:after="0" w:line="240" w:lineRule="auto"/>
        <w:rPr>
          <w:rFonts w:cs="Arial"/>
          <w:b/>
          <w:sz w:val="20"/>
          <w:szCs w:val="20"/>
        </w:rPr>
      </w:pPr>
      <w:r>
        <w:rPr>
          <w:rFonts w:cs="Arial"/>
          <w:b/>
          <w:sz w:val="20"/>
          <w:szCs w:val="20"/>
        </w:rPr>
        <w:t>_________________________________________________________________________________________</w:t>
      </w:r>
    </w:p>
    <w:p w:rsidR="00826AC0" w:rsidRPr="00387C1C" w:rsidRDefault="00826AC0" w:rsidP="004271AB">
      <w:pPr>
        <w:spacing w:after="0" w:line="240" w:lineRule="auto"/>
        <w:jc w:val="both"/>
        <w:rPr>
          <w:rStyle w:val="Naglaeno"/>
          <w:rFonts w:cs="Arial"/>
          <w:b w:val="0"/>
          <w:bCs w:val="0"/>
          <w:sz w:val="20"/>
          <w:szCs w:val="20"/>
        </w:rPr>
      </w:pPr>
      <w:r w:rsidRPr="00B11F29">
        <w:rPr>
          <w:sz w:val="20"/>
          <w:szCs w:val="20"/>
        </w:rPr>
        <w:t xml:space="preserve">Izjavljujem(o) da ćemo, </w:t>
      </w:r>
      <w:r w:rsidRPr="00B11F29">
        <w:rPr>
          <w:sz w:val="20"/>
          <w:szCs w:val="20"/>
          <w:lang w:val="pt-BR"/>
        </w:rPr>
        <w:t>ukoliko</w:t>
      </w:r>
      <w:r w:rsidRPr="00B11F29">
        <w:rPr>
          <w:sz w:val="20"/>
          <w:szCs w:val="20"/>
        </w:rPr>
        <w:t xml:space="preserve"> </w:t>
      </w:r>
      <w:r w:rsidRPr="00B11F29">
        <w:rPr>
          <w:sz w:val="20"/>
          <w:szCs w:val="20"/>
          <w:lang w:val="pt-BR"/>
        </w:rPr>
        <w:t>budemo</w:t>
      </w:r>
      <w:r w:rsidRPr="00B11F29">
        <w:rPr>
          <w:sz w:val="20"/>
          <w:szCs w:val="20"/>
        </w:rPr>
        <w:t xml:space="preserve"> </w:t>
      </w:r>
      <w:r w:rsidRPr="00B11F29">
        <w:rPr>
          <w:sz w:val="20"/>
          <w:szCs w:val="20"/>
          <w:lang w:val="pt-BR"/>
        </w:rPr>
        <w:t>izabrani</w:t>
      </w:r>
      <w:r w:rsidRPr="00B11F29">
        <w:rPr>
          <w:sz w:val="20"/>
          <w:szCs w:val="20"/>
        </w:rPr>
        <w:t xml:space="preserve"> </w:t>
      </w:r>
      <w:r w:rsidRPr="00B11F29">
        <w:rPr>
          <w:sz w:val="20"/>
          <w:szCs w:val="20"/>
          <w:lang w:val="pt-BR"/>
        </w:rPr>
        <w:t>kao</w:t>
      </w:r>
      <w:r w:rsidRPr="00B11F29">
        <w:rPr>
          <w:sz w:val="20"/>
          <w:szCs w:val="20"/>
        </w:rPr>
        <w:t xml:space="preserve"> </w:t>
      </w:r>
      <w:r w:rsidRPr="00B11F29">
        <w:rPr>
          <w:sz w:val="20"/>
          <w:szCs w:val="20"/>
          <w:lang w:val="pt-BR"/>
        </w:rPr>
        <w:t>najpovoljniji</w:t>
      </w:r>
      <w:r w:rsidRPr="00B11F29">
        <w:rPr>
          <w:sz w:val="20"/>
          <w:szCs w:val="20"/>
        </w:rPr>
        <w:t xml:space="preserve"> </w:t>
      </w:r>
      <w:r w:rsidR="004271AB">
        <w:rPr>
          <w:sz w:val="20"/>
          <w:szCs w:val="20"/>
          <w:lang w:val="pt-BR"/>
        </w:rPr>
        <w:t>P</w:t>
      </w:r>
      <w:r w:rsidRPr="00B11F29">
        <w:rPr>
          <w:sz w:val="20"/>
          <w:szCs w:val="20"/>
          <w:lang w:val="pt-BR"/>
        </w:rPr>
        <w:t>onuditelj</w:t>
      </w:r>
      <w:r w:rsidRPr="00B11F29">
        <w:rPr>
          <w:sz w:val="20"/>
          <w:szCs w:val="20"/>
        </w:rPr>
        <w:t xml:space="preserve"> </w:t>
      </w:r>
      <w:r w:rsidRPr="00B11F29">
        <w:rPr>
          <w:sz w:val="20"/>
          <w:szCs w:val="20"/>
          <w:lang w:val="pt-BR"/>
        </w:rPr>
        <w:t>za</w:t>
      </w:r>
      <w:r w:rsidRPr="00B11F29">
        <w:rPr>
          <w:sz w:val="20"/>
          <w:szCs w:val="20"/>
        </w:rPr>
        <w:t xml:space="preserve"> </w:t>
      </w:r>
      <w:r w:rsidRPr="00B11F29">
        <w:rPr>
          <w:sz w:val="20"/>
          <w:szCs w:val="20"/>
          <w:lang w:val="pt-BR"/>
        </w:rPr>
        <w:t>nabavu</w:t>
      </w:r>
      <w:r w:rsidRPr="00B11F29">
        <w:rPr>
          <w:sz w:val="20"/>
          <w:szCs w:val="20"/>
        </w:rPr>
        <w:t xml:space="preserve"> </w:t>
      </w:r>
      <w:r w:rsidRPr="00B11F29">
        <w:rPr>
          <w:bCs/>
          <w:sz w:val="20"/>
          <w:szCs w:val="20"/>
        </w:rPr>
        <w:t>u predmetu nabave Pružanja energetske usluge uštede električne energije</w:t>
      </w:r>
      <w:r>
        <w:rPr>
          <w:bCs/>
          <w:sz w:val="20"/>
          <w:szCs w:val="20"/>
        </w:rPr>
        <w:t xml:space="preserve"> u javnoj rasvjeti,</w:t>
      </w:r>
      <w:r w:rsidRPr="00B11F29">
        <w:rPr>
          <w:b/>
          <w:bCs/>
          <w:sz w:val="20"/>
          <w:szCs w:val="20"/>
        </w:rPr>
        <w:t xml:space="preserve"> </w:t>
      </w:r>
      <w:r w:rsidRPr="00B11F29">
        <w:rPr>
          <w:sz w:val="20"/>
          <w:szCs w:val="20"/>
          <w:lang w:val="pt-BR"/>
        </w:rPr>
        <w:t>dostaviti u roku od 10(deset) dana od stupanja Ugovora na snagu</w:t>
      </w:r>
      <w:r w:rsidRPr="00B11F29">
        <w:rPr>
          <w:sz w:val="20"/>
          <w:szCs w:val="20"/>
        </w:rPr>
        <w:t xml:space="preserve"> </w:t>
      </w:r>
      <w:r w:rsidRPr="00B11F29">
        <w:rPr>
          <w:sz w:val="20"/>
          <w:szCs w:val="20"/>
          <w:lang w:val="pt-BR"/>
        </w:rPr>
        <w:t>Jamstvo</w:t>
      </w:r>
      <w:r w:rsidRPr="00B11F29">
        <w:rPr>
          <w:sz w:val="20"/>
          <w:szCs w:val="20"/>
        </w:rPr>
        <w:t xml:space="preserve"> </w:t>
      </w:r>
      <w:r w:rsidRPr="00B11F29">
        <w:rPr>
          <w:sz w:val="20"/>
          <w:szCs w:val="20"/>
          <w:lang w:val="pt-BR"/>
        </w:rPr>
        <w:t>za</w:t>
      </w:r>
      <w:r w:rsidRPr="00B11F29">
        <w:rPr>
          <w:sz w:val="20"/>
          <w:szCs w:val="20"/>
        </w:rPr>
        <w:t xml:space="preserve"> </w:t>
      </w:r>
      <w:r w:rsidRPr="00B11F29">
        <w:rPr>
          <w:sz w:val="20"/>
          <w:szCs w:val="20"/>
          <w:lang w:val="pt-BR"/>
        </w:rPr>
        <w:t>uredno</w:t>
      </w:r>
      <w:r w:rsidRPr="00B11F29">
        <w:rPr>
          <w:sz w:val="20"/>
          <w:szCs w:val="20"/>
        </w:rPr>
        <w:t xml:space="preserve"> </w:t>
      </w:r>
      <w:r w:rsidRPr="00B11F29">
        <w:rPr>
          <w:sz w:val="20"/>
          <w:szCs w:val="20"/>
          <w:lang w:val="pt-BR"/>
        </w:rPr>
        <w:t>ispunjenje</w:t>
      </w:r>
      <w:r w:rsidRPr="00B11F29">
        <w:rPr>
          <w:sz w:val="20"/>
          <w:szCs w:val="20"/>
        </w:rPr>
        <w:t xml:space="preserve"> </w:t>
      </w:r>
      <w:r w:rsidR="004271AB">
        <w:rPr>
          <w:sz w:val="20"/>
          <w:szCs w:val="20"/>
          <w:lang w:val="pt-BR"/>
        </w:rPr>
        <w:t>ugovora,</w:t>
      </w:r>
      <w:r w:rsidRPr="00B11F29">
        <w:rPr>
          <w:sz w:val="20"/>
          <w:szCs w:val="20"/>
        </w:rPr>
        <w:t xml:space="preserve"> u iznosu o</w:t>
      </w:r>
      <w:r w:rsidR="004271AB">
        <w:rPr>
          <w:sz w:val="20"/>
          <w:szCs w:val="20"/>
        </w:rPr>
        <w:t>d 10 % od vrijednosti Ugovora (bez PDV-a</w:t>
      </w:r>
      <w:r w:rsidRPr="00B11F29">
        <w:rPr>
          <w:sz w:val="20"/>
          <w:szCs w:val="20"/>
        </w:rPr>
        <w:t xml:space="preserve">) </w:t>
      </w:r>
      <w:proofErr w:type="spellStart"/>
      <w:r w:rsidRPr="00B11F29">
        <w:rPr>
          <w:b/>
          <w:sz w:val="20"/>
          <w:szCs w:val="20"/>
        </w:rPr>
        <w:t>C</w:t>
      </w:r>
      <w:r w:rsidR="004271AB">
        <w:rPr>
          <w:b/>
          <w:sz w:val="20"/>
          <w:szCs w:val="20"/>
        </w:rPr>
        <w:t>neto</w:t>
      </w:r>
      <w:proofErr w:type="spellEnd"/>
      <w:r w:rsidRPr="00B11F29">
        <w:rPr>
          <w:color w:val="000000"/>
          <w:sz w:val="20"/>
          <w:szCs w:val="20"/>
        </w:rPr>
        <w:t xml:space="preserve"> </w:t>
      </w:r>
      <w:r w:rsidRPr="00B11F29">
        <w:rPr>
          <w:rStyle w:val="Naglaeno"/>
          <w:color w:val="000000"/>
          <w:sz w:val="20"/>
          <w:szCs w:val="20"/>
        </w:rPr>
        <w:t xml:space="preserve">s rokom </w:t>
      </w:r>
      <w:r w:rsidR="00E12C83">
        <w:rPr>
          <w:rStyle w:val="Naglaeno"/>
          <w:sz w:val="20"/>
          <w:szCs w:val="20"/>
        </w:rPr>
        <w:t>važenja</w:t>
      </w:r>
      <w:r w:rsidR="005C24FD">
        <w:rPr>
          <w:rStyle w:val="Naglaeno"/>
          <w:sz w:val="20"/>
          <w:szCs w:val="20"/>
        </w:rPr>
        <w:t xml:space="preserve"> 21</w:t>
      </w:r>
      <w:r w:rsidRPr="006B2361">
        <w:rPr>
          <w:rStyle w:val="Naglaeno"/>
          <w:sz w:val="20"/>
          <w:szCs w:val="20"/>
        </w:rPr>
        <w:t>0 dana</w:t>
      </w:r>
      <w:r w:rsidRPr="00B11F29">
        <w:rPr>
          <w:rStyle w:val="Naglaeno"/>
          <w:color w:val="000000"/>
          <w:sz w:val="20"/>
          <w:szCs w:val="20"/>
        </w:rPr>
        <w:t xml:space="preserve"> od dana obostranog potpisa Ugovora, odn</w:t>
      </w:r>
      <w:r>
        <w:rPr>
          <w:rStyle w:val="Naglaeno"/>
          <w:color w:val="000000"/>
          <w:sz w:val="20"/>
          <w:szCs w:val="20"/>
        </w:rPr>
        <w:t xml:space="preserve">osno od stupanja istog na snagu, </w:t>
      </w:r>
      <w:r w:rsidR="00E12C83">
        <w:rPr>
          <w:rStyle w:val="Naglaeno"/>
          <w:b w:val="0"/>
          <w:color w:val="000000"/>
          <w:sz w:val="20"/>
          <w:szCs w:val="20"/>
        </w:rPr>
        <w:t>a u obliku</w:t>
      </w:r>
      <w:r>
        <w:rPr>
          <w:rStyle w:val="Naglaeno"/>
          <w:b w:val="0"/>
          <w:color w:val="000000"/>
          <w:sz w:val="20"/>
          <w:szCs w:val="20"/>
        </w:rPr>
        <w:t xml:space="preserve"> </w:t>
      </w:r>
      <w:proofErr w:type="spellStart"/>
      <w:r>
        <w:rPr>
          <w:rStyle w:val="Naglaeno"/>
          <w:b w:val="0"/>
          <w:color w:val="000000"/>
          <w:sz w:val="20"/>
          <w:szCs w:val="20"/>
        </w:rPr>
        <w:t>javnobilježnićki</w:t>
      </w:r>
      <w:proofErr w:type="spellEnd"/>
      <w:r>
        <w:rPr>
          <w:rStyle w:val="Naglaeno"/>
          <w:b w:val="0"/>
          <w:color w:val="000000"/>
          <w:sz w:val="20"/>
          <w:szCs w:val="20"/>
        </w:rPr>
        <w:t xml:space="preserve"> ovjerene zadužnice</w:t>
      </w:r>
      <w:r w:rsidR="006462DE">
        <w:rPr>
          <w:rStyle w:val="Naglaeno"/>
          <w:b w:val="0"/>
          <w:color w:val="000000"/>
          <w:sz w:val="20"/>
          <w:szCs w:val="20"/>
        </w:rPr>
        <w:t>(a)</w:t>
      </w:r>
      <w:r w:rsidR="00E12C83">
        <w:rPr>
          <w:rStyle w:val="Naglaeno"/>
          <w:b w:val="0"/>
          <w:color w:val="000000"/>
          <w:sz w:val="20"/>
          <w:szCs w:val="20"/>
        </w:rPr>
        <w:t xml:space="preserve"> u smislu izvršnosti i ovršnosti.</w:t>
      </w:r>
      <w:r>
        <w:rPr>
          <w:rStyle w:val="Naglaeno"/>
          <w:b w:val="0"/>
          <w:color w:val="000000"/>
          <w:sz w:val="20"/>
          <w:szCs w:val="20"/>
        </w:rPr>
        <w:t>.</w:t>
      </w:r>
    </w:p>
    <w:p w:rsidR="00826AC0" w:rsidRPr="00EB6797" w:rsidRDefault="00826AC0" w:rsidP="00826AC0">
      <w:pPr>
        <w:rPr>
          <w:b/>
          <w:sz w:val="24"/>
          <w:szCs w:val="24"/>
        </w:rPr>
      </w:pPr>
    </w:p>
    <w:p w:rsidR="00826AC0" w:rsidRPr="00B11F29" w:rsidRDefault="00826AC0" w:rsidP="00826AC0">
      <w:pPr>
        <w:ind w:left="-180"/>
        <w:jc w:val="both"/>
        <w:rPr>
          <w:sz w:val="20"/>
          <w:szCs w:val="20"/>
        </w:rPr>
      </w:pPr>
    </w:p>
    <w:p w:rsidR="00826AC0" w:rsidRPr="00B11F29" w:rsidRDefault="00826AC0" w:rsidP="00826AC0">
      <w:pPr>
        <w:spacing w:after="0"/>
        <w:jc w:val="both"/>
        <w:outlineLvl w:val="0"/>
        <w:rPr>
          <w:sz w:val="20"/>
          <w:szCs w:val="20"/>
          <w:lang w:val="pl-PL"/>
        </w:rPr>
      </w:pPr>
      <w:bookmarkStart w:id="84" w:name="_Toc400368805"/>
      <w:r w:rsidRPr="00B11F29">
        <w:rPr>
          <w:sz w:val="20"/>
          <w:szCs w:val="20"/>
          <w:lang w:val="pl-PL"/>
        </w:rPr>
        <w:t xml:space="preserve">U _________________, _____________. </w:t>
      </w:r>
      <w:r w:rsidRPr="00345597">
        <w:rPr>
          <w:sz w:val="20"/>
          <w:szCs w:val="20"/>
          <w:lang w:val="pl-PL"/>
        </w:rPr>
        <w:t>2</w:t>
      </w:r>
      <w:r w:rsidR="00E12C83">
        <w:rPr>
          <w:sz w:val="20"/>
          <w:szCs w:val="20"/>
          <w:lang w:val="pl-PL"/>
        </w:rPr>
        <w:t>017</w:t>
      </w:r>
      <w:r w:rsidRPr="00345597">
        <w:rPr>
          <w:sz w:val="20"/>
          <w:szCs w:val="20"/>
          <w:lang w:val="pl-PL"/>
        </w:rPr>
        <w:t>. godine.</w:t>
      </w:r>
      <w:bookmarkEnd w:id="84"/>
    </w:p>
    <w:p w:rsidR="00826AC0" w:rsidRPr="00B11F29" w:rsidRDefault="00826AC0" w:rsidP="00826AC0">
      <w:pPr>
        <w:jc w:val="both"/>
        <w:outlineLvl w:val="0"/>
        <w:rPr>
          <w:sz w:val="20"/>
          <w:szCs w:val="20"/>
          <w:lang w:val="pl-PL"/>
        </w:rPr>
      </w:pPr>
      <w:r w:rsidRPr="00B11F29">
        <w:rPr>
          <w:sz w:val="20"/>
          <w:szCs w:val="20"/>
          <w:lang w:val="pl-PL"/>
        </w:rPr>
        <w:t xml:space="preserve">          </w:t>
      </w:r>
      <w:bookmarkStart w:id="85" w:name="_Toc400368806"/>
      <w:r w:rsidRPr="00B11F29">
        <w:rPr>
          <w:sz w:val="20"/>
          <w:szCs w:val="20"/>
          <w:lang w:val="pl-PL"/>
        </w:rPr>
        <w:t xml:space="preserve">(mjesto)         </w:t>
      </w:r>
      <w:r>
        <w:rPr>
          <w:sz w:val="20"/>
          <w:szCs w:val="20"/>
          <w:lang w:val="pl-PL"/>
        </w:rPr>
        <w:t xml:space="preserve">      </w:t>
      </w:r>
      <w:r w:rsidRPr="00B11F29">
        <w:rPr>
          <w:sz w:val="20"/>
          <w:szCs w:val="20"/>
          <w:lang w:val="pl-PL"/>
        </w:rPr>
        <w:t xml:space="preserve">      (datum)</w:t>
      </w:r>
      <w:bookmarkEnd w:id="85"/>
    </w:p>
    <w:p w:rsidR="00826AC0" w:rsidRPr="00B11F29" w:rsidRDefault="00826AC0" w:rsidP="00826AC0">
      <w:pPr>
        <w:ind w:left="5040"/>
        <w:jc w:val="both"/>
        <w:rPr>
          <w:b/>
          <w:sz w:val="20"/>
          <w:szCs w:val="20"/>
        </w:rPr>
      </w:pPr>
    </w:p>
    <w:p w:rsidR="00826AC0" w:rsidRPr="00B11F29" w:rsidRDefault="00826AC0" w:rsidP="00826AC0">
      <w:pPr>
        <w:ind w:left="5040"/>
        <w:jc w:val="both"/>
        <w:rPr>
          <w:b/>
          <w:sz w:val="20"/>
          <w:szCs w:val="20"/>
        </w:rPr>
      </w:pPr>
    </w:p>
    <w:p w:rsidR="00826AC0" w:rsidRPr="00B11F29" w:rsidRDefault="00826AC0" w:rsidP="00826AC0">
      <w:pPr>
        <w:jc w:val="both"/>
        <w:rPr>
          <w:b/>
          <w:sz w:val="20"/>
          <w:szCs w:val="20"/>
        </w:rPr>
      </w:pPr>
      <w:r w:rsidRPr="00B11F29">
        <w:rPr>
          <w:b/>
          <w:sz w:val="20"/>
          <w:szCs w:val="20"/>
        </w:rPr>
        <w:t xml:space="preserve">                                     </w:t>
      </w:r>
      <w:r>
        <w:rPr>
          <w:b/>
          <w:sz w:val="20"/>
          <w:szCs w:val="20"/>
        </w:rPr>
        <w:t xml:space="preserve">  </w:t>
      </w:r>
      <w:r w:rsidRPr="00B11F29">
        <w:rPr>
          <w:b/>
          <w:sz w:val="20"/>
          <w:szCs w:val="20"/>
        </w:rPr>
        <w:t xml:space="preserve">      </w:t>
      </w:r>
      <w:r w:rsidRPr="00B11F29">
        <w:rPr>
          <w:b/>
          <w:sz w:val="20"/>
          <w:szCs w:val="20"/>
        </w:rPr>
        <w:tab/>
      </w:r>
      <w:r w:rsidRPr="00B11F29">
        <w:rPr>
          <w:b/>
          <w:sz w:val="20"/>
          <w:szCs w:val="20"/>
        </w:rPr>
        <w:tab/>
        <w:t xml:space="preserve">  M.P.</w:t>
      </w:r>
    </w:p>
    <w:p w:rsidR="00826AC0" w:rsidRPr="004271AB" w:rsidRDefault="00826AC0" w:rsidP="00826AC0">
      <w:pPr>
        <w:spacing w:after="0"/>
        <w:jc w:val="both"/>
        <w:rPr>
          <w:sz w:val="20"/>
          <w:szCs w:val="20"/>
        </w:rPr>
      </w:pPr>
      <w:r w:rsidRPr="00B11F29">
        <w:rPr>
          <w:b/>
          <w:sz w:val="20"/>
          <w:szCs w:val="20"/>
        </w:rPr>
        <w:t xml:space="preserve">                                                                        </w:t>
      </w:r>
      <w:r w:rsidRPr="004271AB">
        <w:rPr>
          <w:sz w:val="20"/>
          <w:szCs w:val="20"/>
        </w:rPr>
        <w:t>______________________________________</w:t>
      </w:r>
    </w:p>
    <w:p w:rsidR="00826AC0" w:rsidRPr="004271AB" w:rsidRDefault="00826AC0" w:rsidP="00826AC0">
      <w:pPr>
        <w:jc w:val="both"/>
        <w:rPr>
          <w:sz w:val="20"/>
          <w:szCs w:val="20"/>
        </w:rPr>
      </w:pPr>
      <w:r w:rsidRPr="004271AB">
        <w:rPr>
          <w:sz w:val="20"/>
          <w:szCs w:val="20"/>
        </w:rPr>
        <w:t xml:space="preserve">                                                                  </w:t>
      </w:r>
      <w:r w:rsidRPr="004271AB">
        <w:rPr>
          <w:sz w:val="20"/>
          <w:szCs w:val="20"/>
        </w:rPr>
        <w:tab/>
        <w:t xml:space="preserve">        (potpis osobe ovlaštene za zastupanje )</w:t>
      </w:r>
    </w:p>
    <w:p w:rsidR="00826AC0" w:rsidRDefault="00826AC0" w:rsidP="00826AC0"/>
    <w:p w:rsidR="00826AC0" w:rsidRDefault="00826AC0" w:rsidP="00826AC0">
      <w:pPr>
        <w:rPr>
          <w:b/>
          <w:sz w:val="48"/>
          <w:szCs w:val="48"/>
        </w:rPr>
      </w:pPr>
      <w:r>
        <w:rPr>
          <w:b/>
          <w:sz w:val="48"/>
          <w:szCs w:val="48"/>
        </w:rPr>
        <w:br w:type="page"/>
      </w: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BF3BC4" w:rsidP="00826AC0">
      <w:pPr>
        <w:jc w:val="center"/>
        <w:rPr>
          <w:b/>
          <w:sz w:val="48"/>
          <w:szCs w:val="48"/>
        </w:rPr>
      </w:pPr>
      <w:r>
        <w:rPr>
          <w:b/>
          <w:sz w:val="48"/>
          <w:szCs w:val="48"/>
        </w:rPr>
        <w:t>PRILOG 13</w:t>
      </w:r>
    </w:p>
    <w:p w:rsidR="00826AC0" w:rsidRDefault="00826AC0" w:rsidP="00826AC0">
      <w:pPr>
        <w:jc w:val="center"/>
        <w:rPr>
          <w:b/>
          <w:sz w:val="48"/>
          <w:szCs w:val="48"/>
        </w:rPr>
      </w:pPr>
      <w:r>
        <w:rPr>
          <w:b/>
          <w:sz w:val="48"/>
          <w:szCs w:val="48"/>
        </w:rPr>
        <w:t>IZRAČUN UŠTEDE ENERGIJE I IZJAVA O JAMSTVU ZA UŠTEDU ENERGIJE</w:t>
      </w:r>
    </w:p>
    <w:p w:rsidR="00826AC0" w:rsidRDefault="00826AC0" w:rsidP="00826AC0">
      <w:pPr>
        <w:rPr>
          <w:b/>
          <w:sz w:val="48"/>
          <w:szCs w:val="48"/>
        </w:rPr>
      </w:pPr>
      <w:r>
        <w:rPr>
          <w:b/>
          <w:sz w:val="48"/>
          <w:szCs w:val="48"/>
        </w:rPr>
        <w:br w:type="page"/>
      </w:r>
    </w:p>
    <w:p w:rsidR="00826AC0" w:rsidRPr="008E2948" w:rsidRDefault="00826AC0" w:rsidP="00826AC0">
      <w:pPr>
        <w:rPr>
          <w:b/>
          <w:sz w:val="24"/>
          <w:szCs w:val="24"/>
        </w:rPr>
      </w:pPr>
      <w:r w:rsidRPr="008E2948">
        <w:lastRenderedPageBreak/>
        <w:t xml:space="preserve">                                                                                                                                                                 </w:t>
      </w:r>
      <w:r w:rsidR="00593FBD">
        <w:rPr>
          <w:b/>
          <w:sz w:val="24"/>
          <w:szCs w:val="24"/>
        </w:rPr>
        <w:t>Prilog 13</w:t>
      </w:r>
      <w:r w:rsidRPr="008E2948">
        <w:rPr>
          <w:b/>
          <w:sz w:val="24"/>
          <w:szCs w:val="24"/>
        </w:rPr>
        <w:t>.</w:t>
      </w:r>
    </w:p>
    <w:p w:rsidR="00826AC0" w:rsidRPr="008E2948" w:rsidRDefault="00826AC0" w:rsidP="00826AC0">
      <w:pPr>
        <w:contextualSpacing/>
        <w:rPr>
          <w:b/>
          <w:sz w:val="24"/>
          <w:szCs w:val="24"/>
        </w:rPr>
      </w:pPr>
      <w:r w:rsidRPr="008E2948">
        <w:rPr>
          <w:b/>
          <w:sz w:val="24"/>
          <w:szCs w:val="24"/>
        </w:rPr>
        <w:t xml:space="preserve">Naručitelj: </w:t>
      </w:r>
      <w:r w:rsidR="005C24FD">
        <w:rPr>
          <w:rFonts w:asciiTheme="minorHAnsi" w:hAnsiTheme="minorHAnsi"/>
          <w:b/>
          <w:sz w:val="24"/>
          <w:szCs w:val="24"/>
        </w:rPr>
        <w:t>Općina Bednja</w:t>
      </w:r>
    </w:p>
    <w:p w:rsidR="00826AC0" w:rsidRPr="008E2948" w:rsidRDefault="00826AC0" w:rsidP="00826AC0">
      <w:pPr>
        <w:contextualSpacing/>
        <w:rPr>
          <w:b/>
          <w:sz w:val="24"/>
          <w:szCs w:val="24"/>
        </w:rPr>
      </w:pPr>
      <w:r w:rsidRPr="008E2948">
        <w:rPr>
          <w:b/>
          <w:sz w:val="24"/>
          <w:szCs w:val="24"/>
        </w:rPr>
        <w:t>Predmet nabave: Pružanje energetske usluge u uštedi električne energije u javnoj rasvjeti</w:t>
      </w:r>
    </w:p>
    <w:p w:rsidR="00826AC0" w:rsidRPr="008E2948" w:rsidRDefault="00826AC0" w:rsidP="00826AC0">
      <w:pPr>
        <w:contextualSpacing/>
        <w:rPr>
          <w:b/>
          <w:sz w:val="24"/>
          <w:szCs w:val="24"/>
        </w:rPr>
      </w:pPr>
      <w:r w:rsidRPr="008E2948">
        <w:rPr>
          <w:b/>
          <w:sz w:val="24"/>
          <w:szCs w:val="24"/>
        </w:rPr>
        <w:t xml:space="preserve">                                 </w:t>
      </w:r>
      <w:r w:rsidR="005C24FD">
        <w:rPr>
          <w:rFonts w:asciiTheme="minorHAnsi" w:hAnsiTheme="minorHAnsi"/>
          <w:b/>
          <w:sz w:val="24"/>
          <w:szCs w:val="24"/>
        </w:rPr>
        <w:t>Općine Bednja</w:t>
      </w:r>
    </w:p>
    <w:p w:rsidR="00826AC0" w:rsidRDefault="00826AC0" w:rsidP="00826AC0">
      <w:pPr>
        <w:contextualSpacing/>
        <w:rPr>
          <w:b/>
          <w:color w:val="FF0000"/>
          <w:sz w:val="24"/>
          <w:szCs w:val="24"/>
        </w:rPr>
      </w:pPr>
      <w:r>
        <w:rPr>
          <w:b/>
          <w:sz w:val="24"/>
          <w:szCs w:val="24"/>
        </w:rPr>
        <w:t xml:space="preserve">Evidencijski broj nabave: </w:t>
      </w:r>
      <w:r w:rsidR="00A751B0" w:rsidRPr="00A751B0">
        <w:rPr>
          <w:b/>
          <w:sz w:val="24"/>
          <w:szCs w:val="24"/>
        </w:rPr>
        <w:t>U-VV-16/17</w:t>
      </w:r>
    </w:p>
    <w:p w:rsidR="00826AC0" w:rsidRDefault="00826AC0" w:rsidP="00826AC0">
      <w:pPr>
        <w:contextualSpacing/>
        <w:rPr>
          <w:b/>
          <w:color w:val="FF0000"/>
          <w:sz w:val="24"/>
          <w:szCs w:val="24"/>
        </w:rPr>
      </w:pPr>
    </w:p>
    <w:p w:rsidR="00826AC0" w:rsidRDefault="00826AC0" w:rsidP="00826AC0">
      <w:pPr>
        <w:contextualSpacing/>
        <w:rPr>
          <w:b/>
          <w:color w:val="FF0000"/>
          <w:sz w:val="24"/>
          <w:szCs w:val="24"/>
        </w:rPr>
      </w:pPr>
    </w:p>
    <w:p w:rsidR="00826AC0" w:rsidRDefault="00826AC0" w:rsidP="00826AC0">
      <w:pPr>
        <w:contextualSpacing/>
        <w:jc w:val="center"/>
        <w:rPr>
          <w:b/>
          <w:sz w:val="24"/>
          <w:szCs w:val="24"/>
        </w:rPr>
      </w:pPr>
      <w:r>
        <w:rPr>
          <w:b/>
          <w:sz w:val="24"/>
          <w:szCs w:val="24"/>
        </w:rPr>
        <w:t>IZJAVA O ZAJAMČENOJ UŠTEDI POTROŠNJE ELEKTRIČNE ENERGI</w:t>
      </w:r>
      <w:r w:rsidR="00BF3BC4">
        <w:rPr>
          <w:b/>
          <w:sz w:val="24"/>
          <w:szCs w:val="24"/>
        </w:rPr>
        <w:t>J</w:t>
      </w:r>
      <w:r w:rsidR="00066DC6">
        <w:rPr>
          <w:b/>
          <w:sz w:val="24"/>
          <w:szCs w:val="24"/>
        </w:rPr>
        <w:t>E NA ZADANOM ZAHVATU IZ OVIH UGS</w:t>
      </w:r>
      <w:r>
        <w:rPr>
          <w:b/>
          <w:sz w:val="24"/>
          <w:szCs w:val="24"/>
        </w:rPr>
        <w:t xml:space="preserve"> POSLIJE PROVOĐENJA MJERA ENERGETSKE UČINKOVITOSTI U ODNOSU NA</w:t>
      </w:r>
      <w:r w:rsidR="00BF3BC4">
        <w:rPr>
          <w:b/>
          <w:sz w:val="24"/>
          <w:szCs w:val="24"/>
        </w:rPr>
        <w:t xml:space="preserve"> POSTOJEĆE</w:t>
      </w:r>
      <w:r>
        <w:rPr>
          <w:b/>
          <w:sz w:val="24"/>
          <w:szCs w:val="24"/>
        </w:rPr>
        <w:t xml:space="preserve"> REFERENTNO STANJE</w:t>
      </w:r>
    </w:p>
    <w:p w:rsidR="00826AC0" w:rsidRPr="00BF3BC4" w:rsidRDefault="00826AC0" w:rsidP="00826AC0">
      <w:pPr>
        <w:contextualSpacing/>
        <w:jc w:val="center"/>
        <w:rPr>
          <w:sz w:val="24"/>
          <w:szCs w:val="24"/>
        </w:rPr>
      </w:pPr>
    </w:p>
    <w:p w:rsidR="00826AC0" w:rsidRDefault="00066DC6" w:rsidP="00826AC0">
      <w:pPr>
        <w:contextualSpacing/>
        <w:jc w:val="both"/>
        <w:rPr>
          <w:sz w:val="20"/>
          <w:szCs w:val="20"/>
        </w:rPr>
      </w:pPr>
      <w:r>
        <w:rPr>
          <w:sz w:val="20"/>
          <w:szCs w:val="20"/>
        </w:rPr>
        <w:t>G</w:t>
      </w:r>
      <w:r w:rsidR="00BF3BC4" w:rsidRPr="00BF3BC4">
        <w:rPr>
          <w:sz w:val="20"/>
          <w:szCs w:val="20"/>
        </w:rPr>
        <w:t>ospodarski subjekt (uključivo zajednica:</w:t>
      </w:r>
    </w:p>
    <w:p w:rsidR="005A7A18" w:rsidRDefault="005A7A18" w:rsidP="00826AC0">
      <w:pPr>
        <w:contextualSpacing/>
        <w:jc w:val="both"/>
        <w:rPr>
          <w:sz w:val="20"/>
          <w:szCs w:val="20"/>
        </w:rPr>
      </w:pPr>
      <w:r>
        <w:rPr>
          <w:sz w:val="20"/>
          <w:szCs w:val="20"/>
        </w:rPr>
        <w:t>______________________________________________________________________________________</w:t>
      </w:r>
    </w:p>
    <w:p w:rsidR="005A7A18" w:rsidRDefault="005A7A18" w:rsidP="00826AC0">
      <w:pPr>
        <w:contextualSpacing/>
        <w:jc w:val="both"/>
        <w:rPr>
          <w:sz w:val="20"/>
          <w:szCs w:val="20"/>
        </w:rPr>
      </w:pPr>
      <w:r>
        <w:rPr>
          <w:sz w:val="20"/>
          <w:szCs w:val="20"/>
        </w:rPr>
        <w:t xml:space="preserve">______________________________________________________________________________________ </w:t>
      </w:r>
    </w:p>
    <w:p w:rsidR="005A7A18" w:rsidRPr="00BF3BC4" w:rsidRDefault="005A7A18" w:rsidP="00826AC0">
      <w:pPr>
        <w:contextualSpacing/>
        <w:jc w:val="both"/>
        <w:rPr>
          <w:sz w:val="20"/>
          <w:szCs w:val="20"/>
        </w:rPr>
      </w:pPr>
      <w:r>
        <w:rPr>
          <w:sz w:val="20"/>
          <w:szCs w:val="20"/>
        </w:rPr>
        <w:t>______________________________________________________________________________________</w:t>
      </w:r>
    </w:p>
    <w:p w:rsidR="00826AC0" w:rsidRPr="00B11F29" w:rsidRDefault="00826AC0" w:rsidP="00826AC0">
      <w:pPr>
        <w:contextualSpacing/>
        <w:jc w:val="both"/>
        <w:rPr>
          <w:sz w:val="20"/>
          <w:szCs w:val="20"/>
        </w:rPr>
      </w:pPr>
    </w:p>
    <w:p w:rsidR="00826AC0" w:rsidRPr="00B11F29" w:rsidRDefault="00826AC0" w:rsidP="00826AC0">
      <w:pPr>
        <w:contextualSpacing/>
        <w:jc w:val="both"/>
        <w:rPr>
          <w:sz w:val="20"/>
          <w:szCs w:val="20"/>
        </w:rPr>
      </w:pPr>
      <w:r w:rsidRPr="00B11F29">
        <w:rPr>
          <w:sz w:val="20"/>
          <w:szCs w:val="20"/>
        </w:rPr>
        <w:t xml:space="preserve">Jamčimo </w:t>
      </w:r>
      <w:r w:rsidRPr="00A736E8">
        <w:rPr>
          <w:sz w:val="20"/>
          <w:szCs w:val="20"/>
        </w:rPr>
        <w:t>Naručitelju da će poslije provedenih Mjera energetske učinkovitosti na Zadanom z</w:t>
      </w:r>
      <w:r w:rsidR="00066DC6">
        <w:rPr>
          <w:sz w:val="20"/>
          <w:szCs w:val="20"/>
        </w:rPr>
        <w:t>ahvatu javne rasvjete iz ovih UGS</w:t>
      </w:r>
      <w:r w:rsidR="00711191">
        <w:rPr>
          <w:sz w:val="20"/>
          <w:szCs w:val="20"/>
        </w:rPr>
        <w:t>, a u režimu rada uz aktivnu regulaciju</w:t>
      </w:r>
      <w:r w:rsidRPr="00A736E8">
        <w:rPr>
          <w:sz w:val="20"/>
          <w:szCs w:val="20"/>
        </w:rPr>
        <w:t xml:space="preserve"> snage/svjetlosnog toka (</w:t>
      </w:r>
      <w:proofErr w:type="spellStart"/>
      <w:r w:rsidRPr="00A736E8">
        <w:rPr>
          <w:sz w:val="20"/>
          <w:szCs w:val="20"/>
        </w:rPr>
        <w:t>dimming</w:t>
      </w:r>
      <w:proofErr w:type="spellEnd"/>
      <w:r w:rsidRPr="00A736E8">
        <w:rPr>
          <w:sz w:val="20"/>
          <w:szCs w:val="20"/>
        </w:rPr>
        <w:t>), sve u odnosu na Zadani zahvat</w:t>
      </w:r>
      <w:r w:rsidRPr="00B11F29">
        <w:rPr>
          <w:sz w:val="20"/>
          <w:szCs w:val="20"/>
        </w:rPr>
        <w:t xml:space="preserve"> </w:t>
      </w:r>
    </w:p>
    <w:p w:rsidR="00826AC0" w:rsidRPr="00B11F29" w:rsidRDefault="00826AC0" w:rsidP="00826AC0">
      <w:pPr>
        <w:contextualSpacing/>
        <w:jc w:val="both"/>
        <w:rPr>
          <w:sz w:val="20"/>
          <w:szCs w:val="20"/>
        </w:rPr>
      </w:pPr>
    </w:p>
    <w:p w:rsidR="00826AC0" w:rsidRPr="00B11F29" w:rsidRDefault="00826AC0" w:rsidP="00826AC0">
      <w:pPr>
        <w:contextualSpacing/>
        <w:jc w:val="both"/>
        <w:rPr>
          <w:sz w:val="20"/>
          <w:szCs w:val="20"/>
        </w:rPr>
      </w:pPr>
      <w:r w:rsidRPr="00B11F29">
        <w:rPr>
          <w:sz w:val="20"/>
          <w:szCs w:val="20"/>
        </w:rPr>
        <w:t>- instalirana snaga javne rasvjete biti manja ili jednaka _____________ kW;</w:t>
      </w:r>
    </w:p>
    <w:p w:rsidR="00826AC0" w:rsidRDefault="00826AC0" w:rsidP="00826AC0">
      <w:pPr>
        <w:contextualSpacing/>
        <w:jc w:val="both"/>
        <w:rPr>
          <w:sz w:val="20"/>
          <w:szCs w:val="20"/>
        </w:rPr>
      </w:pPr>
      <w:r w:rsidRPr="00B11F29">
        <w:rPr>
          <w:sz w:val="20"/>
          <w:szCs w:val="20"/>
        </w:rPr>
        <w:t>- smanjenje instalirane snage u odnosu na</w:t>
      </w:r>
      <w:r w:rsidR="005A7A18">
        <w:rPr>
          <w:sz w:val="20"/>
          <w:szCs w:val="20"/>
        </w:rPr>
        <w:t xml:space="preserve"> sadašnje</w:t>
      </w:r>
      <w:r w:rsidRPr="00B11F29">
        <w:rPr>
          <w:sz w:val="20"/>
          <w:szCs w:val="20"/>
        </w:rPr>
        <w:t xml:space="preserve"> Referentno stanje će biti ≥ ________ %;</w:t>
      </w:r>
    </w:p>
    <w:p w:rsidR="005C24FD" w:rsidRDefault="005C24FD" w:rsidP="00826AC0">
      <w:pPr>
        <w:contextualSpacing/>
        <w:jc w:val="both"/>
        <w:rPr>
          <w:sz w:val="20"/>
          <w:szCs w:val="20"/>
        </w:rPr>
      </w:pPr>
    </w:p>
    <w:p w:rsidR="00826AC0" w:rsidRPr="00B11F29" w:rsidRDefault="005C24FD" w:rsidP="00826AC0">
      <w:pPr>
        <w:contextualSpacing/>
        <w:jc w:val="both"/>
        <w:rPr>
          <w:sz w:val="20"/>
          <w:szCs w:val="20"/>
        </w:rPr>
      </w:pPr>
      <w:r>
        <w:rPr>
          <w:sz w:val="20"/>
          <w:szCs w:val="20"/>
        </w:rPr>
        <w:t>Primijenit će se regulacija svjetlosnog toka prema zadanom dij</w:t>
      </w:r>
      <w:r w:rsidR="00711191">
        <w:rPr>
          <w:sz w:val="20"/>
          <w:szCs w:val="20"/>
        </w:rPr>
        <w:t>agramu i razinama u Prilogu 4. o</w:t>
      </w:r>
      <w:r>
        <w:rPr>
          <w:sz w:val="20"/>
          <w:szCs w:val="20"/>
        </w:rPr>
        <w:t>vih UGS pa će tako godišnja potrošnja električne energije biti:</w:t>
      </w:r>
    </w:p>
    <w:p w:rsidR="00826AC0" w:rsidRPr="00B11F29" w:rsidRDefault="00826AC0" w:rsidP="00826AC0">
      <w:pPr>
        <w:contextualSpacing/>
        <w:jc w:val="both"/>
        <w:rPr>
          <w:sz w:val="20"/>
          <w:szCs w:val="20"/>
        </w:rPr>
      </w:pPr>
      <w:r w:rsidRPr="00B11F29">
        <w:rPr>
          <w:sz w:val="20"/>
          <w:szCs w:val="20"/>
        </w:rPr>
        <w:t>- potrošnja električne energije će biti manja ili jednaka __________________</w:t>
      </w:r>
      <w:r w:rsidR="007946CE">
        <w:rPr>
          <w:sz w:val="20"/>
          <w:szCs w:val="20"/>
        </w:rPr>
        <w:t>_____________</w:t>
      </w:r>
      <w:r w:rsidRPr="00B11F29">
        <w:rPr>
          <w:sz w:val="20"/>
          <w:szCs w:val="20"/>
        </w:rPr>
        <w:t>kWh/god;</w:t>
      </w:r>
    </w:p>
    <w:p w:rsidR="00826AC0" w:rsidRPr="00B11F29" w:rsidRDefault="00826AC0" w:rsidP="00826AC0">
      <w:pPr>
        <w:contextualSpacing/>
        <w:jc w:val="both"/>
        <w:rPr>
          <w:sz w:val="20"/>
          <w:szCs w:val="20"/>
        </w:rPr>
      </w:pPr>
      <w:r w:rsidRPr="00B11F29">
        <w:rPr>
          <w:sz w:val="20"/>
          <w:szCs w:val="20"/>
        </w:rPr>
        <w:t>- smanjenje potrošnje električne energije u odnosu na</w:t>
      </w:r>
      <w:r w:rsidR="005A7A18">
        <w:rPr>
          <w:sz w:val="20"/>
          <w:szCs w:val="20"/>
        </w:rPr>
        <w:t xml:space="preserve"> sadašnje</w:t>
      </w:r>
      <w:r w:rsidRPr="00B11F29">
        <w:rPr>
          <w:sz w:val="20"/>
          <w:szCs w:val="20"/>
        </w:rPr>
        <w:t xml:space="preserve"> Referentno stanje će biti ≥ ______%.</w:t>
      </w:r>
    </w:p>
    <w:p w:rsidR="00826AC0" w:rsidRPr="00B11F29" w:rsidRDefault="00826AC0" w:rsidP="00826AC0">
      <w:pPr>
        <w:contextualSpacing/>
        <w:jc w:val="both"/>
        <w:rPr>
          <w:sz w:val="20"/>
          <w:szCs w:val="20"/>
        </w:rPr>
      </w:pPr>
    </w:p>
    <w:p w:rsidR="00826AC0" w:rsidRPr="00B11F29" w:rsidRDefault="00826AC0" w:rsidP="00826AC0">
      <w:pPr>
        <w:contextualSpacing/>
        <w:jc w:val="both"/>
        <w:rPr>
          <w:sz w:val="20"/>
          <w:szCs w:val="20"/>
        </w:rPr>
      </w:pPr>
      <w:r w:rsidRPr="00B11F29">
        <w:rPr>
          <w:sz w:val="20"/>
          <w:szCs w:val="20"/>
        </w:rPr>
        <w:t>Ušteda električne energije u odnosu na</w:t>
      </w:r>
      <w:r w:rsidR="005A7A18">
        <w:rPr>
          <w:sz w:val="20"/>
          <w:szCs w:val="20"/>
        </w:rPr>
        <w:t xml:space="preserve"> sadašnje</w:t>
      </w:r>
      <w:r w:rsidRPr="00B11F29">
        <w:rPr>
          <w:sz w:val="20"/>
          <w:szCs w:val="20"/>
        </w:rPr>
        <w:t xml:space="preserve"> Referentno stanje će biti ≥ _____________</w:t>
      </w:r>
      <w:r w:rsidR="00066DC6">
        <w:rPr>
          <w:sz w:val="20"/>
          <w:szCs w:val="20"/>
        </w:rPr>
        <w:t>_______</w:t>
      </w:r>
      <w:r w:rsidRPr="00B11F29">
        <w:rPr>
          <w:sz w:val="20"/>
          <w:szCs w:val="20"/>
        </w:rPr>
        <w:t xml:space="preserve"> kWh/god.</w:t>
      </w:r>
    </w:p>
    <w:p w:rsidR="00826AC0" w:rsidRPr="00B11F29" w:rsidRDefault="00826AC0" w:rsidP="00826AC0">
      <w:pPr>
        <w:contextualSpacing/>
        <w:jc w:val="both"/>
        <w:rPr>
          <w:sz w:val="20"/>
          <w:szCs w:val="20"/>
        </w:rPr>
      </w:pPr>
    </w:p>
    <w:p w:rsidR="00826AC0" w:rsidRPr="00B11F29" w:rsidRDefault="00826AC0" w:rsidP="00826AC0">
      <w:pPr>
        <w:contextualSpacing/>
        <w:jc w:val="both"/>
        <w:rPr>
          <w:sz w:val="20"/>
          <w:szCs w:val="20"/>
        </w:rPr>
      </w:pPr>
      <w:r w:rsidRPr="00B11F29">
        <w:rPr>
          <w:sz w:val="20"/>
          <w:szCs w:val="20"/>
        </w:rPr>
        <w:t>Sve gornje t</w:t>
      </w:r>
      <w:r>
        <w:rPr>
          <w:sz w:val="20"/>
          <w:szCs w:val="20"/>
        </w:rPr>
        <w:t>emeljem podataka iz Z</w:t>
      </w:r>
      <w:r w:rsidR="00066DC6">
        <w:rPr>
          <w:sz w:val="20"/>
          <w:szCs w:val="20"/>
        </w:rPr>
        <w:t>adanog zahvata iz Priloga 6. UGS</w:t>
      </w:r>
      <w:r w:rsidRPr="00B11F29">
        <w:rPr>
          <w:sz w:val="20"/>
          <w:szCs w:val="20"/>
        </w:rPr>
        <w:t>:</w:t>
      </w:r>
    </w:p>
    <w:p w:rsidR="00826AC0" w:rsidRPr="008E2948" w:rsidRDefault="002C778C" w:rsidP="00826AC0">
      <w:pPr>
        <w:contextualSpacing/>
        <w:jc w:val="both"/>
        <w:rPr>
          <w:sz w:val="20"/>
          <w:szCs w:val="20"/>
        </w:rPr>
      </w:pPr>
      <w:r>
        <w:rPr>
          <w:sz w:val="20"/>
          <w:szCs w:val="20"/>
        </w:rPr>
        <w:t>- novog režima rada javne rasvjete 4</w:t>
      </w:r>
      <w:r w:rsidR="00150D4D">
        <w:rPr>
          <w:sz w:val="20"/>
          <w:szCs w:val="20"/>
        </w:rPr>
        <w:t>.100 sati godišnje;</w:t>
      </w:r>
    </w:p>
    <w:p w:rsidR="00826AC0" w:rsidRPr="008E2948" w:rsidRDefault="00826AC0" w:rsidP="00826AC0">
      <w:pPr>
        <w:contextualSpacing/>
        <w:jc w:val="both"/>
        <w:rPr>
          <w:sz w:val="20"/>
          <w:szCs w:val="20"/>
        </w:rPr>
      </w:pPr>
      <w:r w:rsidRPr="008E2948">
        <w:rPr>
          <w:sz w:val="20"/>
          <w:szCs w:val="20"/>
        </w:rPr>
        <w:t>- određene angažirane snage od ………</w:t>
      </w:r>
      <w:r w:rsidR="005A7A18">
        <w:rPr>
          <w:sz w:val="20"/>
          <w:szCs w:val="20"/>
        </w:rPr>
        <w:t>……</w:t>
      </w:r>
      <w:r w:rsidRPr="008E2948">
        <w:rPr>
          <w:sz w:val="20"/>
          <w:szCs w:val="20"/>
        </w:rPr>
        <w:t xml:space="preserve"> kW kod</w:t>
      </w:r>
      <w:r w:rsidR="005C24FD">
        <w:rPr>
          <w:sz w:val="20"/>
          <w:szCs w:val="20"/>
        </w:rPr>
        <w:t xml:space="preserve"> sadašnjeg</w:t>
      </w:r>
      <w:r w:rsidRPr="008E2948">
        <w:rPr>
          <w:sz w:val="20"/>
          <w:szCs w:val="20"/>
        </w:rPr>
        <w:t xml:space="preserve"> Referentnog stanja prema </w:t>
      </w:r>
      <w:r>
        <w:rPr>
          <w:color w:val="FF0000"/>
          <w:sz w:val="20"/>
          <w:szCs w:val="20"/>
        </w:rPr>
        <w:t xml:space="preserve"> </w:t>
      </w:r>
      <w:r w:rsidRPr="00A736E8">
        <w:rPr>
          <w:sz w:val="20"/>
          <w:szCs w:val="20"/>
        </w:rPr>
        <w:t>Zadanom zahvatu;</w:t>
      </w:r>
    </w:p>
    <w:p w:rsidR="00826AC0" w:rsidRPr="008E2948" w:rsidRDefault="00826AC0" w:rsidP="00826AC0">
      <w:pPr>
        <w:contextualSpacing/>
        <w:jc w:val="both"/>
        <w:rPr>
          <w:sz w:val="20"/>
          <w:szCs w:val="20"/>
        </w:rPr>
      </w:pPr>
      <w:r w:rsidRPr="008E2948">
        <w:rPr>
          <w:sz w:val="20"/>
          <w:szCs w:val="20"/>
        </w:rPr>
        <w:t>- ukupne potrošnje ele</w:t>
      </w:r>
      <w:r w:rsidR="00150D4D">
        <w:rPr>
          <w:sz w:val="20"/>
          <w:szCs w:val="20"/>
        </w:rPr>
        <w:t>ktrične ene</w:t>
      </w:r>
      <w:r w:rsidR="005C24FD">
        <w:rPr>
          <w:sz w:val="20"/>
          <w:szCs w:val="20"/>
        </w:rPr>
        <w:t>rgije od ……………... kW x 4.100</w:t>
      </w:r>
      <w:r w:rsidRPr="008E2948">
        <w:rPr>
          <w:sz w:val="20"/>
          <w:szCs w:val="20"/>
        </w:rPr>
        <w:t xml:space="preserve"> h/god = ……………………</w:t>
      </w:r>
      <w:r w:rsidR="00150D4D">
        <w:rPr>
          <w:sz w:val="20"/>
          <w:szCs w:val="20"/>
        </w:rPr>
        <w:t>…………</w:t>
      </w:r>
      <w:r w:rsidR="005A7A18">
        <w:rPr>
          <w:sz w:val="20"/>
          <w:szCs w:val="20"/>
        </w:rPr>
        <w:t>……….</w:t>
      </w:r>
      <w:r w:rsidRPr="008E2948">
        <w:rPr>
          <w:sz w:val="20"/>
          <w:szCs w:val="20"/>
        </w:rPr>
        <w:t xml:space="preserve"> kWh/god </w:t>
      </w:r>
    </w:p>
    <w:p w:rsidR="00826AC0" w:rsidRPr="00B11F29" w:rsidRDefault="00826AC0" w:rsidP="00826AC0">
      <w:pPr>
        <w:contextualSpacing/>
        <w:jc w:val="both"/>
        <w:rPr>
          <w:sz w:val="20"/>
          <w:szCs w:val="20"/>
        </w:rPr>
      </w:pPr>
      <w:r w:rsidRPr="00B11F29">
        <w:rPr>
          <w:color w:val="FF0000"/>
          <w:sz w:val="20"/>
          <w:szCs w:val="20"/>
        </w:rPr>
        <w:t xml:space="preserve">  </w:t>
      </w:r>
      <w:r w:rsidRPr="00B11F29">
        <w:rPr>
          <w:sz w:val="20"/>
          <w:szCs w:val="20"/>
        </w:rPr>
        <w:t xml:space="preserve">kod </w:t>
      </w:r>
      <w:r w:rsidR="005A7A18">
        <w:rPr>
          <w:sz w:val="20"/>
          <w:szCs w:val="20"/>
        </w:rPr>
        <w:t xml:space="preserve">sadašnjeg </w:t>
      </w:r>
      <w:r w:rsidRPr="00B11F29">
        <w:rPr>
          <w:sz w:val="20"/>
          <w:szCs w:val="20"/>
        </w:rPr>
        <w:t>Referentnog stanja;</w:t>
      </w:r>
    </w:p>
    <w:p w:rsidR="00826AC0" w:rsidRPr="00B11F29" w:rsidRDefault="00826AC0" w:rsidP="00826AC0">
      <w:pPr>
        <w:contextualSpacing/>
        <w:jc w:val="both"/>
        <w:rPr>
          <w:sz w:val="20"/>
          <w:szCs w:val="20"/>
        </w:rPr>
      </w:pPr>
      <w:r w:rsidRPr="00B11F29">
        <w:rPr>
          <w:sz w:val="20"/>
          <w:szCs w:val="20"/>
        </w:rPr>
        <w:t>- instalirane snage nakon provedbe Mjera energetske učinkovitosti koja se mjeri zbrojem</w:t>
      </w:r>
    </w:p>
    <w:p w:rsidR="005A7A18" w:rsidRDefault="00826AC0" w:rsidP="00826AC0">
      <w:pPr>
        <w:contextualSpacing/>
        <w:jc w:val="both"/>
        <w:rPr>
          <w:sz w:val="20"/>
          <w:szCs w:val="20"/>
        </w:rPr>
      </w:pPr>
      <w:r w:rsidRPr="00B11F29">
        <w:rPr>
          <w:sz w:val="20"/>
          <w:szCs w:val="20"/>
        </w:rPr>
        <w:t xml:space="preserve"> </w:t>
      </w:r>
      <w:r w:rsidR="005A7A18">
        <w:rPr>
          <w:sz w:val="20"/>
          <w:szCs w:val="20"/>
        </w:rPr>
        <w:t xml:space="preserve"> </w:t>
      </w:r>
      <w:r w:rsidRPr="00B11F29">
        <w:rPr>
          <w:sz w:val="20"/>
          <w:szCs w:val="20"/>
        </w:rPr>
        <w:t xml:space="preserve"> snaga koje crpe iz mreže (s </w:t>
      </w:r>
      <w:proofErr w:type="spellStart"/>
      <w:r w:rsidRPr="00B11F29">
        <w:rPr>
          <w:sz w:val="20"/>
          <w:szCs w:val="20"/>
        </w:rPr>
        <w:t>predspojnom</w:t>
      </w:r>
      <w:proofErr w:type="spellEnd"/>
      <w:r w:rsidRPr="00B11F29">
        <w:rPr>
          <w:sz w:val="20"/>
          <w:szCs w:val="20"/>
        </w:rPr>
        <w:t xml:space="preserve"> napravom) svih svjetiljki na što se dodaje 4%   gubitaka u mreži, </w:t>
      </w:r>
    </w:p>
    <w:p w:rsidR="005C24FD" w:rsidRDefault="005A7A18" w:rsidP="00826AC0">
      <w:pPr>
        <w:contextualSpacing/>
        <w:jc w:val="both"/>
        <w:rPr>
          <w:sz w:val="20"/>
          <w:szCs w:val="20"/>
        </w:rPr>
      </w:pPr>
      <w:r>
        <w:rPr>
          <w:sz w:val="20"/>
          <w:szCs w:val="20"/>
        </w:rPr>
        <w:t xml:space="preserve">   </w:t>
      </w:r>
      <w:r w:rsidR="00711191">
        <w:rPr>
          <w:sz w:val="20"/>
          <w:szCs w:val="20"/>
        </w:rPr>
        <w:t xml:space="preserve">a </w:t>
      </w:r>
      <w:r w:rsidR="00826AC0" w:rsidRPr="00B11F29">
        <w:rPr>
          <w:sz w:val="20"/>
          <w:szCs w:val="20"/>
        </w:rPr>
        <w:t xml:space="preserve">sve </w:t>
      </w:r>
      <w:r>
        <w:rPr>
          <w:sz w:val="20"/>
          <w:szCs w:val="20"/>
        </w:rPr>
        <w:t xml:space="preserve"> </w:t>
      </w:r>
      <w:r w:rsidR="005C24FD">
        <w:rPr>
          <w:sz w:val="20"/>
          <w:szCs w:val="20"/>
        </w:rPr>
        <w:t>uz</w:t>
      </w:r>
      <w:r w:rsidR="00826AC0" w:rsidRPr="00B11F29">
        <w:rPr>
          <w:sz w:val="20"/>
          <w:szCs w:val="20"/>
        </w:rPr>
        <w:t xml:space="preserve"> uključene eventualne mjere regulacije svjetlosnog toka/smanjenje snage svjetiljki (</w:t>
      </w:r>
      <w:proofErr w:type="spellStart"/>
      <w:r w:rsidR="00826AC0" w:rsidRPr="00B11F29">
        <w:rPr>
          <w:sz w:val="20"/>
          <w:szCs w:val="20"/>
        </w:rPr>
        <w:t>dimming</w:t>
      </w:r>
      <w:proofErr w:type="spellEnd"/>
      <w:r w:rsidR="00826AC0" w:rsidRPr="00B11F29">
        <w:rPr>
          <w:sz w:val="20"/>
          <w:szCs w:val="20"/>
        </w:rPr>
        <w:t>)</w:t>
      </w:r>
    </w:p>
    <w:p w:rsidR="00826AC0" w:rsidRPr="00B11F29" w:rsidRDefault="005C24FD" w:rsidP="00826AC0">
      <w:pPr>
        <w:contextualSpacing/>
        <w:jc w:val="both"/>
        <w:rPr>
          <w:sz w:val="20"/>
          <w:szCs w:val="20"/>
        </w:rPr>
      </w:pPr>
      <w:r>
        <w:rPr>
          <w:sz w:val="20"/>
          <w:szCs w:val="20"/>
        </w:rPr>
        <w:t xml:space="preserve">   maksimalno do dopuštenih sn</w:t>
      </w:r>
      <w:r w:rsidR="001160F6">
        <w:rPr>
          <w:sz w:val="20"/>
          <w:szCs w:val="20"/>
        </w:rPr>
        <w:t xml:space="preserve">aga i prema definiranom </w:t>
      </w:r>
      <w:proofErr w:type="spellStart"/>
      <w:r w:rsidR="001160F6">
        <w:rPr>
          <w:sz w:val="20"/>
          <w:szCs w:val="20"/>
        </w:rPr>
        <w:t>dimming</w:t>
      </w:r>
      <w:proofErr w:type="spellEnd"/>
      <w:r w:rsidR="001160F6">
        <w:rPr>
          <w:sz w:val="20"/>
          <w:szCs w:val="20"/>
        </w:rPr>
        <w:t xml:space="preserve"> modelu</w:t>
      </w:r>
      <w:r>
        <w:rPr>
          <w:sz w:val="20"/>
          <w:szCs w:val="20"/>
        </w:rPr>
        <w:t xml:space="preserve"> u Prilogu 4. </w:t>
      </w:r>
      <w:r w:rsidR="001160F6">
        <w:rPr>
          <w:sz w:val="20"/>
          <w:szCs w:val="20"/>
        </w:rPr>
        <w:t>o</w:t>
      </w:r>
      <w:r>
        <w:rPr>
          <w:sz w:val="20"/>
          <w:szCs w:val="20"/>
        </w:rPr>
        <w:t>vih UGS</w:t>
      </w:r>
      <w:r w:rsidR="00826AC0" w:rsidRPr="00B11F29">
        <w:rPr>
          <w:sz w:val="20"/>
          <w:szCs w:val="20"/>
        </w:rPr>
        <w:t>.</w:t>
      </w:r>
    </w:p>
    <w:p w:rsidR="00826AC0" w:rsidRPr="00B11F29" w:rsidRDefault="00826AC0" w:rsidP="00826AC0">
      <w:pPr>
        <w:contextualSpacing/>
        <w:jc w:val="both"/>
        <w:rPr>
          <w:sz w:val="20"/>
          <w:szCs w:val="20"/>
        </w:rPr>
      </w:pPr>
    </w:p>
    <w:p w:rsidR="00826AC0" w:rsidRPr="00B11F29" w:rsidRDefault="00826AC0" w:rsidP="00826AC0">
      <w:pPr>
        <w:contextualSpacing/>
        <w:jc w:val="both"/>
        <w:rPr>
          <w:sz w:val="20"/>
          <w:szCs w:val="20"/>
        </w:rPr>
      </w:pPr>
      <w:r w:rsidRPr="00B11F29">
        <w:rPr>
          <w:sz w:val="20"/>
          <w:szCs w:val="20"/>
        </w:rPr>
        <w:t xml:space="preserve">U ____________ , </w:t>
      </w:r>
      <w:r w:rsidR="00150D4D">
        <w:rPr>
          <w:sz w:val="20"/>
          <w:szCs w:val="20"/>
        </w:rPr>
        <w:t>___________ 2017</w:t>
      </w:r>
      <w:r w:rsidRPr="00A736E8">
        <w:rPr>
          <w:sz w:val="20"/>
          <w:szCs w:val="20"/>
        </w:rPr>
        <w:t>. godine.</w:t>
      </w:r>
    </w:p>
    <w:p w:rsidR="00826AC0" w:rsidRPr="00B11F29" w:rsidRDefault="00826AC0" w:rsidP="00826AC0">
      <w:pPr>
        <w:contextualSpacing/>
        <w:jc w:val="center"/>
        <w:rPr>
          <w:b/>
          <w:sz w:val="20"/>
          <w:szCs w:val="20"/>
        </w:rPr>
      </w:pPr>
      <w:r w:rsidRPr="00B11F29">
        <w:rPr>
          <w:b/>
          <w:sz w:val="20"/>
          <w:szCs w:val="20"/>
        </w:rPr>
        <w:t>M.P.</w:t>
      </w:r>
    </w:p>
    <w:p w:rsidR="00826AC0" w:rsidRPr="00B11F29" w:rsidRDefault="00826AC0" w:rsidP="00826AC0">
      <w:pPr>
        <w:contextualSpacing/>
        <w:rPr>
          <w:sz w:val="20"/>
          <w:szCs w:val="20"/>
        </w:rPr>
      </w:pPr>
      <w:r w:rsidRPr="00B11F29">
        <w:rPr>
          <w:b/>
          <w:sz w:val="20"/>
          <w:szCs w:val="20"/>
        </w:rPr>
        <w:t xml:space="preserve">                                                                                                 </w:t>
      </w:r>
      <w:r w:rsidRPr="00B11F29">
        <w:rPr>
          <w:sz w:val="20"/>
          <w:szCs w:val="20"/>
        </w:rPr>
        <w:t>______________________________</w:t>
      </w:r>
    </w:p>
    <w:p w:rsidR="00826AC0" w:rsidRPr="00B11F29" w:rsidRDefault="00826AC0" w:rsidP="00826AC0">
      <w:pPr>
        <w:contextualSpacing/>
        <w:rPr>
          <w:sz w:val="20"/>
          <w:szCs w:val="20"/>
        </w:rPr>
      </w:pPr>
      <w:r w:rsidRPr="00B11F29">
        <w:rPr>
          <w:sz w:val="20"/>
          <w:szCs w:val="20"/>
        </w:rPr>
        <w:t xml:space="preserve">                                                                                                (potpis osobe ovlaštene za zastupanje)</w:t>
      </w:r>
    </w:p>
    <w:p w:rsidR="00826AC0" w:rsidRDefault="00826AC0" w:rsidP="00826AC0">
      <w:pPr>
        <w:rPr>
          <w:sz w:val="24"/>
          <w:szCs w:val="24"/>
        </w:rPr>
      </w:pPr>
      <w:r>
        <w:rPr>
          <w:sz w:val="24"/>
          <w:szCs w:val="24"/>
        </w:rPr>
        <w:br w:type="page"/>
      </w: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DE096D" w:rsidP="00826AC0">
      <w:pPr>
        <w:jc w:val="center"/>
        <w:rPr>
          <w:b/>
          <w:sz w:val="48"/>
          <w:szCs w:val="48"/>
        </w:rPr>
      </w:pPr>
      <w:r>
        <w:rPr>
          <w:b/>
          <w:sz w:val="48"/>
          <w:szCs w:val="48"/>
        </w:rPr>
        <w:t>PRILOG 14</w:t>
      </w:r>
    </w:p>
    <w:p w:rsidR="00826AC0" w:rsidRDefault="00D15222" w:rsidP="00826AC0">
      <w:pPr>
        <w:jc w:val="center"/>
        <w:rPr>
          <w:b/>
          <w:sz w:val="48"/>
          <w:szCs w:val="48"/>
        </w:rPr>
      </w:pPr>
      <w:r>
        <w:rPr>
          <w:b/>
          <w:sz w:val="48"/>
          <w:szCs w:val="48"/>
        </w:rPr>
        <w:t xml:space="preserve">IZJAVA </w:t>
      </w:r>
      <w:r w:rsidR="00DE096D">
        <w:rPr>
          <w:b/>
          <w:sz w:val="48"/>
          <w:szCs w:val="48"/>
        </w:rPr>
        <w:t>GOSPODARSKOG SUBJEKTA</w:t>
      </w:r>
      <w:r w:rsidR="00826AC0">
        <w:rPr>
          <w:b/>
          <w:sz w:val="48"/>
          <w:szCs w:val="48"/>
        </w:rPr>
        <w:t xml:space="preserve"> O DOSTAVI JAMSTVA ZA OTKLANJANJE NEDOSTATAKA U JAMSTVENOM ROKU</w:t>
      </w:r>
    </w:p>
    <w:p w:rsidR="00826AC0" w:rsidRDefault="00826AC0" w:rsidP="00826AC0">
      <w:pPr>
        <w:rPr>
          <w:b/>
          <w:sz w:val="48"/>
          <w:szCs w:val="48"/>
        </w:rPr>
      </w:pPr>
      <w:r>
        <w:rPr>
          <w:b/>
          <w:sz w:val="48"/>
          <w:szCs w:val="48"/>
        </w:rPr>
        <w:br w:type="page"/>
      </w:r>
    </w:p>
    <w:p w:rsidR="00826AC0" w:rsidRPr="004C4743" w:rsidRDefault="00593FBD" w:rsidP="00826AC0">
      <w:pPr>
        <w:spacing w:after="0" w:line="240" w:lineRule="auto"/>
        <w:ind w:left="1620" w:right="-48" w:hanging="1620"/>
        <w:jc w:val="right"/>
        <w:rPr>
          <w:b/>
          <w:sz w:val="24"/>
          <w:szCs w:val="24"/>
        </w:rPr>
      </w:pPr>
      <w:r>
        <w:rPr>
          <w:b/>
          <w:sz w:val="24"/>
          <w:szCs w:val="24"/>
        </w:rPr>
        <w:lastRenderedPageBreak/>
        <w:t>Prilog 14.</w:t>
      </w:r>
    </w:p>
    <w:p w:rsidR="00826AC0" w:rsidRPr="008E2948" w:rsidRDefault="00826AC0" w:rsidP="00826AC0">
      <w:pPr>
        <w:spacing w:after="0" w:line="240" w:lineRule="auto"/>
        <w:ind w:left="1620" w:right="-48" w:hanging="1620"/>
        <w:rPr>
          <w:b/>
          <w:sz w:val="24"/>
          <w:szCs w:val="24"/>
        </w:rPr>
      </w:pPr>
      <w:r w:rsidRPr="004C4743">
        <w:rPr>
          <w:b/>
          <w:sz w:val="24"/>
          <w:szCs w:val="24"/>
        </w:rPr>
        <w:t xml:space="preserve">Naručitelj: </w:t>
      </w:r>
      <w:r w:rsidR="005466B4">
        <w:rPr>
          <w:rFonts w:asciiTheme="minorHAnsi" w:hAnsiTheme="minorHAnsi"/>
          <w:b/>
          <w:sz w:val="24"/>
          <w:szCs w:val="24"/>
        </w:rPr>
        <w:t xml:space="preserve">Općina </w:t>
      </w:r>
      <w:proofErr w:type="spellStart"/>
      <w:r w:rsidR="005466B4">
        <w:rPr>
          <w:rFonts w:asciiTheme="minorHAnsi" w:hAnsiTheme="minorHAnsi"/>
          <w:b/>
          <w:sz w:val="24"/>
          <w:szCs w:val="24"/>
        </w:rPr>
        <w:t>bednja</w:t>
      </w:r>
      <w:proofErr w:type="spellEnd"/>
    </w:p>
    <w:p w:rsidR="00826AC0" w:rsidRDefault="00826AC0" w:rsidP="00826AC0">
      <w:pPr>
        <w:spacing w:after="0" w:line="240" w:lineRule="auto"/>
        <w:ind w:left="1503" w:right="-45" w:hanging="1503"/>
        <w:rPr>
          <w:b/>
          <w:sz w:val="24"/>
          <w:szCs w:val="24"/>
        </w:rPr>
      </w:pPr>
      <w:r w:rsidRPr="008E2948">
        <w:rPr>
          <w:b/>
          <w:sz w:val="24"/>
          <w:szCs w:val="24"/>
        </w:rPr>
        <w:t>Predmet nabave:</w:t>
      </w:r>
      <w:r w:rsidRPr="008E2948">
        <w:rPr>
          <w:sz w:val="24"/>
          <w:szCs w:val="24"/>
        </w:rPr>
        <w:t xml:space="preserve"> </w:t>
      </w:r>
      <w:r w:rsidRPr="008E2948">
        <w:rPr>
          <w:b/>
          <w:sz w:val="24"/>
          <w:szCs w:val="24"/>
        </w:rPr>
        <w:t>Pružanje energetske usluge u uštedi električne e</w:t>
      </w:r>
      <w:r>
        <w:rPr>
          <w:b/>
          <w:sz w:val="24"/>
          <w:szCs w:val="24"/>
        </w:rPr>
        <w:t>nergije u javnoj rasvjeti</w:t>
      </w:r>
    </w:p>
    <w:p w:rsidR="00826AC0" w:rsidRPr="008E2948" w:rsidRDefault="00826AC0" w:rsidP="00826AC0">
      <w:pPr>
        <w:spacing w:after="0" w:line="240" w:lineRule="auto"/>
        <w:ind w:left="1503" w:right="-45" w:hanging="1503"/>
        <w:rPr>
          <w:b/>
          <w:sz w:val="24"/>
          <w:szCs w:val="24"/>
        </w:rPr>
      </w:pPr>
      <w:r>
        <w:rPr>
          <w:b/>
          <w:sz w:val="24"/>
          <w:szCs w:val="24"/>
        </w:rPr>
        <w:t xml:space="preserve">                                 </w:t>
      </w:r>
      <w:r w:rsidR="005466B4">
        <w:rPr>
          <w:rFonts w:asciiTheme="minorHAnsi" w:hAnsiTheme="minorHAnsi"/>
          <w:b/>
          <w:sz w:val="24"/>
          <w:szCs w:val="24"/>
        </w:rPr>
        <w:t>Općine Bednja</w:t>
      </w:r>
    </w:p>
    <w:p w:rsidR="00826AC0" w:rsidRPr="004C4743" w:rsidRDefault="00826AC0" w:rsidP="00826AC0">
      <w:pPr>
        <w:spacing w:after="120" w:line="240" w:lineRule="auto"/>
        <w:ind w:left="1622" w:right="-45" w:hanging="1622"/>
        <w:rPr>
          <w:rFonts w:ascii="Arial" w:hAnsi="Arial" w:cs="Arial"/>
          <w:b/>
          <w:bCs/>
          <w:iCs/>
          <w:color w:val="FF0000"/>
          <w:sz w:val="24"/>
          <w:szCs w:val="24"/>
        </w:rPr>
      </w:pPr>
      <w:r w:rsidRPr="004C4743">
        <w:rPr>
          <w:b/>
          <w:sz w:val="24"/>
          <w:szCs w:val="24"/>
        </w:rPr>
        <w:t>Evidencijski broj nabave</w:t>
      </w:r>
      <w:r w:rsidRPr="004C4743">
        <w:rPr>
          <w:rFonts w:cs="Arial"/>
          <w:color w:val="333399"/>
          <w:sz w:val="24"/>
          <w:szCs w:val="24"/>
        </w:rPr>
        <w:t xml:space="preserve">: </w:t>
      </w:r>
      <w:r w:rsidR="00A751B0" w:rsidRPr="00A751B0">
        <w:rPr>
          <w:rFonts w:cs="Arial"/>
          <w:b/>
          <w:sz w:val="24"/>
          <w:szCs w:val="24"/>
        </w:rPr>
        <w:t>U-VV-16/17</w:t>
      </w:r>
    </w:p>
    <w:p w:rsidR="00826AC0" w:rsidRPr="004C4743" w:rsidRDefault="00826AC0" w:rsidP="00826AC0">
      <w:pPr>
        <w:rPr>
          <w:b/>
          <w:sz w:val="24"/>
          <w:szCs w:val="24"/>
          <w:lang w:val="pt-BR"/>
        </w:rPr>
      </w:pPr>
    </w:p>
    <w:p w:rsidR="00826AC0" w:rsidRPr="004C4743" w:rsidRDefault="00826AC0" w:rsidP="00826AC0">
      <w:pPr>
        <w:spacing w:after="0"/>
        <w:jc w:val="center"/>
        <w:outlineLvl w:val="0"/>
        <w:rPr>
          <w:b/>
          <w:sz w:val="24"/>
          <w:szCs w:val="24"/>
          <w:lang w:val="pt-BR"/>
        </w:rPr>
      </w:pPr>
    </w:p>
    <w:p w:rsidR="00826AC0" w:rsidRPr="004C4743" w:rsidRDefault="00826AC0" w:rsidP="00826AC0">
      <w:pPr>
        <w:spacing w:after="0"/>
        <w:jc w:val="center"/>
        <w:outlineLvl w:val="0"/>
        <w:rPr>
          <w:b/>
          <w:sz w:val="24"/>
          <w:szCs w:val="24"/>
          <w:lang w:val="pt-BR"/>
        </w:rPr>
      </w:pPr>
      <w:bookmarkStart w:id="86" w:name="_Toc400368807"/>
      <w:r w:rsidRPr="004C4743">
        <w:rPr>
          <w:b/>
          <w:sz w:val="24"/>
          <w:szCs w:val="24"/>
          <w:lang w:val="pt-BR"/>
        </w:rPr>
        <w:t>IZJAVA</w:t>
      </w:r>
      <w:r w:rsidRPr="004C4743">
        <w:rPr>
          <w:b/>
          <w:sz w:val="24"/>
          <w:szCs w:val="24"/>
        </w:rPr>
        <w:t xml:space="preserve"> </w:t>
      </w:r>
      <w:r w:rsidR="00DE096D">
        <w:rPr>
          <w:b/>
          <w:sz w:val="24"/>
          <w:szCs w:val="24"/>
          <w:lang w:val="pt-BR"/>
        </w:rPr>
        <w:t>GOSPODARSKOG SUBJEKTA</w:t>
      </w:r>
      <w:r w:rsidR="00D15222">
        <w:rPr>
          <w:b/>
          <w:sz w:val="24"/>
          <w:szCs w:val="24"/>
          <w:lang w:val="pt-BR"/>
        </w:rPr>
        <w:t xml:space="preserve"> O DOSTAVI</w:t>
      </w:r>
      <w:r w:rsidRPr="004C4743">
        <w:rPr>
          <w:b/>
          <w:sz w:val="24"/>
          <w:szCs w:val="24"/>
          <w:lang w:val="pt-BR"/>
        </w:rPr>
        <w:t xml:space="preserve"> JAMSTVA</w:t>
      </w:r>
      <w:bookmarkEnd w:id="86"/>
      <w:r w:rsidRPr="004C4743">
        <w:rPr>
          <w:b/>
          <w:sz w:val="24"/>
          <w:szCs w:val="24"/>
          <w:lang w:val="pt-BR"/>
        </w:rPr>
        <w:t xml:space="preserve"> </w:t>
      </w:r>
    </w:p>
    <w:p w:rsidR="00826AC0" w:rsidRDefault="00826AC0" w:rsidP="00826AC0">
      <w:pPr>
        <w:spacing w:after="0"/>
        <w:jc w:val="center"/>
        <w:outlineLvl w:val="0"/>
        <w:rPr>
          <w:b/>
          <w:sz w:val="24"/>
          <w:szCs w:val="24"/>
          <w:lang w:val="pt-BR"/>
        </w:rPr>
      </w:pPr>
      <w:bookmarkStart w:id="87" w:name="_Toc400368808"/>
      <w:r w:rsidRPr="004C4743">
        <w:rPr>
          <w:b/>
          <w:sz w:val="24"/>
          <w:szCs w:val="24"/>
          <w:lang w:val="pt-BR"/>
        </w:rPr>
        <w:t>ZA OTKLANJANJE NEDOSTATAKA U JAMSTVENOM ROKU</w:t>
      </w:r>
      <w:bookmarkEnd w:id="87"/>
    </w:p>
    <w:p w:rsidR="00DE096D" w:rsidRDefault="00DE096D" w:rsidP="00826AC0">
      <w:pPr>
        <w:spacing w:after="0" w:line="240" w:lineRule="auto"/>
        <w:rPr>
          <w:b/>
          <w:sz w:val="24"/>
          <w:szCs w:val="24"/>
          <w:lang w:val="pt-BR"/>
        </w:rPr>
      </w:pPr>
    </w:p>
    <w:p w:rsidR="00826AC0" w:rsidRDefault="00826AC0" w:rsidP="00826AC0">
      <w:pPr>
        <w:spacing w:after="0" w:line="240" w:lineRule="auto"/>
        <w:rPr>
          <w:rFonts w:cs="Arial"/>
          <w:sz w:val="20"/>
          <w:szCs w:val="20"/>
        </w:rPr>
      </w:pPr>
      <w:r w:rsidRPr="00E46496">
        <w:rPr>
          <w:rFonts w:cs="Arial"/>
          <w:b/>
          <w:sz w:val="20"/>
          <w:szCs w:val="20"/>
        </w:rPr>
        <w:t xml:space="preserve"> </w:t>
      </w:r>
      <w:r w:rsidR="00D15222">
        <w:rPr>
          <w:rFonts w:cs="Arial"/>
          <w:sz w:val="20"/>
          <w:szCs w:val="20"/>
        </w:rPr>
        <w:t>G</w:t>
      </w:r>
      <w:r w:rsidR="00DE096D" w:rsidRPr="00DE096D">
        <w:rPr>
          <w:rFonts w:cs="Arial"/>
          <w:sz w:val="20"/>
          <w:szCs w:val="20"/>
        </w:rPr>
        <w:t>ospodarski subjekt (uključivo i zajednica):</w:t>
      </w:r>
    </w:p>
    <w:p w:rsidR="00DE096D" w:rsidRDefault="00DE096D" w:rsidP="00826AC0">
      <w:pPr>
        <w:spacing w:after="0" w:line="240" w:lineRule="auto"/>
        <w:rPr>
          <w:rFonts w:cs="Arial"/>
          <w:sz w:val="20"/>
          <w:szCs w:val="20"/>
        </w:rPr>
      </w:pPr>
      <w:r>
        <w:rPr>
          <w:rFonts w:cs="Arial"/>
          <w:sz w:val="20"/>
          <w:szCs w:val="20"/>
        </w:rPr>
        <w:t xml:space="preserve">__________________________________________________________________________________________ </w:t>
      </w:r>
    </w:p>
    <w:p w:rsidR="00DE096D" w:rsidRDefault="00DE096D" w:rsidP="00826AC0">
      <w:pPr>
        <w:spacing w:after="0" w:line="240" w:lineRule="auto"/>
        <w:rPr>
          <w:rFonts w:cs="Arial"/>
          <w:sz w:val="20"/>
          <w:szCs w:val="20"/>
        </w:rPr>
      </w:pPr>
      <w:r>
        <w:rPr>
          <w:rFonts w:cs="Arial"/>
          <w:sz w:val="20"/>
          <w:szCs w:val="20"/>
        </w:rPr>
        <w:t xml:space="preserve">__________________________________________________________________________________________ </w:t>
      </w:r>
    </w:p>
    <w:p w:rsidR="00DE096D" w:rsidRDefault="00DE096D" w:rsidP="00826AC0">
      <w:pPr>
        <w:spacing w:after="0" w:line="240" w:lineRule="auto"/>
        <w:rPr>
          <w:rFonts w:cs="Arial"/>
          <w:sz w:val="20"/>
          <w:szCs w:val="20"/>
        </w:rPr>
      </w:pPr>
      <w:r>
        <w:rPr>
          <w:rFonts w:cs="Arial"/>
          <w:sz w:val="20"/>
          <w:szCs w:val="20"/>
        </w:rPr>
        <w:t>__________________________________________________________________________________________</w:t>
      </w:r>
    </w:p>
    <w:p w:rsidR="00DE096D" w:rsidRPr="00E46496" w:rsidRDefault="00DE096D" w:rsidP="00826AC0">
      <w:pPr>
        <w:spacing w:after="0" w:line="240" w:lineRule="auto"/>
        <w:rPr>
          <w:rFonts w:cs="Arial"/>
          <w:b/>
          <w:sz w:val="20"/>
          <w:szCs w:val="20"/>
        </w:rPr>
      </w:pPr>
    </w:p>
    <w:p w:rsidR="00826AC0" w:rsidRDefault="00826AC0" w:rsidP="00826AC0">
      <w:pPr>
        <w:pStyle w:val="Default"/>
        <w:jc w:val="both"/>
        <w:rPr>
          <w:rFonts w:ascii="Calibri" w:hAnsi="Calibri" w:cs="Calibri"/>
          <w:color w:val="auto"/>
          <w:sz w:val="20"/>
          <w:szCs w:val="20"/>
        </w:rPr>
      </w:pPr>
      <w:r w:rsidRPr="00E46496">
        <w:rPr>
          <w:rFonts w:ascii="Calibri" w:hAnsi="Calibri"/>
          <w:sz w:val="20"/>
          <w:szCs w:val="20"/>
        </w:rPr>
        <w:t xml:space="preserve">Izjavljujem(o) da ćemo, </w:t>
      </w:r>
      <w:r w:rsidRPr="00E46496">
        <w:rPr>
          <w:rFonts w:ascii="Calibri" w:hAnsi="Calibri"/>
          <w:sz w:val="20"/>
          <w:szCs w:val="20"/>
          <w:lang w:val="pt-BR"/>
        </w:rPr>
        <w:t>ukoliko</w:t>
      </w:r>
      <w:r w:rsidRPr="00E46496">
        <w:rPr>
          <w:rFonts w:ascii="Calibri" w:hAnsi="Calibri"/>
          <w:sz w:val="20"/>
          <w:szCs w:val="20"/>
        </w:rPr>
        <w:t xml:space="preserve"> </w:t>
      </w:r>
      <w:r w:rsidRPr="00E46496">
        <w:rPr>
          <w:rFonts w:ascii="Calibri" w:hAnsi="Calibri"/>
          <w:sz w:val="20"/>
          <w:szCs w:val="20"/>
          <w:lang w:val="pt-BR"/>
        </w:rPr>
        <w:t>budemo</w:t>
      </w:r>
      <w:r w:rsidRPr="00E46496">
        <w:rPr>
          <w:rFonts w:ascii="Calibri" w:hAnsi="Calibri"/>
          <w:sz w:val="20"/>
          <w:szCs w:val="20"/>
        </w:rPr>
        <w:t xml:space="preserve"> </w:t>
      </w:r>
      <w:r w:rsidRPr="00E46496">
        <w:rPr>
          <w:rFonts w:ascii="Calibri" w:hAnsi="Calibri"/>
          <w:sz w:val="20"/>
          <w:szCs w:val="20"/>
          <w:lang w:val="pt-BR"/>
        </w:rPr>
        <w:t>izabrani</w:t>
      </w:r>
      <w:r w:rsidRPr="00E46496">
        <w:rPr>
          <w:rFonts w:ascii="Calibri" w:hAnsi="Calibri"/>
          <w:sz w:val="20"/>
          <w:szCs w:val="20"/>
        </w:rPr>
        <w:t xml:space="preserve"> </w:t>
      </w:r>
      <w:r w:rsidRPr="00E46496">
        <w:rPr>
          <w:rFonts w:ascii="Calibri" w:hAnsi="Calibri"/>
          <w:sz w:val="20"/>
          <w:szCs w:val="20"/>
          <w:lang w:val="pt-BR"/>
        </w:rPr>
        <w:t>kao</w:t>
      </w:r>
      <w:r w:rsidRPr="00E46496">
        <w:rPr>
          <w:rFonts w:ascii="Calibri" w:hAnsi="Calibri"/>
          <w:sz w:val="20"/>
          <w:szCs w:val="20"/>
        </w:rPr>
        <w:t xml:space="preserve"> </w:t>
      </w:r>
      <w:r w:rsidRPr="00E46496">
        <w:rPr>
          <w:rFonts w:ascii="Calibri" w:hAnsi="Calibri"/>
          <w:sz w:val="20"/>
          <w:szCs w:val="20"/>
          <w:lang w:val="pt-BR"/>
        </w:rPr>
        <w:t>najpovoljniji</w:t>
      </w:r>
      <w:r w:rsidRPr="00E46496">
        <w:rPr>
          <w:rFonts w:ascii="Calibri" w:hAnsi="Calibri"/>
          <w:sz w:val="20"/>
          <w:szCs w:val="20"/>
        </w:rPr>
        <w:t xml:space="preserve"> </w:t>
      </w:r>
      <w:r w:rsidR="00DE096D">
        <w:rPr>
          <w:rFonts w:ascii="Calibri" w:hAnsi="Calibri"/>
          <w:sz w:val="20"/>
          <w:szCs w:val="20"/>
        </w:rPr>
        <w:t>P</w:t>
      </w:r>
      <w:r w:rsidRPr="00E46496">
        <w:rPr>
          <w:rFonts w:ascii="Calibri" w:hAnsi="Calibri"/>
          <w:sz w:val="20"/>
          <w:szCs w:val="20"/>
          <w:lang w:val="pt-BR"/>
        </w:rPr>
        <w:t>onuditelj</w:t>
      </w:r>
      <w:r w:rsidRPr="00E46496">
        <w:rPr>
          <w:rFonts w:ascii="Calibri" w:hAnsi="Calibri"/>
          <w:sz w:val="20"/>
          <w:szCs w:val="20"/>
        </w:rPr>
        <w:t xml:space="preserve"> </w:t>
      </w:r>
      <w:r w:rsidRPr="00E46496">
        <w:rPr>
          <w:rFonts w:ascii="Calibri" w:hAnsi="Calibri"/>
          <w:sz w:val="20"/>
          <w:szCs w:val="20"/>
          <w:lang w:val="pt-BR"/>
        </w:rPr>
        <w:t>za</w:t>
      </w:r>
      <w:r w:rsidRPr="00E46496">
        <w:rPr>
          <w:rFonts w:ascii="Calibri" w:hAnsi="Calibri"/>
          <w:sz w:val="20"/>
          <w:szCs w:val="20"/>
        </w:rPr>
        <w:t xml:space="preserve"> </w:t>
      </w:r>
      <w:r w:rsidRPr="00E46496">
        <w:rPr>
          <w:rFonts w:ascii="Calibri" w:hAnsi="Calibri"/>
          <w:sz w:val="20"/>
          <w:szCs w:val="20"/>
          <w:lang w:val="pt-BR"/>
        </w:rPr>
        <w:t>nabavu</w:t>
      </w:r>
      <w:r w:rsidRPr="00E46496">
        <w:rPr>
          <w:rFonts w:ascii="Calibri" w:hAnsi="Calibri"/>
          <w:sz w:val="20"/>
          <w:szCs w:val="20"/>
        </w:rPr>
        <w:t xml:space="preserve"> </w:t>
      </w:r>
      <w:r w:rsidRPr="00E46496">
        <w:rPr>
          <w:rFonts w:ascii="Calibri" w:hAnsi="Calibri"/>
          <w:bCs/>
          <w:sz w:val="20"/>
          <w:szCs w:val="20"/>
        </w:rPr>
        <w:t xml:space="preserve">u predmetu nabave Pružanja </w:t>
      </w:r>
      <w:r w:rsidRPr="008E2948">
        <w:rPr>
          <w:rFonts w:ascii="Calibri" w:hAnsi="Calibri"/>
          <w:bCs/>
          <w:color w:val="auto"/>
          <w:sz w:val="20"/>
          <w:szCs w:val="20"/>
        </w:rPr>
        <w:t>energetske usluge uštede električne energije</w:t>
      </w:r>
      <w:r>
        <w:rPr>
          <w:rFonts w:ascii="Calibri" w:hAnsi="Calibri"/>
          <w:bCs/>
          <w:color w:val="auto"/>
          <w:sz w:val="20"/>
          <w:szCs w:val="20"/>
        </w:rPr>
        <w:t xml:space="preserve"> u javnoj rasvjeti</w:t>
      </w:r>
      <w:r w:rsidR="00D85279">
        <w:rPr>
          <w:rFonts w:ascii="Calibri" w:hAnsi="Calibri"/>
          <w:bCs/>
          <w:color w:val="auto"/>
          <w:sz w:val="20"/>
          <w:szCs w:val="20"/>
        </w:rPr>
        <w:t>,</w:t>
      </w:r>
      <w:r w:rsidRPr="008E2948">
        <w:rPr>
          <w:rFonts w:ascii="Calibri" w:hAnsi="Calibri"/>
          <w:b/>
          <w:bCs/>
          <w:color w:val="auto"/>
          <w:sz w:val="20"/>
          <w:szCs w:val="20"/>
        </w:rPr>
        <w:t xml:space="preserve"> </w:t>
      </w:r>
      <w:r w:rsidRPr="008E2948">
        <w:rPr>
          <w:rFonts w:ascii="Calibri" w:hAnsi="Calibri" w:cs="Calibri"/>
          <w:color w:val="auto"/>
          <w:sz w:val="20"/>
          <w:szCs w:val="20"/>
        </w:rPr>
        <w:t>najkasnije 10(</w:t>
      </w:r>
      <w:r w:rsidR="00237CD5">
        <w:rPr>
          <w:rFonts w:ascii="Calibri" w:hAnsi="Calibri" w:cs="Calibri"/>
          <w:color w:val="auto"/>
          <w:sz w:val="20"/>
          <w:szCs w:val="20"/>
        </w:rPr>
        <w:t>deset) dana nakon sastavljanja Z</w:t>
      </w:r>
      <w:r w:rsidRPr="008E2948">
        <w:rPr>
          <w:rFonts w:ascii="Calibri" w:hAnsi="Calibri" w:cs="Calibri"/>
          <w:color w:val="auto"/>
          <w:sz w:val="20"/>
          <w:szCs w:val="20"/>
        </w:rPr>
        <w:t xml:space="preserve">apisnika </w:t>
      </w:r>
      <w:r w:rsidR="00DE096D">
        <w:rPr>
          <w:rFonts w:ascii="Calibri" w:hAnsi="Calibri" w:cs="Calibri"/>
          <w:color w:val="auto"/>
          <w:sz w:val="20"/>
          <w:szCs w:val="20"/>
        </w:rPr>
        <w:t>o pri</w:t>
      </w:r>
      <w:r w:rsidR="00D15222">
        <w:rPr>
          <w:rFonts w:ascii="Calibri" w:hAnsi="Calibri" w:cs="Calibri"/>
          <w:color w:val="auto"/>
          <w:sz w:val="20"/>
          <w:szCs w:val="20"/>
        </w:rPr>
        <w:t>mopredaji iz točke 2.8. ovih UGS</w:t>
      </w:r>
      <w:r w:rsidRPr="00E46496">
        <w:rPr>
          <w:rFonts w:ascii="Calibri" w:hAnsi="Calibri" w:cs="Calibri"/>
          <w:color w:val="auto"/>
          <w:sz w:val="20"/>
          <w:szCs w:val="20"/>
        </w:rPr>
        <w:t xml:space="preserve"> (koji se sastavlja nakon što je sustav dokazao potpunu funkcionalnost), dostaviti Naručitelju Jamstvo za otklanjanje nedostataka u jamstvenom roku, u visini 2,5% ukupne ugovorne cijene (</w:t>
      </w:r>
      <w:proofErr w:type="spellStart"/>
      <w:r w:rsidRPr="00E46496">
        <w:rPr>
          <w:rFonts w:ascii="Calibri" w:hAnsi="Calibri" w:cs="Calibri"/>
          <w:color w:val="auto"/>
          <w:sz w:val="20"/>
          <w:szCs w:val="20"/>
        </w:rPr>
        <w:t>Cuk</w:t>
      </w:r>
      <w:proofErr w:type="spellEnd"/>
      <w:r w:rsidRPr="00E46496">
        <w:rPr>
          <w:rFonts w:ascii="Calibri" w:hAnsi="Calibri" w:cs="Calibri"/>
          <w:color w:val="auto"/>
          <w:sz w:val="20"/>
          <w:szCs w:val="20"/>
        </w:rPr>
        <w:t xml:space="preserve">). Jamstvo će biti u formi </w:t>
      </w:r>
      <w:r>
        <w:rPr>
          <w:rFonts w:ascii="Calibri" w:hAnsi="Calibri" w:cs="Calibri"/>
          <w:color w:val="auto"/>
          <w:sz w:val="20"/>
          <w:szCs w:val="20"/>
        </w:rPr>
        <w:t>javnobilj</w:t>
      </w:r>
      <w:r w:rsidR="00F354D8">
        <w:rPr>
          <w:rFonts w:ascii="Calibri" w:hAnsi="Calibri" w:cs="Calibri"/>
          <w:color w:val="auto"/>
          <w:sz w:val="20"/>
          <w:szCs w:val="20"/>
        </w:rPr>
        <w:t>ežnički ovjerene zadužnice</w:t>
      </w:r>
      <w:r>
        <w:rPr>
          <w:rFonts w:ascii="Calibri" w:hAnsi="Calibri" w:cs="Calibri"/>
          <w:color w:val="auto"/>
          <w:sz w:val="20"/>
          <w:szCs w:val="20"/>
        </w:rPr>
        <w:t xml:space="preserve"> na iznos 2,5% ukupne ugovorene cijene</w:t>
      </w:r>
      <w:r w:rsidR="00F354D8">
        <w:rPr>
          <w:rFonts w:ascii="Calibri" w:hAnsi="Calibri" w:cs="Calibri"/>
          <w:color w:val="auto"/>
          <w:sz w:val="20"/>
          <w:szCs w:val="20"/>
        </w:rPr>
        <w:t xml:space="preserve"> </w:t>
      </w:r>
      <w:proofErr w:type="spellStart"/>
      <w:r w:rsidR="00F354D8">
        <w:rPr>
          <w:rFonts w:ascii="Calibri" w:hAnsi="Calibri" w:cs="Calibri"/>
          <w:color w:val="auto"/>
          <w:sz w:val="20"/>
          <w:szCs w:val="20"/>
        </w:rPr>
        <w:t>Cuk</w:t>
      </w:r>
      <w:proofErr w:type="spellEnd"/>
      <w:r>
        <w:rPr>
          <w:rFonts w:ascii="Calibri" w:hAnsi="Calibri" w:cs="Calibri"/>
          <w:color w:val="auto"/>
          <w:sz w:val="20"/>
          <w:szCs w:val="20"/>
        </w:rPr>
        <w:t>.</w:t>
      </w:r>
    </w:p>
    <w:p w:rsidR="00D15222" w:rsidRDefault="00D15222" w:rsidP="00826AC0">
      <w:pPr>
        <w:pStyle w:val="Default"/>
        <w:jc w:val="both"/>
        <w:rPr>
          <w:rFonts w:ascii="Calibri" w:hAnsi="Calibri" w:cs="Calibri"/>
          <w:color w:val="auto"/>
          <w:sz w:val="20"/>
          <w:szCs w:val="20"/>
        </w:rPr>
      </w:pPr>
      <w:r>
        <w:rPr>
          <w:rFonts w:ascii="Calibri" w:hAnsi="Calibri" w:cs="Calibri"/>
          <w:color w:val="auto"/>
          <w:sz w:val="20"/>
          <w:szCs w:val="20"/>
        </w:rPr>
        <w:t>Jamstvo traje onoliko mjeseci koliko je ponuđeno za trajanje praćenja Ugovora i naplate naknada za pružanje energetske usluge prema Privitku ponudbenom listu.</w:t>
      </w:r>
    </w:p>
    <w:p w:rsidR="00F354D8" w:rsidRPr="00E46496" w:rsidRDefault="00F354D8" w:rsidP="00826AC0">
      <w:pPr>
        <w:pStyle w:val="Default"/>
        <w:jc w:val="both"/>
        <w:rPr>
          <w:rFonts w:ascii="Calibri" w:hAnsi="Calibri" w:cs="Calibri"/>
          <w:color w:val="auto"/>
          <w:sz w:val="20"/>
          <w:szCs w:val="20"/>
        </w:rPr>
      </w:pPr>
      <w:r>
        <w:rPr>
          <w:rFonts w:ascii="Calibri" w:hAnsi="Calibri" w:cs="Calibri"/>
          <w:color w:val="auto"/>
          <w:sz w:val="20"/>
          <w:szCs w:val="20"/>
        </w:rPr>
        <w:t>Uz gornju zadužnicu dostavit ćemo istovremeno i izvorno ovjereno jamstvo Proizvođača ponuđene</w:t>
      </w:r>
      <w:r w:rsidR="00D85279">
        <w:rPr>
          <w:rFonts w:ascii="Calibri" w:hAnsi="Calibri" w:cs="Calibri"/>
          <w:color w:val="auto"/>
          <w:sz w:val="20"/>
          <w:szCs w:val="20"/>
        </w:rPr>
        <w:t xml:space="preserve"> cestovne</w:t>
      </w:r>
      <w:r>
        <w:rPr>
          <w:rFonts w:ascii="Calibri" w:hAnsi="Calibri" w:cs="Calibri"/>
          <w:color w:val="auto"/>
          <w:sz w:val="20"/>
          <w:szCs w:val="20"/>
        </w:rPr>
        <w:t xml:space="preserve"> svjetiljke</w:t>
      </w:r>
      <w:r w:rsidR="00624525">
        <w:rPr>
          <w:rFonts w:ascii="Calibri" w:hAnsi="Calibri" w:cs="Calibri"/>
          <w:color w:val="auto"/>
          <w:sz w:val="20"/>
          <w:szCs w:val="20"/>
        </w:rPr>
        <w:t xml:space="preserve"> za ovaj posao i</w:t>
      </w:r>
      <w:r w:rsidR="00735989">
        <w:rPr>
          <w:rFonts w:ascii="Calibri" w:hAnsi="Calibri" w:cs="Calibri"/>
          <w:color w:val="auto"/>
          <w:sz w:val="20"/>
          <w:szCs w:val="20"/>
        </w:rPr>
        <w:t xml:space="preserve"> na</w:t>
      </w:r>
      <w:r w:rsidR="00144CBC">
        <w:rPr>
          <w:rFonts w:ascii="Calibri" w:hAnsi="Calibri" w:cs="Calibri"/>
          <w:color w:val="auto"/>
          <w:sz w:val="20"/>
          <w:szCs w:val="20"/>
        </w:rPr>
        <w:t xml:space="preserve"> </w:t>
      </w:r>
      <w:r w:rsidR="00735989">
        <w:rPr>
          <w:rFonts w:ascii="Calibri" w:hAnsi="Calibri" w:cs="Calibri"/>
          <w:color w:val="auto"/>
          <w:sz w:val="20"/>
          <w:szCs w:val="20"/>
        </w:rPr>
        <w:t xml:space="preserve"> </w:t>
      </w:r>
      <w:r w:rsidR="00144CBC">
        <w:rPr>
          <w:rFonts w:ascii="Calibri" w:hAnsi="Calibri" w:cs="Calibri"/>
          <w:color w:val="auto"/>
          <w:sz w:val="20"/>
          <w:szCs w:val="20"/>
        </w:rPr>
        <w:t xml:space="preserve">gornji </w:t>
      </w:r>
      <w:r w:rsidR="00735989">
        <w:rPr>
          <w:rFonts w:ascii="Calibri" w:hAnsi="Calibri" w:cs="Calibri"/>
          <w:color w:val="auto"/>
          <w:sz w:val="20"/>
          <w:szCs w:val="20"/>
        </w:rPr>
        <w:t>r</w:t>
      </w:r>
      <w:r w:rsidR="00D15222">
        <w:rPr>
          <w:rFonts w:ascii="Calibri" w:hAnsi="Calibri" w:cs="Calibri"/>
          <w:color w:val="auto"/>
          <w:sz w:val="20"/>
          <w:szCs w:val="20"/>
        </w:rPr>
        <w:t>ok</w:t>
      </w:r>
      <w:r w:rsidR="00144CBC">
        <w:rPr>
          <w:rFonts w:ascii="Calibri" w:hAnsi="Calibri" w:cs="Calibri"/>
          <w:color w:val="auto"/>
          <w:sz w:val="20"/>
          <w:szCs w:val="20"/>
        </w:rPr>
        <w:t xml:space="preserve"> i</w:t>
      </w:r>
      <w:r w:rsidR="00D15222">
        <w:rPr>
          <w:rFonts w:ascii="Calibri" w:hAnsi="Calibri" w:cs="Calibri"/>
          <w:color w:val="auto"/>
          <w:sz w:val="20"/>
          <w:szCs w:val="20"/>
        </w:rPr>
        <w:t xml:space="preserve"> iz jamstva iz Priloga 11. UGS</w:t>
      </w:r>
      <w:r w:rsidR="00735989">
        <w:rPr>
          <w:rFonts w:ascii="Calibri" w:hAnsi="Calibri" w:cs="Calibri"/>
          <w:color w:val="auto"/>
          <w:sz w:val="20"/>
          <w:szCs w:val="20"/>
        </w:rPr>
        <w:t xml:space="preserve"> i našeg Privitka</w:t>
      </w:r>
      <w:r>
        <w:rPr>
          <w:rFonts w:ascii="Calibri" w:hAnsi="Calibri" w:cs="Calibri"/>
          <w:color w:val="auto"/>
          <w:sz w:val="20"/>
          <w:szCs w:val="20"/>
        </w:rPr>
        <w:t xml:space="preserve"> ponudbenom listu.</w:t>
      </w:r>
    </w:p>
    <w:p w:rsidR="00826AC0" w:rsidRPr="004C4743" w:rsidRDefault="00826AC0" w:rsidP="00826AC0">
      <w:pPr>
        <w:spacing w:after="0"/>
        <w:outlineLvl w:val="0"/>
        <w:rPr>
          <w:b/>
          <w:sz w:val="24"/>
          <w:szCs w:val="24"/>
        </w:rPr>
      </w:pPr>
    </w:p>
    <w:p w:rsidR="00826AC0" w:rsidRPr="004C4743" w:rsidRDefault="00826AC0" w:rsidP="00826AC0">
      <w:pPr>
        <w:jc w:val="both"/>
        <w:rPr>
          <w:color w:val="FF0000"/>
          <w:sz w:val="24"/>
          <w:szCs w:val="24"/>
        </w:rPr>
      </w:pPr>
    </w:p>
    <w:p w:rsidR="00826AC0" w:rsidRPr="004C4743" w:rsidRDefault="00826AC0" w:rsidP="00826AC0">
      <w:pPr>
        <w:ind w:left="-180"/>
        <w:jc w:val="both"/>
        <w:rPr>
          <w:rStyle w:val="Naglaeno"/>
          <w:color w:val="FF0000"/>
          <w:sz w:val="24"/>
          <w:szCs w:val="24"/>
        </w:rPr>
      </w:pPr>
    </w:p>
    <w:p w:rsidR="00826AC0" w:rsidRPr="004C4743" w:rsidRDefault="00826AC0" w:rsidP="00826AC0">
      <w:pPr>
        <w:ind w:left="-180"/>
        <w:jc w:val="both"/>
        <w:rPr>
          <w:sz w:val="24"/>
          <w:szCs w:val="24"/>
        </w:rPr>
      </w:pPr>
    </w:p>
    <w:p w:rsidR="00826AC0" w:rsidRPr="00E46496" w:rsidRDefault="00826AC0" w:rsidP="00826AC0">
      <w:pPr>
        <w:spacing w:after="0"/>
        <w:jc w:val="both"/>
        <w:outlineLvl w:val="0"/>
        <w:rPr>
          <w:sz w:val="20"/>
          <w:szCs w:val="20"/>
          <w:lang w:val="pl-PL"/>
        </w:rPr>
      </w:pPr>
      <w:bookmarkStart w:id="88" w:name="_Toc400368809"/>
      <w:r w:rsidRPr="00E46496">
        <w:rPr>
          <w:sz w:val="20"/>
          <w:szCs w:val="20"/>
          <w:lang w:val="pl-PL"/>
        </w:rPr>
        <w:t xml:space="preserve">U _________________, _____________. </w:t>
      </w:r>
      <w:r w:rsidR="00F354D8">
        <w:rPr>
          <w:sz w:val="20"/>
          <w:szCs w:val="20"/>
          <w:lang w:val="pl-PL"/>
        </w:rPr>
        <w:t>2017</w:t>
      </w:r>
      <w:r w:rsidRPr="00A736E8">
        <w:rPr>
          <w:sz w:val="20"/>
          <w:szCs w:val="20"/>
          <w:lang w:val="pl-PL"/>
        </w:rPr>
        <w:t>. godine</w:t>
      </w:r>
      <w:r w:rsidRPr="00E46496">
        <w:rPr>
          <w:sz w:val="20"/>
          <w:szCs w:val="20"/>
          <w:lang w:val="pl-PL"/>
        </w:rPr>
        <w:t>.</w:t>
      </w:r>
      <w:bookmarkEnd w:id="88"/>
    </w:p>
    <w:p w:rsidR="00826AC0" w:rsidRPr="00E46496" w:rsidRDefault="00826AC0" w:rsidP="00826AC0">
      <w:pPr>
        <w:jc w:val="both"/>
        <w:outlineLvl w:val="0"/>
        <w:rPr>
          <w:sz w:val="20"/>
          <w:szCs w:val="20"/>
          <w:lang w:val="pl-PL"/>
        </w:rPr>
      </w:pPr>
      <w:r w:rsidRPr="00E46496">
        <w:rPr>
          <w:sz w:val="20"/>
          <w:szCs w:val="20"/>
          <w:lang w:val="pl-PL"/>
        </w:rPr>
        <w:t xml:space="preserve">          </w:t>
      </w:r>
      <w:bookmarkStart w:id="89" w:name="_Toc400368810"/>
      <w:r w:rsidRPr="00E46496">
        <w:rPr>
          <w:sz w:val="20"/>
          <w:szCs w:val="20"/>
          <w:lang w:val="pl-PL"/>
        </w:rPr>
        <w:t xml:space="preserve">(mjesto)              </w:t>
      </w:r>
      <w:r>
        <w:rPr>
          <w:sz w:val="20"/>
          <w:szCs w:val="20"/>
          <w:lang w:val="pl-PL"/>
        </w:rPr>
        <w:t xml:space="preserve">       </w:t>
      </w:r>
      <w:r w:rsidRPr="00E46496">
        <w:rPr>
          <w:sz w:val="20"/>
          <w:szCs w:val="20"/>
          <w:lang w:val="pl-PL"/>
        </w:rPr>
        <w:t xml:space="preserve"> (datum)</w:t>
      </w:r>
      <w:bookmarkEnd w:id="89"/>
    </w:p>
    <w:p w:rsidR="00826AC0" w:rsidRPr="004C4743" w:rsidRDefault="00826AC0" w:rsidP="00826AC0">
      <w:pPr>
        <w:ind w:left="5040"/>
        <w:jc w:val="both"/>
        <w:rPr>
          <w:b/>
          <w:sz w:val="24"/>
          <w:szCs w:val="24"/>
        </w:rPr>
      </w:pPr>
    </w:p>
    <w:p w:rsidR="00826AC0" w:rsidRPr="004C4743" w:rsidRDefault="00826AC0" w:rsidP="00826AC0">
      <w:pPr>
        <w:ind w:left="5040"/>
        <w:jc w:val="both"/>
        <w:rPr>
          <w:b/>
          <w:sz w:val="24"/>
          <w:szCs w:val="24"/>
        </w:rPr>
      </w:pPr>
    </w:p>
    <w:p w:rsidR="00826AC0" w:rsidRPr="00E46496" w:rsidRDefault="00826AC0" w:rsidP="00826AC0">
      <w:pPr>
        <w:jc w:val="both"/>
        <w:rPr>
          <w:b/>
          <w:sz w:val="20"/>
          <w:szCs w:val="20"/>
        </w:rPr>
      </w:pPr>
      <w:r w:rsidRPr="004C4743">
        <w:rPr>
          <w:b/>
          <w:sz w:val="24"/>
          <w:szCs w:val="24"/>
        </w:rPr>
        <w:t xml:space="preserve">                                           </w:t>
      </w:r>
      <w:r w:rsidRPr="004C4743">
        <w:rPr>
          <w:b/>
          <w:sz w:val="24"/>
          <w:szCs w:val="24"/>
        </w:rPr>
        <w:tab/>
      </w:r>
      <w:r w:rsidRPr="004C4743">
        <w:rPr>
          <w:b/>
          <w:sz w:val="24"/>
          <w:szCs w:val="24"/>
        </w:rPr>
        <w:tab/>
      </w:r>
      <w:r w:rsidRPr="00E46496">
        <w:rPr>
          <w:b/>
          <w:sz w:val="20"/>
          <w:szCs w:val="20"/>
        </w:rPr>
        <w:t xml:space="preserve">  M.P.</w:t>
      </w:r>
    </w:p>
    <w:p w:rsidR="00826AC0" w:rsidRPr="00735989" w:rsidRDefault="00826AC0" w:rsidP="00826AC0">
      <w:pPr>
        <w:spacing w:after="0"/>
        <w:jc w:val="both"/>
        <w:rPr>
          <w:sz w:val="20"/>
          <w:szCs w:val="20"/>
        </w:rPr>
      </w:pPr>
      <w:r w:rsidRPr="00E46496">
        <w:rPr>
          <w:b/>
          <w:sz w:val="20"/>
          <w:szCs w:val="20"/>
        </w:rPr>
        <w:t xml:space="preserve">                                                                        </w:t>
      </w:r>
      <w:r w:rsidRPr="00735989">
        <w:rPr>
          <w:sz w:val="20"/>
          <w:szCs w:val="20"/>
        </w:rPr>
        <w:t>______________________________________</w:t>
      </w:r>
    </w:p>
    <w:p w:rsidR="00826AC0" w:rsidRPr="00735989" w:rsidRDefault="00826AC0" w:rsidP="00826AC0">
      <w:pPr>
        <w:jc w:val="both"/>
        <w:rPr>
          <w:sz w:val="20"/>
          <w:szCs w:val="20"/>
        </w:rPr>
      </w:pPr>
      <w:r w:rsidRPr="00735989">
        <w:rPr>
          <w:sz w:val="20"/>
          <w:szCs w:val="20"/>
        </w:rPr>
        <w:t xml:space="preserve">                                                                  </w:t>
      </w:r>
      <w:r w:rsidRPr="00735989">
        <w:rPr>
          <w:sz w:val="20"/>
          <w:szCs w:val="20"/>
        </w:rPr>
        <w:tab/>
        <w:t xml:space="preserve">        (potpis osobe ovlaštene za zastupanje )</w:t>
      </w:r>
    </w:p>
    <w:p w:rsidR="00826AC0" w:rsidRDefault="00826AC0" w:rsidP="00826AC0"/>
    <w:p w:rsidR="00826AC0" w:rsidRDefault="00826AC0" w:rsidP="00826AC0">
      <w:pPr>
        <w:rPr>
          <w:b/>
          <w:sz w:val="48"/>
          <w:szCs w:val="48"/>
        </w:rPr>
      </w:pPr>
      <w:r>
        <w:rPr>
          <w:b/>
          <w:sz w:val="48"/>
          <w:szCs w:val="48"/>
        </w:rPr>
        <w:br w:type="page"/>
      </w: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171809" w:rsidP="00826AC0">
      <w:pPr>
        <w:jc w:val="center"/>
        <w:rPr>
          <w:b/>
          <w:sz w:val="48"/>
          <w:szCs w:val="48"/>
        </w:rPr>
      </w:pPr>
      <w:r>
        <w:rPr>
          <w:b/>
          <w:sz w:val="48"/>
          <w:szCs w:val="48"/>
        </w:rPr>
        <w:t>PRILOG 15</w:t>
      </w:r>
    </w:p>
    <w:p w:rsidR="00826AC0" w:rsidRDefault="00826AC0" w:rsidP="00826AC0">
      <w:pPr>
        <w:jc w:val="center"/>
        <w:rPr>
          <w:b/>
          <w:sz w:val="48"/>
          <w:szCs w:val="48"/>
        </w:rPr>
      </w:pPr>
      <w:r>
        <w:rPr>
          <w:b/>
          <w:sz w:val="48"/>
          <w:szCs w:val="48"/>
        </w:rPr>
        <w:t>IZ</w:t>
      </w:r>
      <w:r w:rsidR="008273B8">
        <w:rPr>
          <w:b/>
          <w:sz w:val="48"/>
          <w:szCs w:val="48"/>
        </w:rPr>
        <w:t>JAVA O PRIHVAĆANJU UVJETA IZ UGS</w:t>
      </w:r>
    </w:p>
    <w:p w:rsidR="00826AC0" w:rsidRDefault="00826AC0" w:rsidP="00826AC0">
      <w:pPr>
        <w:rPr>
          <w:b/>
          <w:sz w:val="48"/>
          <w:szCs w:val="48"/>
        </w:rPr>
      </w:pPr>
      <w:r>
        <w:rPr>
          <w:b/>
          <w:sz w:val="48"/>
          <w:szCs w:val="48"/>
        </w:rPr>
        <w:br w:type="page"/>
      </w:r>
    </w:p>
    <w:p w:rsidR="00826AC0" w:rsidRPr="008E2948" w:rsidRDefault="00593FBD" w:rsidP="00826AC0">
      <w:pPr>
        <w:spacing w:after="0" w:line="240" w:lineRule="auto"/>
        <w:ind w:left="1620" w:right="-48" w:hanging="1620"/>
        <w:jc w:val="right"/>
        <w:rPr>
          <w:b/>
          <w:sz w:val="24"/>
          <w:szCs w:val="24"/>
        </w:rPr>
      </w:pPr>
      <w:r>
        <w:rPr>
          <w:b/>
          <w:sz w:val="24"/>
          <w:szCs w:val="24"/>
        </w:rPr>
        <w:lastRenderedPageBreak/>
        <w:t>Prilog 15</w:t>
      </w:r>
      <w:r w:rsidR="00826AC0" w:rsidRPr="008E2948">
        <w:rPr>
          <w:b/>
          <w:sz w:val="24"/>
          <w:szCs w:val="24"/>
        </w:rPr>
        <w:t>.</w:t>
      </w:r>
    </w:p>
    <w:p w:rsidR="00826AC0" w:rsidRPr="008E2948" w:rsidRDefault="00826AC0" w:rsidP="00826AC0">
      <w:pPr>
        <w:spacing w:after="0" w:line="240" w:lineRule="auto"/>
        <w:ind w:left="1620" w:right="-48" w:hanging="1620"/>
        <w:rPr>
          <w:b/>
          <w:sz w:val="24"/>
          <w:szCs w:val="24"/>
        </w:rPr>
      </w:pPr>
      <w:r>
        <w:rPr>
          <w:b/>
          <w:sz w:val="24"/>
          <w:szCs w:val="24"/>
        </w:rPr>
        <w:t xml:space="preserve">Naručitelj: </w:t>
      </w:r>
      <w:r w:rsidR="005466B4">
        <w:rPr>
          <w:rFonts w:asciiTheme="minorHAnsi" w:hAnsiTheme="minorHAnsi"/>
          <w:b/>
          <w:sz w:val="24"/>
          <w:szCs w:val="24"/>
        </w:rPr>
        <w:t>Općina Bednja</w:t>
      </w:r>
    </w:p>
    <w:p w:rsidR="00826AC0" w:rsidRDefault="00826AC0" w:rsidP="00826AC0">
      <w:pPr>
        <w:spacing w:after="0" w:line="240" w:lineRule="auto"/>
        <w:ind w:left="1503" w:right="-45" w:hanging="1503"/>
        <w:rPr>
          <w:b/>
          <w:sz w:val="24"/>
          <w:szCs w:val="24"/>
        </w:rPr>
      </w:pPr>
      <w:r w:rsidRPr="008E2948">
        <w:rPr>
          <w:b/>
          <w:sz w:val="24"/>
          <w:szCs w:val="24"/>
        </w:rPr>
        <w:t>Predmet nabave:</w:t>
      </w:r>
      <w:r w:rsidRPr="008E2948">
        <w:rPr>
          <w:sz w:val="24"/>
          <w:szCs w:val="24"/>
        </w:rPr>
        <w:t xml:space="preserve"> </w:t>
      </w:r>
      <w:r w:rsidRPr="008E2948">
        <w:rPr>
          <w:b/>
          <w:sz w:val="24"/>
          <w:szCs w:val="24"/>
        </w:rPr>
        <w:t xml:space="preserve">Pružanje energetske usluge u uštedi električne energije u javnoj rasvjeti </w:t>
      </w:r>
    </w:p>
    <w:p w:rsidR="00826AC0" w:rsidRPr="008E2948" w:rsidRDefault="00826AC0" w:rsidP="00826AC0">
      <w:pPr>
        <w:spacing w:after="0" w:line="240" w:lineRule="auto"/>
        <w:ind w:left="1503" w:right="-45" w:hanging="1503"/>
        <w:rPr>
          <w:b/>
          <w:sz w:val="24"/>
          <w:szCs w:val="24"/>
        </w:rPr>
      </w:pPr>
      <w:r>
        <w:rPr>
          <w:b/>
          <w:sz w:val="24"/>
          <w:szCs w:val="24"/>
        </w:rPr>
        <w:t xml:space="preserve">                                 </w:t>
      </w:r>
      <w:r w:rsidR="005466B4">
        <w:rPr>
          <w:rFonts w:asciiTheme="minorHAnsi" w:hAnsiTheme="minorHAnsi"/>
          <w:b/>
          <w:sz w:val="24"/>
          <w:szCs w:val="24"/>
        </w:rPr>
        <w:t>Općine Bednja</w:t>
      </w:r>
    </w:p>
    <w:p w:rsidR="00826AC0" w:rsidRPr="000476D1" w:rsidRDefault="00826AC0" w:rsidP="00826AC0">
      <w:pPr>
        <w:spacing w:after="120" w:line="240" w:lineRule="auto"/>
        <w:ind w:left="1622" w:right="-45" w:hanging="1622"/>
        <w:rPr>
          <w:rFonts w:ascii="Arial" w:hAnsi="Arial" w:cs="Arial"/>
          <w:b/>
          <w:bCs/>
          <w:iCs/>
          <w:color w:val="FF0000"/>
          <w:sz w:val="24"/>
          <w:szCs w:val="24"/>
        </w:rPr>
      </w:pPr>
      <w:r w:rsidRPr="000476D1">
        <w:rPr>
          <w:b/>
          <w:sz w:val="24"/>
          <w:szCs w:val="24"/>
        </w:rPr>
        <w:t>Evidencijski broj nabave</w:t>
      </w:r>
      <w:r w:rsidRPr="000476D1">
        <w:rPr>
          <w:rFonts w:cs="Arial"/>
          <w:color w:val="333399"/>
          <w:sz w:val="24"/>
          <w:szCs w:val="24"/>
        </w:rPr>
        <w:t xml:space="preserve">: </w:t>
      </w:r>
      <w:r w:rsidR="00A751B0" w:rsidRPr="00A751B0">
        <w:rPr>
          <w:rFonts w:cs="Arial"/>
          <w:b/>
          <w:sz w:val="24"/>
          <w:szCs w:val="24"/>
        </w:rPr>
        <w:t>U-VV-16/17</w:t>
      </w:r>
    </w:p>
    <w:p w:rsidR="00826AC0" w:rsidRPr="000476D1" w:rsidRDefault="00826AC0" w:rsidP="00826AC0">
      <w:pPr>
        <w:spacing w:after="0" w:line="240" w:lineRule="auto"/>
        <w:rPr>
          <w:b/>
          <w:sz w:val="24"/>
          <w:szCs w:val="24"/>
        </w:rPr>
      </w:pPr>
    </w:p>
    <w:p w:rsidR="00826AC0" w:rsidRPr="000476D1" w:rsidRDefault="00826AC0" w:rsidP="00826AC0">
      <w:pPr>
        <w:spacing w:after="0" w:line="240" w:lineRule="auto"/>
        <w:jc w:val="center"/>
        <w:rPr>
          <w:b/>
          <w:sz w:val="24"/>
          <w:szCs w:val="24"/>
        </w:rPr>
      </w:pPr>
      <w:r w:rsidRPr="000476D1">
        <w:rPr>
          <w:b/>
          <w:sz w:val="24"/>
          <w:szCs w:val="24"/>
        </w:rPr>
        <w:t>IZJAVA O PRIHVAĆANJU UVJET</w:t>
      </w:r>
      <w:r w:rsidR="00CE684C">
        <w:rPr>
          <w:b/>
          <w:sz w:val="24"/>
          <w:szCs w:val="24"/>
        </w:rPr>
        <w:t xml:space="preserve">A IZ UPUTA </w:t>
      </w:r>
      <w:r w:rsidR="00171809">
        <w:rPr>
          <w:b/>
          <w:sz w:val="24"/>
          <w:szCs w:val="24"/>
        </w:rPr>
        <w:t>GOSPODARSKIM SUBJEKTIMA</w:t>
      </w:r>
    </w:p>
    <w:p w:rsidR="00826AC0" w:rsidRPr="000476D1" w:rsidRDefault="00826AC0" w:rsidP="00826AC0">
      <w:pPr>
        <w:spacing w:after="0" w:line="240" w:lineRule="auto"/>
        <w:rPr>
          <w:rFonts w:cs="Arial"/>
          <w:b/>
          <w:sz w:val="24"/>
          <w:szCs w:val="24"/>
          <w:u w:val="single"/>
        </w:rPr>
      </w:pPr>
    </w:p>
    <w:p w:rsidR="00826AC0" w:rsidRPr="000476D1" w:rsidRDefault="00826AC0" w:rsidP="00826AC0">
      <w:pPr>
        <w:spacing w:after="0" w:line="240" w:lineRule="auto"/>
        <w:rPr>
          <w:rFonts w:cs="Arial"/>
          <w:sz w:val="24"/>
          <w:szCs w:val="24"/>
        </w:rPr>
      </w:pPr>
    </w:p>
    <w:p w:rsidR="00826AC0" w:rsidRPr="00E46496" w:rsidRDefault="00CE684C" w:rsidP="00826AC0">
      <w:pPr>
        <w:spacing w:after="0" w:line="240" w:lineRule="auto"/>
        <w:rPr>
          <w:rFonts w:cs="Arial"/>
          <w:b/>
          <w:sz w:val="20"/>
          <w:szCs w:val="20"/>
        </w:rPr>
      </w:pPr>
      <w:r>
        <w:rPr>
          <w:rFonts w:cs="Arial"/>
          <w:b/>
          <w:sz w:val="20"/>
          <w:szCs w:val="20"/>
        </w:rPr>
        <w:t xml:space="preserve"> G</w:t>
      </w:r>
      <w:r w:rsidR="00171809">
        <w:rPr>
          <w:rFonts w:cs="Arial"/>
          <w:b/>
          <w:sz w:val="20"/>
          <w:szCs w:val="20"/>
        </w:rPr>
        <w:t>ospodarski subjekt (uključivo zajednica)</w:t>
      </w:r>
      <w:r w:rsidR="00826AC0" w:rsidRPr="00E46496">
        <w:rPr>
          <w:rFonts w:cs="Arial"/>
          <w:b/>
          <w:sz w:val="20"/>
          <w:szCs w:val="20"/>
        </w:rPr>
        <w:t>:</w:t>
      </w:r>
    </w:p>
    <w:p w:rsidR="00826AC0" w:rsidRPr="00E46496" w:rsidRDefault="00826AC0" w:rsidP="00826AC0">
      <w:pPr>
        <w:tabs>
          <w:tab w:val="left" w:pos="4238"/>
        </w:tabs>
        <w:spacing w:after="0" w:line="240" w:lineRule="auto"/>
        <w:rPr>
          <w:rFonts w:cs="Arial"/>
          <w:sz w:val="20"/>
          <w:szCs w:val="20"/>
          <w:u w:val="single"/>
        </w:rPr>
      </w:pPr>
    </w:p>
    <w:p w:rsidR="00826AC0" w:rsidRPr="00E46496" w:rsidRDefault="00826AC0" w:rsidP="00826AC0">
      <w:pPr>
        <w:tabs>
          <w:tab w:val="left" w:pos="4238"/>
        </w:tabs>
        <w:spacing w:after="0" w:line="240" w:lineRule="auto"/>
        <w:rPr>
          <w:rFonts w:cs="Arial"/>
          <w:sz w:val="20"/>
          <w:szCs w:val="20"/>
          <w:u w:val="single"/>
        </w:rPr>
      </w:pPr>
      <w:r w:rsidRPr="00E46496">
        <w:rPr>
          <w:rFonts w:cs="Arial"/>
          <w:sz w:val="20"/>
          <w:szCs w:val="20"/>
          <w:u w:val="single"/>
        </w:rPr>
        <w:tab/>
      </w:r>
      <w:r w:rsidR="00171809">
        <w:rPr>
          <w:rFonts w:cs="Arial"/>
          <w:sz w:val="20"/>
          <w:szCs w:val="20"/>
          <w:u w:val="single"/>
        </w:rPr>
        <w:t xml:space="preserve">_______________________________________________ </w:t>
      </w:r>
    </w:p>
    <w:p w:rsidR="00826AC0" w:rsidRPr="00E46496" w:rsidRDefault="00826AC0" w:rsidP="00826AC0">
      <w:pPr>
        <w:tabs>
          <w:tab w:val="left" w:pos="4238"/>
        </w:tabs>
        <w:spacing w:after="0" w:line="240" w:lineRule="auto"/>
        <w:rPr>
          <w:rFonts w:cs="Arial"/>
          <w:sz w:val="20"/>
          <w:szCs w:val="20"/>
          <w:u w:val="single"/>
        </w:rPr>
      </w:pPr>
    </w:p>
    <w:p w:rsidR="00826AC0" w:rsidRPr="00E46496" w:rsidRDefault="00826AC0" w:rsidP="00826AC0">
      <w:pPr>
        <w:tabs>
          <w:tab w:val="left" w:pos="4238"/>
        </w:tabs>
        <w:spacing w:after="0" w:line="240" w:lineRule="auto"/>
        <w:rPr>
          <w:rFonts w:cs="Arial"/>
          <w:sz w:val="20"/>
          <w:szCs w:val="20"/>
          <w:u w:val="single"/>
        </w:rPr>
      </w:pPr>
      <w:r w:rsidRPr="00E46496">
        <w:rPr>
          <w:rFonts w:cs="Arial"/>
          <w:sz w:val="20"/>
          <w:szCs w:val="20"/>
          <w:u w:val="single"/>
        </w:rPr>
        <w:tab/>
      </w:r>
      <w:r w:rsidR="00171809">
        <w:rPr>
          <w:rFonts w:cs="Arial"/>
          <w:sz w:val="20"/>
          <w:szCs w:val="20"/>
          <w:u w:val="single"/>
        </w:rPr>
        <w:t xml:space="preserve">_______________________________________________ </w:t>
      </w:r>
    </w:p>
    <w:p w:rsidR="00826AC0" w:rsidRPr="00E46496" w:rsidRDefault="00826AC0" w:rsidP="00826AC0">
      <w:pPr>
        <w:spacing w:after="0" w:line="240" w:lineRule="auto"/>
        <w:rPr>
          <w:rFonts w:cs="Arial"/>
          <w:sz w:val="20"/>
          <w:szCs w:val="20"/>
        </w:rPr>
      </w:pPr>
    </w:p>
    <w:p w:rsidR="00826AC0" w:rsidRPr="00E46496" w:rsidRDefault="00826AC0" w:rsidP="00826AC0">
      <w:pPr>
        <w:tabs>
          <w:tab w:val="left" w:pos="4238"/>
        </w:tabs>
        <w:spacing w:after="0" w:line="240" w:lineRule="auto"/>
        <w:rPr>
          <w:rFonts w:cs="Arial"/>
          <w:sz w:val="20"/>
          <w:szCs w:val="20"/>
          <w:u w:val="single"/>
        </w:rPr>
      </w:pPr>
      <w:r w:rsidRPr="00E46496">
        <w:rPr>
          <w:rFonts w:cs="Arial"/>
          <w:sz w:val="20"/>
          <w:szCs w:val="20"/>
          <w:u w:val="single"/>
        </w:rPr>
        <w:tab/>
      </w:r>
      <w:r w:rsidR="00171809">
        <w:rPr>
          <w:rFonts w:cs="Arial"/>
          <w:sz w:val="20"/>
          <w:szCs w:val="20"/>
          <w:u w:val="single"/>
        </w:rPr>
        <w:t>_______________________________________________</w:t>
      </w:r>
    </w:p>
    <w:p w:rsidR="00826AC0" w:rsidRPr="00E46496" w:rsidRDefault="00171809" w:rsidP="00826AC0">
      <w:pPr>
        <w:tabs>
          <w:tab w:val="left" w:pos="1378"/>
        </w:tabs>
        <w:spacing w:after="0" w:line="240" w:lineRule="auto"/>
        <w:rPr>
          <w:rFonts w:cs="Arial"/>
          <w:sz w:val="20"/>
          <w:szCs w:val="20"/>
        </w:rPr>
      </w:pPr>
      <w:r>
        <w:rPr>
          <w:rFonts w:cs="Arial"/>
          <w:sz w:val="20"/>
          <w:szCs w:val="20"/>
        </w:rPr>
        <w:tab/>
      </w:r>
    </w:p>
    <w:p w:rsidR="00826AC0" w:rsidRPr="000476D1" w:rsidRDefault="00826AC0" w:rsidP="00826AC0">
      <w:pPr>
        <w:spacing w:after="0" w:line="240" w:lineRule="auto"/>
        <w:rPr>
          <w:rFonts w:cs="Arial"/>
          <w:sz w:val="24"/>
          <w:szCs w:val="24"/>
        </w:rPr>
      </w:pPr>
    </w:p>
    <w:p w:rsidR="00826AC0" w:rsidRPr="000476D1" w:rsidRDefault="00826AC0" w:rsidP="00826AC0">
      <w:pPr>
        <w:spacing w:after="0" w:line="240" w:lineRule="auto"/>
        <w:rPr>
          <w:rFonts w:cs="Arial"/>
          <w:sz w:val="24"/>
          <w:szCs w:val="24"/>
        </w:rPr>
      </w:pPr>
    </w:p>
    <w:p w:rsidR="00826AC0" w:rsidRPr="000476D1" w:rsidRDefault="00826AC0" w:rsidP="00826AC0">
      <w:pPr>
        <w:tabs>
          <w:tab w:val="left" w:pos="6968"/>
        </w:tabs>
        <w:spacing w:after="0" w:line="240" w:lineRule="auto"/>
        <w:rPr>
          <w:rFonts w:cs="Arial"/>
          <w:sz w:val="24"/>
          <w:szCs w:val="24"/>
        </w:rPr>
      </w:pPr>
    </w:p>
    <w:p w:rsidR="00826AC0" w:rsidRPr="00E46496" w:rsidRDefault="00826AC0" w:rsidP="00826AC0">
      <w:pPr>
        <w:tabs>
          <w:tab w:val="left" w:pos="6968"/>
        </w:tabs>
        <w:spacing w:after="0" w:line="240" w:lineRule="auto"/>
        <w:rPr>
          <w:rFonts w:cs="Arial"/>
          <w:sz w:val="20"/>
          <w:szCs w:val="20"/>
        </w:rPr>
      </w:pPr>
      <w:r w:rsidRPr="00E46496">
        <w:rPr>
          <w:rFonts w:cs="Arial"/>
          <w:sz w:val="20"/>
          <w:szCs w:val="20"/>
        </w:rPr>
        <w:t>zastupan po _______________</w:t>
      </w:r>
      <w:r w:rsidR="00171809">
        <w:rPr>
          <w:rFonts w:cs="Arial"/>
          <w:sz w:val="20"/>
          <w:szCs w:val="20"/>
        </w:rPr>
        <w:t>__________________________ kao p</w:t>
      </w:r>
      <w:r w:rsidRPr="00E46496">
        <w:rPr>
          <w:rFonts w:cs="Arial"/>
          <w:sz w:val="20"/>
          <w:szCs w:val="20"/>
        </w:rPr>
        <w:t xml:space="preserve">onuditelju u </w:t>
      </w:r>
    </w:p>
    <w:p w:rsidR="00826AC0" w:rsidRPr="00E46496" w:rsidRDefault="00826AC0" w:rsidP="00826AC0">
      <w:pPr>
        <w:spacing w:after="0" w:line="240" w:lineRule="auto"/>
        <w:rPr>
          <w:rFonts w:cs="Arial"/>
          <w:sz w:val="20"/>
          <w:szCs w:val="20"/>
        </w:rPr>
      </w:pPr>
      <w:r w:rsidRPr="00E46496">
        <w:rPr>
          <w:rFonts w:cs="Arial"/>
          <w:sz w:val="20"/>
          <w:szCs w:val="20"/>
        </w:rPr>
        <w:t xml:space="preserve">       </w:t>
      </w:r>
      <w:r w:rsidRPr="00E46496">
        <w:rPr>
          <w:rFonts w:cs="Arial"/>
          <w:sz w:val="20"/>
          <w:szCs w:val="20"/>
        </w:rPr>
        <w:tab/>
      </w:r>
      <w:r w:rsidRPr="00E46496">
        <w:rPr>
          <w:rFonts w:cs="Arial"/>
          <w:sz w:val="20"/>
          <w:szCs w:val="20"/>
        </w:rPr>
        <w:tab/>
      </w:r>
      <w:r w:rsidRPr="00E46496">
        <w:rPr>
          <w:rFonts w:cs="Arial"/>
          <w:sz w:val="20"/>
          <w:szCs w:val="20"/>
        </w:rPr>
        <w:tab/>
        <w:t xml:space="preserve">     (ime i prezime ovlaštene osobe)</w:t>
      </w:r>
    </w:p>
    <w:p w:rsidR="00826AC0" w:rsidRPr="00E46496" w:rsidRDefault="00826AC0" w:rsidP="00826AC0">
      <w:pPr>
        <w:tabs>
          <w:tab w:val="left" w:pos="6968"/>
        </w:tabs>
        <w:spacing w:after="0" w:line="240" w:lineRule="auto"/>
        <w:rPr>
          <w:rFonts w:cs="Arial"/>
          <w:sz w:val="20"/>
          <w:szCs w:val="20"/>
        </w:rPr>
      </w:pPr>
    </w:p>
    <w:p w:rsidR="00171809" w:rsidRDefault="00826AC0" w:rsidP="00826AC0">
      <w:pPr>
        <w:tabs>
          <w:tab w:val="left" w:pos="6968"/>
        </w:tabs>
        <w:spacing w:after="0" w:line="240" w:lineRule="auto"/>
        <w:rPr>
          <w:rFonts w:cs="Arial"/>
          <w:b/>
          <w:sz w:val="20"/>
          <w:szCs w:val="20"/>
        </w:rPr>
      </w:pPr>
      <w:r w:rsidRPr="00E46496">
        <w:rPr>
          <w:rFonts w:cs="Arial"/>
          <w:sz w:val="20"/>
          <w:szCs w:val="20"/>
        </w:rPr>
        <w:t xml:space="preserve">postupku javne </w:t>
      </w:r>
      <w:proofErr w:type="spellStart"/>
      <w:r w:rsidRPr="00E46496">
        <w:rPr>
          <w:rFonts w:cs="Arial"/>
          <w:sz w:val="20"/>
          <w:szCs w:val="20"/>
        </w:rPr>
        <w:t>nabave:</w:t>
      </w:r>
      <w:r w:rsidR="00171809">
        <w:rPr>
          <w:rFonts w:cs="Arial"/>
          <w:b/>
          <w:sz w:val="20"/>
          <w:szCs w:val="20"/>
        </w:rPr>
        <w:t>Pružanje</w:t>
      </w:r>
      <w:proofErr w:type="spellEnd"/>
      <w:r w:rsidR="00171809">
        <w:rPr>
          <w:rFonts w:cs="Arial"/>
          <w:b/>
          <w:sz w:val="20"/>
          <w:szCs w:val="20"/>
        </w:rPr>
        <w:t xml:space="preserve"> energetske usluge u uštedi električne energije u javnoj rasvjeti </w:t>
      </w:r>
    </w:p>
    <w:p w:rsidR="00826AC0" w:rsidRPr="00171809" w:rsidRDefault="00171809" w:rsidP="00826AC0">
      <w:pPr>
        <w:tabs>
          <w:tab w:val="left" w:pos="6968"/>
        </w:tabs>
        <w:spacing w:after="0" w:line="240" w:lineRule="auto"/>
        <w:rPr>
          <w:rFonts w:cs="Arial"/>
          <w:b/>
          <w:sz w:val="20"/>
          <w:szCs w:val="20"/>
          <w:u w:val="single"/>
        </w:rPr>
      </w:pPr>
      <w:r>
        <w:rPr>
          <w:rFonts w:cs="Arial"/>
          <w:b/>
          <w:sz w:val="20"/>
          <w:szCs w:val="20"/>
        </w:rPr>
        <w:t xml:space="preserve">                                           </w:t>
      </w:r>
      <w:r w:rsidR="005466B4">
        <w:rPr>
          <w:rFonts w:cs="Arial"/>
          <w:b/>
          <w:sz w:val="20"/>
          <w:szCs w:val="20"/>
        </w:rPr>
        <w:t>Općine Bednja</w:t>
      </w:r>
    </w:p>
    <w:p w:rsidR="00826AC0" w:rsidRPr="00E46496" w:rsidRDefault="00826AC0" w:rsidP="00826AC0">
      <w:pPr>
        <w:spacing w:after="0" w:line="240" w:lineRule="auto"/>
        <w:rPr>
          <w:rFonts w:cs="Arial"/>
          <w:sz w:val="20"/>
          <w:szCs w:val="20"/>
        </w:rPr>
      </w:pPr>
    </w:p>
    <w:p w:rsidR="00826AC0" w:rsidRPr="00E46496" w:rsidRDefault="00826AC0" w:rsidP="00826AC0">
      <w:pPr>
        <w:spacing w:after="0" w:line="240" w:lineRule="auto"/>
        <w:rPr>
          <w:rFonts w:cs="Arial"/>
          <w:sz w:val="20"/>
          <w:szCs w:val="20"/>
        </w:rPr>
      </w:pPr>
    </w:p>
    <w:p w:rsidR="00826AC0" w:rsidRPr="00E46496" w:rsidRDefault="00826AC0" w:rsidP="00826AC0">
      <w:pPr>
        <w:spacing w:after="0" w:line="240" w:lineRule="auto"/>
        <w:rPr>
          <w:rFonts w:cs="Arial"/>
          <w:sz w:val="20"/>
          <w:szCs w:val="20"/>
        </w:rPr>
      </w:pPr>
    </w:p>
    <w:p w:rsidR="00826AC0" w:rsidRPr="00E46496" w:rsidRDefault="00CE684C" w:rsidP="00826AC0">
      <w:pPr>
        <w:spacing w:after="0" w:line="240" w:lineRule="auto"/>
        <w:rPr>
          <w:rFonts w:cs="Arial"/>
          <w:sz w:val="20"/>
          <w:szCs w:val="20"/>
        </w:rPr>
      </w:pPr>
      <w:r>
        <w:rPr>
          <w:rFonts w:cs="Arial"/>
          <w:sz w:val="20"/>
          <w:szCs w:val="20"/>
        </w:rPr>
        <w:t>Predmet: Izjava gospodarskog subjekta:</w:t>
      </w:r>
    </w:p>
    <w:p w:rsidR="00826AC0" w:rsidRPr="000476D1" w:rsidRDefault="00826AC0" w:rsidP="00826AC0">
      <w:pPr>
        <w:spacing w:after="0" w:line="240" w:lineRule="auto"/>
        <w:rPr>
          <w:rFonts w:cs="Arial"/>
          <w:sz w:val="24"/>
          <w:szCs w:val="24"/>
        </w:rPr>
      </w:pPr>
    </w:p>
    <w:p w:rsidR="00826AC0" w:rsidRPr="000476D1" w:rsidRDefault="00826AC0" w:rsidP="00826AC0">
      <w:pPr>
        <w:spacing w:after="0" w:line="240" w:lineRule="auto"/>
        <w:rPr>
          <w:rFonts w:cs="Arial"/>
          <w:sz w:val="24"/>
          <w:szCs w:val="24"/>
        </w:rPr>
      </w:pPr>
    </w:p>
    <w:p w:rsidR="00826AC0" w:rsidRPr="00E46496" w:rsidRDefault="00826AC0" w:rsidP="00826AC0">
      <w:pPr>
        <w:tabs>
          <w:tab w:val="left" w:pos="5538"/>
          <w:tab w:val="left" w:pos="9620"/>
        </w:tabs>
        <w:spacing w:after="0" w:line="240" w:lineRule="auto"/>
        <w:jc w:val="both"/>
        <w:rPr>
          <w:rFonts w:cs="Arial"/>
          <w:sz w:val="20"/>
          <w:szCs w:val="20"/>
        </w:rPr>
      </w:pPr>
      <w:r w:rsidRPr="00E46496">
        <w:rPr>
          <w:rFonts w:cs="Arial"/>
          <w:sz w:val="20"/>
          <w:szCs w:val="20"/>
        </w:rPr>
        <w:t xml:space="preserve">Ja </w:t>
      </w:r>
      <w:r w:rsidRPr="00E46496">
        <w:rPr>
          <w:rFonts w:cs="Arial"/>
          <w:sz w:val="20"/>
          <w:szCs w:val="20"/>
          <w:u w:val="single"/>
        </w:rPr>
        <w:tab/>
      </w:r>
      <w:r w:rsidRPr="00E46496">
        <w:rPr>
          <w:rFonts w:cs="Arial"/>
          <w:sz w:val="20"/>
          <w:szCs w:val="20"/>
        </w:rPr>
        <w:t xml:space="preserve"> iz __________________________</w:t>
      </w:r>
    </w:p>
    <w:p w:rsidR="00826AC0" w:rsidRPr="00E46496" w:rsidRDefault="00826AC0" w:rsidP="00826AC0">
      <w:pPr>
        <w:tabs>
          <w:tab w:val="left" w:pos="4992"/>
          <w:tab w:val="left" w:pos="9282"/>
        </w:tabs>
        <w:spacing w:after="0" w:line="240" w:lineRule="auto"/>
        <w:jc w:val="both"/>
        <w:rPr>
          <w:rFonts w:cs="Arial"/>
          <w:sz w:val="20"/>
          <w:szCs w:val="20"/>
        </w:rPr>
      </w:pPr>
      <w:r w:rsidRPr="00E46496">
        <w:rPr>
          <w:rFonts w:cs="Arial"/>
          <w:sz w:val="20"/>
          <w:szCs w:val="20"/>
        </w:rPr>
        <w:t xml:space="preserve">osobna iskaznica ili putovnica br.: </w:t>
      </w:r>
      <w:r w:rsidRPr="00E46496">
        <w:rPr>
          <w:rFonts w:cs="Arial"/>
          <w:sz w:val="20"/>
          <w:szCs w:val="20"/>
          <w:u w:val="single"/>
        </w:rPr>
        <w:tab/>
      </w:r>
      <w:r w:rsidRPr="00E46496">
        <w:rPr>
          <w:rFonts w:cs="Arial"/>
          <w:sz w:val="20"/>
          <w:szCs w:val="20"/>
        </w:rPr>
        <w:t xml:space="preserve"> izjavljujem da su mi pozn</w:t>
      </w:r>
      <w:r w:rsidR="00171809">
        <w:rPr>
          <w:rFonts w:cs="Arial"/>
          <w:sz w:val="20"/>
          <w:szCs w:val="20"/>
        </w:rPr>
        <w:t>ate odredbe iz Dokumentacije o nabavi</w:t>
      </w:r>
      <w:r w:rsidRPr="00E46496">
        <w:rPr>
          <w:rFonts w:cs="Arial"/>
          <w:sz w:val="20"/>
          <w:szCs w:val="20"/>
        </w:rPr>
        <w:t>,</w:t>
      </w:r>
      <w:r w:rsidRPr="00E46496">
        <w:rPr>
          <w:rFonts w:cs="Arial"/>
          <w:bCs/>
          <w:sz w:val="20"/>
          <w:szCs w:val="20"/>
        </w:rPr>
        <w:t xml:space="preserve"> da iste prihvaćam i da ću izvršiti predmet nabave u skladu s tim odredbama.</w:t>
      </w:r>
    </w:p>
    <w:p w:rsidR="00826AC0" w:rsidRPr="000476D1" w:rsidRDefault="00826AC0" w:rsidP="00826AC0">
      <w:pPr>
        <w:tabs>
          <w:tab w:val="left" w:pos="5538"/>
          <w:tab w:val="left" w:pos="9282"/>
        </w:tabs>
        <w:spacing w:after="0" w:line="240" w:lineRule="auto"/>
        <w:rPr>
          <w:rFonts w:cs="Arial"/>
          <w:sz w:val="24"/>
          <w:szCs w:val="24"/>
          <w:u w:val="single"/>
        </w:rPr>
      </w:pPr>
    </w:p>
    <w:p w:rsidR="00826AC0" w:rsidRPr="00A736E8" w:rsidRDefault="00826AC0" w:rsidP="00826AC0">
      <w:pPr>
        <w:tabs>
          <w:tab w:val="left" w:pos="5538"/>
          <w:tab w:val="left" w:pos="9282"/>
        </w:tabs>
        <w:spacing w:after="0" w:line="240" w:lineRule="auto"/>
        <w:rPr>
          <w:rFonts w:cs="Arial"/>
          <w:sz w:val="24"/>
          <w:szCs w:val="24"/>
          <w:u w:val="single"/>
        </w:rPr>
      </w:pPr>
    </w:p>
    <w:p w:rsidR="00826AC0" w:rsidRPr="00A736E8" w:rsidRDefault="00826AC0" w:rsidP="00826AC0">
      <w:pPr>
        <w:tabs>
          <w:tab w:val="left" w:pos="1898"/>
          <w:tab w:val="left" w:pos="3510"/>
        </w:tabs>
        <w:spacing w:after="0" w:line="240" w:lineRule="auto"/>
        <w:rPr>
          <w:rFonts w:cs="Arial"/>
          <w:sz w:val="20"/>
          <w:szCs w:val="20"/>
        </w:rPr>
      </w:pPr>
      <w:r w:rsidRPr="00A736E8">
        <w:rPr>
          <w:rFonts w:cs="Arial"/>
          <w:sz w:val="20"/>
          <w:szCs w:val="20"/>
        </w:rPr>
        <w:t xml:space="preserve">U </w:t>
      </w:r>
      <w:r w:rsidRPr="00A736E8">
        <w:rPr>
          <w:rFonts w:cs="Arial"/>
          <w:sz w:val="20"/>
          <w:szCs w:val="20"/>
          <w:u w:val="single"/>
        </w:rPr>
        <w:tab/>
      </w:r>
      <w:r w:rsidRPr="00A736E8">
        <w:rPr>
          <w:rFonts w:cs="Arial"/>
          <w:sz w:val="20"/>
          <w:szCs w:val="20"/>
        </w:rPr>
        <w:t xml:space="preserve"> ,  </w:t>
      </w:r>
      <w:r w:rsidRPr="00A736E8">
        <w:rPr>
          <w:rFonts w:cs="Arial"/>
          <w:sz w:val="20"/>
          <w:szCs w:val="20"/>
          <w:u w:val="single"/>
        </w:rPr>
        <w:tab/>
      </w:r>
      <w:r w:rsidR="0024307A">
        <w:rPr>
          <w:rFonts w:cs="Arial"/>
          <w:sz w:val="20"/>
          <w:szCs w:val="20"/>
        </w:rPr>
        <w:t>2017</w:t>
      </w:r>
      <w:r w:rsidRPr="00A736E8">
        <w:rPr>
          <w:rFonts w:cs="Arial"/>
          <w:sz w:val="20"/>
          <w:szCs w:val="20"/>
        </w:rPr>
        <w:t>. godine.</w:t>
      </w:r>
    </w:p>
    <w:p w:rsidR="00826AC0" w:rsidRPr="00E46496" w:rsidRDefault="00826AC0" w:rsidP="00826AC0">
      <w:pPr>
        <w:tabs>
          <w:tab w:val="left" w:pos="1898"/>
          <w:tab w:val="left" w:pos="3510"/>
        </w:tabs>
        <w:spacing w:after="0" w:line="240" w:lineRule="auto"/>
        <w:rPr>
          <w:rFonts w:cs="Arial"/>
          <w:sz w:val="20"/>
          <w:szCs w:val="20"/>
        </w:rPr>
      </w:pPr>
      <w:r w:rsidRPr="00E46496">
        <w:rPr>
          <w:rFonts w:cs="Arial"/>
          <w:sz w:val="20"/>
          <w:szCs w:val="20"/>
        </w:rPr>
        <w:t xml:space="preserve">     </w:t>
      </w:r>
      <w:r>
        <w:rPr>
          <w:rFonts w:cs="Arial"/>
          <w:sz w:val="20"/>
          <w:szCs w:val="20"/>
        </w:rPr>
        <w:t xml:space="preserve">       </w:t>
      </w:r>
      <w:r w:rsidRPr="00E46496">
        <w:rPr>
          <w:rFonts w:cs="Arial"/>
          <w:sz w:val="20"/>
          <w:szCs w:val="20"/>
        </w:rPr>
        <w:t xml:space="preserve"> (mjesto)                  </w:t>
      </w:r>
      <w:r>
        <w:rPr>
          <w:rFonts w:cs="Arial"/>
          <w:sz w:val="20"/>
          <w:szCs w:val="20"/>
        </w:rPr>
        <w:t xml:space="preserve">         </w:t>
      </w:r>
      <w:r w:rsidRPr="00E46496">
        <w:rPr>
          <w:rFonts w:cs="Arial"/>
          <w:sz w:val="20"/>
          <w:szCs w:val="20"/>
        </w:rPr>
        <w:t xml:space="preserve"> (datum)</w:t>
      </w:r>
    </w:p>
    <w:p w:rsidR="00826AC0" w:rsidRPr="00E46496" w:rsidRDefault="00826AC0" w:rsidP="00826AC0">
      <w:pPr>
        <w:tabs>
          <w:tab w:val="left" w:pos="2652"/>
        </w:tabs>
        <w:spacing w:after="0" w:line="240" w:lineRule="auto"/>
        <w:rPr>
          <w:rFonts w:cs="Arial"/>
          <w:sz w:val="20"/>
          <w:szCs w:val="20"/>
        </w:rPr>
      </w:pPr>
    </w:p>
    <w:p w:rsidR="00826AC0" w:rsidRPr="00171809" w:rsidRDefault="00826AC0" w:rsidP="00826AC0">
      <w:pPr>
        <w:spacing w:after="0" w:line="240" w:lineRule="auto"/>
        <w:rPr>
          <w:rFonts w:cs="Arial"/>
          <w:sz w:val="20"/>
          <w:szCs w:val="20"/>
        </w:rPr>
      </w:pPr>
      <w:r w:rsidRPr="00E46496">
        <w:rPr>
          <w:rFonts w:cs="Arial"/>
          <w:sz w:val="20"/>
          <w:szCs w:val="20"/>
        </w:rPr>
        <w:tab/>
      </w:r>
      <w:r w:rsidRPr="00E46496">
        <w:rPr>
          <w:rFonts w:cs="Arial"/>
          <w:sz w:val="20"/>
          <w:szCs w:val="20"/>
        </w:rPr>
        <w:tab/>
      </w:r>
      <w:r w:rsidRPr="00E46496">
        <w:rPr>
          <w:rFonts w:cs="Arial"/>
          <w:sz w:val="20"/>
          <w:szCs w:val="20"/>
        </w:rPr>
        <w:tab/>
      </w:r>
    </w:p>
    <w:p w:rsidR="00826AC0" w:rsidRPr="00171809" w:rsidRDefault="00CE684C" w:rsidP="00826AC0">
      <w:pPr>
        <w:spacing w:after="0" w:line="240" w:lineRule="auto"/>
        <w:rPr>
          <w:rFonts w:cs="Calibri"/>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Za </w:t>
      </w:r>
      <w:r w:rsidR="00171809" w:rsidRPr="00171809">
        <w:rPr>
          <w:sz w:val="20"/>
          <w:szCs w:val="20"/>
        </w:rPr>
        <w:t>gospodarski subjekt (uključivo zajednicu)</w:t>
      </w:r>
      <w:r w:rsidR="00826AC0" w:rsidRPr="00171809">
        <w:rPr>
          <w:sz w:val="20"/>
          <w:szCs w:val="20"/>
        </w:rPr>
        <w:t>:</w:t>
      </w:r>
    </w:p>
    <w:p w:rsidR="00826AC0" w:rsidRPr="00171809" w:rsidRDefault="00826AC0" w:rsidP="00826AC0">
      <w:pPr>
        <w:tabs>
          <w:tab w:val="left" w:pos="2652"/>
        </w:tabs>
        <w:spacing w:after="0" w:line="240" w:lineRule="auto"/>
        <w:rPr>
          <w:rFonts w:cs="Arial"/>
          <w:sz w:val="20"/>
          <w:szCs w:val="20"/>
        </w:rPr>
      </w:pPr>
    </w:p>
    <w:p w:rsidR="00826AC0" w:rsidRPr="00E46496" w:rsidRDefault="00826AC0" w:rsidP="00826AC0">
      <w:pPr>
        <w:tabs>
          <w:tab w:val="left" w:pos="5694"/>
          <w:tab w:val="left" w:pos="8970"/>
        </w:tabs>
        <w:spacing w:after="0" w:line="240" w:lineRule="auto"/>
        <w:rPr>
          <w:rFonts w:cs="Arial"/>
          <w:sz w:val="20"/>
          <w:szCs w:val="20"/>
          <w:u w:val="single"/>
        </w:rPr>
      </w:pPr>
      <w:r w:rsidRPr="00171809">
        <w:rPr>
          <w:rFonts w:cs="Arial"/>
          <w:sz w:val="20"/>
          <w:szCs w:val="20"/>
        </w:rPr>
        <w:t xml:space="preserve">                                                                                          </w:t>
      </w:r>
      <w:r w:rsidRPr="00171809">
        <w:rPr>
          <w:rFonts w:cs="Arial"/>
          <w:sz w:val="20"/>
          <w:szCs w:val="20"/>
          <w:u w:val="single"/>
        </w:rPr>
        <w:t>__________________________________</w:t>
      </w:r>
      <w:r w:rsidRPr="00E46496">
        <w:rPr>
          <w:rFonts w:cs="Arial"/>
          <w:sz w:val="20"/>
          <w:szCs w:val="20"/>
          <w:u w:val="single"/>
        </w:rPr>
        <w:t>__</w:t>
      </w:r>
      <w:r w:rsidR="00171809">
        <w:rPr>
          <w:rFonts w:cs="Arial"/>
          <w:sz w:val="20"/>
          <w:szCs w:val="20"/>
          <w:u w:val="single"/>
        </w:rPr>
        <w:t xml:space="preserve">   </w:t>
      </w:r>
    </w:p>
    <w:p w:rsidR="00826AC0" w:rsidRPr="00E46496" w:rsidRDefault="00826AC0" w:rsidP="00826AC0">
      <w:pPr>
        <w:tabs>
          <w:tab w:val="left" w:pos="6162"/>
        </w:tabs>
        <w:spacing w:after="0" w:line="240" w:lineRule="auto"/>
        <w:rPr>
          <w:rFonts w:cs="Arial"/>
          <w:sz w:val="20"/>
          <w:szCs w:val="20"/>
        </w:rPr>
      </w:pPr>
      <w:r w:rsidRPr="00E46496">
        <w:rPr>
          <w:rFonts w:cs="Arial"/>
          <w:sz w:val="20"/>
          <w:szCs w:val="20"/>
        </w:rPr>
        <w:t xml:space="preserve">                                                                                      </w:t>
      </w:r>
      <w:r>
        <w:rPr>
          <w:rFonts w:cs="Arial"/>
          <w:sz w:val="20"/>
          <w:szCs w:val="20"/>
        </w:rPr>
        <w:t xml:space="preserve">  </w:t>
      </w:r>
      <w:r w:rsidRPr="00E46496">
        <w:rPr>
          <w:rFonts w:cs="Arial"/>
          <w:sz w:val="20"/>
          <w:szCs w:val="20"/>
        </w:rPr>
        <w:t xml:space="preserve">      (potpis ovlaštene osobe za zastupanje)</w:t>
      </w:r>
    </w:p>
    <w:p w:rsidR="00826AC0" w:rsidRDefault="00826AC0" w:rsidP="00826AC0">
      <w:r>
        <w:br w:type="page"/>
      </w: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p>
    <w:p w:rsidR="00826AC0" w:rsidRDefault="00826AC0" w:rsidP="00826AC0">
      <w:pPr>
        <w:jc w:val="center"/>
        <w:rPr>
          <w:b/>
          <w:sz w:val="48"/>
          <w:szCs w:val="48"/>
        </w:rPr>
      </w:pPr>
      <w:r>
        <w:rPr>
          <w:b/>
          <w:sz w:val="48"/>
          <w:szCs w:val="48"/>
        </w:rPr>
        <w:t>PRI</w:t>
      </w:r>
      <w:r w:rsidR="00FC574C">
        <w:rPr>
          <w:b/>
          <w:sz w:val="48"/>
          <w:szCs w:val="48"/>
        </w:rPr>
        <w:t>LOG 16</w:t>
      </w:r>
    </w:p>
    <w:p w:rsidR="00826AC0" w:rsidRDefault="003E59A9" w:rsidP="00826AC0">
      <w:pPr>
        <w:jc w:val="center"/>
        <w:rPr>
          <w:b/>
          <w:sz w:val="48"/>
          <w:szCs w:val="48"/>
        </w:rPr>
      </w:pPr>
      <w:r>
        <w:rPr>
          <w:b/>
          <w:sz w:val="48"/>
          <w:szCs w:val="48"/>
        </w:rPr>
        <w:t xml:space="preserve">IZJAVA </w:t>
      </w:r>
      <w:r w:rsidR="00FC574C">
        <w:rPr>
          <w:b/>
          <w:sz w:val="48"/>
          <w:szCs w:val="48"/>
        </w:rPr>
        <w:t>GOSPODARSKOG SUBJEKTA</w:t>
      </w:r>
      <w:r w:rsidR="00826AC0">
        <w:rPr>
          <w:b/>
          <w:sz w:val="48"/>
          <w:szCs w:val="48"/>
        </w:rPr>
        <w:t xml:space="preserve"> O PRIHVAĆANJU OPĆIH I POSEBNIH UVJETA</w:t>
      </w:r>
    </w:p>
    <w:p w:rsidR="00826AC0" w:rsidRDefault="00826AC0" w:rsidP="00826AC0">
      <w:pPr>
        <w:rPr>
          <w:b/>
          <w:sz w:val="48"/>
          <w:szCs w:val="48"/>
        </w:rPr>
      </w:pPr>
      <w:r>
        <w:rPr>
          <w:b/>
          <w:sz w:val="48"/>
          <w:szCs w:val="48"/>
        </w:rPr>
        <w:br w:type="page"/>
      </w:r>
    </w:p>
    <w:p w:rsidR="00826AC0" w:rsidRPr="008E2948" w:rsidRDefault="00593FBD" w:rsidP="00826AC0">
      <w:pPr>
        <w:jc w:val="right"/>
        <w:rPr>
          <w:b/>
          <w:sz w:val="24"/>
          <w:szCs w:val="24"/>
        </w:rPr>
      </w:pPr>
      <w:r>
        <w:rPr>
          <w:b/>
          <w:sz w:val="24"/>
          <w:szCs w:val="24"/>
        </w:rPr>
        <w:lastRenderedPageBreak/>
        <w:t>Prilog 16</w:t>
      </w:r>
      <w:r w:rsidR="00826AC0" w:rsidRPr="008E2948">
        <w:rPr>
          <w:b/>
          <w:sz w:val="24"/>
          <w:szCs w:val="24"/>
        </w:rPr>
        <w:t>.</w:t>
      </w:r>
    </w:p>
    <w:p w:rsidR="00826AC0" w:rsidRPr="008E2948" w:rsidRDefault="00826AC0" w:rsidP="00826AC0">
      <w:pPr>
        <w:spacing w:after="0" w:line="240" w:lineRule="auto"/>
        <w:ind w:left="1620" w:right="-48" w:hanging="1620"/>
        <w:rPr>
          <w:b/>
          <w:sz w:val="24"/>
          <w:szCs w:val="24"/>
        </w:rPr>
      </w:pPr>
      <w:r>
        <w:rPr>
          <w:b/>
          <w:sz w:val="24"/>
          <w:szCs w:val="24"/>
        </w:rPr>
        <w:t xml:space="preserve">Naručitelj: </w:t>
      </w:r>
      <w:r w:rsidR="001D555A">
        <w:rPr>
          <w:rFonts w:asciiTheme="minorHAnsi" w:hAnsiTheme="minorHAnsi"/>
          <w:b/>
          <w:sz w:val="24"/>
          <w:szCs w:val="24"/>
        </w:rPr>
        <w:t>Općina B</w:t>
      </w:r>
      <w:r w:rsidR="005466B4">
        <w:rPr>
          <w:rFonts w:asciiTheme="minorHAnsi" w:hAnsiTheme="minorHAnsi"/>
          <w:b/>
          <w:sz w:val="24"/>
          <w:szCs w:val="24"/>
        </w:rPr>
        <w:t>ednja</w:t>
      </w:r>
    </w:p>
    <w:p w:rsidR="00826AC0" w:rsidRDefault="00826AC0" w:rsidP="00826AC0">
      <w:pPr>
        <w:spacing w:after="0" w:line="240" w:lineRule="auto"/>
        <w:ind w:left="1503" w:right="-45" w:hanging="1503"/>
        <w:rPr>
          <w:b/>
          <w:sz w:val="24"/>
          <w:szCs w:val="24"/>
        </w:rPr>
      </w:pPr>
      <w:r w:rsidRPr="008E2948">
        <w:rPr>
          <w:b/>
          <w:sz w:val="24"/>
          <w:szCs w:val="24"/>
        </w:rPr>
        <w:t>Predmet nabave:</w:t>
      </w:r>
      <w:r w:rsidRPr="008E2948">
        <w:rPr>
          <w:sz w:val="24"/>
          <w:szCs w:val="24"/>
        </w:rPr>
        <w:t xml:space="preserve"> </w:t>
      </w:r>
      <w:r w:rsidRPr="008E2948">
        <w:rPr>
          <w:b/>
          <w:sz w:val="24"/>
          <w:szCs w:val="24"/>
        </w:rPr>
        <w:t>Pružanje energetske usluge u uštedi električne energije u javnoj rasvjeti</w:t>
      </w:r>
    </w:p>
    <w:p w:rsidR="00826AC0" w:rsidRPr="008E2948" w:rsidRDefault="00826AC0" w:rsidP="00826AC0">
      <w:pPr>
        <w:spacing w:after="0" w:line="240" w:lineRule="auto"/>
        <w:ind w:left="1503" w:right="-45" w:hanging="1503"/>
        <w:rPr>
          <w:b/>
          <w:sz w:val="24"/>
          <w:szCs w:val="24"/>
        </w:rPr>
      </w:pPr>
      <w:r>
        <w:rPr>
          <w:b/>
          <w:sz w:val="24"/>
          <w:szCs w:val="24"/>
        </w:rPr>
        <w:t xml:space="preserve">                                 </w:t>
      </w:r>
      <w:r w:rsidR="005466B4">
        <w:rPr>
          <w:rFonts w:asciiTheme="minorHAnsi" w:hAnsiTheme="minorHAnsi"/>
          <w:b/>
          <w:sz w:val="24"/>
          <w:szCs w:val="24"/>
        </w:rPr>
        <w:t>Općine Bednja</w:t>
      </w:r>
    </w:p>
    <w:p w:rsidR="00826AC0" w:rsidRPr="00373AF5" w:rsidRDefault="00826AC0" w:rsidP="00826AC0">
      <w:pPr>
        <w:spacing w:after="120" w:line="240" w:lineRule="auto"/>
        <w:ind w:left="1622" w:right="-45" w:hanging="1622"/>
        <w:rPr>
          <w:rFonts w:ascii="Arial" w:hAnsi="Arial" w:cs="Arial"/>
          <w:b/>
          <w:bCs/>
          <w:iCs/>
          <w:sz w:val="24"/>
          <w:szCs w:val="24"/>
        </w:rPr>
      </w:pPr>
      <w:r w:rsidRPr="00373AF5">
        <w:rPr>
          <w:b/>
          <w:sz w:val="24"/>
          <w:szCs w:val="24"/>
        </w:rPr>
        <w:t>Evidencijski broj nabave</w:t>
      </w:r>
      <w:r w:rsidRPr="00373AF5">
        <w:rPr>
          <w:rFonts w:cs="Arial"/>
          <w:color w:val="333399"/>
          <w:sz w:val="24"/>
          <w:szCs w:val="24"/>
        </w:rPr>
        <w:t xml:space="preserve">: </w:t>
      </w:r>
      <w:r w:rsidR="00A751B0" w:rsidRPr="00A751B0">
        <w:rPr>
          <w:rFonts w:cs="Arial"/>
          <w:b/>
          <w:sz w:val="24"/>
          <w:szCs w:val="24"/>
        </w:rPr>
        <w:t>U-VV-16/17</w:t>
      </w:r>
      <w:r w:rsidRPr="00373AF5">
        <w:rPr>
          <w:rFonts w:ascii="Arial" w:hAnsi="Arial" w:cs="Arial"/>
          <w:b/>
          <w:bCs/>
          <w:iCs/>
          <w:sz w:val="24"/>
          <w:szCs w:val="24"/>
        </w:rPr>
        <w:t xml:space="preserve"> </w:t>
      </w:r>
    </w:p>
    <w:p w:rsidR="00826AC0" w:rsidRPr="00373AF5" w:rsidRDefault="00826AC0" w:rsidP="00826AC0">
      <w:pPr>
        <w:rPr>
          <w:b/>
          <w:sz w:val="24"/>
          <w:szCs w:val="24"/>
        </w:rPr>
      </w:pPr>
    </w:p>
    <w:p w:rsidR="00826AC0" w:rsidRDefault="003E59A9" w:rsidP="00826AC0">
      <w:pPr>
        <w:jc w:val="center"/>
        <w:rPr>
          <w:b/>
          <w:sz w:val="24"/>
          <w:szCs w:val="24"/>
        </w:rPr>
      </w:pPr>
      <w:r>
        <w:rPr>
          <w:b/>
          <w:sz w:val="24"/>
          <w:szCs w:val="24"/>
        </w:rPr>
        <w:t xml:space="preserve">IZJAVA </w:t>
      </w:r>
      <w:r w:rsidR="00FC574C">
        <w:rPr>
          <w:b/>
          <w:sz w:val="24"/>
          <w:szCs w:val="24"/>
        </w:rPr>
        <w:t>GOSPODARSKOG SUBJEKTA</w:t>
      </w:r>
      <w:r w:rsidR="00826AC0" w:rsidRPr="00373AF5">
        <w:rPr>
          <w:b/>
          <w:sz w:val="24"/>
          <w:szCs w:val="24"/>
        </w:rPr>
        <w:t xml:space="preserve"> O PRIHVAĆANJU OPĆIH I POSEBNIH UVJETA</w:t>
      </w:r>
    </w:p>
    <w:p w:rsidR="00FC574C" w:rsidRDefault="003E59A9" w:rsidP="00FC574C">
      <w:pPr>
        <w:contextualSpacing/>
        <w:rPr>
          <w:sz w:val="24"/>
          <w:szCs w:val="24"/>
        </w:rPr>
      </w:pPr>
      <w:r>
        <w:rPr>
          <w:sz w:val="20"/>
          <w:szCs w:val="20"/>
        </w:rPr>
        <w:t>G</w:t>
      </w:r>
      <w:r w:rsidR="00FC574C">
        <w:rPr>
          <w:sz w:val="24"/>
          <w:szCs w:val="24"/>
        </w:rPr>
        <w:t>ospodarski subjekt (uključivo zajednica):</w:t>
      </w:r>
    </w:p>
    <w:p w:rsidR="00FC574C" w:rsidRDefault="00FC574C" w:rsidP="00FC574C">
      <w:pPr>
        <w:contextualSpacing/>
        <w:rPr>
          <w:sz w:val="24"/>
          <w:szCs w:val="24"/>
        </w:rPr>
      </w:pPr>
      <w:r>
        <w:rPr>
          <w:sz w:val="24"/>
          <w:szCs w:val="24"/>
        </w:rPr>
        <w:t xml:space="preserve">___________________________________________________________________________ </w:t>
      </w:r>
    </w:p>
    <w:p w:rsidR="00FC574C" w:rsidRPr="00373AF5" w:rsidRDefault="00FC574C" w:rsidP="00FC574C">
      <w:pPr>
        <w:contextualSpacing/>
        <w:rPr>
          <w:sz w:val="24"/>
          <w:szCs w:val="24"/>
        </w:rPr>
      </w:pPr>
      <w:r>
        <w:rPr>
          <w:sz w:val="24"/>
          <w:szCs w:val="24"/>
        </w:rPr>
        <w:t xml:space="preserve">___________________________________________________________________________ </w:t>
      </w:r>
      <w:r>
        <w:rPr>
          <w:sz w:val="24"/>
          <w:szCs w:val="24"/>
        </w:rPr>
        <w:br/>
        <w:t>___________________________________________________________________________</w:t>
      </w:r>
    </w:p>
    <w:tbl>
      <w:tblPr>
        <w:tblW w:w="0" w:type="auto"/>
        <w:tblInd w:w="-72" w:type="dxa"/>
        <w:tblLayout w:type="fixed"/>
        <w:tblLook w:val="04A0" w:firstRow="1" w:lastRow="0" w:firstColumn="1" w:lastColumn="0" w:noHBand="0" w:noVBand="1"/>
      </w:tblPr>
      <w:tblGrid>
        <w:gridCol w:w="8796"/>
      </w:tblGrid>
      <w:tr w:rsidR="00826AC0" w:rsidRPr="00373AF5" w:rsidTr="007A63ED">
        <w:tc>
          <w:tcPr>
            <w:tcW w:w="8796" w:type="dxa"/>
          </w:tcPr>
          <w:p w:rsidR="003E59A9" w:rsidRDefault="003E59A9" w:rsidP="007A63ED">
            <w:pPr>
              <w:autoSpaceDE w:val="0"/>
              <w:snapToGrid w:val="0"/>
              <w:jc w:val="both"/>
              <w:rPr>
                <w:sz w:val="20"/>
                <w:szCs w:val="20"/>
              </w:rPr>
            </w:pPr>
          </w:p>
          <w:p w:rsidR="00826AC0" w:rsidRPr="00E46496" w:rsidRDefault="00826AC0" w:rsidP="007A63ED">
            <w:pPr>
              <w:autoSpaceDE w:val="0"/>
              <w:snapToGrid w:val="0"/>
              <w:jc w:val="both"/>
              <w:rPr>
                <w:sz w:val="20"/>
                <w:szCs w:val="20"/>
              </w:rPr>
            </w:pPr>
            <w:r w:rsidRPr="00E46496">
              <w:rPr>
                <w:sz w:val="20"/>
                <w:szCs w:val="20"/>
              </w:rPr>
              <w:t>Prihvaćamo sve opće i posebne uvjete ove javne nabave, koje je Naručitelj odred</w:t>
            </w:r>
            <w:r w:rsidR="00FC574C">
              <w:rPr>
                <w:sz w:val="20"/>
                <w:szCs w:val="20"/>
              </w:rPr>
              <w:t>io u Dokumentaciji o nabavi</w:t>
            </w:r>
            <w:r w:rsidRPr="00E46496">
              <w:rPr>
                <w:sz w:val="20"/>
                <w:szCs w:val="20"/>
              </w:rPr>
              <w:t xml:space="preserve">. </w:t>
            </w:r>
          </w:p>
        </w:tc>
      </w:tr>
      <w:tr w:rsidR="00826AC0" w:rsidRPr="00373AF5" w:rsidTr="007A63ED">
        <w:trPr>
          <w:trHeight w:val="974"/>
        </w:trPr>
        <w:tc>
          <w:tcPr>
            <w:tcW w:w="8796" w:type="dxa"/>
          </w:tcPr>
          <w:p w:rsidR="00826AC0" w:rsidRPr="00E46496" w:rsidRDefault="00826AC0" w:rsidP="007A63ED">
            <w:pPr>
              <w:pStyle w:val="Tijeloteksta3"/>
              <w:snapToGrid w:val="0"/>
              <w:jc w:val="both"/>
              <w:rPr>
                <w:sz w:val="20"/>
                <w:szCs w:val="20"/>
              </w:rPr>
            </w:pPr>
            <w:r w:rsidRPr="00E46496">
              <w:rPr>
                <w:sz w:val="20"/>
                <w:szCs w:val="20"/>
              </w:rPr>
              <w:t xml:space="preserve">                                                                                                   ---------------------------</w:t>
            </w:r>
          </w:p>
          <w:p w:rsidR="00826AC0" w:rsidRPr="00E46496" w:rsidRDefault="00826AC0" w:rsidP="007A63ED">
            <w:pPr>
              <w:pStyle w:val="Tijeloteksta3"/>
              <w:jc w:val="both"/>
              <w:rPr>
                <w:sz w:val="20"/>
                <w:szCs w:val="20"/>
              </w:rPr>
            </w:pPr>
            <w:r w:rsidRPr="00E46496">
              <w:rPr>
                <w:sz w:val="20"/>
                <w:szCs w:val="20"/>
              </w:rPr>
              <w:t xml:space="preserve">                                                         </w:t>
            </w:r>
            <w:r w:rsidR="00FC574C">
              <w:rPr>
                <w:sz w:val="20"/>
                <w:szCs w:val="20"/>
              </w:rPr>
              <w:t xml:space="preserve">                                     </w:t>
            </w:r>
            <w:r w:rsidRPr="00E46496">
              <w:rPr>
                <w:sz w:val="20"/>
                <w:szCs w:val="20"/>
              </w:rPr>
              <w:t xml:space="preserve">  </w:t>
            </w:r>
            <w:r w:rsidR="00FC574C">
              <w:rPr>
                <w:sz w:val="20"/>
                <w:szCs w:val="20"/>
              </w:rPr>
              <w:t>p</w:t>
            </w:r>
            <w:r w:rsidRPr="00E46496">
              <w:rPr>
                <w:sz w:val="20"/>
                <w:szCs w:val="20"/>
              </w:rPr>
              <w:t>otpis</w:t>
            </w:r>
            <w:r w:rsidR="00FC574C">
              <w:rPr>
                <w:sz w:val="20"/>
                <w:szCs w:val="20"/>
              </w:rPr>
              <w:t xml:space="preserve"> ovlaštene osobe  </w:t>
            </w:r>
          </w:p>
          <w:p w:rsidR="00826AC0" w:rsidRPr="00E46496" w:rsidRDefault="00826AC0" w:rsidP="007A63ED">
            <w:pPr>
              <w:pStyle w:val="Tijeloteksta3"/>
              <w:jc w:val="both"/>
              <w:rPr>
                <w:sz w:val="20"/>
                <w:szCs w:val="20"/>
              </w:rPr>
            </w:pPr>
          </w:p>
        </w:tc>
      </w:tr>
      <w:tr w:rsidR="00826AC0" w:rsidRPr="00373AF5" w:rsidTr="007A63ED">
        <w:trPr>
          <w:trHeight w:val="1008"/>
        </w:trPr>
        <w:tc>
          <w:tcPr>
            <w:tcW w:w="8796" w:type="dxa"/>
          </w:tcPr>
          <w:p w:rsidR="00826AC0" w:rsidRPr="00E46496" w:rsidRDefault="003E59A9" w:rsidP="007A63ED">
            <w:pPr>
              <w:pStyle w:val="Tijeloteksta3"/>
              <w:snapToGrid w:val="0"/>
              <w:jc w:val="both"/>
              <w:rPr>
                <w:sz w:val="20"/>
                <w:szCs w:val="20"/>
              </w:rPr>
            </w:pPr>
            <w:r>
              <w:rPr>
                <w:sz w:val="20"/>
                <w:szCs w:val="20"/>
              </w:rPr>
              <w:t>Izjavljujemo da ćemo u ostavljenom određenom</w:t>
            </w:r>
            <w:r w:rsidR="00826AC0" w:rsidRPr="00E46496">
              <w:rPr>
                <w:sz w:val="20"/>
                <w:szCs w:val="20"/>
              </w:rPr>
              <w:t xml:space="preserve"> roku pisanim putem izvijestiti Naručitelja o prihvaćanju ili neprihvaćanju ispravaka ponude nakon utvrđene računske pogreške.</w:t>
            </w:r>
          </w:p>
        </w:tc>
      </w:tr>
      <w:tr w:rsidR="00826AC0" w:rsidRPr="00373AF5" w:rsidTr="007A63ED">
        <w:tc>
          <w:tcPr>
            <w:tcW w:w="8796" w:type="dxa"/>
          </w:tcPr>
          <w:p w:rsidR="00826AC0" w:rsidRPr="00E46496" w:rsidRDefault="00826AC0" w:rsidP="007A63ED">
            <w:pPr>
              <w:pStyle w:val="Tijeloteksta3"/>
              <w:snapToGrid w:val="0"/>
              <w:jc w:val="both"/>
              <w:rPr>
                <w:sz w:val="20"/>
                <w:szCs w:val="20"/>
              </w:rPr>
            </w:pPr>
          </w:p>
          <w:p w:rsidR="00826AC0" w:rsidRPr="00E46496" w:rsidRDefault="00826AC0" w:rsidP="007A63ED">
            <w:pPr>
              <w:pStyle w:val="Tijeloteksta3"/>
              <w:snapToGrid w:val="0"/>
              <w:jc w:val="both"/>
              <w:rPr>
                <w:sz w:val="20"/>
                <w:szCs w:val="20"/>
              </w:rPr>
            </w:pPr>
            <w:r w:rsidRPr="00E46496">
              <w:rPr>
                <w:sz w:val="20"/>
                <w:szCs w:val="20"/>
              </w:rPr>
              <w:t xml:space="preserve">                                                                                              ----------------------------------</w:t>
            </w:r>
          </w:p>
          <w:p w:rsidR="00826AC0" w:rsidRPr="00E46496" w:rsidRDefault="00826AC0" w:rsidP="007A63ED">
            <w:pPr>
              <w:pStyle w:val="Tijeloteksta3"/>
              <w:jc w:val="both"/>
              <w:rPr>
                <w:sz w:val="20"/>
                <w:szCs w:val="20"/>
              </w:rPr>
            </w:pPr>
            <w:r w:rsidRPr="00E46496">
              <w:rPr>
                <w:sz w:val="20"/>
                <w:szCs w:val="20"/>
              </w:rPr>
              <w:t xml:space="preserve">                                                                                             </w:t>
            </w:r>
            <w:r w:rsidR="00FC574C">
              <w:rPr>
                <w:sz w:val="20"/>
                <w:szCs w:val="20"/>
              </w:rPr>
              <w:t xml:space="preserve">      potpis ovlaštene osobe</w:t>
            </w:r>
          </w:p>
          <w:p w:rsidR="00826AC0" w:rsidRPr="00E46496" w:rsidRDefault="00826AC0" w:rsidP="007A63ED">
            <w:pPr>
              <w:pStyle w:val="Tijeloteksta3"/>
              <w:jc w:val="both"/>
              <w:rPr>
                <w:sz w:val="20"/>
                <w:szCs w:val="20"/>
              </w:rPr>
            </w:pPr>
          </w:p>
        </w:tc>
      </w:tr>
      <w:tr w:rsidR="00826AC0" w:rsidRPr="00373AF5" w:rsidTr="007A63ED">
        <w:tc>
          <w:tcPr>
            <w:tcW w:w="8796" w:type="dxa"/>
            <w:hideMark/>
          </w:tcPr>
          <w:p w:rsidR="00826AC0" w:rsidRPr="00E46496" w:rsidRDefault="00826AC0" w:rsidP="007A63ED">
            <w:pPr>
              <w:pStyle w:val="Tijeloteksta3"/>
              <w:snapToGrid w:val="0"/>
              <w:jc w:val="both"/>
              <w:rPr>
                <w:sz w:val="20"/>
                <w:szCs w:val="20"/>
              </w:rPr>
            </w:pPr>
            <w:r w:rsidRPr="00E46496">
              <w:rPr>
                <w:sz w:val="20"/>
                <w:szCs w:val="20"/>
              </w:rPr>
              <w:t xml:space="preserve">Izjavljujemo da </w:t>
            </w:r>
            <w:r w:rsidR="00FC574C">
              <w:rPr>
                <w:sz w:val="20"/>
                <w:szCs w:val="20"/>
              </w:rPr>
              <w:t>ćemo u ostavljenom određenom roku dostaviti Naručitelju sva obrazloženja, potvrde ili dokumentaciju koju može tražiti u postupku odabira ponuda.</w:t>
            </w:r>
          </w:p>
        </w:tc>
      </w:tr>
      <w:tr w:rsidR="00826AC0" w:rsidRPr="00373AF5" w:rsidTr="007A63ED">
        <w:trPr>
          <w:trHeight w:val="858"/>
        </w:trPr>
        <w:tc>
          <w:tcPr>
            <w:tcW w:w="8796" w:type="dxa"/>
          </w:tcPr>
          <w:p w:rsidR="00826AC0" w:rsidRPr="00E46496" w:rsidRDefault="00826AC0" w:rsidP="007A63ED">
            <w:pPr>
              <w:pStyle w:val="Tijeloteksta3"/>
              <w:snapToGrid w:val="0"/>
              <w:jc w:val="both"/>
              <w:rPr>
                <w:sz w:val="20"/>
                <w:szCs w:val="20"/>
              </w:rPr>
            </w:pPr>
          </w:p>
          <w:p w:rsidR="00826AC0" w:rsidRPr="00E46496" w:rsidRDefault="00826AC0" w:rsidP="007A63ED">
            <w:pPr>
              <w:pStyle w:val="Tijeloteksta3"/>
              <w:jc w:val="both"/>
              <w:rPr>
                <w:sz w:val="20"/>
                <w:szCs w:val="20"/>
              </w:rPr>
            </w:pPr>
            <w:r w:rsidRPr="00E46496">
              <w:rPr>
                <w:sz w:val="20"/>
                <w:szCs w:val="20"/>
              </w:rPr>
              <w:t xml:space="preserve">                                                                                                   ----------------------------------</w:t>
            </w:r>
          </w:p>
          <w:p w:rsidR="00826AC0" w:rsidRPr="00E46496" w:rsidRDefault="00826AC0" w:rsidP="007A63ED">
            <w:pPr>
              <w:pStyle w:val="Tijeloteksta3"/>
              <w:jc w:val="both"/>
              <w:rPr>
                <w:sz w:val="20"/>
                <w:szCs w:val="20"/>
              </w:rPr>
            </w:pPr>
            <w:r w:rsidRPr="00E46496">
              <w:rPr>
                <w:sz w:val="20"/>
                <w:szCs w:val="20"/>
              </w:rPr>
              <w:t xml:space="preserve">                                                                                              </w:t>
            </w:r>
            <w:r w:rsidR="00283AC0">
              <w:rPr>
                <w:sz w:val="20"/>
                <w:szCs w:val="20"/>
              </w:rPr>
              <w:t xml:space="preserve">      potpis ovlaštene osobe</w:t>
            </w:r>
          </w:p>
          <w:p w:rsidR="00826AC0" w:rsidRPr="00E46496" w:rsidRDefault="00826AC0" w:rsidP="007A63ED">
            <w:pPr>
              <w:pStyle w:val="Tijeloteksta3"/>
              <w:jc w:val="both"/>
              <w:rPr>
                <w:sz w:val="20"/>
                <w:szCs w:val="20"/>
              </w:rPr>
            </w:pPr>
          </w:p>
        </w:tc>
      </w:tr>
      <w:tr w:rsidR="00826AC0" w:rsidRPr="00373AF5" w:rsidTr="007A63ED">
        <w:tc>
          <w:tcPr>
            <w:tcW w:w="8796" w:type="dxa"/>
          </w:tcPr>
          <w:p w:rsidR="00826AC0" w:rsidRPr="00E46496" w:rsidRDefault="00826AC0" w:rsidP="007A63ED">
            <w:pPr>
              <w:snapToGrid w:val="0"/>
              <w:jc w:val="both"/>
              <w:rPr>
                <w:sz w:val="20"/>
                <w:szCs w:val="20"/>
              </w:rPr>
            </w:pPr>
            <w:r w:rsidRPr="00E46496">
              <w:rPr>
                <w:sz w:val="20"/>
                <w:szCs w:val="20"/>
              </w:rPr>
              <w:t>Izjavljujemo da ćemo Naručitelju dostaviti</w:t>
            </w:r>
            <w:r w:rsidR="00FC574C">
              <w:rPr>
                <w:sz w:val="20"/>
                <w:szCs w:val="20"/>
              </w:rPr>
              <w:t>, kada zatraži,</w:t>
            </w:r>
            <w:r w:rsidRPr="00E46496">
              <w:rPr>
                <w:sz w:val="20"/>
                <w:szCs w:val="20"/>
              </w:rPr>
              <w:t xml:space="preserve"> </w:t>
            </w:r>
            <w:r w:rsidR="00283AC0">
              <w:rPr>
                <w:sz w:val="20"/>
                <w:szCs w:val="20"/>
              </w:rPr>
              <w:t>dokumente kojima se dokazuje sposobnost, a za koje je sposobnost prethodno</w:t>
            </w:r>
            <w:r w:rsidR="001E7D1F">
              <w:rPr>
                <w:sz w:val="20"/>
                <w:szCs w:val="20"/>
              </w:rPr>
              <w:t xml:space="preserve"> preliminarno</w:t>
            </w:r>
            <w:r w:rsidR="00283AC0">
              <w:rPr>
                <w:sz w:val="20"/>
                <w:szCs w:val="20"/>
              </w:rPr>
              <w:t xml:space="preserve"> dokazana putem ESPD</w:t>
            </w:r>
            <w:r w:rsidRPr="00E46496">
              <w:rPr>
                <w:sz w:val="20"/>
                <w:szCs w:val="20"/>
              </w:rPr>
              <w:t>.</w:t>
            </w:r>
          </w:p>
          <w:p w:rsidR="00826AC0" w:rsidRPr="00E46496" w:rsidRDefault="00826AC0" w:rsidP="007A63ED">
            <w:pPr>
              <w:pStyle w:val="Tijeloteksta3"/>
              <w:jc w:val="both"/>
              <w:rPr>
                <w:sz w:val="20"/>
                <w:szCs w:val="20"/>
              </w:rPr>
            </w:pPr>
            <w:r w:rsidRPr="00E46496">
              <w:rPr>
                <w:sz w:val="20"/>
                <w:szCs w:val="20"/>
              </w:rPr>
              <w:t xml:space="preserve">                                                                                                  ----------------------------------</w:t>
            </w:r>
          </w:p>
          <w:p w:rsidR="00826AC0" w:rsidRPr="00E46496" w:rsidRDefault="00826AC0" w:rsidP="007A63ED">
            <w:pPr>
              <w:pStyle w:val="Tijeloteksta3"/>
              <w:jc w:val="both"/>
              <w:rPr>
                <w:sz w:val="20"/>
                <w:szCs w:val="20"/>
              </w:rPr>
            </w:pPr>
            <w:r w:rsidRPr="00E46496">
              <w:rPr>
                <w:sz w:val="20"/>
                <w:szCs w:val="20"/>
              </w:rPr>
              <w:t xml:space="preserve">                                                                                                    potp</w:t>
            </w:r>
            <w:r w:rsidR="00283AC0">
              <w:rPr>
                <w:sz w:val="20"/>
                <w:szCs w:val="20"/>
              </w:rPr>
              <w:t>is ovlaštene osobe</w:t>
            </w:r>
          </w:p>
        </w:tc>
      </w:tr>
    </w:tbl>
    <w:p w:rsidR="00826AC0" w:rsidRPr="00E46496" w:rsidRDefault="00826AC0" w:rsidP="00826AC0">
      <w:pPr>
        <w:contextualSpacing/>
        <w:rPr>
          <w:sz w:val="20"/>
          <w:szCs w:val="20"/>
        </w:rPr>
      </w:pPr>
      <w:r w:rsidRPr="00E46496">
        <w:rPr>
          <w:sz w:val="20"/>
          <w:szCs w:val="20"/>
        </w:rPr>
        <w:t xml:space="preserve">U ____________ , </w:t>
      </w:r>
      <w:r w:rsidRPr="00A736E8">
        <w:rPr>
          <w:sz w:val="20"/>
          <w:szCs w:val="20"/>
        </w:rPr>
        <w:t>_</w:t>
      </w:r>
      <w:r w:rsidR="00C94029">
        <w:rPr>
          <w:sz w:val="20"/>
          <w:szCs w:val="20"/>
        </w:rPr>
        <w:t>_____________ , 2017</w:t>
      </w:r>
      <w:r w:rsidRPr="00A736E8">
        <w:rPr>
          <w:sz w:val="20"/>
          <w:szCs w:val="20"/>
        </w:rPr>
        <w:t>. godine.</w:t>
      </w:r>
    </w:p>
    <w:p w:rsidR="00826AC0" w:rsidRPr="00E46496" w:rsidRDefault="00826AC0" w:rsidP="00826AC0">
      <w:pPr>
        <w:contextualSpacing/>
        <w:rPr>
          <w:sz w:val="20"/>
          <w:szCs w:val="20"/>
        </w:rPr>
      </w:pPr>
      <w:r w:rsidRPr="00E46496">
        <w:rPr>
          <w:sz w:val="20"/>
          <w:szCs w:val="20"/>
        </w:rPr>
        <w:t xml:space="preserve">     </w:t>
      </w:r>
      <w:r>
        <w:rPr>
          <w:sz w:val="20"/>
          <w:szCs w:val="20"/>
        </w:rPr>
        <w:t xml:space="preserve">     </w:t>
      </w:r>
      <w:r w:rsidRPr="00E46496">
        <w:rPr>
          <w:sz w:val="20"/>
          <w:szCs w:val="20"/>
        </w:rPr>
        <w:t>(mjesto)               (datum)</w:t>
      </w:r>
    </w:p>
    <w:sectPr w:rsidR="00826AC0" w:rsidRPr="00E46496" w:rsidSect="00826AC0">
      <w:pgSz w:w="11907" w:h="16840"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28E" w:rsidRDefault="003D028E" w:rsidP="0067638D">
      <w:pPr>
        <w:spacing w:after="0" w:line="240" w:lineRule="auto"/>
      </w:pPr>
      <w:r>
        <w:separator/>
      </w:r>
    </w:p>
  </w:endnote>
  <w:endnote w:type="continuationSeparator" w:id="0">
    <w:p w:rsidR="003D028E" w:rsidRDefault="003D028E" w:rsidP="0067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5B1" w:rsidRDefault="00B805B1">
    <w:pPr>
      <w:pStyle w:val="Podnoje"/>
      <w:jc w:val="right"/>
    </w:pPr>
  </w:p>
  <w:p w:rsidR="00B805B1" w:rsidRDefault="00B805B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5B1" w:rsidRDefault="00B805B1" w:rsidP="00B65D7D">
    <w:pPr>
      <w:pStyle w:val="Podnoje"/>
      <w:pBdr>
        <w:top w:val="single" w:sz="4" w:space="1" w:color="auto"/>
      </w:pBdr>
      <w:jc w:val="right"/>
    </w:pPr>
    <w:r w:rsidRPr="001532D4">
      <w:rPr>
        <w:sz w:val="16"/>
        <w:szCs w:val="16"/>
      </w:rPr>
      <w:t xml:space="preserve">Stranica </w:t>
    </w:r>
    <w:r w:rsidRPr="001532D4">
      <w:rPr>
        <w:b/>
        <w:bCs/>
        <w:sz w:val="16"/>
        <w:szCs w:val="16"/>
      </w:rPr>
      <w:fldChar w:fldCharType="begin"/>
    </w:r>
    <w:r w:rsidRPr="001532D4">
      <w:rPr>
        <w:b/>
        <w:bCs/>
        <w:sz w:val="16"/>
        <w:szCs w:val="16"/>
      </w:rPr>
      <w:instrText>PAGE</w:instrText>
    </w:r>
    <w:r w:rsidRPr="001532D4">
      <w:rPr>
        <w:b/>
        <w:bCs/>
        <w:sz w:val="16"/>
        <w:szCs w:val="16"/>
      </w:rPr>
      <w:fldChar w:fldCharType="separate"/>
    </w:r>
    <w:r>
      <w:rPr>
        <w:b/>
        <w:bCs/>
        <w:noProof/>
        <w:sz w:val="16"/>
        <w:szCs w:val="16"/>
      </w:rPr>
      <w:t>29</w:t>
    </w:r>
    <w:r w:rsidRPr="001532D4">
      <w:rPr>
        <w:b/>
        <w:bCs/>
        <w:sz w:val="16"/>
        <w:szCs w:val="16"/>
      </w:rPr>
      <w:fldChar w:fldCharType="end"/>
    </w:r>
    <w:r w:rsidRPr="001532D4">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5B1" w:rsidRPr="00856554" w:rsidRDefault="00B805B1" w:rsidP="00B65D7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28E" w:rsidRDefault="003D028E" w:rsidP="0067638D">
      <w:pPr>
        <w:spacing w:after="0" w:line="240" w:lineRule="auto"/>
      </w:pPr>
      <w:r>
        <w:separator/>
      </w:r>
    </w:p>
  </w:footnote>
  <w:footnote w:type="continuationSeparator" w:id="0">
    <w:p w:rsidR="003D028E" w:rsidRDefault="003D028E" w:rsidP="0067638D">
      <w:pPr>
        <w:spacing w:after="0" w:line="240" w:lineRule="auto"/>
      </w:pPr>
      <w:r>
        <w:continuationSeparator/>
      </w:r>
    </w:p>
  </w:footnote>
  <w:footnote w:id="1">
    <w:p w:rsidR="00B805B1" w:rsidRDefault="00B805B1" w:rsidP="0067638D">
      <w:pPr>
        <w:pStyle w:val="Tekstfusnote"/>
        <w:spacing w:before="60" w:after="0" w:line="240" w:lineRule="auto"/>
        <w:ind w:left="142" w:hanging="142"/>
      </w:pPr>
    </w:p>
    <w:p w:rsidR="00B805B1" w:rsidRDefault="00B805B1" w:rsidP="0067638D">
      <w:pPr>
        <w:pStyle w:val="Tekstfusnote"/>
        <w:spacing w:before="60" w:after="0" w:line="240" w:lineRule="auto"/>
        <w:ind w:left="142" w:hanging="142"/>
      </w:pPr>
      <w:r>
        <w:rPr>
          <w:rStyle w:val="Referencafusnote"/>
        </w:rPr>
        <w:footnoteRef/>
      </w:r>
      <w:r>
        <w:t xml:space="preserve"> </w:t>
      </w:r>
      <w:r w:rsidRPr="0015585D">
        <w:rPr>
          <w:i/>
          <w:sz w:val="18"/>
          <w:szCs w:val="18"/>
        </w:rPr>
        <w:t>optimalno tehničko - tehnološko - ekonomsko rješenje – optima</w:t>
      </w:r>
      <w:r>
        <w:rPr>
          <w:i/>
          <w:sz w:val="18"/>
          <w:szCs w:val="18"/>
        </w:rPr>
        <w:t xml:space="preserve">lno rješenje s aspekta </w:t>
      </w:r>
      <w:r w:rsidRPr="0015585D">
        <w:rPr>
          <w:i/>
          <w:sz w:val="18"/>
          <w:szCs w:val="18"/>
        </w:rPr>
        <w:t xml:space="preserve"> korištenja odabranih tehnologija, postignute efikasnosti i ušteda uz što povoljnije ukupne životne troškove</w:t>
      </w:r>
      <w:r>
        <w:rPr>
          <w:i/>
          <w:sz w:val="18"/>
          <w:szCs w:val="18"/>
        </w:rPr>
        <w:t>, životni ciklus</w:t>
      </w:r>
      <w:r w:rsidRPr="0015585D">
        <w:rPr>
          <w:i/>
          <w:sz w:val="18"/>
          <w:szCs w:val="18"/>
        </w:rPr>
        <w:t xml:space="preserve"> i troškove financiranja, a</w:t>
      </w:r>
      <w:r>
        <w:rPr>
          <w:i/>
          <w:sz w:val="18"/>
          <w:szCs w:val="18"/>
        </w:rPr>
        <w:t xml:space="preserve"> definirano je zahtijevanom primjenom LED tehnologije i zahtjevima koje treba ispuniti prema ovim UGS</w:t>
      </w:r>
    </w:p>
  </w:footnote>
  <w:footnote w:id="2">
    <w:p w:rsidR="00B805B1" w:rsidRPr="00856554" w:rsidRDefault="00B805B1" w:rsidP="0067638D">
      <w:pPr>
        <w:pStyle w:val="Tekstfusnote"/>
        <w:spacing w:before="60" w:after="0" w:line="240" w:lineRule="auto"/>
        <w:ind w:left="284" w:hanging="284"/>
        <w:rPr>
          <w:sz w:val="18"/>
          <w:szCs w:val="18"/>
        </w:rPr>
      </w:pPr>
      <w:r>
        <w:t>*</w:t>
      </w:r>
      <w:r>
        <w:rPr>
          <w:rStyle w:val="Referencafusnote"/>
        </w:rPr>
        <w:footnoteRef/>
      </w:r>
      <w:r>
        <w:t xml:space="preserve"> </w:t>
      </w:r>
      <w:r w:rsidRPr="00856554">
        <w:rPr>
          <w:sz w:val="18"/>
          <w:szCs w:val="18"/>
        </w:rPr>
        <w:t>osiguranje raspoloživosti - obveza ponuditelja otklanjanja kvara</w:t>
      </w:r>
      <w:r>
        <w:rPr>
          <w:sz w:val="18"/>
          <w:szCs w:val="18"/>
        </w:rPr>
        <w:t xml:space="preserve"> servisiranjem</w:t>
      </w:r>
      <w:r w:rsidRPr="00856554">
        <w:rPr>
          <w:sz w:val="18"/>
          <w:szCs w:val="18"/>
        </w:rPr>
        <w:t xml:space="preserve"> ugrađenih svjetiljki i/ili</w:t>
      </w:r>
      <w:r>
        <w:rPr>
          <w:sz w:val="18"/>
          <w:szCs w:val="18"/>
        </w:rPr>
        <w:t>, po potrebi,</w:t>
      </w:r>
      <w:r w:rsidRPr="00856554">
        <w:rPr>
          <w:sz w:val="18"/>
          <w:szCs w:val="18"/>
        </w:rPr>
        <w:t xml:space="preserve"> dobave i isporuke novih zamjensk</w:t>
      </w:r>
      <w:r>
        <w:rPr>
          <w:sz w:val="18"/>
          <w:szCs w:val="18"/>
        </w:rPr>
        <w:t>ih svjetiljki</w:t>
      </w:r>
      <w:r w:rsidRPr="00856554">
        <w:rPr>
          <w:sz w:val="18"/>
          <w:szCs w:val="18"/>
        </w:rPr>
        <w:t xml:space="preserve"> u definiranom roku od trenutka detekcije kvara</w:t>
      </w:r>
      <w:r>
        <w:rPr>
          <w:sz w:val="18"/>
          <w:szCs w:val="18"/>
        </w:rPr>
        <w:t xml:space="preserve"> za koji je krivnja na Ponuditelju</w:t>
      </w:r>
    </w:p>
  </w:footnote>
  <w:footnote w:id="3">
    <w:p w:rsidR="00B805B1" w:rsidRPr="00856554" w:rsidRDefault="00B805B1" w:rsidP="0067638D">
      <w:pPr>
        <w:pStyle w:val="Tekstfusnote"/>
        <w:spacing w:before="120" w:after="0" w:line="240" w:lineRule="auto"/>
        <w:ind w:left="284" w:hanging="284"/>
        <w:rPr>
          <w:sz w:val="18"/>
          <w:szCs w:val="18"/>
        </w:rPr>
      </w:pPr>
      <w:r w:rsidRPr="00856554">
        <w:rPr>
          <w:sz w:val="18"/>
          <w:szCs w:val="18"/>
        </w:rPr>
        <w:t>*</w:t>
      </w:r>
      <w:r w:rsidRPr="00856554">
        <w:rPr>
          <w:rStyle w:val="Referencafusnote"/>
          <w:sz w:val="18"/>
          <w:szCs w:val="18"/>
        </w:rPr>
        <w:footnoteRef/>
      </w:r>
      <w:r w:rsidRPr="00856554">
        <w:rPr>
          <w:sz w:val="18"/>
          <w:szCs w:val="18"/>
        </w:rPr>
        <w:t xml:space="preserve"> ugradnja novih svjetlosnih izvora - opremanje postojećih stupova novim svjetiljkama</w:t>
      </w:r>
    </w:p>
  </w:footnote>
  <w:footnote w:id="4">
    <w:p w:rsidR="00B805B1" w:rsidRDefault="00B805B1" w:rsidP="0067638D">
      <w:pPr>
        <w:pStyle w:val="Tekstfusnote"/>
        <w:spacing w:before="120" w:after="0" w:line="240" w:lineRule="auto"/>
        <w:ind w:left="284" w:hanging="284"/>
        <w:rPr>
          <w:rFonts w:ascii="Times New Roman" w:hAnsi="Times New Roman"/>
        </w:rPr>
      </w:pPr>
      <w:r w:rsidRPr="00856554">
        <w:rPr>
          <w:sz w:val="18"/>
          <w:szCs w:val="18"/>
          <w:vertAlign w:val="superscript"/>
        </w:rPr>
        <w:t>*</w:t>
      </w:r>
      <w:r w:rsidRPr="00856554">
        <w:rPr>
          <w:sz w:val="18"/>
          <w:szCs w:val="18"/>
          <w:vertAlign w:val="superscript"/>
        </w:rPr>
        <w:footnoteRef/>
      </w:r>
      <w:r w:rsidRPr="00856554">
        <w:rPr>
          <w:sz w:val="18"/>
          <w:szCs w:val="18"/>
          <w:vertAlign w:val="superscript"/>
        </w:rPr>
        <w:t xml:space="preserve"> </w:t>
      </w:r>
      <w:r>
        <w:rPr>
          <w:sz w:val="18"/>
          <w:szCs w:val="18"/>
        </w:rPr>
        <w:t>UGS – Upute gospodarskim subjektima</w:t>
      </w:r>
    </w:p>
  </w:footnote>
  <w:footnote w:id="5">
    <w:p w:rsidR="00B805B1" w:rsidRPr="000E5585" w:rsidRDefault="00B805B1" w:rsidP="0067638D">
      <w:pPr>
        <w:pStyle w:val="Tekstfusnote"/>
        <w:jc w:val="both"/>
        <w:rPr>
          <w:sz w:val="18"/>
          <w:szCs w:val="18"/>
        </w:rPr>
      </w:pPr>
      <w:r>
        <w:t>*</w:t>
      </w:r>
      <w:r>
        <w:rPr>
          <w:rStyle w:val="Referencafusnote"/>
        </w:rPr>
        <w:footnoteRef/>
      </w:r>
      <w:r>
        <w:t xml:space="preserve"> </w:t>
      </w:r>
      <w:r w:rsidRPr="000E5585">
        <w:rPr>
          <w:sz w:val="18"/>
          <w:szCs w:val="18"/>
        </w:rPr>
        <w:t>iste ili slične – znači iste ili veće tehničke s</w:t>
      </w:r>
      <w:r>
        <w:rPr>
          <w:sz w:val="18"/>
          <w:szCs w:val="18"/>
        </w:rPr>
        <w:t xml:space="preserve">loženosti od predmeta nabave, </w:t>
      </w:r>
      <w:r w:rsidRPr="000E5585">
        <w:rPr>
          <w:sz w:val="18"/>
          <w:szCs w:val="18"/>
        </w:rPr>
        <w:t xml:space="preserve"> ukoliko se ne rad</w:t>
      </w:r>
      <w:r>
        <w:rPr>
          <w:sz w:val="18"/>
          <w:szCs w:val="18"/>
        </w:rPr>
        <w:t>i o energetskoj</w:t>
      </w:r>
      <w:r w:rsidRPr="000E5585">
        <w:rPr>
          <w:sz w:val="18"/>
          <w:szCs w:val="18"/>
        </w:rPr>
        <w:t xml:space="preserve"> usl</w:t>
      </w:r>
      <w:r>
        <w:rPr>
          <w:sz w:val="18"/>
          <w:szCs w:val="18"/>
        </w:rPr>
        <w:t>uzi u javnoj rasvjeti,</w:t>
      </w:r>
      <w:r w:rsidRPr="000E5585">
        <w:rPr>
          <w:sz w:val="18"/>
          <w:szCs w:val="18"/>
        </w:rPr>
        <w:t xml:space="preserve"> moraju</w:t>
      </w:r>
      <w:r>
        <w:rPr>
          <w:sz w:val="18"/>
          <w:szCs w:val="18"/>
        </w:rPr>
        <w:t xml:space="preserve"> barem zadovoljiti dio poslova energetske usluge tj.</w:t>
      </w:r>
      <w:r w:rsidRPr="000E5585">
        <w:rPr>
          <w:sz w:val="18"/>
          <w:szCs w:val="18"/>
        </w:rPr>
        <w:t xml:space="preserve"> biti iz područja</w:t>
      </w:r>
      <w:r>
        <w:rPr>
          <w:sz w:val="18"/>
          <w:szCs w:val="18"/>
        </w:rPr>
        <w:t xml:space="preserve"> elektro</w:t>
      </w:r>
      <w:r w:rsidRPr="000E5585">
        <w:rPr>
          <w:sz w:val="18"/>
          <w:szCs w:val="18"/>
        </w:rPr>
        <w:t>energetike te moraju obuhvaćati iste ili slične robe</w:t>
      </w:r>
      <w:r>
        <w:rPr>
          <w:sz w:val="18"/>
          <w:szCs w:val="18"/>
        </w:rPr>
        <w:t xml:space="preserve"> tj. </w:t>
      </w:r>
      <w:proofErr w:type="spellStart"/>
      <w:r>
        <w:rPr>
          <w:sz w:val="18"/>
          <w:szCs w:val="18"/>
        </w:rPr>
        <w:t>elektromaterijal</w:t>
      </w:r>
      <w:proofErr w:type="spellEnd"/>
      <w:r>
        <w:rPr>
          <w:sz w:val="18"/>
          <w:szCs w:val="18"/>
        </w:rPr>
        <w:t>, građevinske radove na elektroenergetskim postrojenjima/</w:t>
      </w:r>
      <w:r w:rsidRPr="001C5435">
        <w:rPr>
          <w:sz w:val="18"/>
          <w:szCs w:val="18"/>
        </w:rPr>
        <w:t>objektima  i usluge  projektiranja javne rasvjete</w:t>
      </w:r>
      <w:r>
        <w:rPr>
          <w:sz w:val="18"/>
          <w:szCs w:val="18"/>
        </w:rPr>
        <w:t xml:space="preserve">, </w:t>
      </w:r>
      <w:proofErr w:type="spellStart"/>
      <w:r>
        <w:rPr>
          <w:sz w:val="18"/>
          <w:szCs w:val="18"/>
        </w:rPr>
        <w:t>ergetskog</w:t>
      </w:r>
      <w:proofErr w:type="spellEnd"/>
      <w:r>
        <w:rPr>
          <w:sz w:val="18"/>
          <w:szCs w:val="18"/>
        </w:rPr>
        <w:t xml:space="preserve"> pregleda i sl.</w:t>
      </w:r>
    </w:p>
  </w:footnote>
  <w:footnote w:id="6">
    <w:p w:rsidR="00B805B1" w:rsidRPr="005F114A" w:rsidRDefault="00B805B1" w:rsidP="00826AC0">
      <w:pPr>
        <w:pStyle w:val="Tekstfusnote"/>
        <w:spacing w:after="0" w:line="240" w:lineRule="auto"/>
        <w:rPr>
          <w:color w:val="002060"/>
          <w:sz w:val="18"/>
          <w:szCs w:val="18"/>
        </w:rPr>
      </w:pPr>
      <w:r>
        <w:rPr>
          <w:rStyle w:val="Referencafusnote"/>
        </w:rPr>
        <w:footnoteRef/>
      </w:r>
      <w:r>
        <w:t xml:space="preserve"> </w:t>
      </w:r>
      <w:r>
        <w:rPr>
          <w:color w:val="002060"/>
          <w:sz w:val="18"/>
          <w:szCs w:val="18"/>
        </w:rPr>
        <w:t>I</w:t>
      </w:r>
      <w:r w:rsidRPr="005F114A">
        <w:rPr>
          <w:color w:val="002060"/>
          <w:sz w:val="18"/>
          <w:szCs w:val="18"/>
        </w:rPr>
        <w:t>li nacionalni identifikacijski broj prema zemlji sjedišta gospodarskog subjekta ako je primjenjivo</w:t>
      </w:r>
      <w:r>
        <w:rPr>
          <w:color w:val="002060"/>
          <w:sz w:val="18"/>
          <w:szCs w:val="18"/>
        </w:rPr>
        <w:t>.</w:t>
      </w:r>
    </w:p>
  </w:footnote>
  <w:footnote w:id="7">
    <w:p w:rsidR="00B805B1" w:rsidRDefault="00B805B1" w:rsidP="00826AC0">
      <w:pPr>
        <w:pStyle w:val="Tekstfusnote"/>
        <w:spacing w:after="0" w:line="240" w:lineRule="auto"/>
      </w:pPr>
      <w:r>
        <w:rPr>
          <w:rStyle w:val="Referencafusnote"/>
        </w:rPr>
        <w:footnoteRef/>
      </w:r>
      <w:r>
        <w:t xml:space="preserve"> u slučaju većeg broja gospodarskih subjekata u zajednici popuniti potrebni broj stranica ovog Priloga1. -  II. </w:t>
      </w:r>
    </w:p>
  </w:footnote>
  <w:footnote w:id="8">
    <w:p w:rsidR="00B805B1" w:rsidRDefault="00B805B1" w:rsidP="00826AC0">
      <w:pPr>
        <w:pStyle w:val="Tekstfusnote"/>
      </w:pPr>
      <w:r>
        <w:rPr>
          <w:rStyle w:val="Referencafusnote"/>
        </w:rPr>
        <w:footnoteRef/>
      </w:r>
      <w:r>
        <w:t xml:space="preserve"> opis posla i kvantifikacija</w:t>
      </w:r>
    </w:p>
  </w:footnote>
  <w:footnote w:id="9">
    <w:p w:rsidR="00B805B1" w:rsidRPr="002B7163" w:rsidRDefault="00B805B1" w:rsidP="00826AC0">
      <w:pPr>
        <w:pStyle w:val="Tekstfusnote"/>
        <w:spacing w:after="0" w:line="240" w:lineRule="auto"/>
        <w:rPr>
          <w:sz w:val="16"/>
          <w:szCs w:val="16"/>
        </w:rPr>
      </w:pPr>
      <w:r>
        <w:rPr>
          <w:rStyle w:val="Referencafusnote"/>
        </w:rPr>
        <w:footnoteRef/>
      </w:r>
      <w:r>
        <w:t xml:space="preserve"> </w:t>
      </w:r>
      <w:r w:rsidRPr="002B7163">
        <w:rPr>
          <w:sz w:val="16"/>
          <w:szCs w:val="16"/>
        </w:rPr>
        <w:t>Obavezno upisati broj ponude iz ponudbenog lista</w:t>
      </w:r>
    </w:p>
  </w:footnote>
  <w:footnote w:id="10">
    <w:p w:rsidR="00B805B1" w:rsidRDefault="00B805B1" w:rsidP="00826AC0">
      <w:pPr>
        <w:pStyle w:val="Tekstfusnote"/>
        <w:spacing w:after="0" w:line="240" w:lineRule="auto"/>
      </w:pPr>
      <w:r w:rsidRPr="00116B4D">
        <w:rPr>
          <w:rStyle w:val="Referencafusnote"/>
        </w:rPr>
        <w:footnoteRef/>
      </w:r>
      <w:r w:rsidRPr="00116B4D">
        <w:t xml:space="preserve"> </w:t>
      </w:r>
      <w:r w:rsidRPr="00116B4D">
        <w:rPr>
          <w:sz w:val="16"/>
          <w:szCs w:val="16"/>
        </w:rPr>
        <w:t xml:space="preserve">Navesti vrstu poslova koju će izvoditi svaki od </w:t>
      </w:r>
      <w:r w:rsidRPr="00116B4D">
        <w:rPr>
          <w:rFonts w:ascii="Palatino Linotype" w:hAnsi="Palatino Linotype"/>
          <w:sz w:val="16"/>
          <w:szCs w:val="16"/>
        </w:rPr>
        <w:t>zajedničkih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295"/>
    <w:multiLevelType w:val="multilevel"/>
    <w:tmpl w:val="0904552A"/>
    <w:lvl w:ilvl="0">
      <w:start w:val="1"/>
      <w:numFmt w:val="decimal"/>
      <w:lvlText w:val="%1."/>
      <w:lvlJc w:val="left"/>
      <w:pPr>
        <w:ind w:left="644" w:hanging="360"/>
      </w:pPr>
      <w:rPr>
        <w:rFonts w:ascii="Arial" w:eastAsia="Times New Roman" w:hAnsi="Arial" w:cs="Times New Roman"/>
      </w:rPr>
    </w:lvl>
    <w:lvl w:ilvl="1">
      <w:start w:val="1"/>
      <w:numFmt w:val="decimal"/>
      <w:isLgl/>
      <w:lvlText w:val="%1.%2."/>
      <w:lvlJc w:val="left"/>
      <w:pPr>
        <w:ind w:left="502" w:hanging="360"/>
      </w:pPr>
      <w:rPr>
        <w:rFonts w:hint="default"/>
        <w:lang w:val="hr-HR"/>
      </w:rPr>
    </w:lvl>
    <w:lvl w:ilvl="2">
      <w:start w:val="1"/>
      <w:numFmt w:val="decimal"/>
      <w:isLgl/>
      <w:lvlText w:val="%1.%2.%3."/>
      <w:lvlJc w:val="left"/>
      <w:pPr>
        <w:ind w:left="1004" w:hanging="720"/>
      </w:pPr>
      <w:rPr>
        <w:rFonts w:hint="default"/>
        <w:b/>
      </w:rPr>
    </w:lvl>
    <w:lvl w:ilvl="3">
      <w:start w:val="1"/>
      <w:numFmt w:val="decimal"/>
      <w:isLgl/>
      <w:lvlText w:val="%1.%2.%3.%4."/>
      <w:lvlJc w:val="left"/>
      <w:pPr>
        <w:ind w:left="862" w:hanging="720"/>
      </w:pPr>
      <w:rPr>
        <w:rFonts w:ascii="Arial" w:hAnsi="Arial" w:cs="Arial" w:hint="default"/>
        <w:sz w:val="20"/>
        <w:szCs w:val="20"/>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10B381E"/>
    <w:multiLevelType w:val="hybridMultilevel"/>
    <w:tmpl w:val="9868426E"/>
    <w:lvl w:ilvl="0" w:tplc="A1FA9132">
      <w:numFmt w:val="bullet"/>
      <w:lvlText w:val="-"/>
      <w:lvlJc w:val="left"/>
      <w:pPr>
        <w:ind w:left="1410" w:hanging="705"/>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04E02E7D"/>
    <w:multiLevelType w:val="hybridMultilevel"/>
    <w:tmpl w:val="41E8EC5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EC2908"/>
    <w:multiLevelType w:val="hybridMultilevel"/>
    <w:tmpl w:val="4F5E614E"/>
    <w:lvl w:ilvl="0" w:tplc="48E26F9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B114BEF"/>
    <w:multiLevelType w:val="hybridMultilevel"/>
    <w:tmpl w:val="A8B6C4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363AD0"/>
    <w:multiLevelType w:val="multilevel"/>
    <w:tmpl w:val="A83A52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830224"/>
    <w:multiLevelType w:val="hybridMultilevel"/>
    <w:tmpl w:val="908E00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294448"/>
    <w:multiLevelType w:val="hybridMultilevel"/>
    <w:tmpl w:val="E548AA28"/>
    <w:lvl w:ilvl="0" w:tplc="DF0C7BE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F169C8"/>
    <w:multiLevelType w:val="hybridMultilevel"/>
    <w:tmpl w:val="4DA07D80"/>
    <w:lvl w:ilvl="0" w:tplc="1B726B14">
      <w:start w:val="1"/>
      <w:numFmt w:val="lowerLetter"/>
      <w:lvlText w:val="%1)"/>
      <w:lvlJc w:val="left"/>
      <w:pPr>
        <w:ind w:left="2340" w:hanging="360"/>
      </w:pPr>
      <w:rPr>
        <w:rFonts w:ascii="Calibri" w:eastAsia="Times New Roman" w:hAnsi="Calibri" w:cs="Times New Roman"/>
      </w:rPr>
    </w:lvl>
    <w:lvl w:ilvl="1" w:tplc="041A0019" w:tentative="1">
      <w:start w:val="1"/>
      <w:numFmt w:val="lowerLetter"/>
      <w:lvlText w:val="%2."/>
      <w:lvlJc w:val="left"/>
      <w:pPr>
        <w:ind w:left="3060" w:hanging="360"/>
      </w:pPr>
    </w:lvl>
    <w:lvl w:ilvl="2" w:tplc="041A001B" w:tentative="1">
      <w:start w:val="1"/>
      <w:numFmt w:val="lowerRoman"/>
      <w:lvlText w:val="%3."/>
      <w:lvlJc w:val="right"/>
      <w:pPr>
        <w:ind w:left="3780" w:hanging="180"/>
      </w:pPr>
    </w:lvl>
    <w:lvl w:ilvl="3" w:tplc="041A000F" w:tentative="1">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abstractNum w:abstractNumId="9" w15:restartNumberingAfterBreak="0">
    <w:nsid w:val="231C25C8"/>
    <w:multiLevelType w:val="hybridMultilevel"/>
    <w:tmpl w:val="4EF68DB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26EA19D1"/>
    <w:multiLevelType w:val="multilevel"/>
    <w:tmpl w:val="FD904052"/>
    <w:lvl w:ilvl="0">
      <w:start w:val="1"/>
      <w:numFmt w:val="decimal"/>
      <w:pStyle w:val="StyleStyleHeading110pt1Justified"/>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5D3946"/>
    <w:multiLevelType w:val="hybridMultilevel"/>
    <w:tmpl w:val="1076E3A4"/>
    <w:lvl w:ilvl="0" w:tplc="4FD88462">
      <w:start w:val="2"/>
      <w:numFmt w:val="bullet"/>
      <w:lvlText w:val="-"/>
      <w:lvlJc w:val="left"/>
      <w:pPr>
        <w:ind w:left="705" w:hanging="360"/>
      </w:pPr>
      <w:rPr>
        <w:rFonts w:ascii="Calibri" w:eastAsia="Times New Roman" w:hAnsi="Calibri" w:cs="Calibri"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12" w15:restartNumberingAfterBreak="0">
    <w:nsid w:val="2D6D69B4"/>
    <w:multiLevelType w:val="hybridMultilevel"/>
    <w:tmpl w:val="F00ECE28"/>
    <w:lvl w:ilvl="0" w:tplc="6A2A4D5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FC27446"/>
    <w:multiLevelType w:val="hybridMultilevel"/>
    <w:tmpl w:val="F77860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066401"/>
    <w:multiLevelType w:val="hybridMultilevel"/>
    <w:tmpl w:val="A36874BE"/>
    <w:lvl w:ilvl="0" w:tplc="BA8E6A4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3F16E30"/>
    <w:multiLevelType w:val="hybridMultilevel"/>
    <w:tmpl w:val="D26CF4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41847A1"/>
    <w:multiLevelType w:val="hybridMultilevel"/>
    <w:tmpl w:val="758CEAF6"/>
    <w:lvl w:ilvl="0" w:tplc="041A0017">
      <w:start w:val="1"/>
      <w:numFmt w:val="lowerLetter"/>
      <w:lvlText w:val="%1)"/>
      <w:lvlJc w:val="left"/>
      <w:pPr>
        <w:ind w:left="1925" w:hanging="360"/>
      </w:pPr>
    </w:lvl>
    <w:lvl w:ilvl="1" w:tplc="041A0019" w:tentative="1">
      <w:start w:val="1"/>
      <w:numFmt w:val="lowerLetter"/>
      <w:lvlText w:val="%2."/>
      <w:lvlJc w:val="left"/>
      <w:pPr>
        <w:ind w:left="2645" w:hanging="360"/>
      </w:pPr>
    </w:lvl>
    <w:lvl w:ilvl="2" w:tplc="041A001B" w:tentative="1">
      <w:start w:val="1"/>
      <w:numFmt w:val="lowerRoman"/>
      <w:lvlText w:val="%3."/>
      <w:lvlJc w:val="right"/>
      <w:pPr>
        <w:ind w:left="3365" w:hanging="180"/>
      </w:pPr>
    </w:lvl>
    <w:lvl w:ilvl="3" w:tplc="041A000F" w:tentative="1">
      <w:start w:val="1"/>
      <w:numFmt w:val="decimal"/>
      <w:lvlText w:val="%4."/>
      <w:lvlJc w:val="left"/>
      <w:pPr>
        <w:ind w:left="4085" w:hanging="360"/>
      </w:pPr>
    </w:lvl>
    <w:lvl w:ilvl="4" w:tplc="041A0019" w:tentative="1">
      <w:start w:val="1"/>
      <w:numFmt w:val="lowerLetter"/>
      <w:lvlText w:val="%5."/>
      <w:lvlJc w:val="left"/>
      <w:pPr>
        <w:ind w:left="4805" w:hanging="360"/>
      </w:pPr>
    </w:lvl>
    <w:lvl w:ilvl="5" w:tplc="041A001B" w:tentative="1">
      <w:start w:val="1"/>
      <w:numFmt w:val="lowerRoman"/>
      <w:lvlText w:val="%6."/>
      <w:lvlJc w:val="right"/>
      <w:pPr>
        <w:ind w:left="5525" w:hanging="180"/>
      </w:pPr>
    </w:lvl>
    <w:lvl w:ilvl="6" w:tplc="041A000F" w:tentative="1">
      <w:start w:val="1"/>
      <w:numFmt w:val="decimal"/>
      <w:lvlText w:val="%7."/>
      <w:lvlJc w:val="left"/>
      <w:pPr>
        <w:ind w:left="6245" w:hanging="360"/>
      </w:pPr>
    </w:lvl>
    <w:lvl w:ilvl="7" w:tplc="041A0019" w:tentative="1">
      <w:start w:val="1"/>
      <w:numFmt w:val="lowerLetter"/>
      <w:lvlText w:val="%8."/>
      <w:lvlJc w:val="left"/>
      <w:pPr>
        <w:ind w:left="6965" w:hanging="360"/>
      </w:pPr>
    </w:lvl>
    <w:lvl w:ilvl="8" w:tplc="041A001B" w:tentative="1">
      <w:start w:val="1"/>
      <w:numFmt w:val="lowerRoman"/>
      <w:lvlText w:val="%9."/>
      <w:lvlJc w:val="right"/>
      <w:pPr>
        <w:ind w:left="7685" w:hanging="180"/>
      </w:pPr>
    </w:lvl>
  </w:abstractNum>
  <w:abstractNum w:abstractNumId="17" w15:restartNumberingAfterBreak="0">
    <w:nsid w:val="359543F7"/>
    <w:multiLevelType w:val="hybridMultilevel"/>
    <w:tmpl w:val="32F2DAE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BF612F8"/>
    <w:multiLevelType w:val="hybridMultilevel"/>
    <w:tmpl w:val="F41C7EFC"/>
    <w:lvl w:ilvl="0" w:tplc="1E249062">
      <w:start w:val="1"/>
      <w:numFmt w:val="lowerLetter"/>
      <w:lvlText w:val="%1)"/>
      <w:lvlJc w:val="left"/>
      <w:pPr>
        <w:ind w:left="2340" w:hanging="360"/>
      </w:pPr>
      <w:rPr>
        <w:rFonts w:ascii="Calibri" w:eastAsia="Times New Roman" w:hAnsi="Calibri" w:cs="Times New Roman"/>
      </w:rPr>
    </w:lvl>
    <w:lvl w:ilvl="1" w:tplc="041A0019" w:tentative="1">
      <w:start w:val="1"/>
      <w:numFmt w:val="lowerLetter"/>
      <w:lvlText w:val="%2."/>
      <w:lvlJc w:val="left"/>
      <w:pPr>
        <w:ind w:left="3060" w:hanging="360"/>
      </w:pPr>
    </w:lvl>
    <w:lvl w:ilvl="2" w:tplc="041A001B" w:tentative="1">
      <w:start w:val="1"/>
      <w:numFmt w:val="lowerRoman"/>
      <w:lvlText w:val="%3."/>
      <w:lvlJc w:val="right"/>
      <w:pPr>
        <w:ind w:left="3780" w:hanging="180"/>
      </w:pPr>
    </w:lvl>
    <w:lvl w:ilvl="3" w:tplc="041A000F" w:tentative="1">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abstractNum w:abstractNumId="19" w15:restartNumberingAfterBreak="0">
    <w:nsid w:val="3CF00C00"/>
    <w:multiLevelType w:val="hybridMultilevel"/>
    <w:tmpl w:val="F97A3F40"/>
    <w:lvl w:ilvl="0" w:tplc="8898C66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3DC91263"/>
    <w:multiLevelType w:val="hybridMultilevel"/>
    <w:tmpl w:val="C032E918"/>
    <w:lvl w:ilvl="0" w:tplc="99BE9782">
      <w:start w:val="1"/>
      <w:numFmt w:val="lowerLetter"/>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1" w15:restartNumberingAfterBreak="0">
    <w:nsid w:val="3E421CDD"/>
    <w:multiLevelType w:val="hybridMultilevel"/>
    <w:tmpl w:val="1616A7D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364BD5"/>
    <w:multiLevelType w:val="hybridMultilevel"/>
    <w:tmpl w:val="53E25B28"/>
    <w:lvl w:ilvl="0" w:tplc="8A7EA250">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40484779"/>
    <w:multiLevelType w:val="hybridMultilevel"/>
    <w:tmpl w:val="E87096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6991B37"/>
    <w:multiLevelType w:val="hybridMultilevel"/>
    <w:tmpl w:val="606A35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347402"/>
    <w:multiLevelType w:val="multilevel"/>
    <w:tmpl w:val="EFFEACA0"/>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9C5228"/>
    <w:multiLevelType w:val="hybridMultilevel"/>
    <w:tmpl w:val="A5BCC0EA"/>
    <w:lvl w:ilvl="0" w:tplc="041A0011">
      <w:start w:val="1"/>
      <w:numFmt w:val="decimal"/>
      <w:lvlText w:val="%1)"/>
      <w:lvlJc w:val="left"/>
      <w:pPr>
        <w:ind w:left="1440" w:hanging="360"/>
      </w:pPr>
    </w:lvl>
    <w:lvl w:ilvl="1" w:tplc="BFA25558">
      <w:numFmt w:val="bullet"/>
      <w:lvlText w:val="−"/>
      <w:lvlJc w:val="left"/>
      <w:pPr>
        <w:ind w:left="2160" w:hanging="360"/>
      </w:pPr>
      <w:rPr>
        <w:rFonts w:ascii="Calibri" w:eastAsia="Times New Roman" w:hAnsi="Calibri" w:cs="Calibri" w:hint="default"/>
      </w:rPr>
    </w:lvl>
    <w:lvl w:ilvl="2" w:tplc="84D69E34">
      <w:numFmt w:val="bullet"/>
      <w:lvlText w:val="-"/>
      <w:lvlJc w:val="left"/>
      <w:pPr>
        <w:ind w:left="3060" w:hanging="360"/>
      </w:pPr>
      <w:rPr>
        <w:rFonts w:ascii="Calibri" w:eastAsia="Times New Roman" w:hAnsi="Calibri" w:cs="Calibri"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95B4836"/>
    <w:multiLevelType w:val="hybridMultilevel"/>
    <w:tmpl w:val="BE52016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7770AF6"/>
    <w:multiLevelType w:val="hybridMultilevel"/>
    <w:tmpl w:val="4E1A97D4"/>
    <w:lvl w:ilvl="0" w:tplc="4B346492">
      <w:start w:val="1"/>
      <w:numFmt w:val="decimal"/>
      <w:lvlText w:val="%1."/>
      <w:lvlJc w:val="left"/>
      <w:pPr>
        <w:ind w:left="720" w:hanging="360"/>
      </w:pPr>
      <w:rPr>
        <w:rFonts w:asciiTheme="minorHAnsi" w:hAnsiTheme="minorHAnsi"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9E25BCD"/>
    <w:multiLevelType w:val="hybridMultilevel"/>
    <w:tmpl w:val="D4A08A82"/>
    <w:lvl w:ilvl="0" w:tplc="41E8F5F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A1C743D"/>
    <w:multiLevelType w:val="hybridMultilevel"/>
    <w:tmpl w:val="542233C0"/>
    <w:lvl w:ilvl="0" w:tplc="CD24831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A5C0D54"/>
    <w:multiLevelType w:val="hybridMultilevel"/>
    <w:tmpl w:val="0B40F6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D663245"/>
    <w:multiLevelType w:val="multilevel"/>
    <w:tmpl w:val="EFFEACA0"/>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C61EB0"/>
    <w:multiLevelType w:val="hybridMultilevel"/>
    <w:tmpl w:val="1936774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9F3420B"/>
    <w:multiLevelType w:val="hybridMultilevel"/>
    <w:tmpl w:val="B15E015A"/>
    <w:lvl w:ilvl="0" w:tplc="22404C96">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7A0F71CD"/>
    <w:multiLevelType w:val="hybridMultilevel"/>
    <w:tmpl w:val="2B1E8F0A"/>
    <w:lvl w:ilvl="0" w:tplc="1DA83590">
      <w:numFmt w:val="bullet"/>
      <w:lvlText w:val="-"/>
      <w:lvlJc w:val="left"/>
      <w:pPr>
        <w:ind w:left="1410" w:hanging="705"/>
      </w:pPr>
      <w:rPr>
        <w:rFonts w:ascii="Calibri" w:eastAsia="Times New Roman" w:hAnsi="Calibri"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6" w15:restartNumberingAfterBreak="0">
    <w:nsid w:val="7AB66939"/>
    <w:multiLevelType w:val="hybridMultilevel"/>
    <w:tmpl w:val="BC28FF62"/>
    <w:lvl w:ilvl="0" w:tplc="32287944">
      <w:numFmt w:val="bullet"/>
      <w:lvlText w:val="-"/>
      <w:lvlJc w:val="left"/>
      <w:pPr>
        <w:ind w:left="1410" w:hanging="660"/>
      </w:pPr>
      <w:rPr>
        <w:rFonts w:ascii="Calibri" w:eastAsia="Calibri" w:hAnsi="Calibri" w:cs="Calibri"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abstractNum w:abstractNumId="37" w15:restartNumberingAfterBreak="0">
    <w:nsid w:val="7D5E562D"/>
    <w:multiLevelType w:val="hybridMultilevel"/>
    <w:tmpl w:val="27C626EE"/>
    <w:lvl w:ilvl="0" w:tplc="60A8860C">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8107BB"/>
    <w:multiLevelType w:val="hybridMultilevel"/>
    <w:tmpl w:val="A38A70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25"/>
  </w:num>
  <w:num w:numId="3">
    <w:abstractNumId w:val="37"/>
  </w:num>
  <w:num w:numId="4">
    <w:abstractNumId w:val="7"/>
  </w:num>
  <w:num w:numId="5">
    <w:abstractNumId w:val="5"/>
  </w:num>
  <w:num w:numId="6">
    <w:abstractNumId w:val="28"/>
  </w:num>
  <w:num w:numId="7">
    <w:abstractNumId w:val="3"/>
  </w:num>
  <w:num w:numId="8">
    <w:abstractNumId w:val="19"/>
  </w:num>
  <w:num w:numId="9">
    <w:abstractNumId w:val="24"/>
  </w:num>
  <w:num w:numId="10">
    <w:abstractNumId w:val="22"/>
  </w:num>
  <w:num w:numId="11">
    <w:abstractNumId w:val="11"/>
  </w:num>
  <w:num w:numId="12">
    <w:abstractNumId w:val="29"/>
  </w:num>
  <w:num w:numId="13">
    <w:abstractNumId w:val="4"/>
  </w:num>
  <w:num w:numId="14">
    <w:abstractNumId w:val="16"/>
  </w:num>
  <w:num w:numId="15">
    <w:abstractNumId w:val="18"/>
  </w:num>
  <w:num w:numId="16">
    <w:abstractNumId w:val="8"/>
  </w:num>
  <w:num w:numId="17">
    <w:abstractNumId w:val="2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35"/>
  </w:num>
  <w:num w:numId="22">
    <w:abstractNumId w:val="2"/>
  </w:num>
  <w:num w:numId="23">
    <w:abstractNumId w:val="36"/>
  </w:num>
  <w:num w:numId="24">
    <w:abstractNumId w:val="31"/>
  </w:num>
  <w:num w:numId="25">
    <w:abstractNumId w:val="1"/>
  </w:num>
  <w:num w:numId="26">
    <w:abstractNumId w:val="0"/>
  </w:num>
  <w:num w:numId="27">
    <w:abstractNumId w:val="30"/>
  </w:num>
  <w:num w:numId="28">
    <w:abstractNumId w:val="23"/>
  </w:num>
  <w:num w:numId="29">
    <w:abstractNumId w:val="27"/>
  </w:num>
  <w:num w:numId="30">
    <w:abstractNumId w:val="26"/>
  </w:num>
  <w:num w:numId="31">
    <w:abstractNumId w:val="15"/>
  </w:num>
  <w:num w:numId="32">
    <w:abstractNumId w:val="34"/>
  </w:num>
  <w:num w:numId="33">
    <w:abstractNumId w:val="12"/>
  </w:num>
  <w:num w:numId="34">
    <w:abstractNumId w:val="21"/>
  </w:num>
  <w:num w:numId="35">
    <w:abstractNumId w:val="33"/>
  </w:num>
  <w:num w:numId="36">
    <w:abstractNumId w:val="6"/>
  </w:num>
  <w:num w:numId="37">
    <w:abstractNumId w:val="17"/>
  </w:num>
  <w:num w:numId="38">
    <w:abstractNumId w:val="3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638D"/>
    <w:rsid w:val="000008FC"/>
    <w:rsid w:val="00000FF2"/>
    <w:rsid w:val="000018A6"/>
    <w:rsid w:val="0000644E"/>
    <w:rsid w:val="000068BC"/>
    <w:rsid w:val="0000764F"/>
    <w:rsid w:val="0000777F"/>
    <w:rsid w:val="00012ADE"/>
    <w:rsid w:val="00013626"/>
    <w:rsid w:val="0001674D"/>
    <w:rsid w:val="00020886"/>
    <w:rsid w:val="00022458"/>
    <w:rsid w:val="0002355A"/>
    <w:rsid w:val="0002676B"/>
    <w:rsid w:val="00027546"/>
    <w:rsid w:val="00027D3E"/>
    <w:rsid w:val="00031159"/>
    <w:rsid w:val="00032165"/>
    <w:rsid w:val="00032765"/>
    <w:rsid w:val="0003463E"/>
    <w:rsid w:val="000375CA"/>
    <w:rsid w:val="00041DBD"/>
    <w:rsid w:val="0004263A"/>
    <w:rsid w:val="000427B2"/>
    <w:rsid w:val="00042CC8"/>
    <w:rsid w:val="000463E5"/>
    <w:rsid w:val="00050F2A"/>
    <w:rsid w:val="000518AD"/>
    <w:rsid w:val="000530F6"/>
    <w:rsid w:val="000547F7"/>
    <w:rsid w:val="00056650"/>
    <w:rsid w:val="00056D12"/>
    <w:rsid w:val="00064B8E"/>
    <w:rsid w:val="00064CCC"/>
    <w:rsid w:val="00065816"/>
    <w:rsid w:val="000658F6"/>
    <w:rsid w:val="00066C89"/>
    <w:rsid w:val="00066DC6"/>
    <w:rsid w:val="00066F7A"/>
    <w:rsid w:val="000671E3"/>
    <w:rsid w:val="00067FC9"/>
    <w:rsid w:val="0007109A"/>
    <w:rsid w:val="0007206F"/>
    <w:rsid w:val="00072FFC"/>
    <w:rsid w:val="00073CB1"/>
    <w:rsid w:val="00075898"/>
    <w:rsid w:val="00075A24"/>
    <w:rsid w:val="000765C9"/>
    <w:rsid w:val="0007717B"/>
    <w:rsid w:val="00081FD0"/>
    <w:rsid w:val="000824E5"/>
    <w:rsid w:val="000851C3"/>
    <w:rsid w:val="00086629"/>
    <w:rsid w:val="00086C72"/>
    <w:rsid w:val="0009057D"/>
    <w:rsid w:val="000906F5"/>
    <w:rsid w:val="00091753"/>
    <w:rsid w:val="00091BA9"/>
    <w:rsid w:val="000921F8"/>
    <w:rsid w:val="00094475"/>
    <w:rsid w:val="00094F8F"/>
    <w:rsid w:val="00095705"/>
    <w:rsid w:val="00096512"/>
    <w:rsid w:val="0009692C"/>
    <w:rsid w:val="00097873"/>
    <w:rsid w:val="000A2B83"/>
    <w:rsid w:val="000A3755"/>
    <w:rsid w:val="000A49CA"/>
    <w:rsid w:val="000A6D21"/>
    <w:rsid w:val="000B0715"/>
    <w:rsid w:val="000B13A8"/>
    <w:rsid w:val="000B19C1"/>
    <w:rsid w:val="000B2674"/>
    <w:rsid w:val="000B51A1"/>
    <w:rsid w:val="000B56AB"/>
    <w:rsid w:val="000B6EAD"/>
    <w:rsid w:val="000C0816"/>
    <w:rsid w:val="000C19B2"/>
    <w:rsid w:val="000C3143"/>
    <w:rsid w:val="000C327D"/>
    <w:rsid w:val="000C33C8"/>
    <w:rsid w:val="000C4A0F"/>
    <w:rsid w:val="000C539A"/>
    <w:rsid w:val="000C61C2"/>
    <w:rsid w:val="000C7211"/>
    <w:rsid w:val="000D18CE"/>
    <w:rsid w:val="000D19DD"/>
    <w:rsid w:val="000D3C86"/>
    <w:rsid w:val="000D3D8B"/>
    <w:rsid w:val="000D4651"/>
    <w:rsid w:val="000D684B"/>
    <w:rsid w:val="000D72CC"/>
    <w:rsid w:val="000E078B"/>
    <w:rsid w:val="000E1EA9"/>
    <w:rsid w:val="000E378F"/>
    <w:rsid w:val="000E452C"/>
    <w:rsid w:val="000E4680"/>
    <w:rsid w:val="000E4D71"/>
    <w:rsid w:val="000E52AC"/>
    <w:rsid w:val="000E58C5"/>
    <w:rsid w:val="000E72CA"/>
    <w:rsid w:val="000F1F85"/>
    <w:rsid w:val="000F2601"/>
    <w:rsid w:val="000F2CD9"/>
    <w:rsid w:val="000F325D"/>
    <w:rsid w:val="000F3D66"/>
    <w:rsid w:val="000F511C"/>
    <w:rsid w:val="000F64CF"/>
    <w:rsid w:val="00100B98"/>
    <w:rsid w:val="00107C45"/>
    <w:rsid w:val="001103E3"/>
    <w:rsid w:val="001104A8"/>
    <w:rsid w:val="001110C8"/>
    <w:rsid w:val="00111175"/>
    <w:rsid w:val="001115EA"/>
    <w:rsid w:val="00113109"/>
    <w:rsid w:val="001135D8"/>
    <w:rsid w:val="0011440A"/>
    <w:rsid w:val="001159C0"/>
    <w:rsid w:val="001160F6"/>
    <w:rsid w:val="00120A4A"/>
    <w:rsid w:val="00120C35"/>
    <w:rsid w:val="00120D10"/>
    <w:rsid w:val="001213D2"/>
    <w:rsid w:val="00121F80"/>
    <w:rsid w:val="00123A18"/>
    <w:rsid w:val="00127E49"/>
    <w:rsid w:val="00127EDE"/>
    <w:rsid w:val="00127F59"/>
    <w:rsid w:val="001304EA"/>
    <w:rsid w:val="001305F9"/>
    <w:rsid w:val="0013138C"/>
    <w:rsid w:val="0013182C"/>
    <w:rsid w:val="00133836"/>
    <w:rsid w:val="001361B1"/>
    <w:rsid w:val="0013645D"/>
    <w:rsid w:val="00137389"/>
    <w:rsid w:val="00137795"/>
    <w:rsid w:val="0014327F"/>
    <w:rsid w:val="00143A0A"/>
    <w:rsid w:val="00144C69"/>
    <w:rsid w:val="00144CBC"/>
    <w:rsid w:val="00145E10"/>
    <w:rsid w:val="00147012"/>
    <w:rsid w:val="001472D6"/>
    <w:rsid w:val="00147817"/>
    <w:rsid w:val="00147B9B"/>
    <w:rsid w:val="00150D4D"/>
    <w:rsid w:val="00150FBB"/>
    <w:rsid w:val="00151BF5"/>
    <w:rsid w:val="0015479D"/>
    <w:rsid w:val="001569AF"/>
    <w:rsid w:val="0015701E"/>
    <w:rsid w:val="001645BF"/>
    <w:rsid w:val="0016492F"/>
    <w:rsid w:val="00171809"/>
    <w:rsid w:val="001731E7"/>
    <w:rsid w:val="001749B2"/>
    <w:rsid w:val="00175724"/>
    <w:rsid w:val="0017675E"/>
    <w:rsid w:val="00176D49"/>
    <w:rsid w:val="0017766F"/>
    <w:rsid w:val="001778EA"/>
    <w:rsid w:val="00183934"/>
    <w:rsid w:val="00183C19"/>
    <w:rsid w:val="0018481F"/>
    <w:rsid w:val="00185A0C"/>
    <w:rsid w:val="00186A6B"/>
    <w:rsid w:val="00190D3D"/>
    <w:rsid w:val="0019106A"/>
    <w:rsid w:val="00193E72"/>
    <w:rsid w:val="001940D1"/>
    <w:rsid w:val="001953F8"/>
    <w:rsid w:val="001958EA"/>
    <w:rsid w:val="00197642"/>
    <w:rsid w:val="001A2761"/>
    <w:rsid w:val="001A3C43"/>
    <w:rsid w:val="001A48DE"/>
    <w:rsid w:val="001A6F14"/>
    <w:rsid w:val="001B3326"/>
    <w:rsid w:val="001B3710"/>
    <w:rsid w:val="001B45C4"/>
    <w:rsid w:val="001B4878"/>
    <w:rsid w:val="001B5DB3"/>
    <w:rsid w:val="001C1498"/>
    <w:rsid w:val="001C15D5"/>
    <w:rsid w:val="001C1D5A"/>
    <w:rsid w:val="001C3096"/>
    <w:rsid w:val="001C4102"/>
    <w:rsid w:val="001C41C0"/>
    <w:rsid w:val="001C4C74"/>
    <w:rsid w:val="001C5435"/>
    <w:rsid w:val="001C7CA1"/>
    <w:rsid w:val="001C7FFA"/>
    <w:rsid w:val="001D0998"/>
    <w:rsid w:val="001D1187"/>
    <w:rsid w:val="001D12F1"/>
    <w:rsid w:val="001D2DA5"/>
    <w:rsid w:val="001D3136"/>
    <w:rsid w:val="001D555A"/>
    <w:rsid w:val="001D6EC9"/>
    <w:rsid w:val="001E0D2F"/>
    <w:rsid w:val="001E14C5"/>
    <w:rsid w:val="001E36EE"/>
    <w:rsid w:val="001E3F17"/>
    <w:rsid w:val="001E4353"/>
    <w:rsid w:val="001E4437"/>
    <w:rsid w:val="001E4D80"/>
    <w:rsid w:val="001E5FF1"/>
    <w:rsid w:val="001E6AFB"/>
    <w:rsid w:val="001E7D1F"/>
    <w:rsid w:val="001E7D6B"/>
    <w:rsid w:val="001F45F9"/>
    <w:rsid w:val="001F599B"/>
    <w:rsid w:val="001F6CCB"/>
    <w:rsid w:val="001F74E2"/>
    <w:rsid w:val="0020471B"/>
    <w:rsid w:val="002057D0"/>
    <w:rsid w:val="00205E9C"/>
    <w:rsid w:val="00207D1B"/>
    <w:rsid w:val="00207DEF"/>
    <w:rsid w:val="00210FBA"/>
    <w:rsid w:val="00211873"/>
    <w:rsid w:val="00212712"/>
    <w:rsid w:val="0021323A"/>
    <w:rsid w:val="00215FE3"/>
    <w:rsid w:val="00216D7E"/>
    <w:rsid w:val="0021720E"/>
    <w:rsid w:val="00217314"/>
    <w:rsid w:val="00217EAB"/>
    <w:rsid w:val="00220047"/>
    <w:rsid w:val="00220752"/>
    <w:rsid w:val="00220B26"/>
    <w:rsid w:val="0022113D"/>
    <w:rsid w:val="00222332"/>
    <w:rsid w:val="002225B6"/>
    <w:rsid w:val="002251B1"/>
    <w:rsid w:val="00225793"/>
    <w:rsid w:val="00227EF3"/>
    <w:rsid w:val="002307A3"/>
    <w:rsid w:val="00231C80"/>
    <w:rsid w:val="002324D2"/>
    <w:rsid w:val="00234176"/>
    <w:rsid w:val="0023460B"/>
    <w:rsid w:val="00235557"/>
    <w:rsid w:val="002367E4"/>
    <w:rsid w:val="00237420"/>
    <w:rsid w:val="002374B2"/>
    <w:rsid w:val="00237CD5"/>
    <w:rsid w:val="00237FE7"/>
    <w:rsid w:val="00240858"/>
    <w:rsid w:val="00242DE5"/>
    <w:rsid w:val="0024307A"/>
    <w:rsid w:val="0024389C"/>
    <w:rsid w:val="002441DD"/>
    <w:rsid w:val="00245646"/>
    <w:rsid w:val="0024570B"/>
    <w:rsid w:val="002473F6"/>
    <w:rsid w:val="00247AE6"/>
    <w:rsid w:val="00250141"/>
    <w:rsid w:val="00251F96"/>
    <w:rsid w:val="002527A7"/>
    <w:rsid w:val="00253020"/>
    <w:rsid w:val="002550FE"/>
    <w:rsid w:val="0025533B"/>
    <w:rsid w:val="00255722"/>
    <w:rsid w:val="00256171"/>
    <w:rsid w:val="00256552"/>
    <w:rsid w:val="00256F57"/>
    <w:rsid w:val="00262249"/>
    <w:rsid w:val="00264169"/>
    <w:rsid w:val="002676B8"/>
    <w:rsid w:val="002724AA"/>
    <w:rsid w:val="00275D2A"/>
    <w:rsid w:val="0027669E"/>
    <w:rsid w:val="0027746A"/>
    <w:rsid w:val="00280077"/>
    <w:rsid w:val="00282EA8"/>
    <w:rsid w:val="00283AC0"/>
    <w:rsid w:val="0028586A"/>
    <w:rsid w:val="00290F07"/>
    <w:rsid w:val="00291E46"/>
    <w:rsid w:val="0029211B"/>
    <w:rsid w:val="00294691"/>
    <w:rsid w:val="00295856"/>
    <w:rsid w:val="00297D1A"/>
    <w:rsid w:val="002A032D"/>
    <w:rsid w:val="002A2996"/>
    <w:rsid w:val="002A2B70"/>
    <w:rsid w:val="002A2CF0"/>
    <w:rsid w:val="002A4C20"/>
    <w:rsid w:val="002A4FC9"/>
    <w:rsid w:val="002A5D45"/>
    <w:rsid w:val="002A6105"/>
    <w:rsid w:val="002B4355"/>
    <w:rsid w:val="002B4A43"/>
    <w:rsid w:val="002B5FC6"/>
    <w:rsid w:val="002B6C87"/>
    <w:rsid w:val="002C0427"/>
    <w:rsid w:val="002C1348"/>
    <w:rsid w:val="002C4798"/>
    <w:rsid w:val="002C76AB"/>
    <w:rsid w:val="002C76F6"/>
    <w:rsid w:val="002C778C"/>
    <w:rsid w:val="002D0AB5"/>
    <w:rsid w:val="002D17F9"/>
    <w:rsid w:val="002D1B51"/>
    <w:rsid w:val="002D1D3E"/>
    <w:rsid w:val="002D3A25"/>
    <w:rsid w:val="002D3DF8"/>
    <w:rsid w:val="002D4A94"/>
    <w:rsid w:val="002D60C6"/>
    <w:rsid w:val="002E22E1"/>
    <w:rsid w:val="002E333B"/>
    <w:rsid w:val="002E52DF"/>
    <w:rsid w:val="002E5699"/>
    <w:rsid w:val="002E71EE"/>
    <w:rsid w:val="002E72D8"/>
    <w:rsid w:val="002E7798"/>
    <w:rsid w:val="002F121D"/>
    <w:rsid w:val="002F1EC8"/>
    <w:rsid w:val="002F35E3"/>
    <w:rsid w:val="002F4E5E"/>
    <w:rsid w:val="002F5126"/>
    <w:rsid w:val="002F67E2"/>
    <w:rsid w:val="002F69ED"/>
    <w:rsid w:val="002F6B95"/>
    <w:rsid w:val="002F6D93"/>
    <w:rsid w:val="00301673"/>
    <w:rsid w:val="003031F9"/>
    <w:rsid w:val="003054C6"/>
    <w:rsid w:val="003055C1"/>
    <w:rsid w:val="00305F26"/>
    <w:rsid w:val="0030777A"/>
    <w:rsid w:val="00310E59"/>
    <w:rsid w:val="00312F83"/>
    <w:rsid w:val="00313A70"/>
    <w:rsid w:val="00315E09"/>
    <w:rsid w:val="00320BCC"/>
    <w:rsid w:val="003213CF"/>
    <w:rsid w:val="00324249"/>
    <w:rsid w:val="00326CE5"/>
    <w:rsid w:val="00330875"/>
    <w:rsid w:val="00331571"/>
    <w:rsid w:val="00332B73"/>
    <w:rsid w:val="00334CED"/>
    <w:rsid w:val="00335B5F"/>
    <w:rsid w:val="0033635A"/>
    <w:rsid w:val="00336CA6"/>
    <w:rsid w:val="00344514"/>
    <w:rsid w:val="003449E0"/>
    <w:rsid w:val="00345597"/>
    <w:rsid w:val="0034572C"/>
    <w:rsid w:val="003469E9"/>
    <w:rsid w:val="00351742"/>
    <w:rsid w:val="00351A7D"/>
    <w:rsid w:val="00352EE1"/>
    <w:rsid w:val="00355254"/>
    <w:rsid w:val="00355608"/>
    <w:rsid w:val="00356760"/>
    <w:rsid w:val="00357542"/>
    <w:rsid w:val="00357726"/>
    <w:rsid w:val="00357B97"/>
    <w:rsid w:val="003603C9"/>
    <w:rsid w:val="003605FA"/>
    <w:rsid w:val="00360C12"/>
    <w:rsid w:val="00361145"/>
    <w:rsid w:val="00361858"/>
    <w:rsid w:val="00363DEF"/>
    <w:rsid w:val="003645E6"/>
    <w:rsid w:val="00365D67"/>
    <w:rsid w:val="00366F10"/>
    <w:rsid w:val="00367078"/>
    <w:rsid w:val="00367763"/>
    <w:rsid w:val="00371CEA"/>
    <w:rsid w:val="00372097"/>
    <w:rsid w:val="00376783"/>
    <w:rsid w:val="00376B33"/>
    <w:rsid w:val="00376D3C"/>
    <w:rsid w:val="003772A9"/>
    <w:rsid w:val="003774A4"/>
    <w:rsid w:val="00380416"/>
    <w:rsid w:val="003809C4"/>
    <w:rsid w:val="0038175F"/>
    <w:rsid w:val="00381E73"/>
    <w:rsid w:val="0038344A"/>
    <w:rsid w:val="0038464E"/>
    <w:rsid w:val="003855BD"/>
    <w:rsid w:val="00387982"/>
    <w:rsid w:val="00392CD1"/>
    <w:rsid w:val="00395C6F"/>
    <w:rsid w:val="00397116"/>
    <w:rsid w:val="00397FB0"/>
    <w:rsid w:val="00397FE4"/>
    <w:rsid w:val="003A181F"/>
    <w:rsid w:val="003A204F"/>
    <w:rsid w:val="003A26BB"/>
    <w:rsid w:val="003A2DE9"/>
    <w:rsid w:val="003A4B44"/>
    <w:rsid w:val="003A6B2E"/>
    <w:rsid w:val="003B4BD5"/>
    <w:rsid w:val="003B5D8F"/>
    <w:rsid w:val="003B6D24"/>
    <w:rsid w:val="003B7D6D"/>
    <w:rsid w:val="003C094E"/>
    <w:rsid w:val="003C0C8A"/>
    <w:rsid w:val="003C3351"/>
    <w:rsid w:val="003C4807"/>
    <w:rsid w:val="003C4BE0"/>
    <w:rsid w:val="003C5EFE"/>
    <w:rsid w:val="003C6AAF"/>
    <w:rsid w:val="003C6F91"/>
    <w:rsid w:val="003C723E"/>
    <w:rsid w:val="003C75A5"/>
    <w:rsid w:val="003D028E"/>
    <w:rsid w:val="003D06ED"/>
    <w:rsid w:val="003D0C59"/>
    <w:rsid w:val="003D0CC4"/>
    <w:rsid w:val="003D2AE3"/>
    <w:rsid w:val="003D4552"/>
    <w:rsid w:val="003D624B"/>
    <w:rsid w:val="003D65C8"/>
    <w:rsid w:val="003E0513"/>
    <w:rsid w:val="003E1D42"/>
    <w:rsid w:val="003E23A1"/>
    <w:rsid w:val="003E57C5"/>
    <w:rsid w:val="003E581F"/>
    <w:rsid w:val="003E59A9"/>
    <w:rsid w:val="003E614E"/>
    <w:rsid w:val="003E73B9"/>
    <w:rsid w:val="003F0E17"/>
    <w:rsid w:val="003F0E4E"/>
    <w:rsid w:val="003F1AD9"/>
    <w:rsid w:val="003F276C"/>
    <w:rsid w:val="003F31B0"/>
    <w:rsid w:val="003F3923"/>
    <w:rsid w:val="003F46F4"/>
    <w:rsid w:val="003F4FE0"/>
    <w:rsid w:val="003F6234"/>
    <w:rsid w:val="003F6C5C"/>
    <w:rsid w:val="003F7B07"/>
    <w:rsid w:val="00400388"/>
    <w:rsid w:val="004004A8"/>
    <w:rsid w:val="00402D52"/>
    <w:rsid w:val="00403859"/>
    <w:rsid w:val="00404E89"/>
    <w:rsid w:val="004057DE"/>
    <w:rsid w:val="0041062A"/>
    <w:rsid w:val="0041072F"/>
    <w:rsid w:val="004110F0"/>
    <w:rsid w:val="004128AE"/>
    <w:rsid w:val="00412C25"/>
    <w:rsid w:val="00413869"/>
    <w:rsid w:val="004145EC"/>
    <w:rsid w:val="00414797"/>
    <w:rsid w:val="00416DC5"/>
    <w:rsid w:val="00420DA4"/>
    <w:rsid w:val="00421444"/>
    <w:rsid w:val="0042418C"/>
    <w:rsid w:val="004243BA"/>
    <w:rsid w:val="00424E61"/>
    <w:rsid w:val="0042571B"/>
    <w:rsid w:val="004271AB"/>
    <w:rsid w:val="004321BD"/>
    <w:rsid w:val="00433545"/>
    <w:rsid w:val="0043421E"/>
    <w:rsid w:val="00434C52"/>
    <w:rsid w:val="004357CA"/>
    <w:rsid w:val="004376AC"/>
    <w:rsid w:val="00437C16"/>
    <w:rsid w:val="004400F8"/>
    <w:rsid w:val="004403DD"/>
    <w:rsid w:val="00440EA8"/>
    <w:rsid w:val="00442299"/>
    <w:rsid w:val="00444179"/>
    <w:rsid w:val="00450DCC"/>
    <w:rsid w:val="004514C5"/>
    <w:rsid w:val="0045642C"/>
    <w:rsid w:val="004573FD"/>
    <w:rsid w:val="00457E24"/>
    <w:rsid w:val="0046240D"/>
    <w:rsid w:val="00462467"/>
    <w:rsid w:val="0046273C"/>
    <w:rsid w:val="00464542"/>
    <w:rsid w:val="00466374"/>
    <w:rsid w:val="00472EF4"/>
    <w:rsid w:val="00475D50"/>
    <w:rsid w:val="00476EA8"/>
    <w:rsid w:val="00485347"/>
    <w:rsid w:val="004861C4"/>
    <w:rsid w:val="00487D43"/>
    <w:rsid w:val="0049000D"/>
    <w:rsid w:val="0049087E"/>
    <w:rsid w:val="00490BE8"/>
    <w:rsid w:val="0049195F"/>
    <w:rsid w:val="00491AC3"/>
    <w:rsid w:val="00493F24"/>
    <w:rsid w:val="00494E19"/>
    <w:rsid w:val="004957A5"/>
    <w:rsid w:val="00495E42"/>
    <w:rsid w:val="004A089A"/>
    <w:rsid w:val="004A1E92"/>
    <w:rsid w:val="004A36FE"/>
    <w:rsid w:val="004A3D2C"/>
    <w:rsid w:val="004A614E"/>
    <w:rsid w:val="004A7657"/>
    <w:rsid w:val="004B342A"/>
    <w:rsid w:val="004B4AC9"/>
    <w:rsid w:val="004B6DD4"/>
    <w:rsid w:val="004B73F6"/>
    <w:rsid w:val="004B7558"/>
    <w:rsid w:val="004C1A9B"/>
    <w:rsid w:val="004C3E82"/>
    <w:rsid w:val="004C5035"/>
    <w:rsid w:val="004C679F"/>
    <w:rsid w:val="004C7312"/>
    <w:rsid w:val="004D0771"/>
    <w:rsid w:val="004D086C"/>
    <w:rsid w:val="004D0FE8"/>
    <w:rsid w:val="004D1690"/>
    <w:rsid w:val="004D181C"/>
    <w:rsid w:val="004D7225"/>
    <w:rsid w:val="004E0DA9"/>
    <w:rsid w:val="004E1DC5"/>
    <w:rsid w:val="004E216D"/>
    <w:rsid w:val="004E3346"/>
    <w:rsid w:val="004E354D"/>
    <w:rsid w:val="004E3896"/>
    <w:rsid w:val="004E4225"/>
    <w:rsid w:val="004E4CD7"/>
    <w:rsid w:val="004E538A"/>
    <w:rsid w:val="004E57B9"/>
    <w:rsid w:val="004E64C7"/>
    <w:rsid w:val="004E73DD"/>
    <w:rsid w:val="004F0513"/>
    <w:rsid w:val="004F083F"/>
    <w:rsid w:val="004F143C"/>
    <w:rsid w:val="004F1CFB"/>
    <w:rsid w:val="004F1FB9"/>
    <w:rsid w:val="004F2874"/>
    <w:rsid w:val="004F4C35"/>
    <w:rsid w:val="004F4D33"/>
    <w:rsid w:val="004F5B77"/>
    <w:rsid w:val="00500739"/>
    <w:rsid w:val="00500870"/>
    <w:rsid w:val="00501E24"/>
    <w:rsid w:val="00503C95"/>
    <w:rsid w:val="0050499A"/>
    <w:rsid w:val="00505971"/>
    <w:rsid w:val="00506585"/>
    <w:rsid w:val="00511E01"/>
    <w:rsid w:val="00511EC1"/>
    <w:rsid w:val="005128E7"/>
    <w:rsid w:val="00513B0C"/>
    <w:rsid w:val="00514069"/>
    <w:rsid w:val="00514D4C"/>
    <w:rsid w:val="00515B49"/>
    <w:rsid w:val="005171BD"/>
    <w:rsid w:val="00524C67"/>
    <w:rsid w:val="005265BC"/>
    <w:rsid w:val="00526ED9"/>
    <w:rsid w:val="00534607"/>
    <w:rsid w:val="00534750"/>
    <w:rsid w:val="0054054E"/>
    <w:rsid w:val="005408DC"/>
    <w:rsid w:val="005428A0"/>
    <w:rsid w:val="005429E1"/>
    <w:rsid w:val="00542AE7"/>
    <w:rsid w:val="00543EF8"/>
    <w:rsid w:val="00545836"/>
    <w:rsid w:val="005466B4"/>
    <w:rsid w:val="005467F2"/>
    <w:rsid w:val="005474C5"/>
    <w:rsid w:val="00550CC4"/>
    <w:rsid w:val="00554D00"/>
    <w:rsid w:val="00555089"/>
    <w:rsid w:val="005601C0"/>
    <w:rsid w:val="00560FBC"/>
    <w:rsid w:val="0056231D"/>
    <w:rsid w:val="005627B2"/>
    <w:rsid w:val="0056340C"/>
    <w:rsid w:val="00563846"/>
    <w:rsid w:val="00564D5B"/>
    <w:rsid w:val="00565983"/>
    <w:rsid w:val="00565D26"/>
    <w:rsid w:val="00565E91"/>
    <w:rsid w:val="005715D8"/>
    <w:rsid w:val="00571ED8"/>
    <w:rsid w:val="00572ACE"/>
    <w:rsid w:val="005731E5"/>
    <w:rsid w:val="005743E8"/>
    <w:rsid w:val="00577FC5"/>
    <w:rsid w:val="00580EE4"/>
    <w:rsid w:val="00583647"/>
    <w:rsid w:val="0058413B"/>
    <w:rsid w:val="0058502F"/>
    <w:rsid w:val="005854B1"/>
    <w:rsid w:val="005859ED"/>
    <w:rsid w:val="00585A28"/>
    <w:rsid w:val="00586F04"/>
    <w:rsid w:val="0059000D"/>
    <w:rsid w:val="00591073"/>
    <w:rsid w:val="00591791"/>
    <w:rsid w:val="00591FE3"/>
    <w:rsid w:val="005922C4"/>
    <w:rsid w:val="005926DF"/>
    <w:rsid w:val="00593FBD"/>
    <w:rsid w:val="005A06ED"/>
    <w:rsid w:val="005A114E"/>
    <w:rsid w:val="005A1202"/>
    <w:rsid w:val="005A4345"/>
    <w:rsid w:val="005A4E68"/>
    <w:rsid w:val="005A5491"/>
    <w:rsid w:val="005A7A18"/>
    <w:rsid w:val="005B01D4"/>
    <w:rsid w:val="005B0341"/>
    <w:rsid w:val="005B22A2"/>
    <w:rsid w:val="005B2693"/>
    <w:rsid w:val="005B330D"/>
    <w:rsid w:val="005B6120"/>
    <w:rsid w:val="005B73E8"/>
    <w:rsid w:val="005C019D"/>
    <w:rsid w:val="005C08E5"/>
    <w:rsid w:val="005C119D"/>
    <w:rsid w:val="005C1A8F"/>
    <w:rsid w:val="005C24FD"/>
    <w:rsid w:val="005C7D63"/>
    <w:rsid w:val="005D1872"/>
    <w:rsid w:val="005D1C0F"/>
    <w:rsid w:val="005D3E88"/>
    <w:rsid w:val="005D4966"/>
    <w:rsid w:val="005D57DF"/>
    <w:rsid w:val="005D6476"/>
    <w:rsid w:val="005D76B2"/>
    <w:rsid w:val="005E0EE2"/>
    <w:rsid w:val="005E2B7E"/>
    <w:rsid w:val="005E3DA3"/>
    <w:rsid w:val="005E3F01"/>
    <w:rsid w:val="005E48EC"/>
    <w:rsid w:val="005F2AB6"/>
    <w:rsid w:val="005F2CD3"/>
    <w:rsid w:val="005F302F"/>
    <w:rsid w:val="005F3198"/>
    <w:rsid w:val="005F3C5D"/>
    <w:rsid w:val="005F4122"/>
    <w:rsid w:val="005F4287"/>
    <w:rsid w:val="005F4AC3"/>
    <w:rsid w:val="005F4AFD"/>
    <w:rsid w:val="0060093A"/>
    <w:rsid w:val="006020BD"/>
    <w:rsid w:val="006022F7"/>
    <w:rsid w:val="0060582C"/>
    <w:rsid w:val="00606F13"/>
    <w:rsid w:val="00610846"/>
    <w:rsid w:val="006110F0"/>
    <w:rsid w:val="006111BE"/>
    <w:rsid w:val="00611FD3"/>
    <w:rsid w:val="0061224C"/>
    <w:rsid w:val="006122A6"/>
    <w:rsid w:val="00612824"/>
    <w:rsid w:val="00613095"/>
    <w:rsid w:val="00614ED4"/>
    <w:rsid w:val="00614F35"/>
    <w:rsid w:val="0061569B"/>
    <w:rsid w:val="00615985"/>
    <w:rsid w:val="00617764"/>
    <w:rsid w:val="00617DD4"/>
    <w:rsid w:val="0062016B"/>
    <w:rsid w:val="00621272"/>
    <w:rsid w:val="006220E9"/>
    <w:rsid w:val="00623666"/>
    <w:rsid w:val="0062444A"/>
    <w:rsid w:val="00624525"/>
    <w:rsid w:val="00626003"/>
    <w:rsid w:val="00626787"/>
    <w:rsid w:val="00630189"/>
    <w:rsid w:val="00631B8B"/>
    <w:rsid w:val="0063480B"/>
    <w:rsid w:val="0063524F"/>
    <w:rsid w:val="006363C9"/>
    <w:rsid w:val="00641082"/>
    <w:rsid w:val="00641B6C"/>
    <w:rsid w:val="00642637"/>
    <w:rsid w:val="00643A1F"/>
    <w:rsid w:val="00643AAF"/>
    <w:rsid w:val="00644604"/>
    <w:rsid w:val="006462DE"/>
    <w:rsid w:val="006535A3"/>
    <w:rsid w:val="00654DA2"/>
    <w:rsid w:val="00655C8E"/>
    <w:rsid w:val="00656DEF"/>
    <w:rsid w:val="006574B3"/>
    <w:rsid w:val="00661BC0"/>
    <w:rsid w:val="006623DD"/>
    <w:rsid w:val="0066395C"/>
    <w:rsid w:val="00663B00"/>
    <w:rsid w:val="00666EAE"/>
    <w:rsid w:val="00667354"/>
    <w:rsid w:val="00667539"/>
    <w:rsid w:val="00670253"/>
    <w:rsid w:val="00670DA4"/>
    <w:rsid w:val="00671773"/>
    <w:rsid w:val="00673956"/>
    <w:rsid w:val="006739E5"/>
    <w:rsid w:val="00673DE0"/>
    <w:rsid w:val="006747E7"/>
    <w:rsid w:val="00675EC4"/>
    <w:rsid w:val="0067638D"/>
    <w:rsid w:val="0068089C"/>
    <w:rsid w:val="00681F1B"/>
    <w:rsid w:val="00682A20"/>
    <w:rsid w:val="00682D9D"/>
    <w:rsid w:val="00683372"/>
    <w:rsid w:val="00684842"/>
    <w:rsid w:val="00684C3D"/>
    <w:rsid w:val="00685F0A"/>
    <w:rsid w:val="00687F00"/>
    <w:rsid w:val="00691F72"/>
    <w:rsid w:val="00692893"/>
    <w:rsid w:val="00694B4C"/>
    <w:rsid w:val="00695377"/>
    <w:rsid w:val="006954F6"/>
    <w:rsid w:val="006958BF"/>
    <w:rsid w:val="006970CB"/>
    <w:rsid w:val="006A06FB"/>
    <w:rsid w:val="006A0756"/>
    <w:rsid w:val="006A1E9C"/>
    <w:rsid w:val="006A2258"/>
    <w:rsid w:val="006A2E1D"/>
    <w:rsid w:val="006B137B"/>
    <w:rsid w:val="006B13A7"/>
    <w:rsid w:val="006B2361"/>
    <w:rsid w:val="006B3462"/>
    <w:rsid w:val="006B62A5"/>
    <w:rsid w:val="006B6B53"/>
    <w:rsid w:val="006B71B3"/>
    <w:rsid w:val="006C01BD"/>
    <w:rsid w:val="006C08F0"/>
    <w:rsid w:val="006C21E3"/>
    <w:rsid w:val="006C56A2"/>
    <w:rsid w:val="006C7756"/>
    <w:rsid w:val="006C7C67"/>
    <w:rsid w:val="006D1918"/>
    <w:rsid w:val="006D298B"/>
    <w:rsid w:val="006D5282"/>
    <w:rsid w:val="006D6B53"/>
    <w:rsid w:val="006E258B"/>
    <w:rsid w:val="006E27FA"/>
    <w:rsid w:val="006E297C"/>
    <w:rsid w:val="006E38E6"/>
    <w:rsid w:val="006E3F9D"/>
    <w:rsid w:val="006E42E2"/>
    <w:rsid w:val="006E52D1"/>
    <w:rsid w:val="006E767E"/>
    <w:rsid w:val="006E7C83"/>
    <w:rsid w:val="006F079A"/>
    <w:rsid w:val="006F14A0"/>
    <w:rsid w:val="006F18A0"/>
    <w:rsid w:val="006F1A54"/>
    <w:rsid w:val="006F1E1F"/>
    <w:rsid w:val="006F20BF"/>
    <w:rsid w:val="006F2364"/>
    <w:rsid w:val="006F461E"/>
    <w:rsid w:val="006F481D"/>
    <w:rsid w:val="006F605B"/>
    <w:rsid w:val="006F64F0"/>
    <w:rsid w:val="006F69D2"/>
    <w:rsid w:val="006F6C59"/>
    <w:rsid w:val="006F70A8"/>
    <w:rsid w:val="0070093A"/>
    <w:rsid w:val="00701BB3"/>
    <w:rsid w:val="00703801"/>
    <w:rsid w:val="00703F46"/>
    <w:rsid w:val="00705AFB"/>
    <w:rsid w:val="00711191"/>
    <w:rsid w:val="007115C9"/>
    <w:rsid w:val="00711CEC"/>
    <w:rsid w:val="00713589"/>
    <w:rsid w:val="00713984"/>
    <w:rsid w:val="007143CD"/>
    <w:rsid w:val="00715376"/>
    <w:rsid w:val="00715A25"/>
    <w:rsid w:val="00715BCC"/>
    <w:rsid w:val="007168F3"/>
    <w:rsid w:val="00717CF4"/>
    <w:rsid w:val="00721E76"/>
    <w:rsid w:val="00724101"/>
    <w:rsid w:val="00731457"/>
    <w:rsid w:val="007329EF"/>
    <w:rsid w:val="00734955"/>
    <w:rsid w:val="00735989"/>
    <w:rsid w:val="00735D2A"/>
    <w:rsid w:val="007371E4"/>
    <w:rsid w:val="00737813"/>
    <w:rsid w:val="00741BA9"/>
    <w:rsid w:val="00742EA9"/>
    <w:rsid w:val="00744D56"/>
    <w:rsid w:val="0074560F"/>
    <w:rsid w:val="00746A61"/>
    <w:rsid w:val="00747288"/>
    <w:rsid w:val="00747A4B"/>
    <w:rsid w:val="00747DAC"/>
    <w:rsid w:val="00750684"/>
    <w:rsid w:val="00750D1D"/>
    <w:rsid w:val="00751D94"/>
    <w:rsid w:val="00752453"/>
    <w:rsid w:val="007536F3"/>
    <w:rsid w:val="00753882"/>
    <w:rsid w:val="0075429E"/>
    <w:rsid w:val="00755B6E"/>
    <w:rsid w:val="00757695"/>
    <w:rsid w:val="007623BE"/>
    <w:rsid w:val="00763795"/>
    <w:rsid w:val="00764497"/>
    <w:rsid w:val="00765E9E"/>
    <w:rsid w:val="00770FD6"/>
    <w:rsid w:val="00771890"/>
    <w:rsid w:val="00771A36"/>
    <w:rsid w:val="00772BFA"/>
    <w:rsid w:val="0077434C"/>
    <w:rsid w:val="00774DB9"/>
    <w:rsid w:val="0078154B"/>
    <w:rsid w:val="00782594"/>
    <w:rsid w:val="00786DD9"/>
    <w:rsid w:val="00787DBE"/>
    <w:rsid w:val="00793822"/>
    <w:rsid w:val="00793CE6"/>
    <w:rsid w:val="007946CE"/>
    <w:rsid w:val="00794A59"/>
    <w:rsid w:val="00795329"/>
    <w:rsid w:val="007A25D3"/>
    <w:rsid w:val="007A2C8D"/>
    <w:rsid w:val="007A3521"/>
    <w:rsid w:val="007A378A"/>
    <w:rsid w:val="007A40B0"/>
    <w:rsid w:val="007A4278"/>
    <w:rsid w:val="007A4D91"/>
    <w:rsid w:val="007A6373"/>
    <w:rsid w:val="007A63ED"/>
    <w:rsid w:val="007A7723"/>
    <w:rsid w:val="007B03E3"/>
    <w:rsid w:val="007B0CD5"/>
    <w:rsid w:val="007B1B09"/>
    <w:rsid w:val="007B4464"/>
    <w:rsid w:val="007B70A4"/>
    <w:rsid w:val="007B7418"/>
    <w:rsid w:val="007C12AD"/>
    <w:rsid w:val="007C1FB4"/>
    <w:rsid w:val="007C27FA"/>
    <w:rsid w:val="007C2B92"/>
    <w:rsid w:val="007C302D"/>
    <w:rsid w:val="007C5880"/>
    <w:rsid w:val="007C6286"/>
    <w:rsid w:val="007D2014"/>
    <w:rsid w:val="007D2423"/>
    <w:rsid w:val="007D3D17"/>
    <w:rsid w:val="007D582F"/>
    <w:rsid w:val="007D724B"/>
    <w:rsid w:val="007E262C"/>
    <w:rsid w:val="007E2900"/>
    <w:rsid w:val="007E320E"/>
    <w:rsid w:val="007E3EF3"/>
    <w:rsid w:val="007E3FF9"/>
    <w:rsid w:val="007E452B"/>
    <w:rsid w:val="007E680A"/>
    <w:rsid w:val="007E719B"/>
    <w:rsid w:val="007E71E1"/>
    <w:rsid w:val="007E7ACB"/>
    <w:rsid w:val="007E7D5E"/>
    <w:rsid w:val="007F0FE5"/>
    <w:rsid w:val="007F191A"/>
    <w:rsid w:val="007F3180"/>
    <w:rsid w:val="007F4137"/>
    <w:rsid w:val="007F47E0"/>
    <w:rsid w:val="007F58E8"/>
    <w:rsid w:val="007F605C"/>
    <w:rsid w:val="007F6167"/>
    <w:rsid w:val="007F7D3C"/>
    <w:rsid w:val="00800029"/>
    <w:rsid w:val="00803695"/>
    <w:rsid w:val="00805055"/>
    <w:rsid w:val="008052AA"/>
    <w:rsid w:val="00805385"/>
    <w:rsid w:val="00806725"/>
    <w:rsid w:val="008121BD"/>
    <w:rsid w:val="008130BB"/>
    <w:rsid w:val="00815A49"/>
    <w:rsid w:val="008165D8"/>
    <w:rsid w:val="00817519"/>
    <w:rsid w:val="008178BF"/>
    <w:rsid w:val="008228A3"/>
    <w:rsid w:val="008236E7"/>
    <w:rsid w:val="00826AC0"/>
    <w:rsid w:val="00826E8C"/>
    <w:rsid w:val="008273B8"/>
    <w:rsid w:val="008275B8"/>
    <w:rsid w:val="0083047A"/>
    <w:rsid w:val="00832994"/>
    <w:rsid w:val="00833AB7"/>
    <w:rsid w:val="00833D76"/>
    <w:rsid w:val="0083424F"/>
    <w:rsid w:val="00834F2F"/>
    <w:rsid w:val="008355E2"/>
    <w:rsid w:val="008357DF"/>
    <w:rsid w:val="00836265"/>
    <w:rsid w:val="00841B2B"/>
    <w:rsid w:val="00841FFE"/>
    <w:rsid w:val="00846570"/>
    <w:rsid w:val="00847772"/>
    <w:rsid w:val="00850B34"/>
    <w:rsid w:val="00850C39"/>
    <w:rsid w:val="0085141A"/>
    <w:rsid w:val="00853685"/>
    <w:rsid w:val="00853BB1"/>
    <w:rsid w:val="008543F2"/>
    <w:rsid w:val="00855287"/>
    <w:rsid w:val="00856B82"/>
    <w:rsid w:val="00862BB5"/>
    <w:rsid w:val="00864CF7"/>
    <w:rsid w:val="00864DD0"/>
    <w:rsid w:val="0086620F"/>
    <w:rsid w:val="00867ACE"/>
    <w:rsid w:val="00872E46"/>
    <w:rsid w:val="008730F4"/>
    <w:rsid w:val="008747A4"/>
    <w:rsid w:val="008756B4"/>
    <w:rsid w:val="0087648C"/>
    <w:rsid w:val="008765AB"/>
    <w:rsid w:val="0088003C"/>
    <w:rsid w:val="0088009F"/>
    <w:rsid w:val="00880601"/>
    <w:rsid w:val="008836BB"/>
    <w:rsid w:val="00885171"/>
    <w:rsid w:val="008859B3"/>
    <w:rsid w:val="00886F99"/>
    <w:rsid w:val="00887292"/>
    <w:rsid w:val="0088750D"/>
    <w:rsid w:val="00887CF0"/>
    <w:rsid w:val="00887D6A"/>
    <w:rsid w:val="00890ACE"/>
    <w:rsid w:val="00894269"/>
    <w:rsid w:val="0089489E"/>
    <w:rsid w:val="0089543A"/>
    <w:rsid w:val="00895959"/>
    <w:rsid w:val="0089684F"/>
    <w:rsid w:val="008971B6"/>
    <w:rsid w:val="008A3DC8"/>
    <w:rsid w:val="008A57BF"/>
    <w:rsid w:val="008B06BA"/>
    <w:rsid w:val="008B098C"/>
    <w:rsid w:val="008B1E8C"/>
    <w:rsid w:val="008B4038"/>
    <w:rsid w:val="008B44EB"/>
    <w:rsid w:val="008B7024"/>
    <w:rsid w:val="008B7CE2"/>
    <w:rsid w:val="008C085C"/>
    <w:rsid w:val="008C0880"/>
    <w:rsid w:val="008C16D4"/>
    <w:rsid w:val="008C16DE"/>
    <w:rsid w:val="008C34E4"/>
    <w:rsid w:val="008C3984"/>
    <w:rsid w:val="008C5CC6"/>
    <w:rsid w:val="008C6751"/>
    <w:rsid w:val="008C6D59"/>
    <w:rsid w:val="008C6E73"/>
    <w:rsid w:val="008D3A2A"/>
    <w:rsid w:val="008D40A2"/>
    <w:rsid w:val="008D479C"/>
    <w:rsid w:val="008D4D84"/>
    <w:rsid w:val="008D5135"/>
    <w:rsid w:val="008E1713"/>
    <w:rsid w:val="008E240B"/>
    <w:rsid w:val="008E2948"/>
    <w:rsid w:val="008E69A5"/>
    <w:rsid w:val="008F07DF"/>
    <w:rsid w:val="008F13CC"/>
    <w:rsid w:val="008F2AF4"/>
    <w:rsid w:val="008F311B"/>
    <w:rsid w:val="008F4E2C"/>
    <w:rsid w:val="008F7173"/>
    <w:rsid w:val="008F74D0"/>
    <w:rsid w:val="0090116A"/>
    <w:rsid w:val="00901969"/>
    <w:rsid w:val="00901CDF"/>
    <w:rsid w:val="00901DE9"/>
    <w:rsid w:val="009025F0"/>
    <w:rsid w:val="0090342D"/>
    <w:rsid w:val="00903A04"/>
    <w:rsid w:val="00903ADC"/>
    <w:rsid w:val="00906413"/>
    <w:rsid w:val="009066F0"/>
    <w:rsid w:val="009067F9"/>
    <w:rsid w:val="00911212"/>
    <w:rsid w:val="00912088"/>
    <w:rsid w:val="00914857"/>
    <w:rsid w:val="00914BBB"/>
    <w:rsid w:val="0091795B"/>
    <w:rsid w:val="00917A68"/>
    <w:rsid w:val="0092001F"/>
    <w:rsid w:val="00922C4B"/>
    <w:rsid w:val="00925251"/>
    <w:rsid w:val="00926C68"/>
    <w:rsid w:val="0092720E"/>
    <w:rsid w:val="00932A84"/>
    <w:rsid w:val="00932BFB"/>
    <w:rsid w:val="00933259"/>
    <w:rsid w:val="0093593B"/>
    <w:rsid w:val="00936457"/>
    <w:rsid w:val="009378FA"/>
    <w:rsid w:val="00940193"/>
    <w:rsid w:val="0094041B"/>
    <w:rsid w:val="00941C0A"/>
    <w:rsid w:val="009430AA"/>
    <w:rsid w:val="00947235"/>
    <w:rsid w:val="00947D0A"/>
    <w:rsid w:val="00947DF1"/>
    <w:rsid w:val="00951978"/>
    <w:rsid w:val="00951C8B"/>
    <w:rsid w:val="00951CE4"/>
    <w:rsid w:val="00951D27"/>
    <w:rsid w:val="0095310D"/>
    <w:rsid w:val="0095364B"/>
    <w:rsid w:val="009537CE"/>
    <w:rsid w:val="00953CF9"/>
    <w:rsid w:val="00954D62"/>
    <w:rsid w:val="009556F1"/>
    <w:rsid w:val="00955CC3"/>
    <w:rsid w:val="00955D84"/>
    <w:rsid w:val="009633FF"/>
    <w:rsid w:val="009643D8"/>
    <w:rsid w:val="00964A84"/>
    <w:rsid w:val="00965D48"/>
    <w:rsid w:val="009715EC"/>
    <w:rsid w:val="009735CD"/>
    <w:rsid w:val="00974055"/>
    <w:rsid w:val="00980DB9"/>
    <w:rsid w:val="009819F4"/>
    <w:rsid w:val="00984233"/>
    <w:rsid w:val="009849FA"/>
    <w:rsid w:val="00991BB7"/>
    <w:rsid w:val="00992EE6"/>
    <w:rsid w:val="0099546C"/>
    <w:rsid w:val="00995FC8"/>
    <w:rsid w:val="009A08FB"/>
    <w:rsid w:val="009A1F3A"/>
    <w:rsid w:val="009A38C3"/>
    <w:rsid w:val="009A46B6"/>
    <w:rsid w:val="009A51F9"/>
    <w:rsid w:val="009A6A96"/>
    <w:rsid w:val="009A7159"/>
    <w:rsid w:val="009B4031"/>
    <w:rsid w:val="009C2018"/>
    <w:rsid w:val="009C3DB8"/>
    <w:rsid w:val="009C407B"/>
    <w:rsid w:val="009C4E88"/>
    <w:rsid w:val="009C51E5"/>
    <w:rsid w:val="009C7394"/>
    <w:rsid w:val="009D1C9A"/>
    <w:rsid w:val="009D42F7"/>
    <w:rsid w:val="009D4A5E"/>
    <w:rsid w:val="009D56B0"/>
    <w:rsid w:val="009D64E6"/>
    <w:rsid w:val="009E083E"/>
    <w:rsid w:val="009E0BA5"/>
    <w:rsid w:val="009E0FEC"/>
    <w:rsid w:val="009E4E3B"/>
    <w:rsid w:val="009E72B1"/>
    <w:rsid w:val="009F2357"/>
    <w:rsid w:val="009F2605"/>
    <w:rsid w:val="009F4702"/>
    <w:rsid w:val="00A01D23"/>
    <w:rsid w:val="00A03D50"/>
    <w:rsid w:val="00A03DA3"/>
    <w:rsid w:val="00A07B51"/>
    <w:rsid w:val="00A102E3"/>
    <w:rsid w:val="00A10503"/>
    <w:rsid w:val="00A11FB8"/>
    <w:rsid w:val="00A14B5E"/>
    <w:rsid w:val="00A153E2"/>
    <w:rsid w:val="00A15C8D"/>
    <w:rsid w:val="00A15CC5"/>
    <w:rsid w:val="00A167D8"/>
    <w:rsid w:val="00A17110"/>
    <w:rsid w:val="00A221B9"/>
    <w:rsid w:val="00A22C85"/>
    <w:rsid w:val="00A233F1"/>
    <w:rsid w:val="00A27503"/>
    <w:rsid w:val="00A30956"/>
    <w:rsid w:val="00A3217C"/>
    <w:rsid w:val="00A33956"/>
    <w:rsid w:val="00A371FA"/>
    <w:rsid w:val="00A374D5"/>
    <w:rsid w:val="00A374F2"/>
    <w:rsid w:val="00A3780D"/>
    <w:rsid w:val="00A37F42"/>
    <w:rsid w:val="00A40A55"/>
    <w:rsid w:val="00A40DC0"/>
    <w:rsid w:val="00A41C15"/>
    <w:rsid w:val="00A43550"/>
    <w:rsid w:val="00A439D2"/>
    <w:rsid w:val="00A46167"/>
    <w:rsid w:val="00A478ED"/>
    <w:rsid w:val="00A500E0"/>
    <w:rsid w:val="00A5144C"/>
    <w:rsid w:val="00A523E2"/>
    <w:rsid w:val="00A528C6"/>
    <w:rsid w:val="00A5320C"/>
    <w:rsid w:val="00A532EC"/>
    <w:rsid w:val="00A54CFD"/>
    <w:rsid w:val="00A56AED"/>
    <w:rsid w:val="00A57BEF"/>
    <w:rsid w:val="00A604FB"/>
    <w:rsid w:val="00A6345C"/>
    <w:rsid w:val="00A64335"/>
    <w:rsid w:val="00A64DD8"/>
    <w:rsid w:val="00A65E23"/>
    <w:rsid w:val="00A70862"/>
    <w:rsid w:val="00A727A8"/>
    <w:rsid w:val="00A736E8"/>
    <w:rsid w:val="00A7518D"/>
    <w:rsid w:val="00A751B0"/>
    <w:rsid w:val="00A75382"/>
    <w:rsid w:val="00A757A6"/>
    <w:rsid w:val="00A7600C"/>
    <w:rsid w:val="00A7671C"/>
    <w:rsid w:val="00A81CD4"/>
    <w:rsid w:val="00A82AA4"/>
    <w:rsid w:val="00A841A9"/>
    <w:rsid w:val="00A84629"/>
    <w:rsid w:val="00A846E8"/>
    <w:rsid w:val="00A900AA"/>
    <w:rsid w:val="00A90B6B"/>
    <w:rsid w:val="00A9256C"/>
    <w:rsid w:val="00A92983"/>
    <w:rsid w:val="00A951F4"/>
    <w:rsid w:val="00A96279"/>
    <w:rsid w:val="00A965FC"/>
    <w:rsid w:val="00A979CE"/>
    <w:rsid w:val="00AA0EC6"/>
    <w:rsid w:val="00AA40CB"/>
    <w:rsid w:val="00AA6001"/>
    <w:rsid w:val="00AA797A"/>
    <w:rsid w:val="00AA79B5"/>
    <w:rsid w:val="00AB0A04"/>
    <w:rsid w:val="00AB153C"/>
    <w:rsid w:val="00AB16FD"/>
    <w:rsid w:val="00AB1839"/>
    <w:rsid w:val="00AB2D73"/>
    <w:rsid w:val="00AB3879"/>
    <w:rsid w:val="00AB574B"/>
    <w:rsid w:val="00AB5EB2"/>
    <w:rsid w:val="00AB6108"/>
    <w:rsid w:val="00AB65AC"/>
    <w:rsid w:val="00AB7E91"/>
    <w:rsid w:val="00AC2678"/>
    <w:rsid w:val="00AC35CE"/>
    <w:rsid w:val="00AC4230"/>
    <w:rsid w:val="00AC5B51"/>
    <w:rsid w:val="00AC6BA1"/>
    <w:rsid w:val="00AC6BB3"/>
    <w:rsid w:val="00AD320B"/>
    <w:rsid w:val="00AD53A8"/>
    <w:rsid w:val="00AD5FDC"/>
    <w:rsid w:val="00AD7C73"/>
    <w:rsid w:val="00AE0546"/>
    <w:rsid w:val="00AE2201"/>
    <w:rsid w:val="00AE56BB"/>
    <w:rsid w:val="00AE61BE"/>
    <w:rsid w:val="00AE7010"/>
    <w:rsid w:val="00AE7F07"/>
    <w:rsid w:val="00AF55E5"/>
    <w:rsid w:val="00AF6705"/>
    <w:rsid w:val="00AF70F3"/>
    <w:rsid w:val="00AF7D1F"/>
    <w:rsid w:val="00B008EB"/>
    <w:rsid w:val="00B02514"/>
    <w:rsid w:val="00B025B7"/>
    <w:rsid w:val="00B03B19"/>
    <w:rsid w:val="00B04FC1"/>
    <w:rsid w:val="00B0505F"/>
    <w:rsid w:val="00B11C4E"/>
    <w:rsid w:val="00B11F29"/>
    <w:rsid w:val="00B12AE7"/>
    <w:rsid w:val="00B14530"/>
    <w:rsid w:val="00B15415"/>
    <w:rsid w:val="00B15429"/>
    <w:rsid w:val="00B20B6E"/>
    <w:rsid w:val="00B20C7E"/>
    <w:rsid w:val="00B21EB6"/>
    <w:rsid w:val="00B22277"/>
    <w:rsid w:val="00B231D0"/>
    <w:rsid w:val="00B23DE0"/>
    <w:rsid w:val="00B250DE"/>
    <w:rsid w:val="00B3064C"/>
    <w:rsid w:val="00B31FE7"/>
    <w:rsid w:val="00B34682"/>
    <w:rsid w:val="00B35EE1"/>
    <w:rsid w:val="00B37FED"/>
    <w:rsid w:val="00B40D44"/>
    <w:rsid w:val="00B417D5"/>
    <w:rsid w:val="00B422C4"/>
    <w:rsid w:val="00B4260A"/>
    <w:rsid w:val="00B427DF"/>
    <w:rsid w:val="00B435DF"/>
    <w:rsid w:val="00B4521D"/>
    <w:rsid w:val="00B4588E"/>
    <w:rsid w:val="00B45B14"/>
    <w:rsid w:val="00B4603F"/>
    <w:rsid w:val="00B47858"/>
    <w:rsid w:val="00B47F61"/>
    <w:rsid w:val="00B53367"/>
    <w:rsid w:val="00B53FE4"/>
    <w:rsid w:val="00B54B0D"/>
    <w:rsid w:val="00B56C3A"/>
    <w:rsid w:val="00B61DA4"/>
    <w:rsid w:val="00B65D7D"/>
    <w:rsid w:val="00B673EB"/>
    <w:rsid w:val="00B6764E"/>
    <w:rsid w:val="00B67B3D"/>
    <w:rsid w:val="00B67CAC"/>
    <w:rsid w:val="00B67FBD"/>
    <w:rsid w:val="00B7043E"/>
    <w:rsid w:val="00B728F2"/>
    <w:rsid w:val="00B74347"/>
    <w:rsid w:val="00B778EB"/>
    <w:rsid w:val="00B805B1"/>
    <w:rsid w:val="00B806BB"/>
    <w:rsid w:val="00B825BB"/>
    <w:rsid w:val="00B83451"/>
    <w:rsid w:val="00B8488F"/>
    <w:rsid w:val="00B856B8"/>
    <w:rsid w:val="00B85854"/>
    <w:rsid w:val="00B868E6"/>
    <w:rsid w:val="00B86B48"/>
    <w:rsid w:val="00B9511D"/>
    <w:rsid w:val="00B9527E"/>
    <w:rsid w:val="00B959FD"/>
    <w:rsid w:val="00B96EC1"/>
    <w:rsid w:val="00B97C80"/>
    <w:rsid w:val="00BA01ED"/>
    <w:rsid w:val="00BA079C"/>
    <w:rsid w:val="00BA1C1A"/>
    <w:rsid w:val="00BA1C71"/>
    <w:rsid w:val="00BA3C99"/>
    <w:rsid w:val="00BA3D19"/>
    <w:rsid w:val="00BA58AD"/>
    <w:rsid w:val="00BA5EBD"/>
    <w:rsid w:val="00BB0074"/>
    <w:rsid w:val="00BB0AA1"/>
    <w:rsid w:val="00BB10E5"/>
    <w:rsid w:val="00BB285B"/>
    <w:rsid w:val="00BB36A3"/>
    <w:rsid w:val="00BB460F"/>
    <w:rsid w:val="00BB622A"/>
    <w:rsid w:val="00BB6CA8"/>
    <w:rsid w:val="00BB7A90"/>
    <w:rsid w:val="00BC064C"/>
    <w:rsid w:val="00BC0796"/>
    <w:rsid w:val="00BC2960"/>
    <w:rsid w:val="00BC6F90"/>
    <w:rsid w:val="00BC7736"/>
    <w:rsid w:val="00BD1EEC"/>
    <w:rsid w:val="00BD2691"/>
    <w:rsid w:val="00BD2C7E"/>
    <w:rsid w:val="00BD3BB6"/>
    <w:rsid w:val="00BD53F9"/>
    <w:rsid w:val="00BD68C2"/>
    <w:rsid w:val="00BD6E84"/>
    <w:rsid w:val="00BD77FC"/>
    <w:rsid w:val="00BE01B6"/>
    <w:rsid w:val="00BE0883"/>
    <w:rsid w:val="00BE0CA2"/>
    <w:rsid w:val="00BE17D5"/>
    <w:rsid w:val="00BE6D10"/>
    <w:rsid w:val="00BE7B3A"/>
    <w:rsid w:val="00BF12EF"/>
    <w:rsid w:val="00BF3BC4"/>
    <w:rsid w:val="00C006B9"/>
    <w:rsid w:val="00C01570"/>
    <w:rsid w:val="00C017C0"/>
    <w:rsid w:val="00C017EC"/>
    <w:rsid w:val="00C01AAD"/>
    <w:rsid w:val="00C04B1C"/>
    <w:rsid w:val="00C05AFD"/>
    <w:rsid w:val="00C06785"/>
    <w:rsid w:val="00C07A94"/>
    <w:rsid w:val="00C07B37"/>
    <w:rsid w:val="00C120F4"/>
    <w:rsid w:val="00C16A74"/>
    <w:rsid w:val="00C17991"/>
    <w:rsid w:val="00C21CCE"/>
    <w:rsid w:val="00C224B6"/>
    <w:rsid w:val="00C25309"/>
    <w:rsid w:val="00C25C8F"/>
    <w:rsid w:val="00C26313"/>
    <w:rsid w:val="00C26338"/>
    <w:rsid w:val="00C31477"/>
    <w:rsid w:val="00C364EB"/>
    <w:rsid w:val="00C37B09"/>
    <w:rsid w:val="00C40388"/>
    <w:rsid w:val="00C40738"/>
    <w:rsid w:val="00C41A02"/>
    <w:rsid w:val="00C42866"/>
    <w:rsid w:val="00C42AC7"/>
    <w:rsid w:val="00C42D6E"/>
    <w:rsid w:val="00C46F57"/>
    <w:rsid w:val="00C50ACB"/>
    <w:rsid w:val="00C50C6D"/>
    <w:rsid w:val="00C5107F"/>
    <w:rsid w:val="00C5189C"/>
    <w:rsid w:val="00C52266"/>
    <w:rsid w:val="00C525E2"/>
    <w:rsid w:val="00C52FC6"/>
    <w:rsid w:val="00C53D62"/>
    <w:rsid w:val="00C54A6E"/>
    <w:rsid w:val="00C55300"/>
    <w:rsid w:val="00C566B8"/>
    <w:rsid w:val="00C612C4"/>
    <w:rsid w:val="00C62488"/>
    <w:rsid w:val="00C6402B"/>
    <w:rsid w:val="00C66133"/>
    <w:rsid w:val="00C70085"/>
    <w:rsid w:val="00C71E84"/>
    <w:rsid w:val="00C7216D"/>
    <w:rsid w:val="00C72987"/>
    <w:rsid w:val="00C73C34"/>
    <w:rsid w:val="00C8012B"/>
    <w:rsid w:val="00C81604"/>
    <w:rsid w:val="00C84E4B"/>
    <w:rsid w:val="00C85359"/>
    <w:rsid w:val="00C85620"/>
    <w:rsid w:val="00C87C45"/>
    <w:rsid w:val="00C9014A"/>
    <w:rsid w:val="00C905FF"/>
    <w:rsid w:val="00C907D5"/>
    <w:rsid w:val="00C91158"/>
    <w:rsid w:val="00C91521"/>
    <w:rsid w:val="00C91574"/>
    <w:rsid w:val="00C91863"/>
    <w:rsid w:val="00C91A91"/>
    <w:rsid w:val="00C93AB6"/>
    <w:rsid w:val="00C93EC1"/>
    <w:rsid w:val="00C94029"/>
    <w:rsid w:val="00C941E4"/>
    <w:rsid w:val="00C95C46"/>
    <w:rsid w:val="00CA55DF"/>
    <w:rsid w:val="00CA5640"/>
    <w:rsid w:val="00CA5BD7"/>
    <w:rsid w:val="00CA60F5"/>
    <w:rsid w:val="00CA674B"/>
    <w:rsid w:val="00CA67EB"/>
    <w:rsid w:val="00CA705F"/>
    <w:rsid w:val="00CB1A0A"/>
    <w:rsid w:val="00CB38A8"/>
    <w:rsid w:val="00CB38D2"/>
    <w:rsid w:val="00CB4E33"/>
    <w:rsid w:val="00CB59E8"/>
    <w:rsid w:val="00CB5BB5"/>
    <w:rsid w:val="00CB6608"/>
    <w:rsid w:val="00CB69B9"/>
    <w:rsid w:val="00CC0154"/>
    <w:rsid w:val="00CC0A6A"/>
    <w:rsid w:val="00CC0B0E"/>
    <w:rsid w:val="00CC3E11"/>
    <w:rsid w:val="00CD0783"/>
    <w:rsid w:val="00CD10A7"/>
    <w:rsid w:val="00CD3334"/>
    <w:rsid w:val="00CD532F"/>
    <w:rsid w:val="00CD70B5"/>
    <w:rsid w:val="00CE0025"/>
    <w:rsid w:val="00CE27F6"/>
    <w:rsid w:val="00CE3FE5"/>
    <w:rsid w:val="00CE4303"/>
    <w:rsid w:val="00CE588B"/>
    <w:rsid w:val="00CE5B2C"/>
    <w:rsid w:val="00CE684C"/>
    <w:rsid w:val="00CE7B61"/>
    <w:rsid w:val="00CF1141"/>
    <w:rsid w:val="00CF1A22"/>
    <w:rsid w:val="00CF2A54"/>
    <w:rsid w:val="00CF4B04"/>
    <w:rsid w:val="00CF66C0"/>
    <w:rsid w:val="00CF7E57"/>
    <w:rsid w:val="00D01BCD"/>
    <w:rsid w:val="00D01F9C"/>
    <w:rsid w:val="00D02410"/>
    <w:rsid w:val="00D07814"/>
    <w:rsid w:val="00D11109"/>
    <w:rsid w:val="00D128C7"/>
    <w:rsid w:val="00D12FE1"/>
    <w:rsid w:val="00D14BFC"/>
    <w:rsid w:val="00D14E2F"/>
    <w:rsid w:val="00D15222"/>
    <w:rsid w:val="00D162E8"/>
    <w:rsid w:val="00D1711F"/>
    <w:rsid w:val="00D17410"/>
    <w:rsid w:val="00D17F48"/>
    <w:rsid w:val="00D203B7"/>
    <w:rsid w:val="00D22FAB"/>
    <w:rsid w:val="00D23977"/>
    <w:rsid w:val="00D24074"/>
    <w:rsid w:val="00D251F3"/>
    <w:rsid w:val="00D2520C"/>
    <w:rsid w:val="00D25ABA"/>
    <w:rsid w:val="00D26409"/>
    <w:rsid w:val="00D276A1"/>
    <w:rsid w:val="00D27BFF"/>
    <w:rsid w:val="00D30AF1"/>
    <w:rsid w:val="00D327EF"/>
    <w:rsid w:val="00D332D3"/>
    <w:rsid w:val="00D3405A"/>
    <w:rsid w:val="00D37326"/>
    <w:rsid w:val="00D3761E"/>
    <w:rsid w:val="00D37CFA"/>
    <w:rsid w:val="00D42EEE"/>
    <w:rsid w:val="00D45347"/>
    <w:rsid w:val="00D4539D"/>
    <w:rsid w:val="00D4552F"/>
    <w:rsid w:val="00D460CA"/>
    <w:rsid w:val="00D4746C"/>
    <w:rsid w:val="00D47DEE"/>
    <w:rsid w:val="00D51836"/>
    <w:rsid w:val="00D518C9"/>
    <w:rsid w:val="00D518CE"/>
    <w:rsid w:val="00D53227"/>
    <w:rsid w:val="00D53645"/>
    <w:rsid w:val="00D5377D"/>
    <w:rsid w:val="00D53EA7"/>
    <w:rsid w:val="00D55FF0"/>
    <w:rsid w:val="00D56095"/>
    <w:rsid w:val="00D560FF"/>
    <w:rsid w:val="00D63A63"/>
    <w:rsid w:val="00D63F29"/>
    <w:rsid w:val="00D64CD9"/>
    <w:rsid w:val="00D65547"/>
    <w:rsid w:val="00D65B2A"/>
    <w:rsid w:val="00D67D29"/>
    <w:rsid w:val="00D720B0"/>
    <w:rsid w:val="00D724BF"/>
    <w:rsid w:val="00D72D6B"/>
    <w:rsid w:val="00D73F99"/>
    <w:rsid w:val="00D74AC7"/>
    <w:rsid w:val="00D76F85"/>
    <w:rsid w:val="00D82B63"/>
    <w:rsid w:val="00D85187"/>
    <w:rsid w:val="00D85279"/>
    <w:rsid w:val="00D85BB1"/>
    <w:rsid w:val="00D85F6A"/>
    <w:rsid w:val="00D86AEC"/>
    <w:rsid w:val="00D92C42"/>
    <w:rsid w:val="00D92E02"/>
    <w:rsid w:val="00D945F9"/>
    <w:rsid w:val="00D95D79"/>
    <w:rsid w:val="00D96754"/>
    <w:rsid w:val="00D9703A"/>
    <w:rsid w:val="00DA3BD2"/>
    <w:rsid w:val="00DA40AB"/>
    <w:rsid w:val="00DA4F47"/>
    <w:rsid w:val="00DA5E05"/>
    <w:rsid w:val="00DB1CE1"/>
    <w:rsid w:val="00DB6A38"/>
    <w:rsid w:val="00DC0930"/>
    <w:rsid w:val="00DC1DFA"/>
    <w:rsid w:val="00DC28F8"/>
    <w:rsid w:val="00DC2B72"/>
    <w:rsid w:val="00DC3B31"/>
    <w:rsid w:val="00DC58FA"/>
    <w:rsid w:val="00DC6913"/>
    <w:rsid w:val="00DD1351"/>
    <w:rsid w:val="00DD36CF"/>
    <w:rsid w:val="00DD4FB9"/>
    <w:rsid w:val="00DD5762"/>
    <w:rsid w:val="00DD72F5"/>
    <w:rsid w:val="00DE02D5"/>
    <w:rsid w:val="00DE096D"/>
    <w:rsid w:val="00DE0A71"/>
    <w:rsid w:val="00DE1D26"/>
    <w:rsid w:val="00DE33E6"/>
    <w:rsid w:val="00DE382F"/>
    <w:rsid w:val="00DE3FCF"/>
    <w:rsid w:val="00DE5875"/>
    <w:rsid w:val="00DE6288"/>
    <w:rsid w:val="00DE7470"/>
    <w:rsid w:val="00DF0386"/>
    <w:rsid w:val="00DF508D"/>
    <w:rsid w:val="00DF5DFA"/>
    <w:rsid w:val="00DF7CF3"/>
    <w:rsid w:val="00E00BB0"/>
    <w:rsid w:val="00E02BA5"/>
    <w:rsid w:val="00E046B4"/>
    <w:rsid w:val="00E05F07"/>
    <w:rsid w:val="00E06451"/>
    <w:rsid w:val="00E06E05"/>
    <w:rsid w:val="00E10091"/>
    <w:rsid w:val="00E10128"/>
    <w:rsid w:val="00E11BAC"/>
    <w:rsid w:val="00E122F6"/>
    <w:rsid w:val="00E12C83"/>
    <w:rsid w:val="00E13B4A"/>
    <w:rsid w:val="00E1410C"/>
    <w:rsid w:val="00E14141"/>
    <w:rsid w:val="00E144E6"/>
    <w:rsid w:val="00E16F2B"/>
    <w:rsid w:val="00E178F6"/>
    <w:rsid w:val="00E17AA8"/>
    <w:rsid w:val="00E20691"/>
    <w:rsid w:val="00E2299E"/>
    <w:rsid w:val="00E22B91"/>
    <w:rsid w:val="00E244DF"/>
    <w:rsid w:val="00E2520E"/>
    <w:rsid w:val="00E25F6B"/>
    <w:rsid w:val="00E30A11"/>
    <w:rsid w:val="00E30AA5"/>
    <w:rsid w:val="00E3243D"/>
    <w:rsid w:val="00E33FF3"/>
    <w:rsid w:val="00E3418F"/>
    <w:rsid w:val="00E34AAC"/>
    <w:rsid w:val="00E36415"/>
    <w:rsid w:val="00E36AC4"/>
    <w:rsid w:val="00E370CF"/>
    <w:rsid w:val="00E4215E"/>
    <w:rsid w:val="00E436BC"/>
    <w:rsid w:val="00E43F7F"/>
    <w:rsid w:val="00E44D66"/>
    <w:rsid w:val="00E4558F"/>
    <w:rsid w:val="00E45AC9"/>
    <w:rsid w:val="00E46496"/>
    <w:rsid w:val="00E50370"/>
    <w:rsid w:val="00E51523"/>
    <w:rsid w:val="00E51604"/>
    <w:rsid w:val="00E531F1"/>
    <w:rsid w:val="00E55814"/>
    <w:rsid w:val="00E56463"/>
    <w:rsid w:val="00E573CD"/>
    <w:rsid w:val="00E621BF"/>
    <w:rsid w:val="00E62547"/>
    <w:rsid w:val="00E6299C"/>
    <w:rsid w:val="00E63C94"/>
    <w:rsid w:val="00E643C9"/>
    <w:rsid w:val="00E64AE0"/>
    <w:rsid w:val="00E658E2"/>
    <w:rsid w:val="00E675E1"/>
    <w:rsid w:val="00E710D1"/>
    <w:rsid w:val="00E713E6"/>
    <w:rsid w:val="00E73AEE"/>
    <w:rsid w:val="00E755A1"/>
    <w:rsid w:val="00E756A4"/>
    <w:rsid w:val="00E770F0"/>
    <w:rsid w:val="00E77B12"/>
    <w:rsid w:val="00E80949"/>
    <w:rsid w:val="00E82A6F"/>
    <w:rsid w:val="00E83CCE"/>
    <w:rsid w:val="00E84E71"/>
    <w:rsid w:val="00E86D23"/>
    <w:rsid w:val="00E87FAA"/>
    <w:rsid w:val="00E908E3"/>
    <w:rsid w:val="00E914CC"/>
    <w:rsid w:val="00E95A3A"/>
    <w:rsid w:val="00EA1F14"/>
    <w:rsid w:val="00EA49BF"/>
    <w:rsid w:val="00EA4ED7"/>
    <w:rsid w:val="00EA4F44"/>
    <w:rsid w:val="00EA5FB0"/>
    <w:rsid w:val="00EA67B1"/>
    <w:rsid w:val="00EA72CE"/>
    <w:rsid w:val="00EB0834"/>
    <w:rsid w:val="00EB33EF"/>
    <w:rsid w:val="00EC2341"/>
    <w:rsid w:val="00EC4CEA"/>
    <w:rsid w:val="00EC4EC1"/>
    <w:rsid w:val="00EC5573"/>
    <w:rsid w:val="00EC5A0A"/>
    <w:rsid w:val="00ED0107"/>
    <w:rsid w:val="00ED0933"/>
    <w:rsid w:val="00ED0DB0"/>
    <w:rsid w:val="00ED335D"/>
    <w:rsid w:val="00ED3B9F"/>
    <w:rsid w:val="00ED48E7"/>
    <w:rsid w:val="00ED4DC9"/>
    <w:rsid w:val="00ED65C2"/>
    <w:rsid w:val="00EE045A"/>
    <w:rsid w:val="00EE1A49"/>
    <w:rsid w:val="00EE2F5E"/>
    <w:rsid w:val="00EE56FC"/>
    <w:rsid w:val="00EE6353"/>
    <w:rsid w:val="00EF06F1"/>
    <w:rsid w:val="00EF0D0F"/>
    <w:rsid w:val="00EF175A"/>
    <w:rsid w:val="00EF4170"/>
    <w:rsid w:val="00EF42CE"/>
    <w:rsid w:val="00EF6F58"/>
    <w:rsid w:val="00EF7804"/>
    <w:rsid w:val="00F007FA"/>
    <w:rsid w:val="00F02709"/>
    <w:rsid w:val="00F0360B"/>
    <w:rsid w:val="00F04227"/>
    <w:rsid w:val="00F04B8B"/>
    <w:rsid w:val="00F05294"/>
    <w:rsid w:val="00F054A2"/>
    <w:rsid w:val="00F05C4A"/>
    <w:rsid w:val="00F0717A"/>
    <w:rsid w:val="00F07516"/>
    <w:rsid w:val="00F07E9B"/>
    <w:rsid w:val="00F107CB"/>
    <w:rsid w:val="00F11A4E"/>
    <w:rsid w:val="00F13725"/>
    <w:rsid w:val="00F14E5F"/>
    <w:rsid w:val="00F14EE8"/>
    <w:rsid w:val="00F1696C"/>
    <w:rsid w:val="00F17201"/>
    <w:rsid w:val="00F1743E"/>
    <w:rsid w:val="00F179C6"/>
    <w:rsid w:val="00F206B8"/>
    <w:rsid w:val="00F2306F"/>
    <w:rsid w:val="00F23C94"/>
    <w:rsid w:val="00F2423C"/>
    <w:rsid w:val="00F25316"/>
    <w:rsid w:val="00F25536"/>
    <w:rsid w:val="00F266CB"/>
    <w:rsid w:val="00F32DFD"/>
    <w:rsid w:val="00F33C28"/>
    <w:rsid w:val="00F354D8"/>
    <w:rsid w:val="00F36B01"/>
    <w:rsid w:val="00F376D0"/>
    <w:rsid w:val="00F401D2"/>
    <w:rsid w:val="00F41037"/>
    <w:rsid w:val="00F415D7"/>
    <w:rsid w:val="00F43FB4"/>
    <w:rsid w:val="00F44375"/>
    <w:rsid w:val="00F4535E"/>
    <w:rsid w:val="00F46406"/>
    <w:rsid w:val="00F47E40"/>
    <w:rsid w:val="00F5250F"/>
    <w:rsid w:val="00F52F09"/>
    <w:rsid w:val="00F5384F"/>
    <w:rsid w:val="00F54EEC"/>
    <w:rsid w:val="00F576F0"/>
    <w:rsid w:val="00F57E19"/>
    <w:rsid w:val="00F60B60"/>
    <w:rsid w:val="00F60D4E"/>
    <w:rsid w:val="00F618BE"/>
    <w:rsid w:val="00F63FC7"/>
    <w:rsid w:val="00F64528"/>
    <w:rsid w:val="00F659D3"/>
    <w:rsid w:val="00F65AE9"/>
    <w:rsid w:val="00F66073"/>
    <w:rsid w:val="00F669DD"/>
    <w:rsid w:val="00F66F69"/>
    <w:rsid w:val="00F67D90"/>
    <w:rsid w:val="00F70252"/>
    <w:rsid w:val="00F70754"/>
    <w:rsid w:val="00F71E55"/>
    <w:rsid w:val="00F71F15"/>
    <w:rsid w:val="00F727C1"/>
    <w:rsid w:val="00F7303A"/>
    <w:rsid w:val="00F732B9"/>
    <w:rsid w:val="00F7501E"/>
    <w:rsid w:val="00F76575"/>
    <w:rsid w:val="00F76C63"/>
    <w:rsid w:val="00F82234"/>
    <w:rsid w:val="00F827CF"/>
    <w:rsid w:val="00F82B7C"/>
    <w:rsid w:val="00F850FE"/>
    <w:rsid w:val="00F86665"/>
    <w:rsid w:val="00F87B9C"/>
    <w:rsid w:val="00F90276"/>
    <w:rsid w:val="00F91085"/>
    <w:rsid w:val="00F9149B"/>
    <w:rsid w:val="00F91C33"/>
    <w:rsid w:val="00F92326"/>
    <w:rsid w:val="00F936B6"/>
    <w:rsid w:val="00F944C6"/>
    <w:rsid w:val="00F94A82"/>
    <w:rsid w:val="00F9532A"/>
    <w:rsid w:val="00FA03E1"/>
    <w:rsid w:val="00FA17B3"/>
    <w:rsid w:val="00FA1B3B"/>
    <w:rsid w:val="00FA220D"/>
    <w:rsid w:val="00FA32F2"/>
    <w:rsid w:val="00FA3AE7"/>
    <w:rsid w:val="00FA5A1C"/>
    <w:rsid w:val="00FA6289"/>
    <w:rsid w:val="00FA63DB"/>
    <w:rsid w:val="00FA7A39"/>
    <w:rsid w:val="00FB0E1B"/>
    <w:rsid w:val="00FB3E5D"/>
    <w:rsid w:val="00FB657E"/>
    <w:rsid w:val="00FC180F"/>
    <w:rsid w:val="00FC2119"/>
    <w:rsid w:val="00FC3850"/>
    <w:rsid w:val="00FC4A00"/>
    <w:rsid w:val="00FC574C"/>
    <w:rsid w:val="00FC711E"/>
    <w:rsid w:val="00FC7A44"/>
    <w:rsid w:val="00FD01CB"/>
    <w:rsid w:val="00FD0668"/>
    <w:rsid w:val="00FD0CE3"/>
    <w:rsid w:val="00FD0EF2"/>
    <w:rsid w:val="00FD31BA"/>
    <w:rsid w:val="00FD6395"/>
    <w:rsid w:val="00FD67E0"/>
    <w:rsid w:val="00FD6CFD"/>
    <w:rsid w:val="00FE1DF1"/>
    <w:rsid w:val="00FF79D5"/>
    <w:rsid w:val="00FF7A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CF1714"/>
  <w15:docId w15:val="{02333C7C-BD6B-456A-9FF2-5DA5D713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38D"/>
    <w:rPr>
      <w:rFonts w:ascii="Calibri" w:eastAsia="Times New Roman" w:hAnsi="Calibri" w:cs="Times New Roman"/>
      <w:lang w:eastAsia="hr-HR"/>
    </w:rPr>
  </w:style>
  <w:style w:type="paragraph" w:styleId="Naslov1">
    <w:name w:val="heading 1"/>
    <w:basedOn w:val="Normal"/>
    <w:next w:val="Normal"/>
    <w:link w:val="Naslov1Char"/>
    <w:uiPriority w:val="9"/>
    <w:qFormat/>
    <w:rsid w:val="0067638D"/>
    <w:pPr>
      <w:keepNext/>
      <w:spacing w:before="240" w:after="60"/>
      <w:outlineLvl w:val="0"/>
    </w:pPr>
    <w:rPr>
      <w:rFonts w:ascii="Cambria" w:hAnsi="Cambria"/>
      <w:b/>
      <w:kern w:val="32"/>
      <w:sz w:val="32"/>
      <w:szCs w:val="20"/>
    </w:rPr>
  </w:style>
  <w:style w:type="paragraph" w:styleId="Naslov2">
    <w:name w:val="heading 2"/>
    <w:basedOn w:val="Normal"/>
    <w:next w:val="Normal"/>
    <w:link w:val="Naslov2Char"/>
    <w:uiPriority w:val="9"/>
    <w:unhideWhenUsed/>
    <w:qFormat/>
    <w:rsid w:val="0067638D"/>
    <w:pPr>
      <w:keepNext/>
      <w:spacing w:before="240" w:after="60"/>
      <w:outlineLvl w:val="1"/>
    </w:pPr>
    <w:rPr>
      <w:rFonts w:ascii="Cambria" w:hAnsi="Cambria"/>
      <w:b/>
      <w:bCs/>
      <w:i/>
      <w:iCs/>
      <w:sz w:val="28"/>
      <w:szCs w:val="28"/>
    </w:rPr>
  </w:style>
  <w:style w:type="paragraph" w:styleId="Naslov3">
    <w:name w:val="heading 3"/>
    <w:basedOn w:val="Normal"/>
    <w:next w:val="Normal"/>
    <w:link w:val="Naslov3Char"/>
    <w:uiPriority w:val="9"/>
    <w:unhideWhenUsed/>
    <w:qFormat/>
    <w:rsid w:val="00F66073"/>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3C3351"/>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7">
    <w:name w:val="heading 7"/>
    <w:basedOn w:val="Normal"/>
    <w:next w:val="Normal"/>
    <w:link w:val="Naslov7Char"/>
    <w:uiPriority w:val="9"/>
    <w:semiHidden/>
    <w:unhideWhenUsed/>
    <w:qFormat/>
    <w:rsid w:val="0092720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7638D"/>
    <w:rPr>
      <w:rFonts w:ascii="Cambria" w:eastAsia="Times New Roman" w:hAnsi="Cambria" w:cs="Times New Roman"/>
      <w:b/>
      <w:kern w:val="32"/>
      <w:sz w:val="32"/>
      <w:szCs w:val="20"/>
      <w:lang w:eastAsia="hr-HR"/>
    </w:rPr>
  </w:style>
  <w:style w:type="character" w:customStyle="1" w:styleId="Naslov2Char">
    <w:name w:val="Naslov 2 Char"/>
    <w:basedOn w:val="Zadanifontodlomka"/>
    <w:link w:val="Naslov2"/>
    <w:uiPriority w:val="9"/>
    <w:rsid w:val="0067638D"/>
    <w:rPr>
      <w:rFonts w:ascii="Cambria" w:eastAsia="Times New Roman" w:hAnsi="Cambria" w:cs="Times New Roman"/>
      <w:b/>
      <w:bCs/>
      <w:i/>
      <w:iCs/>
      <w:sz w:val="28"/>
      <w:szCs w:val="28"/>
      <w:lang w:eastAsia="hr-HR"/>
    </w:rPr>
  </w:style>
  <w:style w:type="paragraph" w:styleId="Zaglavlje">
    <w:name w:val="header"/>
    <w:aliases w:val=" Char Char Char, Char Char, Char Char Char Char Char Char,Char Char Char,Char Char Char Char Char Char,Char Char Char Char Char, Char Char Char Char Char Char Char Char Char,Char Char Char Char"/>
    <w:basedOn w:val="Normal"/>
    <w:link w:val="ZaglavljeChar"/>
    <w:unhideWhenUsed/>
    <w:rsid w:val="0067638D"/>
    <w:pPr>
      <w:tabs>
        <w:tab w:val="center" w:pos="4536"/>
        <w:tab w:val="right" w:pos="9072"/>
      </w:tabs>
      <w:spacing w:after="0" w:line="240" w:lineRule="auto"/>
    </w:pPr>
  </w:style>
  <w:style w:type="character" w:customStyle="1" w:styleId="ZaglavljeChar">
    <w:name w:val="Zaglavlje Char"/>
    <w:aliases w:val=" Char Char Char Char, Char Char Char1, Char Char Char Char Char Char Char,Char Char Char Char1,Char Char Char Char Char Char Char,Char Char Char Char Char Char1, Char Char Char Char Char Char Char Char Char Char,Char Char Char Char Char1"/>
    <w:basedOn w:val="Zadanifontodlomka"/>
    <w:link w:val="Zaglavlje"/>
    <w:rsid w:val="0067638D"/>
  </w:style>
  <w:style w:type="paragraph" w:styleId="Podnoje">
    <w:name w:val="footer"/>
    <w:basedOn w:val="Normal"/>
    <w:link w:val="PodnojeChar"/>
    <w:uiPriority w:val="99"/>
    <w:unhideWhenUsed/>
    <w:rsid w:val="006763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638D"/>
  </w:style>
  <w:style w:type="paragraph" w:customStyle="1" w:styleId="Default">
    <w:name w:val="Default"/>
    <w:uiPriority w:val="99"/>
    <w:rsid w:val="0067638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Sadraj1">
    <w:name w:val="toc 1"/>
    <w:basedOn w:val="Normal"/>
    <w:next w:val="Normal"/>
    <w:autoRedefine/>
    <w:uiPriority w:val="39"/>
    <w:unhideWhenUsed/>
    <w:rsid w:val="0067638D"/>
    <w:pPr>
      <w:tabs>
        <w:tab w:val="left" w:pos="284"/>
        <w:tab w:val="right" w:leader="dot" w:pos="9639"/>
      </w:tabs>
      <w:spacing w:before="120" w:after="0" w:line="240" w:lineRule="auto"/>
    </w:pPr>
    <w:rPr>
      <w:sz w:val="18"/>
    </w:rPr>
  </w:style>
  <w:style w:type="paragraph" w:styleId="Sadraj2">
    <w:name w:val="toc 2"/>
    <w:basedOn w:val="Normal"/>
    <w:next w:val="Normal"/>
    <w:autoRedefine/>
    <w:uiPriority w:val="39"/>
    <w:unhideWhenUsed/>
    <w:rsid w:val="0067638D"/>
    <w:pPr>
      <w:tabs>
        <w:tab w:val="left" w:pos="880"/>
        <w:tab w:val="right" w:leader="dot" w:pos="9639"/>
        <w:tab w:val="right" w:leader="dot" w:pos="9911"/>
      </w:tabs>
      <w:spacing w:before="60" w:after="0" w:line="240" w:lineRule="auto"/>
      <w:ind w:left="851" w:hanging="630"/>
    </w:pPr>
    <w:rPr>
      <w:rFonts w:cs="Calibri"/>
      <w:bCs/>
      <w:i/>
      <w:noProof/>
      <w:sz w:val="16"/>
    </w:rPr>
  </w:style>
  <w:style w:type="character" w:styleId="Hiperveza">
    <w:name w:val="Hyperlink"/>
    <w:uiPriority w:val="99"/>
    <w:unhideWhenUsed/>
    <w:rsid w:val="0067638D"/>
    <w:rPr>
      <w:color w:val="0000FF"/>
      <w:u w:val="single"/>
    </w:rPr>
  </w:style>
  <w:style w:type="paragraph" w:styleId="Sadraj3">
    <w:name w:val="toc 3"/>
    <w:basedOn w:val="Normal"/>
    <w:next w:val="Normal"/>
    <w:autoRedefine/>
    <w:uiPriority w:val="39"/>
    <w:unhideWhenUsed/>
    <w:rsid w:val="0067638D"/>
    <w:pPr>
      <w:spacing w:before="40" w:after="0" w:line="240" w:lineRule="auto"/>
      <w:ind w:left="442"/>
    </w:pPr>
    <w:rPr>
      <w:i/>
      <w:sz w:val="16"/>
    </w:rPr>
  </w:style>
  <w:style w:type="paragraph" w:styleId="Tekstfusnote">
    <w:name w:val="footnote text"/>
    <w:basedOn w:val="Normal"/>
    <w:link w:val="TekstfusnoteChar"/>
    <w:uiPriority w:val="99"/>
    <w:semiHidden/>
    <w:unhideWhenUsed/>
    <w:rsid w:val="0067638D"/>
    <w:rPr>
      <w:sz w:val="20"/>
      <w:szCs w:val="20"/>
    </w:rPr>
  </w:style>
  <w:style w:type="character" w:customStyle="1" w:styleId="TekstfusnoteChar">
    <w:name w:val="Tekst fusnote Char"/>
    <w:basedOn w:val="Zadanifontodlomka"/>
    <w:link w:val="Tekstfusnote"/>
    <w:uiPriority w:val="99"/>
    <w:semiHidden/>
    <w:rsid w:val="0067638D"/>
    <w:rPr>
      <w:rFonts w:ascii="Calibri" w:eastAsia="Times New Roman" w:hAnsi="Calibri" w:cs="Times New Roman"/>
      <w:sz w:val="20"/>
      <w:szCs w:val="20"/>
      <w:lang w:eastAsia="hr-HR"/>
    </w:rPr>
  </w:style>
  <w:style w:type="character" w:styleId="Referencafusnote">
    <w:name w:val="footnote reference"/>
    <w:uiPriority w:val="99"/>
    <w:semiHidden/>
    <w:rsid w:val="0067638D"/>
    <w:rPr>
      <w:vertAlign w:val="superscript"/>
    </w:rPr>
  </w:style>
  <w:style w:type="paragraph" w:styleId="Tekstbalonia">
    <w:name w:val="Balloon Text"/>
    <w:basedOn w:val="Normal"/>
    <w:link w:val="TekstbaloniaChar"/>
    <w:uiPriority w:val="99"/>
    <w:semiHidden/>
    <w:unhideWhenUsed/>
    <w:rsid w:val="0067638D"/>
    <w:pPr>
      <w:spacing w:after="0" w:line="240" w:lineRule="auto"/>
    </w:pPr>
    <w:rPr>
      <w:rFonts w:ascii="Tahoma" w:hAnsi="Tahoma"/>
      <w:sz w:val="16"/>
      <w:szCs w:val="20"/>
    </w:rPr>
  </w:style>
  <w:style w:type="character" w:customStyle="1" w:styleId="TekstbaloniaChar">
    <w:name w:val="Tekst balončića Char"/>
    <w:basedOn w:val="Zadanifontodlomka"/>
    <w:link w:val="Tekstbalonia"/>
    <w:uiPriority w:val="99"/>
    <w:semiHidden/>
    <w:rsid w:val="0067638D"/>
    <w:rPr>
      <w:rFonts w:ascii="Tahoma" w:eastAsia="Times New Roman" w:hAnsi="Tahoma" w:cs="Times New Roman"/>
      <w:sz w:val="16"/>
      <w:szCs w:val="20"/>
      <w:lang w:eastAsia="hr-HR"/>
    </w:rPr>
  </w:style>
  <w:style w:type="paragraph" w:styleId="Bezproreda">
    <w:name w:val="No Spacing"/>
    <w:link w:val="BezproredaChar"/>
    <w:uiPriority w:val="1"/>
    <w:qFormat/>
    <w:rsid w:val="0067638D"/>
    <w:pPr>
      <w:spacing w:after="0" w:line="240" w:lineRule="auto"/>
    </w:pPr>
    <w:rPr>
      <w:rFonts w:ascii="Calibri" w:eastAsia="Times New Roman" w:hAnsi="Calibri" w:cs="Times New Roman"/>
      <w:szCs w:val="20"/>
      <w:lang w:eastAsia="hr-HR"/>
    </w:rPr>
  </w:style>
  <w:style w:type="character" w:customStyle="1" w:styleId="BezproredaChar">
    <w:name w:val="Bez proreda Char"/>
    <w:link w:val="Bezproreda"/>
    <w:uiPriority w:val="1"/>
    <w:locked/>
    <w:rsid w:val="0067638D"/>
    <w:rPr>
      <w:rFonts w:ascii="Calibri" w:eastAsia="Times New Roman" w:hAnsi="Calibri" w:cs="Times New Roman"/>
      <w:szCs w:val="20"/>
      <w:lang w:eastAsia="hr-HR"/>
    </w:rPr>
  </w:style>
  <w:style w:type="character" w:customStyle="1" w:styleId="Tijeloteksta2Char">
    <w:name w:val="Tijelo teksta 2 Char"/>
    <w:basedOn w:val="Zadanifontodlomka"/>
    <w:link w:val="Tijeloteksta2"/>
    <w:uiPriority w:val="99"/>
    <w:semiHidden/>
    <w:rsid w:val="0067638D"/>
    <w:rPr>
      <w:rFonts w:ascii="Times New Roman" w:eastAsia="Times New Roman" w:hAnsi="Times New Roman" w:cs="Times New Roman"/>
      <w:sz w:val="20"/>
      <w:szCs w:val="20"/>
    </w:rPr>
  </w:style>
  <w:style w:type="paragraph" w:styleId="Tijeloteksta2">
    <w:name w:val="Body Text 2"/>
    <w:basedOn w:val="Normal"/>
    <w:link w:val="Tijeloteksta2Char"/>
    <w:uiPriority w:val="99"/>
    <w:semiHidden/>
    <w:unhideWhenUsed/>
    <w:rsid w:val="0067638D"/>
    <w:pPr>
      <w:spacing w:after="0" w:line="240" w:lineRule="auto"/>
      <w:jc w:val="both"/>
    </w:pPr>
    <w:rPr>
      <w:rFonts w:ascii="Times New Roman" w:hAnsi="Times New Roman"/>
      <w:sz w:val="20"/>
      <w:szCs w:val="20"/>
      <w:lang w:eastAsia="en-US"/>
    </w:rPr>
  </w:style>
  <w:style w:type="paragraph" w:styleId="Odlomakpopisa">
    <w:name w:val="List Paragraph"/>
    <w:aliases w:val="Heading 12,heading 1,naslov 1,Naslov 12,Graf"/>
    <w:basedOn w:val="Normal"/>
    <w:link w:val="OdlomakpopisaChar"/>
    <w:qFormat/>
    <w:rsid w:val="0067638D"/>
    <w:pPr>
      <w:ind w:left="720"/>
      <w:contextualSpacing/>
    </w:pPr>
    <w:rPr>
      <w:rFonts w:eastAsia="Calibri"/>
      <w:lang w:eastAsia="en-US"/>
    </w:rPr>
  </w:style>
  <w:style w:type="paragraph" w:styleId="Tijeloteksta">
    <w:name w:val="Body Text"/>
    <w:basedOn w:val="Normal"/>
    <w:link w:val="TijelotekstaChar"/>
    <w:uiPriority w:val="99"/>
    <w:unhideWhenUsed/>
    <w:rsid w:val="0067638D"/>
    <w:pPr>
      <w:spacing w:after="120"/>
    </w:pPr>
  </w:style>
  <w:style w:type="character" w:customStyle="1" w:styleId="TijelotekstaChar">
    <w:name w:val="Tijelo teksta Char"/>
    <w:basedOn w:val="Zadanifontodlomka"/>
    <w:link w:val="Tijeloteksta"/>
    <w:uiPriority w:val="99"/>
    <w:rsid w:val="0067638D"/>
    <w:rPr>
      <w:rFonts w:ascii="Calibri" w:eastAsia="Times New Roman" w:hAnsi="Calibri" w:cs="Times New Roman"/>
      <w:lang w:eastAsia="hr-HR"/>
    </w:rPr>
  </w:style>
  <w:style w:type="paragraph" w:styleId="Naslov">
    <w:name w:val="Title"/>
    <w:basedOn w:val="Normal"/>
    <w:next w:val="Normal"/>
    <w:link w:val="NaslovChar"/>
    <w:uiPriority w:val="10"/>
    <w:qFormat/>
    <w:rsid w:val="0067638D"/>
    <w:pPr>
      <w:spacing w:before="240" w:after="60"/>
      <w:jc w:val="center"/>
      <w:outlineLvl w:val="0"/>
    </w:pPr>
    <w:rPr>
      <w:rFonts w:ascii="Cambria" w:hAnsi="Cambria"/>
      <w:b/>
      <w:bCs/>
      <w:kern w:val="28"/>
      <w:sz w:val="32"/>
      <w:szCs w:val="32"/>
    </w:rPr>
  </w:style>
  <w:style w:type="character" w:customStyle="1" w:styleId="NaslovChar">
    <w:name w:val="Naslov Char"/>
    <w:basedOn w:val="Zadanifontodlomka"/>
    <w:link w:val="Naslov"/>
    <w:uiPriority w:val="10"/>
    <w:rsid w:val="0067638D"/>
    <w:rPr>
      <w:rFonts w:ascii="Cambria" w:eastAsia="Times New Roman" w:hAnsi="Cambria" w:cs="Times New Roman"/>
      <w:b/>
      <w:bCs/>
      <w:kern w:val="28"/>
      <w:sz w:val="32"/>
      <w:szCs w:val="32"/>
      <w:lang w:eastAsia="hr-HR"/>
    </w:rPr>
  </w:style>
  <w:style w:type="paragraph" w:styleId="Sadraj4">
    <w:name w:val="toc 4"/>
    <w:basedOn w:val="Normal"/>
    <w:next w:val="Normal"/>
    <w:autoRedefine/>
    <w:uiPriority w:val="39"/>
    <w:unhideWhenUsed/>
    <w:rsid w:val="0067638D"/>
    <w:pPr>
      <w:spacing w:after="100"/>
      <w:ind w:left="660"/>
    </w:pPr>
  </w:style>
  <w:style w:type="paragraph" w:styleId="Sadraj5">
    <w:name w:val="toc 5"/>
    <w:basedOn w:val="Normal"/>
    <w:next w:val="Normal"/>
    <w:autoRedefine/>
    <w:uiPriority w:val="39"/>
    <w:unhideWhenUsed/>
    <w:rsid w:val="0067638D"/>
    <w:pPr>
      <w:spacing w:after="100"/>
      <w:ind w:left="880"/>
    </w:pPr>
  </w:style>
  <w:style w:type="paragraph" w:styleId="Sadraj6">
    <w:name w:val="toc 6"/>
    <w:basedOn w:val="Normal"/>
    <w:next w:val="Normal"/>
    <w:autoRedefine/>
    <w:uiPriority w:val="39"/>
    <w:unhideWhenUsed/>
    <w:rsid w:val="0067638D"/>
    <w:pPr>
      <w:spacing w:after="100"/>
      <w:ind w:left="1100"/>
    </w:pPr>
  </w:style>
  <w:style w:type="paragraph" w:styleId="Sadraj7">
    <w:name w:val="toc 7"/>
    <w:basedOn w:val="Normal"/>
    <w:next w:val="Normal"/>
    <w:autoRedefine/>
    <w:uiPriority w:val="39"/>
    <w:unhideWhenUsed/>
    <w:rsid w:val="0067638D"/>
    <w:pPr>
      <w:spacing w:after="100"/>
      <w:ind w:left="1320"/>
    </w:pPr>
  </w:style>
  <w:style w:type="paragraph" w:styleId="Sadraj8">
    <w:name w:val="toc 8"/>
    <w:basedOn w:val="Normal"/>
    <w:next w:val="Normal"/>
    <w:autoRedefine/>
    <w:uiPriority w:val="39"/>
    <w:unhideWhenUsed/>
    <w:rsid w:val="0067638D"/>
    <w:pPr>
      <w:spacing w:after="100"/>
      <w:ind w:left="1540"/>
    </w:pPr>
  </w:style>
  <w:style w:type="paragraph" w:styleId="Sadraj9">
    <w:name w:val="toc 9"/>
    <w:basedOn w:val="Normal"/>
    <w:next w:val="Normal"/>
    <w:autoRedefine/>
    <w:uiPriority w:val="39"/>
    <w:unhideWhenUsed/>
    <w:rsid w:val="0067638D"/>
    <w:pPr>
      <w:spacing w:after="100"/>
      <w:ind w:left="1760"/>
    </w:pPr>
  </w:style>
  <w:style w:type="paragraph" w:customStyle="1" w:styleId="font5">
    <w:name w:val="font5"/>
    <w:basedOn w:val="Normal"/>
    <w:rsid w:val="0067638D"/>
    <w:pPr>
      <w:spacing w:before="100" w:beforeAutospacing="1" w:after="100" w:afterAutospacing="1" w:line="240" w:lineRule="auto"/>
    </w:pPr>
    <w:rPr>
      <w:rFonts w:ascii="Arial" w:hAnsi="Arial" w:cs="Arial"/>
      <w:i/>
      <w:iCs/>
      <w:sz w:val="20"/>
      <w:szCs w:val="20"/>
    </w:rPr>
  </w:style>
  <w:style w:type="paragraph" w:customStyle="1" w:styleId="font6">
    <w:name w:val="font6"/>
    <w:basedOn w:val="Normal"/>
    <w:rsid w:val="0067638D"/>
    <w:pPr>
      <w:spacing w:before="100" w:beforeAutospacing="1" w:after="100" w:afterAutospacing="1" w:line="240" w:lineRule="auto"/>
    </w:pPr>
    <w:rPr>
      <w:rFonts w:ascii="Arial" w:hAnsi="Arial" w:cs="Arial"/>
      <w:sz w:val="20"/>
      <w:szCs w:val="20"/>
    </w:rPr>
  </w:style>
  <w:style w:type="paragraph" w:customStyle="1" w:styleId="font7">
    <w:name w:val="font7"/>
    <w:basedOn w:val="Normal"/>
    <w:rsid w:val="0067638D"/>
    <w:pPr>
      <w:spacing w:before="100" w:beforeAutospacing="1" w:after="100" w:afterAutospacing="1" w:line="240" w:lineRule="auto"/>
    </w:pPr>
    <w:rPr>
      <w:rFonts w:ascii="Arial" w:hAnsi="Arial" w:cs="Arial"/>
      <w:sz w:val="20"/>
      <w:szCs w:val="20"/>
    </w:rPr>
  </w:style>
  <w:style w:type="paragraph" w:customStyle="1" w:styleId="font8">
    <w:name w:val="font8"/>
    <w:basedOn w:val="Normal"/>
    <w:rsid w:val="0067638D"/>
    <w:pPr>
      <w:spacing w:before="100" w:beforeAutospacing="1" w:after="100" w:afterAutospacing="1" w:line="240" w:lineRule="auto"/>
    </w:pPr>
    <w:rPr>
      <w:rFonts w:ascii="Arial" w:hAnsi="Arial" w:cs="Arial"/>
      <w:i/>
      <w:iCs/>
      <w:sz w:val="20"/>
      <w:szCs w:val="20"/>
    </w:rPr>
  </w:style>
  <w:style w:type="paragraph" w:customStyle="1" w:styleId="font9">
    <w:name w:val="font9"/>
    <w:basedOn w:val="Normal"/>
    <w:rsid w:val="0067638D"/>
    <w:pPr>
      <w:spacing w:before="100" w:beforeAutospacing="1" w:after="100" w:afterAutospacing="1" w:line="240" w:lineRule="auto"/>
    </w:pPr>
    <w:rPr>
      <w:rFonts w:ascii="Arial" w:hAnsi="Arial" w:cs="Arial"/>
      <w:b/>
      <w:bCs/>
      <w:i/>
      <w:iCs/>
    </w:rPr>
  </w:style>
  <w:style w:type="paragraph" w:customStyle="1" w:styleId="font10">
    <w:name w:val="font10"/>
    <w:basedOn w:val="Normal"/>
    <w:rsid w:val="0067638D"/>
    <w:pPr>
      <w:spacing w:before="100" w:beforeAutospacing="1" w:after="100" w:afterAutospacing="1" w:line="240" w:lineRule="auto"/>
    </w:pPr>
    <w:rPr>
      <w:rFonts w:ascii="Arial" w:hAnsi="Arial" w:cs="Arial"/>
      <w:b/>
      <w:bCs/>
      <w:i/>
      <w:iCs/>
      <w:sz w:val="20"/>
      <w:szCs w:val="20"/>
    </w:rPr>
  </w:style>
  <w:style w:type="paragraph" w:customStyle="1" w:styleId="font11">
    <w:name w:val="font11"/>
    <w:basedOn w:val="Normal"/>
    <w:rsid w:val="0067638D"/>
    <w:pPr>
      <w:spacing w:before="100" w:beforeAutospacing="1" w:after="100" w:afterAutospacing="1" w:line="240" w:lineRule="auto"/>
    </w:pPr>
    <w:rPr>
      <w:rFonts w:ascii="Arial" w:hAnsi="Arial" w:cs="Arial"/>
      <w:sz w:val="20"/>
      <w:szCs w:val="20"/>
    </w:rPr>
  </w:style>
  <w:style w:type="paragraph" w:customStyle="1" w:styleId="font12">
    <w:name w:val="font12"/>
    <w:basedOn w:val="Normal"/>
    <w:rsid w:val="0067638D"/>
    <w:pPr>
      <w:spacing w:before="100" w:beforeAutospacing="1" w:after="100" w:afterAutospacing="1" w:line="240" w:lineRule="auto"/>
    </w:pPr>
    <w:rPr>
      <w:rFonts w:ascii="Arial" w:hAnsi="Arial" w:cs="Arial"/>
      <w:i/>
      <w:iCs/>
      <w:sz w:val="20"/>
      <w:szCs w:val="20"/>
    </w:rPr>
  </w:style>
  <w:style w:type="paragraph" w:customStyle="1" w:styleId="font13">
    <w:name w:val="font13"/>
    <w:basedOn w:val="Normal"/>
    <w:rsid w:val="0067638D"/>
    <w:pPr>
      <w:spacing w:before="100" w:beforeAutospacing="1" w:after="100" w:afterAutospacing="1" w:line="240" w:lineRule="auto"/>
    </w:pPr>
    <w:rPr>
      <w:rFonts w:ascii="Arial" w:hAnsi="Arial" w:cs="Arial"/>
      <w:i/>
      <w:iCs/>
      <w:sz w:val="20"/>
      <w:szCs w:val="20"/>
    </w:rPr>
  </w:style>
  <w:style w:type="paragraph" w:customStyle="1" w:styleId="font14">
    <w:name w:val="font14"/>
    <w:basedOn w:val="Normal"/>
    <w:rsid w:val="0067638D"/>
    <w:pPr>
      <w:spacing w:before="100" w:beforeAutospacing="1" w:after="100" w:afterAutospacing="1" w:line="240" w:lineRule="auto"/>
    </w:pPr>
    <w:rPr>
      <w:rFonts w:ascii="Arial" w:hAnsi="Arial" w:cs="Arial"/>
      <w:b/>
      <w:bCs/>
      <w:i/>
      <w:iCs/>
      <w:sz w:val="28"/>
      <w:szCs w:val="28"/>
    </w:rPr>
  </w:style>
  <w:style w:type="paragraph" w:customStyle="1" w:styleId="font15">
    <w:name w:val="font15"/>
    <w:basedOn w:val="Normal"/>
    <w:rsid w:val="0067638D"/>
    <w:pPr>
      <w:spacing w:before="100" w:beforeAutospacing="1" w:after="100" w:afterAutospacing="1" w:line="240" w:lineRule="auto"/>
    </w:pPr>
    <w:rPr>
      <w:rFonts w:ascii="Arial" w:hAnsi="Arial" w:cs="Arial"/>
      <w:i/>
      <w:iCs/>
      <w:sz w:val="20"/>
      <w:szCs w:val="20"/>
    </w:rPr>
  </w:style>
  <w:style w:type="paragraph" w:customStyle="1" w:styleId="font16">
    <w:name w:val="font16"/>
    <w:basedOn w:val="Normal"/>
    <w:rsid w:val="0067638D"/>
    <w:pPr>
      <w:spacing w:before="100" w:beforeAutospacing="1" w:after="100" w:afterAutospacing="1" w:line="240" w:lineRule="auto"/>
    </w:pPr>
    <w:rPr>
      <w:rFonts w:ascii="Arial" w:hAnsi="Arial" w:cs="Arial"/>
      <w:b/>
      <w:bCs/>
      <w:sz w:val="16"/>
      <w:szCs w:val="16"/>
    </w:rPr>
  </w:style>
  <w:style w:type="paragraph" w:customStyle="1" w:styleId="font17">
    <w:name w:val="font17"/>
    <w:basedOn w:val="Normal"/>
    <w:rsid w:val="0067638D"/>
    <w:pPr>
      <w:spacing w:before="100" w:beforeAutospacing="1" w:after="100" w:afterAutospacing="1" w:line="240" w:lineRule="auto"/>
    </w:pPr>
    <w:rPr>
      <w:rFonts w:ascii="Arial" w:hAnsi="Arial" w:cs="Arial"/>
      <w:sz w:val="16"/>
      <w:szCs w:val="16"/>
    </w:rPr>
  </w:style>
  <w:style w:type="paragraph" w:customStyle="1" w:styleId="font18">
    <w:name w:val="font18"/>
    <w:basedOn w:val="Normal"/>
    <w:rsid w:val="0067638D"/>
    <w:pPr>
      <w:spacing w:before="100" w:beforeAutospacing="1" w:after="100" w:afterAutospacing="1" w:line="240" w:lineRule="auto"/>
    </w:pPr>
    <w:rPr>
      <w:rFonts w:ascii="Arial" w:hAnsi="Arial" w:cs="Arial"/>
      <w:sz w:val="16"/>
      <w:szCs w:val="16"/>
    </w:rPr>
  </w:style>
  <w:style w:type="paragraph" w:customStyle="1" w:styleId="font19">
    <w:name w:val="font19"/>
    <w:basedOn w:val="Normal"/>
    <w:rsid w:val="0067638D"/>
    <w:pPr>
      <w:spacing w:before="100" w:beforeAutospacing="1" w:after="100" w:afterAutospacing="1" w:line="240" w:lineRule="auto"/>
    </w:pPr>
    <w:rPr>
      <w:rFonts w:ascii="Symbol" w:hAnsi="Symbol"/>
      <w:sz w:val="16"/>
      <w:szCs w:val="16"/>
    </w:rPr>
  </w:style>
  <w:style w:type="paragraph" w:customStyle="1" w:styleId="font20">
    <w:name w:val="font20"/>
    <w:basedOn w:val="Normal"/>
    <w:rsid w:val="0067638D"/>
    <w:pPr>
      <w:spacing w:before="100" w:beforeAutospacing="1" w:after="100" w:afterAutospacing="1" w:line="240" w:lineRule="auto"/>
    </w:pPr>
    <w:rPr>
      <w:rFonts w:ascii="Arial" w:hAnsi="Arial" w:cs="Arial"/>
      <w:i/>
      <w:iCs/>
      <w:sz w:val="20"/>
      <w:szCs w:val="20"/>
    </w:rPr>
  </w:style>
  <w:style w:type="paragraph" w:customStyle="1" w:styleId="xl67">
    <w:name w:val="xl67"/>
    <w:basedOn w:val="Normal"/>
    <w:rsid w:val="0067638D"/>
    <w:pPr>
      <w:spacing w:before="100" w:beforeAutospacing="1" w:after="100" w:afterAutospacing="1" w:line="240" w:lineRule="auto"/>
      <w:jc w:val="right"/>
      <w:textAlignment w:val="center"/>
    </w:pPr>
    <w:rPr>
      <w:rFonts w:ascii="Arial Narrow" w:hAnsi="Arial Narrow"/>
      <w:b/>
      <w:bCs/>
      <w:sz w:val="24"/>
      <w:szCs w:val="24"/>
    </w:rPr>
  </w:style>
  <w:style w:type="paragraph" w:customStyle="1" w:styleId="xl68">
    <w:name w:val="xl68"/>
    <w:basedOn w:val="Normal"/>
    <w:rsid w:val="0067638D"/>
    <w:pPr>
      <w:spacing w:before="100" w:beforeAutospacing="1" w:after="100" w:afterAutospacing="1" w:line="240" w:lineRule="auto"/>
      <w:jc w:val="center"/>
    </w:pPr>
    <w:rPr>
      <w:rFonts w:ascii="Arial Narrow" w:hAnsi="Arial Narrow"/>
      <w:sz w:val="24"/>
      <w:szCs w:val="24"/>
    </w:rPr>
  </w:style>
  <w:style w:type="paragraph" w:customStyle="1" w:styleId="xl69">
    <w:name w:val="xl69"/>
    <w:basedOn w:val="Normal"/>
    <w:rsid w:val="0067638D"/>
    <w:pPr>
      <w:spacing w:before="100" w:beforeAutospacing="1" w:after="100" w:afterAutospacing="1" w:line="240" w:lineRule="auto"/>
      <w:jc w:val="right"/>
    </w:pPr>
    <w:rPr>
      <w:rFonts w:ascii="Arial Narrow" w:hAnsi="Arial Narrow"/>
      <w:sz w:val="24"/>
      <w:szCs w:val="24"/>
    </w:rPr>
  </w:style>
  <w:style w:type="paragraph" w:customStyle="1" w:styleId="xl70">
    <w:name w:val="xl70"/>
    <w:basedOn w:val="Normal"/>
    <w:rsid w:val="0067638D"/>
    <w:pPr>
      <w:spacing w:before="100" w:beforeAutospacing="1" w:after="100" w:afterAutospacing="1" w:line="240" w:lineRule="auto"/>
      <w:jc w:val="center"/>
    </w:pPr>
    <w:rPr>
      <w:rFonts w:ascii="Arial" w:hAnsi="Arial" w:cs="Arial"/>
      <w:sz w:val="16"/>
      <w:szCs w:val="16"/>
    </w:rPr>
  </w:style>
  <w:style w:type="paragraph" w:customStyle="1" w:styleId="xl71">
    <w:name w:val="xl71"/>
    <w:basedOn w:val="Normal"/>
    <w:rsid w:val="0067638D"/>
    <w:pPr>
      <w:spacing w:before="100" w:beforeAutospacing="1" w:after="100" w:afterAutospacing="1" w:line="240" w:lineRule="auto"/>
      <w:jc w:val="right"/>
    </w:pPr>
    <w:rPr>
      <w:rFonts w:ascii="Arial" w:hAnsi="Arial" w:cs="Arial"/>
      <w:sz w:val="16"/>
      <w:szCs w:val="16"/>
    </w:rPr>
  </w:style>
  <w:style w:type="paragraph" w:customStyle="1" w:styleId="xl72">
    <w:name w:val="xl72"/>
    <w:basedOn w:val="Normal"/>
    <w:rsid w:val="0067638D"/>
    <w:pPr>
      <w:spacing w:before="100" w:beforeAutospacing="1" w:after="100" w:afterAutospacing="1" w:line="240" w:lineRule="auto"/>
      <w:jc w:val="center"/>
      <w:textAlignment w:val="top"/>
    </w:pPr>
    <w:rPr>
      <w:rFonts w:ascii="Arial" w:hAnsi="Arial" w:cs="Arial"/>
      <w:sz w:val="16"/>
      <w:szCs w:val="16"/>
    </w:rPr>
  </w:style>
  <w:style w:type="paragraph" w:customStyle="1" w:styleId="xl73">
    <w:name w:val="xl73"/>
    <w:basedOn w:val="Normal"/>
    <w:rsid w:val="0067638D"/>
    <w:pPr>
      <w:spacing w:before="100" w:beforeAutospacing="1" w:after="100" w:afterAutospacing="1" w:line="240" w:lineRule="auto"/>
      <w:jc w:val="right"/>
      <w:textAlignment w:val="top"/>
    </w:pPr>
    <w:rPr>
      <w:rFonts w:ascii="Arial" w:hAnsi="Arial" w:cs="Arial"/>
      <w:sz w:val="16"/>
      <w:szCs w:val="16"/>
    </w:rPr>
  </w:style>
  <w:style w:type="paragraph" w:customStyle="1" w:styleId="xl74">
    <w:name w:val="xl74"/>
    <w:basedOn w:val="Normal"/>
    <w:rsid w:val="0067638D"/>
    <w:pPr>
      <w:spacing w:before="100" w:beforeAutospacing="1" w:after="100" w:afterAutospacing="1" w:line="240" w:lineRule="auto"/>
      <w:jc w:val="center"/>
    </w:pPr>
    <w:rPr>
      <w:rFonts w:ascii="Arial" w:hAnsi="Arial" w:cs="Arial"/>
      <w:b/>
      <w:bCs/>
      <w:sz w:val="16"/>
      <w:szCs w:val="16"/>
    </w:rPr>
  </w:style>
  <w:style w:type="paragraph" w:customStyle="1" w:styleId="xl75">
    <w:name w:val="xl75"/>
    <w:basedOn w:val="Normal"/>
    <w:rsid w:val="0067638D"/>
    <w:pPr>
      <w:spacing w:before="100" w:beforeAutospacing="1" w:after="100" w:afterAutospacing="1" w:line="240" w:lineRule="auto"/>
      <w:jc w:val="right"/>
    </w:pPr>
    <w:rPr>
      <w:rFonts w:ascii="Arial" w:hAnsi="Arial" w:cs="Arial"/>
      <w:b/>
      <w:bCs/>
      <w:sz w:val="16"/>
      <w:szCs w:val="16"/>
    </w:rPr>
  </w:style>
  <w:style w:type="paragraph" w:customStyle="1" w:styleId="xl76">
    <w:name w:val="xl76"/>
    <w:basedOn w:val="Normal"/>
    <w:rsid w:val="0067638D"/>
    <w:pPr>
      <w:spacing w:before="100" w:beforeAutospacing="1" w:after="100" w:afterAutospacing="1" w:line="240" w:lineRule="auto"/>
    </w:pPr>
    <w:rPr>
      <w:rFonts w:ascii="Arial" w:hAnsi="Arial" w:cs="Arial"/>
      <w:i/>
      <w:iCs/>
      <w:sz w:val="24"/>
      <w:szCs w:val="24"/>
    </w:rPr>
  </w:style>
  <w:style w:type="paragraph" w:customStyle="1" w:styleId="xl77">
    <w:name w:val="xl77"/>
    <w:basedOn w:val="Normal"/>
    <w:rsid w:val="0067638D"/>
    <w:pPr>
      <w:spacing w:before="100" w:beforeAutospacing="1" w:after="100" w:afterAutospacing="1" w:line="240" w:lineRule="auto"/>
      <w:jc w:val="center"/>
    </w:pPr>
    <w:rPr>
      <w:rFonts w:ascii="Arial" w:hAnsi="Arial" w:cs="Arial"/>
      <w:i/>
      <w:iCs/>
      <w:sz w:val="24"/>
      <w:szCs w:val="24"/>
    </w:rPr>
  </w:style>
  <w:style w:type="paragraph" w:customStyle="1" w:styleId="xl78">
    <w:name w:val="xl78"/>
    <w:basedOn w:val="Normal"/>
    <w:rsid w:val="0067638D"/>
    <w:pPr>
      <w:spacing w:before="100" w:beforeAutospacing="1" w:after="100" w:afterAutospacing="1" w:line="240" w:lineRule="auto"/>
      <w:jc w:val="right"/>
    </w:pPr>
    <w:rPr>
      <w:rFonts w:ascii="Arial" w:hAnsi="Arial" w:cs="Arial"/>
      <w:i/>
      <w:iCs/>
      <w:sz w:val="24"/>
      <w:szCs w:val="24"/>
    </w:rPr>
  </w:style>
  <w:style w:type="paragraph" w:customStyle="1" w:styleId="xl79">
    <w:name w:val="xl79"/>
    <w:basedOn w:val="Normal"/>
    <w:rsid w:val="0067638D"/>
    <w:pPr>
      <w:shd w:val="clear" w:color="000000" w:fill="C0C0C0"/>
      <w:spacing w:before="100" w:beforeAutospacing="1" w:after="100" w:afterAutospacing="1" w:line="240" w:lineRule="auto"/>
      <w:jc w:val="center"/>
      <w:textAlignment w:val="center"/>
    </w:pPr>
    <w:rPr>
      <w:rFonts w:ascii="Arial" w:hAnsi="Arial" w:cs="Arial"/>
      <w:b/>
      <w:bCs/>
      <w:i/>
      <w:iCs/>
      <w:sz w:val="18"/>
      <w:szCs w:val="18"/>
    </w:rPr>
  </w:style>
  <w:style w:type="paragraph" w:customStyle="1" w:styleId="xl80">
    <w:name w:val="xl80"/>
    <w:basedOn w:val="Normal"/>
    <w:rsid w:val="0067638D"/>
    <w:pPr>
      <w:shd w:val="clear" w:color="000000" w:fill="C0C0C0"/>
      <w:spacing w:before="100" w:beforeAutospacing="1" w:after="100" w:afterAutospacing="1" w:line="240" w:lineRule="auto"/>
      <w:jc w:val="center"/>
      <w:textAlignment w:val="center"/>
    </w:pPr>
    <w:rPr>
      <w:rFonts w:ascii="Arial" w:hAnsi="Arial" w:cs="Arial"/>
      <w:b/>
      <w:bCs/>
      <w:i/>
      <w:iCs/>
      <w:sz w:val="18"/>
      <w:szCs w:val="18"/>
    </w:rPr>
  </w:style>
  <w:style w:type="paragraph" w:customStyle="1" w:styleId="xl81">
    <w:name w:val="xl81"/>
    <w:basedOn w:val="Normal"/>
    <w:rsid w:val="0067638D"/>
    <w:pPr>
      <w:shd w:val="clear" w:color="000000" w:fill="C0C0C0"/>
      <w:spacing w:before="100" w:beforeAutospacing="1" w:after="100" w:afterAutospacing="1" w:line="240" w:lineRule="auto"/>
      <w:jc w:val="right"/>
      <w:textAlignment w:val="center"/>
    </w:pPr>
    <w:rPr>
      <w:rFonts w:ascii="Arial" w:hAnsi="Arial" w:cs="Arial"/>
      <w:b/>
      <w:bCs/>
      <w:i/>
      <w:iCs/>
      <w:sz w:val="18"/>
      <w:szCs w:val="18"/>
    </w:rPr>
  </w:style>
  <w:style w:type="paragraph" w:customStyle="1" w:styleId="xl82">
    <w:name w:val="xl82"/>
    <w:basedOn w:val="Normal"/>
    <w:rsid w:val="0067638D"/>
    <w:pPr>
      <w:shd w:val="clear" w:color="000000" w:fill="C0C0C0"/>
      <w:spacing w:before="100" w:beforeAutospacing="1" w:after="100" w:afterAutospacing="1" w:line="240" w:lineRule="auto"/>
      <w:jc w:val="center"/>
      <w:textAlignment w:val="center"/>
    </w:pPr>
    <w:rPr>
      <w:rFonts w:ascii="Arial" w:hAnsi="Arial" w:cs="Arial"/>
      <w:b/>
      <w:bCs/>
      <w:i/>
      <w:iCs/>
      <w:sz w:val="18"/>
      <w:szCs w:val="18"/>
    </w:rPr>
  </w:style>
  <w:style w:type="paragraph" w:customStyle="1" w:styleId="xl83">
    <w:name w:val="xl83"/>
    <w:basedOn w:val="Normal"/>
    <w:rsid w:val="0067638D"/>
    <w:pPr>
      <w:spacing w:before="100" w:beforeAutospacing="1" w:after="100" w:afterAutospacing="1" w:line="240" w:lineRule="auto"/>
    </w:pPr>
    <w:rPr>
      <w:rFonts w:ascii="Arial" w:hAnsi="Arial" w:cs="Arial"/>
      <w:b/>
      <w:bCs/>
      <w:i/>
      <w:iCs/>
      <w:sz w:val="24"/>
      <w:szCs w:val="24"/>
    </w:rPr>
  </w:style>
  <w:style w:type="paragraph" w:customStyle="1" w:styleId="xl84">
    <w:name w:val="xl84"/>
    <w:basedOn w:val="Normal"/>
    <w:rsid w:val="0067638D"/>
    <w:pPr>
      <w:spacing w:before="100" w:beforeAutospacing="1" w:after="100" w:afterAutospacing="1" w:line="240" w:lineRule="auto"/>
      <w:textAlignment w:val="top"/>
    </w:pPr>
    <w:rPr>
      <w:rFonts w:ascii="Arial" w:hAnsi="Arial" w:cs="Arial"/>
      <w:i/>
      <w:iCs/>
      <w:sz w:val="24"/>
      <w:szCs w:val="24"/>
    </w:rPr>
  </w:style>
  <w:style w:type="paragraph" w:customStyle="1" w:styleId="xl85">
    <w:name w:val="xl85"/>
    <w:basedOn w:val="Normal"/>
    <w:rsid w:val="0067638D"/>
    <w:pPr>
      <w:spacing w:before="100" w:beforeAutospacing="1" w:after="100" w:afterAutospacing="1" w:line="240" w:lineRule="auto"/>
      <w:jc w:val="both"/>
      <w:textAlignment w:val="top"/>
    </w:pPr>
    <w:rPr>
      <w:rFonts w:ascii="Arial" w:hAnsi="Arial" w:cs="Arial"/>
      <w:i/>
      <w:iCs/>
      <w:sz w:val="24"/>
      <w:szCs w:val="24"/>
    </w:rPr>
  </w:style>
  <w:style w:type="paragraph" w:customStyle="1" w:styleId="xl86">
    <w:name w:val="xl86"/>
    <w:basedOn w:val="Normal"/>
    <w:rsid w:val="0067638D"/>
    <w:pPr>
      <w:shd w:val="clear" w:color="000000" w:fill="C0C0C0"/>
      <w:spacing w:before="100" w:beforeAutospacing="1" w:after="100" w:afterAutospacing="1" w:line="240" w:lineRule="auto"/>
    </w:pPr>
    <w:rPr>
      <w:rFonts w:ascii="Arial" w:hAnsi="Arial" w:cs="Arial"/>
      <w:b/>
      <w:bCs/>
      <w:i/>
      <w:iCs/>
      <w:sz w:val="24"/>
      <w:szCs w:val="24"/>
    </w:rPr>
  </w:style>
  <w:style w:type="paragraph" w:customStyle="1" w:styleId="xl87">
    <w:name w:val="xl87"/>
    <w:basedOn w:val="Normal"/>
    <w:rsid w:val="0067638D"/>
    <w:pPr>
      <w:shd w:val="clear" w:color="000000" w:fill="C0C0C0"/>
      <w:spacing w:before="100" w:beforeAutospacing="1" w:after="100" w:afterAutospacing="1" w:line="240" w:lineRule="auto"/>
      <w:jc w:val="both"/>
      <w:textAlignment w:val="top"/>
    </w:pPr>
    <w:rPr>
      <w:rFonts w:ascii="Arial" w:hAnsi="Arial" w:cs="Arial"/>
      <w:b/>
      <w:bCs/>
      <w:i/>
      <w:iCs/>
      <w:sz w:val="24"/>
      <w:szCs w:val="24"/>
    </w:rPr>
  </w:style>
  <w:style w:type="paragraph" w:customStyle="1" w:styleId="xl88">
    <w:name w:val="xl88"/>
    <w:basedOn w:val="Normal"/>
    <w:rsid w:val="0067638D"/>
    <w:pPr>
      <w:shd w:val="clear" w:color="000000" w:fill="C0C0C0"/>
      <w:spacing w:before="100" w:beforeAutospacing="1" w:after="100" w:afterAutospacing="1" w:line="240" w:lineRule="auto"/>
      <w:jc w:val="center"/>
    </w:pPr>
    <w:rPr>
      <w:rFonts w:ascii="Arial" w:hAnsi="Arial" w:cs="Arial"/>
      <w:i/>
      <w:iCs/>
      <w:sz w:val="24"/>
      <w:szCs w:val="24"/>
    </w:rPr>
  </w:style>
  <w:style w:type="paragraph" w:customStyle="1" w:styleId="xl89">
    <w:name w:val="xl89"/>
    <w:basedOn w:val="Normal"/>
    <w:rsid w:val="0067638D"/>
    <w:pPr>
      <w:shd w:val="clear" w:color="000000" w:fill="C0C0C0"/>
      <w:spacing w:before="100" w:beforeAutospacing="1" w:after="100" w:afterAutospacing="1" w:line="240" w:lineRule="auto"/>
      <w:jc w:val="right"/>
    </w:pPr>
    <w:rPr>
      <w:rFonts w:ascii="Arial" w:hAnsi="Arial" w:cs="Arial"/>
      <w:i/>
      <w:iCs/>
      <w:sz w:val="24"/>
      <w:szCs w:val="24"/>
    </w:rPr>
  </w:style>
  <w:style w:type="paragraph" w:customStyle="1" w:styleId="xl90">
    <w:name w:val="xl90"/>
    <w:basedOn w:val="Normal"/>
    <w:rsid w:val="0067638D"/>
    <w:pPr>
      <w:shd w:val="clear" w:color="000000" w:fill="C0C0C0"/>
      <w:spacing w:before="100" w:beforeAutospacing="1" w:after="100" w:afterAutospacing="1" w:line="240" w:lineRule="auto"/>
    </w:pPr>
    <w:rPr>
      <w:rFonts w:ascii="Arial" w:hAnsi="Arial" w:cs="Arial"/>
      <w:i/>
      <w:iCs/>
      <w:sz w:val="24"/>
      <w:szCs w:val="24"/>
    </w:rPr>
  </w:style>
  <w:style w:type="paragraph" w:customStyle="1" w:styleId="xl91">
    <w:name w:val="xl91"/>
    <w:basedOn w:val="Normal"/>
    <w:rsid w:val="0067638D"/>
    <w:pPr>
      <w:spacing w:before="100" w:beforeAutospacing="1" w:after="100" w:afterAutospacing="1" w:line="240" w:lineRule="auto"/>
      <w:jc w:val="both"/>
      <w:textAlignment w:val="center"/>
    </w:pPr>
    <w:rPr>
      <w:rFonts w:ascii="Arial" w:hAnsi="Arial" w:cs="Arial"/>
      <w:i/>
      <w:iCs/>
      <w:sz w:val="24"/>
      <w:szCs w:val="24"/>
    </w:rPr>
  </w:style>
  <w:style w:type="paragraph" w:customStyle="1" w:styleId="xl92">
    <w:name w:val="xl92"/>
    <w:basedOn w:val="Normal"/>
    <w:rsid w:val="0067638D"/>
    <w:pPr>
      <w:spacing w:before="100" w:beforeAutospacing="1" w:after="100" w:afterAutospacing="1" w:line="240" w:lineRule="auto"/>
      <w:textAlignment w:val="top"/>
    </w:pPr>
    <w:rPr>
      <w:rFonts w:ascii="Arial" w:hAnsi="Arial" w:cs="Arial"/>
      <w:sz w:val="24"/>
      <w:szCs w:val="24"/>
    </w:rPr>
  </w:style>
  <w:style w:type="paragraph" w:customStyle="1" w:styleId="xl93">
    <w:name w:val="xl93"/>
    <w:basedOn w:val="Normal"/>
    <w:rsid w:val="0067638D"/>
    <w:pPr>
      <w:shd w:val="clear" w:color="000000" w:fill="C0C0C0"/>
      <w:spacing w:before="100" w:beforeAutospacing="1" w:after="100" w:afterAutospacing="1" w:line="240" w:lineRule="auto"/>
    </w:pPr>
    <w:rPr>
      <w:rFonts w:ascii="Arial" w:hAnsi="Arial" w:cs="Arial"/>
      <w:b/>
      <w:bCs/>
      <w:i/>
      <w:iCs/>
      <w:sz w:val="24"/>
      <w:szCs w:val="24"/>
    </w:rPr>
  </w:style>
  <w:style w:type="paragraph" w:customStyle="1" w:styleId="xl94">
    <w:name w:val="xl94"/>
    <w:basedOn w:val="Normal"/>
    <w:rsid w:val="0067638D"/>
    <w:pPr>
      <w:spacing w:before="100" w:beforeAutospacing="1" w:after="100" w:afterAutospacing="1" w:line="240" w:lineRule="auto"/>
    </w:pPr>
    <w:rPr>
      <w:rFonts w:ascii="Arial" w:hAnsi="Arial" w:cs="Arial"/>
      <w:i/>
      <w:iCs/>
      <w:color w:val="FFFFFF"/>
      <w:sz w:val="24"/>
      <w:szCs w:val="24"/>
    </w:rPr>
  </w:style>
  <w:style w:type="paragraph" w:customStyle="1" w:styleId="xl95">
    <w:name w:val="xl95"/>
    <w:basedOn w:val="Normal"/>
    <w:rsid w:val="0067638D"/>
    <w:pPr>
      <w:spacing w:before="100" w:beforeAutospacing="1" w:after="100" w:afterAutospacing="1" w:line="240" w:lineRule="auto"/>
      <w:jc w:val="both"/>
      <w:textAlignment w:val="top"/>
    </w:pPr>
    <w:rPr>
      <w:rFonts w:ascii="Arial" w:hAnsi="Arial" w:cs="Arial"/>
      <w:sz w:val="24"/>
      <w:szCs w:val="24"/>
    </w:rPr>
  </w:style>
  <w:style w:type="paragraph" w:customStyle="1" w:styleId="xl96">
    <w:name w:val="xl96"/>
    <w:basedOn w:val="Normal"/>
    <w:rsid w:val="0067638D"/>
    <w:pPr>
      <w:spacing w:before="100" w:beforeAutospacing="1" w:after="100" w:afterAutospacing="1" w:line="240" w:lineRule="auto"/>
      <w:jc w:val="center"/>
    </w:pPr>
    <w:rPr>
      <w:rFonts w:ascii="Arial" w:hAnsi="Arial" w:cs="Arial"/>
      <w:sz w:val="24"/>
      <w:szCs w:val="24"/>
    </w:rPr>
  </w:style>
  <w:style w:type="paragraph" w:customStyle="1" w:styleId="xl97">
    <w:name w:val="xl97"/>
    <w:basedOn w:val="Normal"/>
    <w:rsid w:val="0067638D"/>
    <w:pPr>
      <w:spacing w:before="100" w:beforeAutospacing="1" w:after="100" w:afterAutospacing="1" w:line="240" w:lineRule="auto"/>
    </w:pPr>
    <w:rPr>
      <w:rFonts w:ascii="Arial Narrow" w:hAnsi="Arial Narrow"/>
      <w:b/>
      <w:bCs/>
      <w:sz w:val="24"/>
      <w:szCs w:val="24"/>
    </w:rPr>
  </w:style>
  <w:style w:type="paragraph" w:customStyle="1" w:styleId="xl98">
    <w:name w:val="xl98"/>
    <w:basedOn w:val="Normal"/>
    <w:rsid w:val="0067638D"/>
    <w:pPr>
      <w:spacing w:before="100" w:beforeAutospacing="1" w:after="100" w:afterAutospacing="1" w:line="240" w:lineRule="auto"/>
    </w:pPr>
    <w:rPr>
      <w:rFonts w:ascii="Arial Narrow" w:hAnsi="Arial Narrow"/>
      <w:b/>
      <w:bCs/>
      <w:i/>
      <w:iCs/>
      <w:sz w:val="24"/>
      <w:szCs w:val="24"/>
    </w:rPr>
  </w:style>
  <w:style w:type="paragraph" w:customStyle="1" w:styleId="xl99">
    <w:name w:val="xl99"/>
    <w:basedOn w:val="Normal"/>
    <w:rsid w:val="0067638D"/>
    <w:pPr>
      <w:spacing w:before="100" w:beforeAutospacing="1" w:after="100" w:afterAutospacing="1" w:line="240" w:lineRule="auto"/>
    </w:pPr>
    <w:rPr>
      <w:rFonts w:ascii="Arial Narrow" w:hAnsi="Arial Narrow"/>
      <w:sz w:val="24"/>
      <w:szCs w:val="24"/>
    </w:rPr>
  </w:style>
  <w:style w:type="paragraph" w:customStyle="1" w:styleId="xl100">
    <w:name w:val="xl100"/>
    <w:basedOn w:val="Normal"/>
    <w:rsid w:val="0067638D"/>
    <w:pPr>
      <w:spacing w:before="100" w:beforeAutospacing="1" w:after="100" w:afterAutospacing="1" w:line="240" w:lineRule="auto"/>
      <w:jc w:val="right"/>
      <w:textAlignment w:val="top"/>
    </w:pPr>
    <w:rPr>
      <w:rFonts w:ascii="Arial Narrow" w:hAnsi="Arial Narrow"/>
      <w:sz w:val="24"/>
      <w:szCs w:val="24"/>
    </w:rPr>
  </w:style>
  <w:style w:type="paragraph" w:customStyle="1" w:styleId="xl101">
    <w:name w:val="xl101"/>
    <w:basedOn w:val="Normal"/>
    <w:rsid w:val="0067638D"/>
    <w:pPr>
      <w:spacing w:before="100" w:beforeAutospacing="1" w:after="100" w:afterAutospacing="1" w:line="240" w:lineRule="auto"/>
      <w:jc w:val="center"/>
      <w:textAlignment w:val="top"/>
    </w:pPr>
    <w:rPr>
      <w:rFonts w:ascii="Arial Narrow" w:hAnsi="Arial Narrow"/>
      <w:sz w:val="24"/>
      <w:szCs w:val="24"/>
    </w:rPr>
  </w:style>
  <w:style w:type="paragraph" w:customStyle="1" w:styleId="xl102">
    <w:name w:val="xl102"/>
    <w:basedOn w:val="Normal"/>
    <w:rsid w:val="0067638D"/>
    <w:pPr>
      <w:spacing w:before="100" w:beforeAutospacing="1" w:after="100" w:afterAutospacing="1" w:line="240" w:lineRule="auto"/>
      <w:jc w:val="both"/>
      <w:textAlignment w:val="top"/>
    </w:pPr>
    <w:rPr>
      <w:rFonts w:ascii="Arial" w:hAnsi="Arial" w:cs="Arial"/>
      <w:i/>
      <w:iCs/>
      <w:sz w:val="24"/>
      <w:szCs w:val="24"/>
    </w:rPr>
  </w:style>
  <w:style w:type="paragraph" w:customStyle="1" w:styleId="xl103">
    <w:name w:val="xl103"/>
    <w:basedOn w:val="Normal"/>
    <w:rsid w:val="0067638D"/>
    <w:pPr>
      <w:spacing w:before="100" w:beforeAutospacing="1" w:after="100" w:afterAutospacing="1" w:line="240" w:lineRule="auto"/>
      <w:jc w:val="center"/>
    </w:pPr>
    <w:rPr>
      <w:rFonts w:ascii="Arial" w:hAnsi="Arial" w:cs="Arial"/>
      <w:i/>
      <w:iCs/>
      <w:sz w:val="24"/>
      <w:szCs w:val="24"/>
    </w:rPr>
  </w:style>
  <w:style w:type="paragraph" w:customStyle="1" w:styleId="xl104">
    <w:name w:val="xl104"/>
    <w:basedOn w:val="Normal"/>
    <w:rsid w:val="0067638D"/>
    <w:pPr>
      <w:pBdr>
        <w:top w:val="single" w:sz="4" w:space="0" w:color="auto"/>
      </w:pBdr>
      <w:spacing w:before="100" w:beforeAutospacing="1" w:after="100" w:afterAutospacing="1" w:line="240" w:lineRule="auto"/>
    </w:pPr>
    <w:rPr>
      <w:rFonts w:ascii="Arial" w:hAnsi="Arial" w:cs="Arial"/>
      <w:b/>
      <w:bCs/>
      <w:i/>
      <w:iCs/>
      <w:sz w:val="24"/>
      <w:szCs w:val="24"/>
    </w:rPr>
  </w:style>
  <w:style w:type="paragraph" w:customStyle="1" w:styleId="xl105">
    <w:name w:val="xl105"/>
    <w:basedOn w:val="Normal"/>
    <w:rsid w:val="0067638D"/>
    <w:pPr>
      <w:pBdr>
        <w:top w:val="single" w:sz="4" w:space="0" w:color="auto"/>
      </w:pBdr>
      <w:spacing w:before="100" w:beforeAutospacing="1" w:after="100" w:afterAutospacing="1" w:line="240" w:lineRule="auto"/>
      <w:jc w:val="both"/>
    </w:pPr>
    <w:rPr>
      <w:rFonts w:ascii="Arial" w:hAnsi="Arial" w:cs="Arial"/>
      <w:b/>
      <w:bCs/>
      <w:i/>
      <w:iCs/>
      <w:sz w:val="24"/>
      <w:szCs w:val="24"/>
    </w:rPr>
  </w:style>
  <w:style w:type="paragraph" w:customStyle="1" w:styleId="xl106">
    <w:name w:val="xl106"/>
    <w:basedOn w:val="Normal"/>
    <w:rsid w:val="0067638D"/>
    <w:pPr>
      <w:pBdr>
        <w:top w:val="single" w:sz="4" w:space="0" w:color="auto"/>
      </w:pBdr>
      <w:spacing w:before="100" w:beforeAutospacing="1" w:after="100" w:afterAutospacing="1" w:line="240" w:lineRule="auto"/>
    </w:pPr>
    <w:rPr>
      <w:rFonts w:ascii="Arial" w:hAnsi="Arial" w:cs="Arial"/>
      <w:i/>
      <w:iCs/>
      <w:sz w:val="24"/>
      <w:szCs w:val="24"/>
    </w:rPr>
  </w:style>
  <w:style w:type="paragraph" w:customStyle="1" w:styleId="xl107">
    <w:name w:val="xl107"/>
    <w:basedOn w:val="Normal"/>
    <w:rsid w:val="0067638D"/>
    <w:pPr>
      <w:spacing w:before="100" w:beforeAutospacing="1" w:after="100" w:afterAutospacing="1" w:line="240" w:lineRule="auto"/>
      <w:textAlignment w:val="top"/>
    </w:pPr>
    <w:rPr>
      <w:rFonts w:ascii="Arial Narrow" w:hAnsi="Arial Narrow"/>
      <w:sz w:val="24"/>
      <w:szCs w:val="24"/>
    </w:rPr>
  </w:style>
  <w:style w:type="paragraph" w:customStyle="1" w:styleId="xl108">
    <w:name w:val="xl108"/>
    <w:basedOn w:val="Normal"/>
    <w:rsid w:val="0067638D"/>
    <w:pPr>
      <w:spacing w:before="100" w:beforeAutospacing="1" w:after="100" w:afterAutospacing="1" w:line="240" w:lineRule="auto"/>
      <w:jc w:val="both"/>
      <w:textAlignment w:val="top"/>
    </w:pPr>
    <w:rPr>
      <w:rFonts w:ascii="Arial" w:hAnsi="Arial" w:cs="Arial"/>
      <w:b/>
      <w:bCs/>
      <w:i/>
      <w:iCs/>
      <w:sz w:val="24"/>
      <w:szCs w:val="24"/>
    </w:rPr>
  </w:style>
  <w:style w:type="paragraph" w:customStyle="1" w:styleId="xl109">
    <w:name w:val="xl109"/>
    <w:basedOn w:val="Normal"/>
    <w:rsid w:val="0067638D"/>
    <w:pPr>
      <w:spacing w:before="100" w:beforeAutospacing="1" w:after="100" w:afterAutospacing="1" w:line="240" w:lineRule="auto"/>
      <w:jc w:val="center"/>
    </w:pPr>
    <w:rPr>
      <w:rFonts w:ascii="Arial Narrow" w:hAnsi="Arial Narrow"/>
      <w:color w:val="FF0000"/>
      <w:sz w:val="24"/>
      <w:szCs w:val="24"/>
    </w:rPr>
  </w:style>
  <w:style w:type="paragraph" w:customStyle="1" w:styleId="xl110">
    <w:name w:val="xl110"/>
    <w:basedOn w:val="Normal"/>
    <w:rsid w:val="0067638D"/>
    <w:pPr>
      <w:spacing w:before="100" w:beforeAutospacing="1" w:after="100" w:afterAutospacing="1" w:line="240" w:lineRule="auto"/>
      <w:jc w:val="right"/>
      <w:textAlignment w:val="top"/>
    </w:pPr>
    <w:rPr>
      <w:rFonts w:ascii="Arial" w:hAnsi="Arial" w:cs="Arial"/>
      <w:i/>
      <w:iCs/>
      <w:sz w:val="24"/>
      <w:szCs w:val="24"/>
    </w:rPr>
  </w:style>
  <w:style w:type="paragraph" w:customStyle="1" w:styleId="xl111">
    <w:name w:val="xl111"/>
    <w:basedOn w:val="Normal"/>
    <w:rsid w:val="0067638D"/>
    <w:pPr>
      <w:spacing w:before="100" w:beforeAutospacing="1" w:after="100" w:afterAutospacing="1" w:line="240" w:lineRule="auto"/>
      <w:jc w:val="center"/>
    </w:pPr>
    <w:rPr>
      <w:rFonts w:ascii="Arial Narrow" w:hAnsi="Arial Narrow"/>
      <w:sz w:val="24"/>
      <w:szCs w:val="24"/>
    </w:rPr>
  </w:style>
  <w:style w:type="paragraph" w:customStyle="1" w:styleId="xl112">
    <w:name w:val="xl112"/>
    <w:basedOn w:val="Normal"/>
    <w:rsid w:val="0067638D"/>
    <w:pPr>
      <w:spacing w:before="100" w:beforeAutospacing="1" w:after="100" w:afterAutospacing="1" w:line="240" w:lineRule="auto"/>
      <w:jc w:val="center"/>
    </w:pPr>
    <w:rPr>
      <w:rFonts w:ascii="Arial Narrow" w:hAnsi="Arial Narrow"/>
      <w:sz w:val="16"/>
      <w:szCs w:val="16"/>
    </w:rPr>
  </w:style>
  <w:style w:type="paragraph" w:customStyle="1" w:styleId="xl113">
    <w:name w:val="xl113"/>
    <w:basedOn w:val="Normal"/>
    <w:rsid w:val="0067638D"/>
    <w:pPr>
      <w:spacing w:before="100" w:beforeAutospacing="1" w:after="100" w:afterAutospacing="1" w:line="240" w:lineRule="auto"/>
    </w:pPr>
    <w:rPr>
      <w:rFonts w:ascii="Arial Narrow" w:hAnsi="Arial Narrow"/>
      <w:sz w:val="24"/>
      <w:szCs w:val="24"/>
    </w:rPr>
  </w:style>
  <w:style w:type="paragraph" w:customStyle="1" w:styleId="xl114">
    <w:name w:val="xl114"/>
    <w:basedOn w:val="Normal"/>
    <w:rsid w:val="0067638D"/>
    <w:pPr>
      <w:spacing w:before="100" w:beforeAutospacing="1" w:after="100" w:afterAutospacing="1" w:line="240" w:lineRule="auto"/>
      <w:jc w:val="center"/>
    </w:pPr>
    <w:rPr>
      <w:rFonts w:ascii="Arial Narrow" w:hAnsi="Arial Narrow"/>
      <w:sz w:val="24"/>
      <w:szCs w:val="24"/>
    </w:rPr>
  </w:style>
  <w:style w:type="paragraph" w:customStyle="1" w:styleId="xl115">
    <w:name w:val="xl115"/>
    <w:basedOn w:val="Normal"/>
    <w:rsid w:val="0067638D"/>
    <w:pPr>
      <w:spacing w:before="100" w:beforeAutospacing="1" w:after="100" w:afterAutospacing="1" w:line="240" w:lineRule="auto"/>
      <w:textAlignment w:val="center"/>
    </w:pPr>
    <w:rPr>
      <w:rFonts w:ascii="Arial Narrow" w:hAnsi="Arial Narrow"/>
      <w:sz w:val="24"/>
      <w:szCs w:val="24"/>
    </w:rPr>
  </w:style>
  <w:style w:type="paragraph" w:customStyle="1" w:styleId="xl116">
    <w:name w:val="xl116"/>
    <w:basedOn w:val="Normal"/>
    <w:rsid w:val="0067638D"/>
    <w:pPr>
      <w:spacing w:before="100" w:beforeAutospacing="1" w:after="100" w:afterAutospacing="1" w:line="240" w:lineRule="auto"/>
      <w:textAlignment w:val="center"/>
    </w:pPr>
    <w:rPr>
      <w:rFonts w:ascii="Arial" w:hAnsi="Arial" w:cs="Arial"/>
      <w:b/>
      <w:bCs/>
      <w:i/>
      <w:iCs/>
      <w:sz w:val="24"/>
      <w:szCs w:val="24"/>
    </w:rPr>
  </w:style>
  <w:style w:type="paragraph" w:customStyle="1" w:styleId="xl117">
    <w:name w:val="xl117"/>
    <w:basedOn w:val="Normal"/>
    <w:rsid w:val="0067638D"/>
    <w:pPr>
      <w:spacing w:before="100" w:beforeAutospacing="1" w:after="100" w:afterAutospacing="1" w:line="240" w:lineRule="auto"/>
      <w:jc w:val="center"/>
    </w:pPr>
    <w:rPr>
      <w:rFonts w:ascii="Arial" w:hAnsi="Arial" w:cs="Arial"/>
      <w:b/>
      <w:bCs/>
      <w:sz w:val="16"/>
      <w:szCs w:val="16"/>
    </w:rPr>
  </w:style>
  <w:style w:type="paragraph" w:customStyle="1" w:styleId="xl118">
    <w:name w:val="xl118"/>
    <w:basedOn w:val="Normal"/>
    <w:rsid w:val="0067638D"/>
    <w:pPr>
      <w:spacing w:before="100" w:beforeAutospacing="1" w:after="100" w:afterAutospacing="1" w:line="240" w:lineRule="auto"/>
      <w:textAlignment w:val="top"/>
    </w:pPr>
    <w:rPr>
      <w:rFonts w:ascii="Arial" w:hAnsi="Arial" w:cs="Arial"/>
      <w:sz w:val="16"/>
      <w:szCs w:val="16"/>
    </w:rPr>
  </w:style>
  <w:style w:type="paragraph" w:customStyle="1" w:styleId="xl119">
    <w:name w:val="xl119"/>
    <w:basedOn w:val="Normal"/>
    <w:rsid w:val="0067638D"/>
    <w:pPr>
      <w:spacing w:before="100" w:beforeAutospacing="1" w:after="100" w:afterAutospacing="1" w:line="240" w:lineRule="auto"/>
      <w:jc w:val="center"/>
    </w:pPr>
    <w:rPr>
      <w:rFonts w:ascii="Arial" w:hAnsi="Arial" w:cs="Arial"/>
      <w:sz w:val="16"/>
      <w:szCs w:val="16"/>
    </w:rPr>
  </w:style>
  <w:style w:type="paragraph" w:customStyle="1" w:styleId="xl120">
    <w:name w:val="xl120"/>
    <w:basedOn w:val="Normal"/>
    <w:rsid w:val="0067638D"/>
    <w:pPr>
      <w:spacing w:before="100" w:beforeAutospacing="1" w:after="100" w:afterAutospacing="1" w:line="240" w:lineRule="auto"/>
      <w:jc w:val="both"/>
      <w:textAlignment w:val="top"/>
    </w:pPr>
    <w:rPr>
      <w:rFonts w:ascii="Arial" w:hAnsi="Arial" w:cs="Arial"/>
      <w:i/>
      <w:iCs/>
      <w:sz w:val="24"/>
      <w:szCs w:val="24"/>
    </w:rPr>
  </w:style>
  <w:style w:type="paragraph" w:customStyle="1" w:styleId="xl121">
    <w:name w:val="xl121"/>
    <w:basedOn w:val="Normal"/>
    <w:rsid w:val="0067638D"/>
    <w:pPr>
      <w:spacing w:before="100" w:beforeAutospacing="1" w:after="100" w:afterAutospacing="1" w:line="240" w:lineRule="auto"/>
      <w:jc w:val="center"/>
    </w:pPr>
    <w:rPr>
      <w:rFonts w:ascii="Arial" w:hAnsi="Arial" w:cs="Arial"/>
      <w:i/>
      <w:iCs/>
      <w:sz w:val="24"/>
      <w:szCs w:val="24"/>
    </w:rPr>
  </w:style>
  <w:style w:type="paragraph" w:customStyle="1" w:styleId="xl122">
    <w:name w:val="xl122"/>
    <w:basedOn w:val="Normal"/>
    <w:rsid w:val="0067638D"/>
    <w:pPr>
      <w:spacing w:before="100" w:beforeAutospacing="1" w:after="100" w:afterAutospacing="1" w:line="240" w:lineRule="auto"/>
      <w:jc w:val="center"/>
      <w:textAlignment w:val="top"/>
    </w:pPr>
    <w:rPr>
      <w:rFonts w:ascii="Arial" w:hAnsi="Arial" w:cs="Arial"/>
      <w:b/>
      <w:bCs/>
      <w:sz w:val="16"/>
      <w:szCs w:val="16"/>
    </w:rPr>
  </w:style>
  <w:style w:type="paragraph" w:customStyle="1" w:styleId="xl123">
    <w:name w:val="xl123"/>
    <w:basedOn w:val="Normal"/>
    <w:rsid w:val="0067638D"/>
    <w:pPr>
      <w:spacing w:before="100" w:beforeAutospacing="1" w:after="100" w:afterAutospacing="1" w:line="240" w:lineRule="auto"/>
      <w:jc w:val="both"/>
      <w:textAlignment w:val="top"/>
    </w:pPr>
    <w:rPr>
      <w:rFonts w:ascii="Arial" w:hAnsi="Arial" w:cs="Arial"/>
      <w:b/>
      <w:bCs/>
      <w:sz w:val="16"/>
      <w:szCs w:val="16"/>
    </w:rPr>
  </w:style>
  <w:style w:type="paragraph" w:customStyle="1" w:styleId="xl124">
    <w:name w:val="xl124"/>
    <w:basedOn w:val="Normal"/>
    <w:rsid w:val="0067638D"/>
    <w:pPr>
      <w:spacing w:before="100" w:beforeAutospacing="1" w:after="100" w:afterAutospacing="1" w:line="240" w:lineRule="auto"/>
      <w:jc w:val="both"/>
      <w:textAlignment w:val="top"/>
    </w:pPr>
    <w:rPr>
      <w:rFonts w:ascii="Arial" w:hAnsi="Arial" w:cs="Arial"/>
      <w:b/>
      <w:bCs/>
      <w:i/>
      <w:iCs/>
      <w:sz w:val="24"/>
      <w:szCs w:val="24"/>
    </w:rPr>
  </w:style>
  <w:style w:type="paragraph" w:customStyle="1" w:styleId="xl125">
    <w:name w:val="xl125"/>
    <w:basedOn w:val="Normal"/>
    <w:rsid w:val="0067638D"/>
    <w:pPr>
      <w:spacing w:before="100" w:beforeAutospacing="1" w:after="100" w:afterAutospacing="1" w:line="240" w:lineRule="auto"/>
      <w:jc w:val="both"/>
      <w:textAlignment w:val="top"/>
    </w:pPr>
    <w:rPr>
      <w:rFonts w:ascii="Arial" w:hAnsi="Arial" w:cs="Arial"/>
      <w:i/>
      <w:iCs/>
      <w:sz w:val="24"/>
      <w:szCs w:val="24"/>
    </w:rPr>
  </w:style>
  <w:style w:type="paragraph" w:customStyle="1" w:styleId="xl126">
    <w:name w:val="xl126"/>
    <w:basedOn w:val="Normal"/>
    <w:rsid w:val="0067638D"/>
    <w:pPr>
      <w:spacing w:before="100" w:beforeAutospacing="1" w:after="100" w:afterAutospacing="1" w:line="240" w:lineRule="auto"/>
      <w:jc w:val="both"/>
      <w:textAlignment w:val="top"/>
    </w:pPr>
    <w:rPr>
      <w:rFonts w:ascii="Arial" w:hAnsi="Arial" w:cs="Arial"/>
      <w:b/>
      <w:bCs/>
      <w:i/>
      <w:iCs/>
      <w:sz w:val="24"/>
      <w:szCs w:val="24"/>
    </w:rPr>
  </w:style>
  <w:style w:type="paragraph" w:customStyle="1" w:styleId="xl127">
    <w:name w:val="xl127"/>
    <w:basedOn w:val="Normal"/>
    <w:rsid w:val="0067638D"/>
    <w:pPr>
      <w:spacing w:before="100" w:beforeAutospacing="1" w:after="100" w:afterAutospacing="1" w:line="240" w:lineRule="auto"/>
      <w:jc w:val="both"/>
      <w:textAlignment w:val="top"/>
    </w:pPr>
    <w:rPr>
      <w:rFonts w:ascii="Arial" w:hAnsi="Arial" w:cs="Arial"/>
      <w:sz w:val="16"/>
      <w:szCs w:val="16"/>
    </w:rPr>
  </w:style>
  <w:style w:type="paragraph" w:customStyle="1" w:styleId="xl128">
    <w:name w:val="xl128"/>
    <w:basedOn w:val="Normal"/>
    <w:rsid w:val="0067638D"/>
    <w:pPr>
      <w:spacing w:before="100" w:beforeAutospacing="1" w:after="100" w:afterAutospacing="1" w:line="240" w:lineRule="auto"/>
      <w:textAlignment w:val="top"/>
    </w:pPr>
    <w:rPr>
      <w:rFonts w:ascii="Arial" w:hAnsi="Arial" w:cs="Arial"/>
      <w:b/>
      <w:bCs/>
      <w:sz w:val="16"/>
      <w:szCs w:val="16"/>
    </w:rPr>
  </w:style>
  <w:style w:type="paragraph" w:customStyle="1" w:styleId="xl129">
    <w:name w:val="xl129"/>
    <w:basedOn w:val="Normal"/>
    <w:rsid w:val="0067638D"/>
    <w:pPr>
      <w:spacing w:before="100" w:beforeAutospacing="1" w:after="100" w:afterAutospacing="1" w:line="240" w:lineRule="auto"/>
      <w:textAlignment w:val="top"/>
    </w:pPr>
    <w:rPr>
      <w:rFonts w:ascii="Arial" w:hAnsi="Arial" w:cs="Arial"/>
      <w:b/>
      <w:bCs/>
      <w:sz w:val="16"/>
      <w:szCs w:val="16"/>
    </w:rPr>
  </w:style>
  <w:style w:type="paragraph" w:customStyle="1" w:styleId="xl130">
    <w:name w:val="xl130"/>
    <w:basedOn w:val="Normal"/>
    <w:rsid w:val="0067638D"/>
    <w:pPr>
      <w:spacing w:before="100" w:beforeAutospacing="1" w:after="100" w:afterAutospacing="1" w:line="240" w:lineRule="auto"/>
    </w:pPr>
    <w:rPr>
      <w:rFonts w:ascii="Arial" w:hAnsi="Arial" w:cs="Arial"/>
      <w:b/>
      <w:bCs/>
      <w:sz w:val="16"/>
      <w:szCs w:val="16"/>
    </w:rPr>
  </w:style>
  <w:style w:type="paragraph" w:customStyle="1" w:styleId="xl131">
    <w:name w:val="xl131"/>
    <w:basedOn w:val="Normal"/>
    <w:rsid w:val="0067638D"/>
    <w:pPr>
      <w:spacing w:before="100" w:beforeAutospacing="1" w:after="100" w:afterAutospacing="1" w:line="240" w:lineRule="auto"/>
    </w:pPr>
    <w:rPr>
      <w:rFonts w:ascii="Arial" w:hAnsi="Arial" w:cs="Arial"/>
      <w:b/>
      <w:bCs/>
      <w:i/>
      <w:iCs/>
      <w:sz w:val="24"/>
      <w:szCs w:val="24"/>
    </w:rPr>
  </w:style>
  <w:style w:type="paragraph" w:customStyle="1" w:styleId="xl132">
    <w:name w:val="xl132"/>
    <w:basedOn w:val="Normal"/>
    <w:rsid w:val="0067638D"/>
    <w:pPr>
      <w:spacing w:before="100" w:beforeAutospacing="1" w:after="100" w:afterAutospacing="1" w:line="240" w:lineRule="auto"/>
      <w:jc w:val="center"/>
    </w:pPr>
    <w:rPr>
      <w:rFonts w:ascii="Arial" w:hAnsi="Arial" w:cs="Arial"/>
      <w:b/>
      <w:bCs/>
      <w:i/>
      <w:iCs/>
      <w:sz w:val="24"/>
      <w:szCs w:val="24"/>
    </w:rPr>
  </w:style>
  <w:style w:type="paragraph" w:customStyle="1" w:styleId="xl133">
    <w:name w:val="xl133"/>
    <w:basedOn w:val="Normal"/>
    <w:rsid w:val="0067638D"/>
    <w:pPr>
      <w:pBdr>
        <w:bottom w:val="single" w:sz="4" w:space="0" w:color="auto"/>
      </w:pBdr>
      <w:spacing w:before="100" w:beforeAutospacing="1" w:after="100" w:afterAutospacing="1" w:line="240" w:lineRule="auto"/>
    </w:pPr>
    <w:rPr>
      <w:rFonts w:ascii="Arial" w:hAnsi="Arial" w:cs="Arial"/>
      <w:i/>
      <w:iCs/>
      <w:sz w:val="24"/>
      <w:szCs w:val="24"/>
    </w:rPr>
  </w:style>
  <w:style w:type="paragraph" w:customStyle="1" w:styleId="xl134">
    <w:name w:val="xl134"/>
    <w:basedOn w:val="Normal"/>
    <w:rsid w:val="0067638D"/>
    <w:pPr>
      <w:pBdr>
        <w:bottom w:val="single" w:sz="4" w:space="0" w:color="auto"/>
      </w:pBdr>
      <w:spacing w:before="100" w:beforeAutospacing="1" w:after="100" w:afterAutospacing="1" w:line="240" w:lineRule="auto"/>
      <w:jc w:val="center"/>
    </w:pPr>
    <w:rPr>
      <w:rFonts w:ascii="Arial" w:hAnsi="Arial" w:cs="Arial"/>
      <w:i/>
      <w:iCs/>
      <w:sz w:val="24"/>
      <w:szCs w:val="24"/>
    </w:rPr>
  </w:style>
  <w:style w:type="paragraph" w:customStyle="1" w:styleId="xl135">
    <w:name w:val="xl135"/>
    <w:basedOn w:val="Normal"/>
    <w:rsid w:val="0067638D"/>
    <w:pPr>
      <w:pBdr>
        <w:bottom w:val="single" w:sz="4" w:space="0" w:color="auto"/>
      </w:pBdr>
      <w:spacing w:before="100" w:beforeAutospacing="1" w:after="100" w:afterAutospacing="1" w:line="240" w:lineRule="auto"/>
      <w:jc w:val="right"/>
    </w:pPr>
    <w:rPr>
      <w:rFonts w:ascii="Arial" w:hAnsi="Arial" w:cs="Arial"/>
      <w:i/>
      <w:iCs/>
      <w:sz w:val="24"/>
      <w:szCs w:val="24"/>
    </w:rPr>
  </w:style>
  <w:style w:type="paragraph" w:customStyle="1" w:styleId="xl136">
    <w:name w:val="xl136"/>
    <w:basedOn w:val="Normal"/>
    <w:rsid w:val="0067638D"/>
    <w:pPr>
      <w:spacing w:before="100" w:beforeAutospacing="1" w:after="100" w:afterAutospacing="1" w:line="240" w:lineRule="auto"/>
      <w:textAlignment w:val="center"/>
    </w:pPr>
    <w:rPr>
      <w:rFonts w:ascii="Arial" w:hAnsi="Arial" w:cs="Arial"/>
      <w:b/>
      <w:bCs/>
      <w:i/>
      <w:iCs/>
      <w:sz w:val="24"/>
      <w:szCs w:val="24"/>
    </w:rPr>
  </w:style>
  <w:style w:type="paragraph" w:customStyle="1" w:styleId="xl137">
    <w:name w:val="xl137"/>
    <w:basedOn w:val="Normal"/>
    <w:rsid w:val="0067638D"/>
    <w:pPr>
      <w:pBdr>
        <w:bottom w:val="double" w:sz="6" w:space="0" w:color="auto"/>
      </w:pBdr>
      <w:spacing w:before="100" w:beforeAutospacing="1" w:after="100" w:afterAutospacing="1" w:line="240" w:lineRule="auto"/>
    </w:pPr>
    <w:rPr>
      <w:rFonts w:ascii="Arial" w:hAnsi="Arial" w:cs="Arial"/>
      <w:i/>
      <w:iCs/>
      <w:sz w:val="24"/>
      <w:szCs w:val="24"/>
    </w:rPr>
  </w:style>
  <w:style w:type="paragraph" w:customStyle="1" w:styleId="xl138">
    <w:name w:val="xl138"/>
    <w:basedOn w:val="Normal"/>
    <w:rsid w:val="0067638D"/>
    <w:pPr>
      <w:pBdr>
        <w:bottom w:val="double" w:sz="6"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39">
    <w:name w:val="xl139"/>
    <w:basedOn w:val="Normal"/>
    <w:rsid w:val="0067638D"/>
    <w:pPr>
      <w:pBdr>
        <w:bottom w:val="double" w:sz="6" w:space="0" w:color="auto"/>
      </w:pBdr>
      <w:spacing w:before="100" w:beforeAutospacing="1" w:after="100" w:afterAutospacing="1" w:line="240" w:lineRule="auto"/>
      <w:jc w:val="center"/>
    </w:pPr>
    <w:rPr>
      <w:rFonts w:ascii="Arial" w:hAnsi="Arial" w:cs="Arial"/>
      <w:i/>
      <w:iCs/>
      <w:sz w:val="24"/>
      <w:szCs w:val="24"/>
    </w:rPr>
  </w:style>
  <w:style w:type="paragraph" w:customStyle="1" w:styleId="xl140">
    <w:name w:val="xl140"/>
    <w:basedOn w:val="Normal"/>
    <w:rsid w:val="0067638D"/>
    <w:pPr>
      <w:pBdr>
        <w:bottom w:val="double" w:sz="6" w:space="0" w:color="auto"/>
      </w:pBdr>
      <w:spacing w:before="100" w:beforeAutospacing="1" w:after="100" w:afterAutospacing="1" w:line="240" w:lineRule="auto"/>
      <w:jc w:val="right"/>
    </w:pPr>
    <w:rPr>
      <w:rFonts w:ascii="Arial" w:hAnsi="Arial" w:cs="Arial"/>
      <w:i/>
      <w:iCs/>
      <w:sz w:val="24"/>
      <w:szCs w:val="24"/>
    </w:rPr>
  </w:style>
  <w:style w:type="paragraph" w:customStyle="1" w:styleId="xl141">
    <w:name w:val="xl141"/>
    <w:basedOn w:val="Normal"/>
    <w:rsid w:val="0067638D"/>
    <w:pPr>
      <w:spacing w:before="100" w:beforeAutospacing="1" w:after="100" w:afterAutospacing="1" w:line="240" w:lineRule="auto"/>
    </w:pPr>
    <w:rPr>
      <w:rFonts w:ascii="Arial" w:hAnsi="Arial" w:cs="Arial"/>
      <w:i/>
      <w:iCs/>
      <w:sz w:val="24"/>
      <w:szCs w:val="24"/>
    </w:rPr>
  </w:style>
  <w:style w:type="paragraph" w:customStyle="1" w:styleId="xl142">
    <w:name w:val="xl142"/>
    <w:basedOn w:val="Normal"/>
    <w:rsid w:val="0067638D"/>
    <w:pPr>
      <w:spacing w:before="100" w:beforeAutospacing="1" w:after="100" w:afterAutospacing="1" w:line="240" w:lineRule="auto"/>
      <w:jc w:val="center"/>
      <w:textAlignment w:val="top"/>
    </w:pPr>
    <w:rPr>
      <w:rFonts w:ascii="Arial" w:hAnsi="Arial" w:cs="Arial"/>
      <w:b/>
      <w:bCs/>
      <w:sz w:val="16"/>
      <w:szCs w:val="16"/>
    </w:rPr>
  </w:style>
  <w:style w:type="paragraph" w:customStyle="1" w:styleId="xl143">
    <w:name w:val="xl143"/>
    <w:basedOn w:val="Normal"/>
    <w:rsid w:val="0067638D"/>
    <w:pPr>
      <w:spacing w:before="100" w:beforeAutospacing="1" w:after="100" w:afterAutospacing="1" w:line="240" w:lineRule="auto"/>
      <w:jc w:val="center"/>
    </w:pPr>
    <w:rPr>
      <w:rFonts w:ascii="Arial" w:hAnsi="Arial" w:cs="Arial"/>
      <w:b/>
      <w:bCs/>
      <w:sz w:val="16"/>
      <w:szCs w:val="16"/>
    </w:rPr>
  </w:style>
  <w:style w:type="paragraph" w:customStyle="1" w:styleId="xl144">
    <w:name w:val="xl144"/>
    <w:basedOn w:val="Normal"/>
    <w:rsid w:val="0067638D"/>
    <w:pPr>
      <w:spacing w:before="100" w:beforeAutospacing="1" w:after="100" w:afterAutospacing="1" w:line="240" w:lineRule="auto"/>
      <w:textAlignment w:val="center"/>
    </w:pPr>
    <w:rPr>
      <w:rFonts w:ascii="Arial" w:hAnsi="Arial" w:cs="Arial"/>
      <w:i/>
      <w:iCs/>
      <w:sz w:val="24"/>
      <w:szCs w:val="24"/>
    </w:rPr>
  </w:style>
  <w:style w:type="paragraph" w:customStyle="1" w:styleId="xl145">
    <w:name w:val="xl145"/>
    <w:basedOn w:val="Normal"/>
    <w:rsid w:val="0067638D"/>
    <w:pPr>
      <w:spacing w:before="100" w:beforeAutospacing="1" w:after="100" w:afterAutospacing="1" w:line="240" w:lineRule="auto"/>
    </w:pPr>
    <w:rPr>
      <w:rFonts w:ascii="Arial" w:hAnsi="Arial" w:cs="Arial"/>
      <w:sz w:val="24"/>
      <w:szCs w:val="24"/>
    </w:rPr>
  </w:style>
  <w:style w:type="paragraph" w:customStyle="1" w:styleId="xl146">
    <w:name w:val="xl146"/>
    <w:basedOn w:val="Normal"/>
    <w:rsid w:val="0067638D"/>
    <w:pPr>
      <w:spacing w:before="100" w:beforeAutospacing="1" w:after="100" w:afterAutospacing="1" w:line="240" w:lineRule="auto"/>
      <w:jc w:val="center"/>
    </w:pPr>
    <w:rPr>
      <w:rFonts w:ascii="Arial" w:hAnsi="Arial" w:cs="Arial"/>
      <w:sz w:val="24"/>
      <w:szCs w:val="24"/>
    </w:rPr>
  </w:style>
  <w:style w:type="paragraph" w:customStyle="1" w:styleId="xl147">
    <w:name w:val="xl147"/>
    <w:basedOn w:val="Normal"/>
    <w:rsid w:val="0067638D"/>
    <w:pPr>
      <w:spacing w:before="100" w:beforeAutospacing="1" w:after="100" w:afterAutospacing="1" w:line="240" w:lineRule="auto"/>
      <w:jc w:val="right"/>
      <w:textAlignment w:val="center"/>
    </w:pPr>
    <w:rPr>
      <w:rFonts w:ascii="Arial" w:hAnsi="Arial" w:cs="Arial"/>
      <w:b/>
      <w:bCs/>
      <w:i/>
      <w:iCs/>
      <w:sz w:val="24"/>
      <w:szCs w:val="24"/>
    </w:rPr>
  </w:style>
  <w:style w:type="paragraph" w:customStyle="1" w:styleId="xl148">
    <w:name w:val="xl148"/>
    <w:basedOn w:val="Normal"/>
    <w:rsid w:val="0067638D"/>
    <w:pPr>
      <w:pBdr>
        <w:top w:val="double" w:sz="6" w:space="0" w:color="auto"/>
      </w:pBdr>
      <w:spacing w:before="100" w:beforeAutospacing="1" w:after="100" w:afterAutospacing="1" w:line="240" w:lineRule="auto"/>
      <w:jc w:val="right"/>
      <w:textAlignment w:val="center"/>
    </w:pPr>
    <w:rPr>
      <w:rFonts w:ascii="Arial" w:hAnsi="Arial" w:cs="Arial"/>
      <w:b/>
      <w:bCs/>
      <w:i/>
      <w:iCs/>
      <w:sz w:val="24"/>
      <w:szCs w:val="24"/>
    </w:rPr>
  </w:style>
  <w:style w:type="paragraph" w:customStyle="1" w:styleId="xl149">
    <w:name w:val="xl149"/>
    <w:basedOn w:val="Normal"/>
    <w:rsid w:val="0067638D"/>
    <w:pPr>
      <w:pBdr>
        <w:bottom w:val="double" w:sz="6" w:space="0" w:color="auto"/>
      </w:pBdr>
      <w:spacing w:before="100" w:beforeAutospacing="1" w:after="100" w:afterAutospacing="1" w:line="240" w:lineRule="auto"/>
      <w:jc w:val="right"/>
      <w:textAlignment w:val="center"/>
    </w:pPr>
    <w:rPr>
      <w:rFonts w:ascii="Arial" w:hAnsi="Arial" w:cs="Arial"/>
      <w:i/>
      <w:iCs/>
      <w:sz w:val="24"/>
      <w:szCs w:val="24"/>
    </w:rPr>
  </w:style>
  <w:style w:type="paragraph" w:customStyle="1" w:styleId="xl150">
    <w:name w:val="xl150"/>
    <w:basedOn w:val="Normal"/>
    <w:rsid w:val="0067638D"/>
    <w:pPr>
      <w:spacing w:before="100" w:beforeAutospacing="1" w:after="100" w:afterAutospacing="1" w:line="240" w:lineRule="auto"/>
      <w:jc w:val="center"/>
    </w:pPr>
    <w:rPr>
      <w:rFonts w:ascii="Arial Narrow" w:hAnsi="Arial Narrow"/>
      <w:b/>
      <w:bCs/>
      <w:i/>
      <w:iCs/>
      <w:sz w:val="24"/>
      <w:szCs w:val="24"/>
    </w:rPr>
  </w:style>
  <w:style w:type="paragraph" w:customStyle="1" w:styleId="xl151">
    <w:name w:val="xl151"/>
    <w:basedOn w:val="Normal"/>
    <w:rsid w:val="0067638D"/>
    <w:pPr>
      <w:spacing w:before="100" w:beforeAutospacing="1" w:after="100" w:afterAutospacing="1" w:line="240" w:lineRule="auto"/>
      <w:jc w:val="center"/>
    </w:pPr>
    <w:rPr>
      <w:rFonts w:ascii="Arial" w:hAnsi="Arial" w:cs="Arial"/>
      <w:b/>
      <w:bCs/>
      <w:i/>
      <w:iCs/>
    </w:rPr>
  </w:style>
  <w:style w:type="paragraph" w:customStyle="1" w:styleId="xl152">
    <w:name w:val="xl152"/>
    <w:basedOn w:val="Normal"/>
    <w:rsid w:val="0067638D"/>
    <w:pPr>
      <w:spacing w:before="100" w:beforeAutospacing="1" w:after="100" w:afterAutospacing="1" w:line="240" w:lineRule="auto"/>
      <w:jc w:val="center"/>
      <w:textAlignment w:val="top"/>
    </w:pPr>
    <w:rPr>
      <w:rFonts w:ascii="Arial Black" w:hAnsi="Arial Black"/>
      <w:i/>
      <w:iCs/>
      <w:sz w:val="32"/>
      <w:szCs w:val="32"/>
    </w:rPr>
  </w:style>
  <w:style w:type="paragraph" w:customStyle="1" w:styleId="xl153">
    <w:name w:val="xl153"/>
    <w:basedOn w:val="Normal"/>
    <w:rsid w:val="0067638D"/>
    <w:pPr>
      <w:spacing w:before="100" w:beforeAutospacing="1" w:after="100" w:afterAutospacing="1" w:line="240" w:lineRule="auto"/>
      <w:jc w:val="right"/>
      <w:textAlignment w:val="center"/>
    </w:pPr>
    <w:rPr>
      <w:rFonts w:ascii="Arial" w:hAnsi="Arial" w:cs="Arial"/>
      <w:i/>
      <w:iCs/>
      <w:sz w:val="24"/>
      <w:szCs w:val="24"/>
    </w:rPr>
  </w:style>
  <w:style w:type="paragraph" w:customStyle="1" w:styleId="xl154">
    <w:name w:val="xl154"/>
    <w:basedOn w:val="Normal"/>
    <w:rsid w:val="0067638D"/>
    <w:pPr>
      <w:spacing w:before="100" w:beforeAutospacing="1" w:after="100" w:afterAutospacing="1" w:line="240" w:lineRule="auto"/>
      <w:jc w:val="right"/>
      <w:textAlignment w:val="center"/>
    </w:pPr>
    <w:rPr>
      <w:rFonts w:ascii="Arial Narrow" w:hAnsi="Arial Narrow"/>
      <w:sz w:val="24"/>
      <w:szCs w:val="24"/>
    </w:rPr>
  </w:style>
  <w:style w:type="paragraph" w:customStyle="1" w:styleId="Body">
    <w:name w:val="Body"/>
    <w:basedOn w:val="Normal"/>
    <w:rsid w:val="0067638D"/>
    <w:pPr>
      <w:overflowPunct w:val="0"/>
      <w:autoSpaceDE w:val="0"/>
      <w:autoSpaceDN w:val="0"/>
      <w:adjustRightInd w:val="0"/>
      <w:spacing w:after="120" w:line="240" w:lineRule="atLeast"/>
      <w:ind w:left="720"/>
      <w:jc w:val="both"/>
    </w:pPr>
    <w:rPr>
      <w:rFonts w:ascii="Arial" w:hAnsi="Arial" w:cs="Arial"/>
      <w:lang w:val="en-GB" w:eastAsia="en-US"/>
    </w:rPr>
  </w:style>
  <w:style w:type="paragraph" w:customStyle="1" w:styleId="t-9-8">
    <w:name w:val="t-9-8"/>
    <w:basedOn w:val="Normal"/>
    <w:uiPriority w:val="99"/>
    <w:rsid w:val="0067638D"/>
    <w:pPr>
      <w:suppressAutoHyphens/>
      <w:spacing w:before="280" w:after="280" w:line="240" w:lineRule="auto"/>
    </w:pPr>
    <w:rPr>
      <w:rFonts w:ascii="Times New Roman" w:hAnsi="Times New Roman"/>
      <w:sz w:val="24"/>
      <w:szCs w:val="24"/>
      <w:lang w:eastAsia="ar-SA"/>
    </w:rPr>
  </w:style>
  <w:style w:type="character" w:customStyle="1" w:styleId="Tijeloteksta3Char">
    <w:name w:val="Tijelo teksta 3 Char"/>
    <w:basedOn w:val="Zadanifontodlomka"/>
    <w:link w:val="Tijeloteksta3"/>
    <w:uiPriority w:val="99"/>
    <w:semiHidden/>
    <w:rsid w:val="0067638D"/>
    <w:rPr>
      <w:rFonts w:ascii="Calibri" w:eastAsia="Times New Roman" w:hAnsi="Calibri" w:cs="Times New Roman"/>
      <w:sz w:val="16"/>
      <w:szCs w:val="16"/>
      <w:lang w:eastAsia="hr-HR"/>
    </w:rPr>
  </w:style>
  <w:style w:type="paragraph" w:styleId="Tijeloteksta3">
    <w:name w:val="Body Text 3"/>
    <w:basedOn w:val="Normal"/>
    <w:link w:val="Tijeloteksta3Char"/>
    <w:uiPriority w:val="99"/>
    <w:semiHidden/>
    <w:unhideWhenUsed/>
    <w:rsid w:val="0067638D"/>
    <w:pPr>
      <w:spacing w:after="120"/>
    </w:pPr>
    <w:rPr>
      <w:sz w:val="16"/>
      <w:szCs w:val="16"/>
    </w:rPr>
  </w:style>
  <w:style w:type="character" w:customStyle="1" w:styleId="TekstkomentaraChar">
    <w:name w:val="Tekst komentara Char"/>
    <w:basedOn w:val="Zadanifontodlomka"/>
    <w:link w:val="Tekstkomentara"/>
    <w:uiPriority w:val="99"/>
    <w:semiHidden/>
    <w:rsid w:val="0067638D"/>
    <w:rPr>
      <w:rFonts w:ascii="Calibri" w:eastAsia="Times New Roman" w:hAnsi="Calibri" w:cs="Times New Roman"/>
      <w:sz w:val="20"/>
      <w:szCs w:val="20"/>
      <w:lang w:eastAsia="hr-HR"/>
    </w:rPr>
  </w:style>
  <w:style w:type="paragraph" w:styleId="Tekstkomentara">
    <w:name w:val="annotation text"/>
    <w:basedOn w:val="Normal"/>
    <w:link w:val="TekstkomentaraChar"/>
    <w:uiPriority w:val="99"/>
    <w:semiHidden/>
    <w:unhideWhenUsed/>
    <w:rsid w:val="0067638D"/>
    <w:rPr>
      <w:sz w:val="20"/>
      <w:szCs w:val="20"/>
    </w:rPr>
  </w:style>
  <w:style w:type="character" w:customStyle="1" w:styleId="PredmetkomentaraChar">
    <w:name w:val="Predmet komentara Char"/>
    <w:basedOn w:val="TekstkomentaraChar"/>
    <w:link w:val="Predmetkomentara"/>
    <w:uiPriority w:val="99"/>
    <w:semiHidden/>
    <w:rsid w:val="0067638D"/>
    <w:rPr>
      <w:rFonts w:ascii="Calibri" w:eastAsia="Times New Roman" w:hAnsi="Calibri" w:cs="Times New Roman"/>
      <w:b/>
      <w:bCs/>
      <w:sz w:val="20"/>
      <w:szCs w:val="20"/>
      <w:lang w:eastAsia="hr-HR"/>
    </w:rPr>
  </w:style>
  <w:style w:type="paragraph" w:styleId="Predmetkomentara">
    <w:name w:val="annotation subject"/>
    <w:basedOn w:val="Tekstkomentara"/>
    <w:next w:val="Tekstkomentara"/>
    <w:link w:val="PredmetkomentaraChar"/>
    <w:uiPriority w:val="99"/>
    <w:semiHidden/>
    <w:unhideWhenUsed/>
    <w:rsid w:val="0067638D"/>
    <w:rPr>
      <w:b/>
      <w:bCs/>
    </w:rPr>
  </w:style>
  <w:style w:type="character" w:styleId="Naglaeno">
    <w:name w:val="Strong"/>
    <w:uiPriority w:val="22"/>
    <w:qFormat/>
    <w:rsid w:val="0067638D"/>
    <w:rPr>
      <w:b/>
      <w:bCs/>
    </w:rPr>
  </w:style>
  <w:style w:type="paragraph" w:styleId="StandardWeb">
    <w:name w:val="Normal (Web)"/>
    <w:basedOn w:val="Normal"/>
    <w:semiHidden/>
    <w:unhideWhenUsed/>
    <w:rsid w:val="00721E76"/>
    <w:pPr>
      <w:spacing w:before="100" w:beforeAutospacing="1" w:after="100" w:afterAutospacing="1" w:line="240" w:lineRule="auto"/>
    </w:pPr>
    <w:rPr>
      <w:rFonts w:ascii="Times New Roman" w:hAnsi="Times New Roman"/>
      <w:sz w:val="24"/>
      <w:szCs w:val="24"/>
    </w:rPr>
  </w:style>
  <w:style w:type="character" w:styleId="Referencakomentara">
    <w:name w:val="annotation reference"/>
    <w:basedOn w:val="Zadanifontodlomka"/>
    <w:uiPriority w:val="99"/>
    <w:semiHidden/>
    <w:unhideWhenUsed/>
    <w:rsid w:val="005F4122"/>
    <w:rPr>
      <w:sz w:val="16"/>
      <w:szCs w:val="16"/>
    </w:rPr>
  </w:style>
  <w:style w:type="paragraph" w:styleId="Revizija">
    <w:name w:val="Revision"/>
    <w:hidden/>
    <w:uiPriority w:val="99"/>
    <w:semiHidden/>
    <w:rsid w:val="00C40388"/>
    <w:pPr>
      <w:spacing w:after="0" w:line="240" w:lineRule="auto"/>
    </w:pPr>
    <w:rPr>
      <w:rFonts w:ascii="Calibri" w:eastAsia="Times New Roman" w:hAnsi="Calibri" w:cs="Times New Roman"/>
      <w:lang w:eastAsia="hr-HR"/>
    </w:rPr>
  </w:style>
  <w:style w:type="character" w:customStyle="1" w:styleId="Naslov4Char">
    <w:name w:val="Naslov 4 Char"/>
    <w:basedOn w:val="Zadanifontodlomka"/>
    <w:link w:val="Naslov4"/>
    <w:uiPriority w:val="9"/>
    <w:rsid w:val="003C3351"/>
    <w:rPr>
      <w:rFonts w:asciiTheme="majorHAnsi" w:eastAsiaTheme="majorEastAsia" w:hAnsiTheme="majorHAnsi" w:cstheme="majorBidi"/>
      <w:b/>
      <w:bCs/>
      <w:i/>
      <w:iCs/>
      <w:color w:val="4F81BD" w:themeColor="accent1"/>
      <w:lang w:eastAsia="hr-HR"/>
    </w:rPr>
  </w:style>
  <w:style w:type="character" w:customStyle="1" w:styleId="Naslov3Char">
    <w:name w:val="Naslov 3 Char"/>
    <w:basedOn w:val="Zadanifontodlomka"/>
    <w:link w:val="Naslov3"/>
    <w:uiPriority w:val="9"/>
    <w:rsid w:val="00F66073"/>
    <w:rPr>
      <w:rFonts w:asciiTheme="majorHAnsi" w:eastAsiaTheme="majorEastAsia" w:hAnsiTheme="majorHAnsi" w:cstheme="majorBidi"/>
      <w:b/>
      <w:bCs/>
      <w:color w:val="4F81BD" w:themeColor="accent1"/>
      <w:lang w:eastAsia="hr-HR"/>
    </w:rPr>
  </w:style>
  <w:style w:type="character" w:customStyle="1" w:styleId="OdlomakpopisaChar">
    <w:name w:val="Odlomak popisa Char"/>
    <w:aliases w:val="Heading 12 Char,heading 1 Char,naslov 1 Char,Naslov 12 Char,Graf Char"/>
    <w:basedOn w:val="Zadanifontodlomka"/>
    <w:link w:val="Odlomakpopisa"/>
    <w:uiPriority w:val="34"/>
    <w:locked/>
    <w:rsid w:val="00F66073"/>
    <w:rPr>
      <w:rFonts w:ascii="Calibri" w:eastAsia="Calibri" w:hAnsi="Calibri" w:cs="Times New Roman"/>
    </w:rPr>
  </w:style>
  <w:style w:type="character" w:customStyle="1" w:styleId="Naslov7Char">
    <w:name w:val="Naslov 7 Char"/>
    <w:basedOn w:val="Zadanifontodlomka"/>
    <w:link w:val="Naslov7"/>
    <w:uiPriority w:val="9"/>
    <w:rsid w:val="0092720E"/>
    <w:rPr>
      <w:rFonts w:asciiTheme="majorHAnsi" w:eastAsiaTheme="majorEastAsia" w:hAnsiTheme="majorHAnsi" w:cstheme="majorBidi"/>
      <w:i/>
      <w:iCs/>
      <w:color w:val="404040" w:themeColor="text1" w:themeTint="BF"/>
      <w:lang w:eastAsia="hr-HR"/>
    </w:rPr>
  </w:style>
  <w:style w:type="paragraph" w:customStyle="1" w:styleId="StyleStyleHeading110pt1Justified">
    <w:name w:val="Style Style Heading 1 + 10 pt1 + Justified"/>
    <w:basedOn w:val="Normal"/>
    <w:rsid w:val="001D1187"/>
    <w:pPr>
      <w:keepNext/>
      <w:widowControl w:val="0"/>
      <w:numPr>
        <w:numId w:val="39"/>
      </w:numPr>
      <w:autoSpaceDE w:val="0"/>
      <w:autoSpaceDN w:val="0"/>
      <w:adjustRightInd w:val="0"/>
      <w:spacing w:before="120" w:after="60" w:line="240" w:lineRule="auto"/>
      <w:jc w:val="center"/>
      <w:outlineLvl w:val="0"/>
    </w:pPr>
    <w:rPr>
      <w:rFonts w:ascii="Arial" w:hAnsi="Arial"/>
      <w:b/>
      <w:bCs/>
      <w:kern w:val="32"/>
      <w:szCs w:val="20"/>
      <w:lang w:eastAsia="en-US"/>
    </w:rPr>
  </w:style>
  <w:style w:type="character" w:styleId="Nerijeenospominjanje">
    <w:name w:val="Unresolved Mention"/>
    <w:basedOn w:val="Zadanifontodlomka"/>
    <w:uiPriority w:val="99"/>
    <w:semiHidden/>
    <w:unhideWhenUsed/>
    <w:rsid w:val="00B805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04731">
      <w:bodyDiv w:val="1"/>
      <w:marLeft w:val="0"/>
      <w:marRight w:val="0"/>
      <w:marTop w:val="0"/>
      <w:marBottom w:val="0"/>
      <w:divBdr>
        <w:top w:val="none" w:sz="0" w:space="0" w:color="auto"/>
        <w:left w:val="none" w:sz="0" w:space="0" w:color="auto"/>
        <w:bottom w:val="none" w:sz="0" w:space="0" w:color="auto"/>
        <w:right w:val="none" w:sz="0" w:space="0" w:color="auto"/>
      </w:divBdr>
    </w:div>
    <w:div w:id="766122965">
      <w:bodyDiv w:val="1"/>
      <w:marLeft w:val="0"/>
      <w:marRight w:val="0"/>
      <w:marTop w:val="0"/>
      <w:marBottom w:val="0"/>
      <w:divBdr>
        <w:top w:val="none" w:sz="0" w:space="0" w:color="auto"/>
        <w:left w:val="none" w:sz="0" w:space="0" w:color="auto"/>
        <w:bottom w:val="none" w:sz="0" w:space="0" w:color="auto"/>
        <w:right w:val="none" w:sz="0" w:space="0" w:color="auto"/>
      </w:divBdr>
    </w:div>
    <w:div w:id="799761367">
      <w:bodyDiv w:val="1"/>
      <w:marLeft w:val="0"/>
      <w:marRight w:val="0"/>
      <w:marTop w:val="0"/>
      <w:marBottom w:val="0"/>
      <w:divBdr>
        <w:top w:val="none" w:sz="0" w:space="0" w:color="auto"/>
        <w:left w:val="none" w:sz="0" w:space="0" w:color="auto"/>
        <w:bottom w:val="none" w:sz="0" w:space="0" w:color="auto"/>
        <w:right w:val="none" w:sz="0" w:space="0" w:color="auto"/>
      </w:divBdr>
    </w:div>
    <w:div w:id="1434088840">
      <w:bodyDiv w:val="1"/>
      <w:marLeft w:val="0"/>
      <w:marRight w:val="0"/>
      <w:marTop w:val="0"/>
      <w:marBottom w:val="0"/>
      <w:divBdr>
        <w:top w:val="none" w:sz="0" w:space="0" w:color="auto"/>
        <w:left w:val="none" w:sz="0" w:space="0" w:color="auto"/>
        <w:bottom w:val="none" w:sz="0" w:space="0" w:color="auto"/>
        <w:right w:val="none" w:sz="0" w:space="0" w:color="auto"/>
      </w:divBdr>
    </w:div>
    <w:div w:id="1446539340">
      <w:bodyDiv w:val="1"/>
      <w:marLeft w:val="0"/>
      <w:marRight w:val="0"/>
      <w:marTop w:val="0"/>
      <w:marBottom w:val="0"/>
      <w:divBdr>
        <w:top w:val="none" w:sz="0" w:space="0" w:color="auto"/>
        <w:left w:val="none" w:sz="0" w:space="0" w:color="auto"/>
        <w:bottom w:val="none" w:sz="0" w:space="0" w:color="auto"/>
        <w:right w:val="none" w:sz="0" w:space="0" w:color="auto"/>
      </w:divBdr>
    </w:div>
    <w:div w:id="15862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mailto:emil@lepoglava.hr" TargetMode="External"/><Relationship Id="rId4" Type="http://schemas.openxmlformats.org/officeDocument/2006/relationships/webSettings" Target="webSettings.xml"/><Relationship Id="rId9" Type="http://schemas.openxmlformats.org/officeDocument/2006/relationships/hyperlink" Target="mailto:jasminka.grabar@bednja.hr"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34687</TotalTime>
  <Pages>86</Pages>
  <Words>30041</Words>
  <Characters>171234</Characters>
  <Application>Microsoft Office Word</Application>
  <DocSecurity>0</DocSecurity>
  <Lines>1426</Lines>
  <Paragraphs>401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Jasminka</cp:lastModifiedBy>
  <cp:revision>225</cp:revision>
  <cp:lastPrinted>2017-02-10T07:59:00Z</cp:lastPrinted>
  <dcterms:created xsi:type="dcterms:W3CDTF">2015-08-24T09:17:00Z</dcterms:created>
  <dcterms:modified xsi:type="dcterms:W3CDTF">2017-10-20T08:55:00Z</dcterms:modified>
</cp:coreProperties>
</file>