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B552D" w14:textId="77777777" w:rsidR="00BB492B" w:rsidRPr="001C0CA9" w:rsidRDefault="00BB492B" w:rsidP="00D31C4C">
      <w:pPr>
        <w:spacing w:after="0" w:line="240" w:lineRule="auto"/>
        <w:rPr>
          <w:rFonts w:ascii="Arial" w:eastAsia="Calibri" w:hAnsi="Arial" w:cs="Arial"/>
          <w:sz w:val="56"/>
          <w:szCs w:val="72"/>
        </w:rPr>
      </w:pPr>
      <w:bookmarkStart w:id="0" w:name="_Toc240298917"/>
      <w:bookmarkStart w:id="1" w:name="_Toc245181225"/>
    </w:p>
    <w:p w14:paraId="1BEF7F7C" w14:textId="77777777" w:rsidR="00BB492B" w:rsidRPr="001C0CA9" w:rsidRDefault="00D31C4C" w:rsidP="00BB492B">
      <w:pPr>
        <w:spacing w:after="0" w:line="240" w:lineRule="auto"/>
        <w:jc w:val="center"/>
        <w:rPr>
          <w:rFonts w:ascii="Arial" w:eastAsia="Calibri" w:hAnsi="Arial" w:cs="Arial"/>
          <w:sz w:val="56"/>
          <w:szCs w:val="72"/>
        </w:rPr>
      </w:pPr>
      <w:r>
        <w:rPr>
          <w:rFonts w:ascii="Arial" w:eastAsia="Calibri" w:hAnsi="Arial" w:cs="Arial"/>
          <w:noProof/>
          <w:sz w:val="56"/>
          <w:szCs w:val="72"/>
          <w:lang w:eastAsia="hr-HR"/>
        </w:rPr>
        <w:drawing>
          <wp:inline distT="0" distB="0" distL="0" distR="0" wp14:anchorId="5E668C97" wp14:editId="04A1C9D9">
            <wp:extent cx="4724400" cy="38481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Opcina Bednja 1.jpg"/>
                    <pic:cNvPicPr/>
                  </pic:nvPicPr>
                  <pic:blipFill>
                    <a:blip r:embed="rId8">
                      <a:extLst>
                        <a:ext uri="{28A0092B-C50C-407E-A947-70E740481C1C}">
                          <a14:useLocalDpi xmlns:a14="http://schemas.microsoft.com/office/drawing/2010/main" val="0"/>
                        </a:ext>
                      </a:extLst>
                    </a:blip>
                    <a:stretch>
                      <a:fillRect/>
                    </a:stretch>
                  </pic:blipFill>
                  <pic:spPr>
                    <a:xfrm>
                      <a:off x="0" y="0"/>
                      <a:ext cx="4724400" cy="3848100"/>
                    </a:xfrm>
                    <a:prstGeom prst="rect">
                      <a:avLst/>
                    </a:prstGeom>
                  </pic:spPr>
                </pic:pic>
              </a:graphicData>
            </a:graphic>
          </wp:inline>
        </w:drawing>
      </w:r>
    </w:p>
    <w:p w14:paraId="4DFA6D3F" w14:textId="77777777" w:rsidR="00BB492B" w:rsidRPr="001C0CA9" w:rsidRDefault="00BB492B" w:rsidP="00BB492B">
      <w:pPr>
        <w:spacing w:after="0" w:line="240" w:lineRule="auto"/>
        <w:jc w:val="center"/>
        <w:rPr>
          <w:rFonts w:ascii="Arial" w:eastAsia="Calibri" w:hAnsi="Arial" w:cs="Arial"/>
          <w:sz w:val="56"/>
          <w:szCs w:val="72"/>
        </w:rPr>
      </w:pPr>
    </w:p>
    <w:p w14:paraId="1B3DE261" w14:textId="77777777" w:rsidR="00BB492B" w:rsidRPr="001C0CA9" w:rsidRDefault="00BB492B" w:rsidP="00BB492B">
      <w:pPr>
        <w:spacing w:after="0" w:line="240" w:lineRule="auto"/>
        <w:jc w:val="center"/>
        <w:rPr>
          <w:rFonts w:ascii="Arial" w:eastAsia="Calibri" w:hAnsi="Arial" w:cs="Arial"/>
          <w:sz w:val="56"/>
          <w:szCs w:val="72"/>
        </w:rPr>
      </w:pPr>
    </w:p>
    <w:bookmarkEnd w:id="0"/>
    <w:bookmarkEnd w:id="1"/>
    <w:p w14:paraId="30226A92" w14:textId="55230BB3" w:rsidR="00BB492B" w:rsidRPr="001C0CA9" w:rsidRDefault="005C4BCF" w:rsidP="00230683">
      <w:pPr>
        <w:shd w:val="clear" w:color="auto" w:fill="004618"/>
        <w:spacing w:after="0" w:line="240" w:lineRule="auto"/>
        <w:jc w:val="center"/>
        <w:rPr>
          <w:rFonts w:ascii="Arial" w:eastAsia="Calibri" w:hAnsi="Arial" w:cs="Arial"/>
          <w:b/>
          <w:color w:val="FFFFFF"/>
          <w:sz w:val="48"/>
          <w:szCs w:val="48"/>
        </w:rPr>
      </w:pPr>
      <w:r>
        <w:rPr>
          <w:rFonts w:ascii="Arial" w:eastAsia="Calibri" w:hAnsi="Arial" w:cs="Arial"/>
          <w:b/>
          <w:color w:val="FFFFFF"/>
          <w:sz w:val="48"/>
          <w:szCs w:val="48"/>
        </w:rPr>
        <w:t>PROGRAM UKUPNOG RAZVOJA</w:t>
      </w:r>
      <w:r w:rsidR="00D8196A">
        <w:rPr>
          <w:rFonts w:ascii="Arial" w:eastAsia="Calibri" w:hAnsi="Arial" w:cs="Arial"/>
          <w:b/>
          <w:color w:val="FFFFFF"/>
          <w:sz w:val="48"/>
          <w:szCs w:val="48"/>
        </w:rPr>
        <w:t xml:space="preserve"> </w:t>
      </w:r>
      <w:r w:rsidR="00BB492B" w:rsidRPr="001C0CA9">
        <w:rPr>
          <w:rFonts w:ascii="Arial" w:eastAsia="Calibri" w:hAnsi="Arial" w:cs="Arial"/>
          <w:b/>
          <w:color w:val="FFFFFF"/>
          <w:sz w:val="48"/>
          <w:szCs w:val="48"/>
        </w:rPr>
        <w:t xml:space="preserve"> </w:t>
      </w:r>
      <w:r w:rsidR="00D8196A">
        <w:rPr>
          <w:rFonts w:ascii="Arial" w:eastAsia="Calibri" w:hAnsi="Arial" w:cs="Arial"/>
          <w:b/>
          <w:color w:val="FFFFFF"/>
          <w:sz w:val="48"/>
          <w:szCs w:val="48"/>
        </w:rPr>
        <w:t xml:space="preserve">OPĆINE </w:t>
      </w:r>
      <w:r w:rsidR="00934173">
        <w:rPr>
          <w:rFonts w:ascii="Arial" w:eastAsia="Calibri" w:hAnsi="Arial" w:cs="Arial"/>
          <w:b/>
          <w:color w:val="FFFFFF"/>
          <w:sz w:val="48"/>
          <w:szCs w:val="48"/>
        </w:rPr>
        <w:t>BEDNJA ZA RAZDOBLJE 2015</w:t>
      </w:r>
      <w:r w:rsidR="00BB79BA">
        <w:rPr>
          <w:rFonts w:ascii="Arial" w:eastAsia="Calibri" w:hAnsi="Arial" w:cs="Arial"/>
          <w:b/>
          <w:color w:val="FFFFFF"/>
          <w:sz w:val="48"/>
          <w:szCs w:val="48"/>
        </w:rPr>
        <w:t>. – 2020.</w:t>
      </w:r>
      <w:r>
        <w:rPr>
          <w:rFonts w:ascii="Arial" w:eastAsia="Calibri" w:hAnsi="Arial" w:cs="Arial"/>
          <w:b/>
          <w:color w:val="FFFFFF"/>
          <w:sz w:val="48"/>
          <w:szCs w:val="48"/>
        </w:rPr>
        <w:t xml:space="preserve"> GODINE</w:t>
      </w:r>
    </w:p>
    <w:p w14:paraId="335F39E2" w14:textId="77777777" w:rsidR="00BB492B" w:rsidRPr="001C0CA9" w:rsidRDefault="00BB492B" w:rsidP="00BB492B">
      <w:pPr>
        <w:spacing w:after="0" w:line="240" w:lineRule="auto"/>
        <w:jc w:val="center"/>
        <w:rPr>
          <w:rFonts w:ascii="Arial" w:eastAsia="Calibri" w:hAnsi="Arial" w:cs="Arial"/>
          <w:i/>
          <w:sz w:val="56"/>
          <w:szCs w:val="56"/>
        </w:rPr>
      </w:pPr>
      <w:bookmarkStart w:id="2" w:name="_Toc245181226"/>
    </w:p>
    <w:bookmarkEnd w:id="2"/>
    <w:p w14:paraId="673C5A95" w14:textId="77777777" w:rsidR="00BB492B" w:rsidRPr="001C0CA9" w:rsidRDefault="00BB492B" w:rsidP="00BB492B">
      <w:pPr>
        <w:spacing w:after="0" w:line="240" w:lineRule="auto"/>
        <w:jc w:val="center"/>
        <w:rPr>
          <w:rFonts w:ascii="Arial" w:eastAsia="Calibri" w:hAnsi="Arial" w:cs="Arial"/>
          <w:b/>
          <w:i/>
          <w:u w:val="single"/>
        </w:rPr>
      </w:pPr>
    </w:p>
    <w:p w14:paraId="116BEAE9" w14:textId="77777777" w:rsidR="00BB492B" w:rsidRPr="00304937" w:rsidRDefault="00BB492B" w:rsidP="00BB492B">
      <w:pPr>
        <w:spacing w:after="0" w:line="240" w:lineRule="auto"/>
        <w:rPr>
          <w:rFonts w:ascii="Arial" w:eastAsia="Calibri" w:hAnsi="Arial" w:cs="Arial"/>
          <w:b/>
        </w:rPr>
      </w:pPr>
    </w:p>
    <w:p w14:paraId="741FABE2" w14:textId="77777777" w:rsidR="00BB492B" w:rsidRPr="00304937" w:rsidRDefault="00BB492B" w:rsidP="00BB492B">
      <w:pPr>
        <w:spacing w:after="0" w:line="240" w:lineRule="auto"/>
        <w:jc w:val="center"/>
        <w:rPr>
          <w:rFonts w:ascii="Arial" w:eastAsia="Calibri" w:hAnsi="Arial" w:cs="Arial"/>
          <w:b/>
        </w:rPr>
      </w:pPr>
    </w:p>
    <w:p w14:paraId="0F301920" w14:textId="6F03B587" w:rsidR="00BB492B" w:rsidRDefault="00BB492B" w:rsidP="00BB492B">
      <w:pPr>
        <w:spacing w:after="0" w:line="240" w:lineRule="auto"/>
        <w:jc w:val="center"/>
        <w:rPr>
          <w:rFonts w:ascii="Arial" w:eastAsia="Calibri" w:hAnsi="Arial" w:cs="Arial"/>
          <w:b/>
          <w:i/>
          <w:u w:val="single"/>
        </w:rPr>
      </w:pPr>
    </w:p>
    <w:p w14:paraId="7C57E637" w14:textId="77777777" w:rsidR="00E103E2" w:rsidRPr="001C0CA9" w:rsidRDefault="00E103E2" w:rsidP="00BB492B">
      <w:pPr>
        <w:spacing w:after="0" w:line="240" w:lineRule="auto"/>
        <w:jc w:val="center"/>
        <w:rPr>
          <w:rFonts w:ascii="Arial" w:eastAsia="Calibri" w:hAnsi="Arial" w:cs="Arial"/>
          <w:b/>
          <w:i/>
          <w:u w:val="single"/>
        </w:rPr>
      </w:pPr>
    </w:p>
    <w:p w14:paraId="4340A3FC" w14:textId="77777777" w:rsidR="00BB492B" w:rsidRPr="001C0CA9" w:rsidRDefault="00BB492B" w:rsidP="00BB492B">
      <w:pPr>
        <w:spacing w:after="0" w:line="240" w:lineRule="auto"/>
        <w:jc w:val="center"/>
        <w:rPr>
          <w:rFonts w:ascii="Arial" w:eastAsia="Calibri" w:hAnsi="Arial" w:cs="Arial"/>
          <w:b/>
          <w:i/>
          <w:u w:val="single"/>
        </w:rPr>
      </w:pPr>
    </w:p>
    <w:p w14:paraId="21DFDFB4" w14:textId="77777777" w:rsidR="00BB492B" w:rsidRPr="001C0CA9" w:rsidRDefault="00BB492B" w:rsidP="00BB492B">
      <w:pPr>
        <w:spacing w:after="0" w:line="240" w:lineRule="auto"/>
        <w:rPr>
          <w:rFonts w:ascii="Arial" w:eastAsia="Calibri" w:hAnsi="Arial" w:cs="Arial"/>
          <w:b/>
          <w:i/>
          <w:sz w:val="28"/>
          <w:szCs w:val="28"/>
        </w:rPr>
      </w:pPr>
    </w:p>
    <w:p w14:paraId="2495B81C" w14:textId="77777777" w:rsidR="00BB492B" w:rsidRPr="001C0CA9" w:rsidRDefault="00BB492B" w:rsidP="00BB492B">
      <w:pPr>
        <w:spacing w:after="0" w:line="240" w:lineRule="auto"/>
        <w:jc w:val="center"/>
        <w:rPr>
          <w:rFonts w:ascii="Arial" w:eastAsia="Calibri" w:hAnsi="Arial" w:cs="Arial"/>
          <w:b/>
          <w:i/>
          <w:sz w:val="28"/>
          <w:szCs w:val="28"/>
        </w:rPr>
      </w:pPr>
    </w:p>
    <w:p w14:paraId="1EC4DB19" w14:textId="77777777" w:rsidR="00BB492B" w:rsidRPr="001C0CA9" w:rsidRDefault="00BB492B" w:rsidP="00D31C4C">
      <w:pPr>
        <w:spacing w:after="0" w:line="240" w:lineRule="auto"/>
        <w:rPr>
          <w:rFonts w:ascii="Arial" w:eastAsia="Calibri" w:hAnsi="Arial" w:cs="Arial"/>
          <w:b/>
          <w:sz w:val="28"/>
          <w:szCs w:val="28"/>
        </w:rPr>
      </w:pPr>
    </w:p>
    <w:p w14:paraId="01160828" w14:textId="77777777" w:rsidR="00BB492B" w:rsidRPr="001C0CA9" w:rsidRDefault="00BB492B" w:rsidP="00BB492B">
      <w:pPr>
        <w:spacing w:after="0" w:line="240" w:lineRule="auto"/>
        <w:jc w:val="center"/>
        <w:rPr>
          <w:rFonts w:ascii="Arial" w:eastAsia="Calibri" w:hAnsi="Arial" w:cs="Arial"/>
          <w:b/>
          <w:sz w:val="28"/>
          <w:szCs w:val="28"/>
        </w:rPr>
      </w:pPr>
    </w:p>
    <w:p w14:paraId="4543913E" w14:textId="77777777" w:rsidR="00BB492B" w:rsidRPr="001C0CA9" w:rsidRDefault="00BB492B" w:rsidP="00BB492B">
      <w:pPr>
        <w:spacing w:after="0" w:line="240" w:lineRule="auto"/>
        <w:jc w:val="center"/>
        <w:rPr>
          <w:rFonts w:ascii="Arial" w:eastAsia="Calibri" w:hAnsi="Arial" w:cs="Arial"/>
          <w:b/>
          <w:sz w:val="28"/>
          <w:szCs w:val="28"/>
        </w:rPr>
      </w:pPr>
    </w:p>
    <w:p w14:paraId="2BEB98B4" w14:textId="77777777" w:rsidR="00BB492B" w:rsidRPr="001C0CA9" w:rsidRDefault="00BB492B" w:rsidP="002B6116">
      <w:pPr>
        <w:spacing w:after="0" w:line="240" w:lineRule="auto"/>
        <w:rPr>
          <w:rFonts w:ascii="Arial" w:eastAsia="Calibri" w:hAnsi="Arial" w:cs="Arial"/>
          <w:b/>
          <w:sz w:val="28"/>
          <w:szCs w:val="28"/>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18"/>
        <w:tblLook w:val="04A0" w:firstRow="1" w:lastRow="0" w:firstColumn="1" w:lastColumn="0" w:noHBand="0" w:noVBand="1"/>
      </w:tblPr>
      <w:tblGrid>
        <w:gridCol w:w="9062"/>
      </w:tblGrid>
      <w:tr w:rsidR="00BB492B" w:rsidRPr="005201D5" w14:paraId="314EB36E" w14:textId="77777777" w:rsidTr="00230683">
        <w:tc>
          <w:tcPr>
            <w:tcW w:w="9062" w:type="dxa"/>
            <w:shd w:val="clear" w:color="auto" w:fill="004618"/>
          </w:tcPr>
          <w:p w14:paraId="084DF222" w14:textId="253251A4" w:rsidR="00BB492B" w:rsidRPr="005201D5" w:rsidRDefault="009A0B27" w:rsidP="00163EBD">
            <w:pPr>
              <w:jc w:val="center"/>
              <w:rPr>
                <w:rFonts w:ascii="Arial" w:eastAsia="Calibri" w:hAnsi="Arial" w:cs="Arial"/>
                <w:b/>
                <w:i/>
                <w:color w:val="FFFFFF" w:themeColor="background1"/>
                <w:szCs w:val="28"/>
              </w:rPr>
            </w:pPr>
            <w:r>
              <w:rPr>
                <w:rFonts w:ascii="Arial" w:eastAsia="Calibri" w:hAnsi="Arial" w:cs="Arial"/>
                <w:b/>
                <w:i/>
                <w:color w:val="FFFFFF" w:themeColor="background1"/>
                <w:szCs w:val="28"/>
              </w:rPr>
              <w:t xml:space="preserve">Varaždin, </w:t>
            </w:r>
            <w:r w:rsidR="00163EBD">
              <w:rPr>
                <w:rFonts w:ascii="Arial" w:eastAsia="Calibri" w:hAnsi="Arial" w:cs="Arial"/>
                <w:b/>
                <w:i/>
                <w:color w:val="FFFFFF" w:themeColor="background1"/>
                <w:szCs w:val="28"/>
              </w:rPr>
              <w:t xml:space="preserve">studeni </w:t>
            </w:r>
            <w:r w:rsidR="0055485C">
              <w:rPr>
                <w:rFonts w:ascii="Arial" w:eastAsia="Calibri" w:hAnsi="Arial" w:cs="Arial"/>
                <w:b/>
                <w:i/>
                <w:color w:val="FFFFFF" w:themeColor="background1"/>
                <w:szCs w:val="28"/>
              </w:rPr>
              <w:t xml:space="preserve"> 2016</w:t>
            </w:r>
            <w:r w:rsidR="00BB492B" w:rsidRPr="005201D5">
              <w:rPr>
                <w:rFonts w:ascii="Arial" w:eastAsia="Calibri" w:hAnsi="Arial" w:cs="Arial"/>
                <w:b/>
                <w:i/>
                <w:color w:val="FFFFFF" w:themeColor="background1"/>
                <w:szCs w:val="28"/>
              </w:rPr>
              <w:t>.</w:t>
            </w:r>
          </w:p>
        </w:tc>
      </w:tr>
    </w:tbl>
    <w:p w14:paraId="33465BD4" w14:textId="77777777" w:rsidR="00BB492B" w:rsidRPr="001C0CA9" w:rsidRDefault="00BB492B" w:rsidP="00BB492B">
      <w:pPr>
        <w:spacing w:after="0" w:line="240" w:lineRule="auto"/>
        <w:jc w:val="center"/>
        <w:rPr>
          <w:rFonts w:ascii="Arial" w:eastAsia="Calibri" w:hAnsi="Arial" w:cs="Arial"/>
          <w:b/>
          <w:sz w:val="28"/>
          <w:szCs w:val="28"/>
        </w:rPr>
      </w:pPr>
    </w:p>
    <w:p w14:paraId="2D3D97D4" w14:textId="77777777" w:rsidR="00BB492B" w:rsidRPr="001C0CA9" w:rsidRDefault="00BB492B" w:rsidP="00BB492B">
      <w:pPr>
        <w:spacing w:after="0" w:line="240" w:lineRule="auto"/>
        <w:rPr>
          <w:rFonts w:ascii="Arial" w:eastAsia="Calibri" w:hAnsi="Arial" w:cs="Arial"/>
          <w:b/>
          <w:sz w:val="28"/>
          <w:szCs w:val="28"/>
        </w:rPr>
      </w:pPr>
    </w:p>
    <w:p w14:paraId="2EF66241" w14:textId="77777777" w:rsidR="00BB492B" w:rsidRPr="001C0CA9" w:rsidRDefault="00BB492B" w:rsidP="00BB492B">
      <w:pPr>
        <w:spacing w:after="0" w:line="240" w:lineRule="auto"/>
        <w:jc w:val="both"/>
        <w:rPr>
          <w:rFonts w:ascii="Arial" w:eastAsia="Calibri" w:hAnsi="Arial" w:cs="Arial"/>
        </w:rPr>
      </w:pPr>
    </w:p>
    <w:p w14:paraId="3D2420F8" w14:textId="77777777" w:rsidR="00BB492B" w:rsidRPr="001C0CA9" w:rsidRDefault="00BB492B" w:rsidP="00BB492B">
      <w:pPr>
        <w:tabs>
          <w:tab w:val="left" w:pos="8025"/>
        </w:tabs>
        <w:spacing w:after="0" w:line="240" w:lineRule="auto"/>
        <w:jc w:val="both"/>
        <w:rPr>
          <w:rFonts w:ascii="Arial" w:eastAsia="Calibri" w:hAnsi="Arial" w:cs="Arial"/>
        </w:rPr>
      </w:pPr>
      <w:r w:rsidRPr="001C0CA9">
        <w:rPr>
          <w:rFonts w:ascii="Arial" w:eastAsia="Calibri" w:hAnsi="Arial" w:cs="Arial"/>
        </w:rPr>
        <w:tab/>
      </w:r>
    </w:p>
    <w:p w14:paraId="2E119D44" w14:textId="77777777" w:rsidR="00BB492B" w:rsidRPr="001C0CA9" w:rsidRDefault="00BB492B" w:rsidP="00BB492B">
      <w:pPr>
        <w:spacing w:after="0" w:line="240" w:lineRule="auto"/>
        <w:jc w:val="both"/>
        <w:rPr>
          <w:rFonts w:ascii="Arial" w:eastAsia="Calibri" w:hAnsi="Arial" w:cs="Arial"/>
        </w:rPr>
      </w:pPr>
    </w:p>
    <w:p w14:paraId="74CB0501" w14:textId="77777777" w:rsidR="00BB492B" w:rsidRPr="001C0CA9" w:rsidRDefault="00BB492B" w:rsidP="00BB492B">
      <w:pPr>
        <w:spacing w:after="0" w:line="240" w:lineRule="auto"/>
        <w:jc w:val="both"/>
        <w:rPr>
          <w:rFonts w:ascii="Arial" w:eastAsia="Calibri" w:hAnsi="Arial" w:cs="Arial"/>
        </w:rPr>
      </w:pPr>
    </w:p>
    <w:p w14:paraId="2B8BE642" w14:textId="77777777" w:rsidR="00BB492B" w:rsidRPr="001C0CA9" w:rsidRDefault="00BB492B" w:rsidP="00BB492B">
      <w:pPr>
        <w:spacing w:after="0" w:line="240" w:lineRule="auto"/>
        <w:jc w:val="both"/>
        <w:rPr>
          <w:rFonts w:ascii="Arial" w:eastAsia="Calibri" w:hAnsi="Arial" w:cs="Arial"/>
        </w:rPr>
      </w:pPr>
    </w:p>
    <w:p w14:paraId="310D4539" w14:textId="77777777" w:rsidR="00BB492B" w:rsidRPr="001C0CA9" w:rsidRDefault="00BB492B" w:rsidP="00BB492B">
      <w:pPr>
        <w:spacing w:after="0" w:line="240" w:lineRule="auto"/>
        <w:jc w:val="both"/>
        <w:rPr>
          <w:rFonts w:ascii="Arial" w:eastAsia="Calibri" w:hAnsi="Arial" w:cs="Arial"/>
        </w:rPr>
      </w:pPr>
    </w:p>
    <w:p w14:paraId="65256DFA" w14:textId="77777777" w:rsidR="00BB492B" w:rsidRPr="001C0CA9" w:rsidRDefault="00BB492B" w:rsidP="00BB492B">
      <w:pPr>
        <w:spacing w:after="0" w:line="240" w:lineRule="auto"/>
        <w:jc w:val="both"/>
        <w:rPr>
          <w:rFonts w:ascii="Arial" w:eastAsia="Calibri" w:hAnsi="Arial" w:cs="Arial"/>
        </w:rPr>
      </w:pPr>
    </w:p>
    <w:p w14:paraId="67F8FA97" w14:textId="77777777" w:rsidR="00BB492B" w:rsidRPr="001C0CA9" w:rsidRDefault="00BB492B" w:rsidP="00BB492B">
      <w:pPr>
        <w:spacing w:after="0" w:line="240" w:lineRule="auto"/>
        <w:jc w:val="both"/>
        <w:rPr>
          <w:rFonts w:ascii="Arial" w:eastAsia="Calibri" w:hAnsi="Arial" w:cs="Arial"/>
        </w:rPr>
      </w:pPr>
    </w:p>
    <w:p w14:paraId="55B26CD6" w14:textId="77777777" w:rsidR="00BB492B" w:rsidRPr="001C0CA9" w:rsidRDefault="00BB492B" w:rsidP="00BB492B">
      <w:pPr>
        <w:spacing w:after="0" w:line="240" w:lineRule="auto"/>
        <w:jc w:val="both"/>
        <w:rPr>
          <w:rFonts w:ascii="Arial" w:eastAsia="Calibri" w:hAnsi="Arial" w:cs="Arial"/>
        </w:rPr>
      </w:pPr>
    </w:p>
    <w:p w14:paraId="390642DB" w14:textId="77777777" w:rsidR="00BB492B" w:rsidRPr="001C0CA9" w:rsidRDefault="00BB492B" w:rsidP="00BB492B">
      <w:pPr>
        <w:spacing w:after="0" w:line="240" w:lineRule="auto"/>
        <w:jc w:val="both"/>
        <w:rPr>
          <w:rFonts w:ascii="Arial" w:eastAsia="Calibri" w:hAnsi="Arial" w:cs="Arial"/>
        </w:rPr>
      </w:pPr>
    </w:p>
    <w:p w14:paraId="403FA1BA" w14:textId="77777777" w:rsidR="00BB492B" w:rsidRPr="001C0CA9" w:rsidRDefault="00BB492B" w:rsidP="00BB492B">
      <w:pPr>
        <w:spacing w:after="0" w:line="240" w:lineRule="auto"/>
        <w:jc w:val="both"/>
        <w:rPr>
          <w:rFonts w:ascii="Arial" w:eastAsia="Calibri" w:hAnsi="Arial" w:cs="Arial"/>
        </w:rPr>
      </w:pPr>
    </w:p>
    <w:p w14:paraId="642C3210" w14:textId="77777777" w:rsidR="00BB492B" w:rsidRPr="001C0CA9" w:rsidRDefault="00BB492B" w:rsidP="00BB492B">
      <w:pPr>
        <w:spacing w:after="0" w:line="240" w:lineRule="auto"/>
        <w:jc w:val="both"/>
        <w:rPr>
          <w:rFonts w:ascii="Arial" w:eastAsia="Calibri" w:hAnsi="Arial" w:cs="Arial"/>
        </w:rPr>
      </w:pPr>
    </w:p>
    <w:p w14:paraId="0E897352" w14:textId="77777777" w:rsidR="00BB492B" w:rsidRPr="001C0CA9" w:rsidRDefault="00BB492B" w:rsidP="00BB492B">
      <w:pPr>
        <w:spacing w:after="0" w:line="240" w:lineRule="auto"/>
        <w:jc w:val="both"/>
        <w:rPr>
          <w:rFonts w:ascii="Arial" w:eastAsia="Calibri" w:hAnsi="Arial" w:cs="Arial"/>
        </w:rPr>
      </w:pPr>
    </w:p>
    <w:p w14:paraId="4A19CCA8" w14:textId="77777777" w:rsidR="00BB492B" w:rsidRPr="001C0CA9" w:rsidRDefault="00BB492B" w:rsidP="00BB492B">
      <w:pPr>
        <w:spacing w:after="0" w:line="240" w:lineRule="auto"/>
        <w:jc w:val="both"/>
        <w:rPr>
          <w:rFonts w:ascii="Arial" w:eastAsia="Calibri" w:hAnsi="Arial" w:cs="Arial"/>
        </w:rPr>
      </w:pPr>
    </w:p>
    <w:p w14:paraId="5ACD27E4" w14:textId="77777777" w:rsidR="00BB492B" w:rsidRPr="001C0CA9" w:rsidRDefault="00BB492B" w:rsidP="00BB492B">
      <w:pPr>
        <w:spacing w:after="0" w:line="240" w:lineRule="auto"/>
        <w:jc w:val="both"/>
        <w:rPr>
          <w:rFonts w:ascii="Arial" w:eastAsia="Calibri" w:hAnsi="Arial" w:cs="Arial"/>
        </w:rPr>
      </w:pPr>
    </w:p>
    <w:p w14:paraId="0B802E06" w14:textId="77777777" w:rsidR="00BB492B" w:rsidRPr="001C0CA9" w:rsidRDefault="00BB492B" w:rsidP="00BB492B">
      <w:pPr>
        <w:spacing w:after="0" w:line="240" w:lineRule="auto"/>
        <w:jc w:val="both"/>
        <w:rPr>
          <w:rFonts w:ascii="Arial" w:eastAsia="Calibri" w:hAnsi="Arial" w:cs="Arial"/>
        </w:rPr>
      </w:pPr>
    </w:p>
    <w:p w14:paraId="4F7247A3" w14:textId="77777777" w:rsidR="00BB492B" w:rsidRPr="001C0CA9" w:rsidRDefault="00BB492B" w:rsidP="00BB492B">
      <w:pPr>
        <w:spacing w:after="0" w:line="240" w:lineRule="auto"/>
        <w:jc w:val="both"/>
        <w:rPr>
          <w:rFonts w:ascii="Arial" w:eastAsia="Calibri" w:hAnsi="Arial" w:cs="Arial"/>
        </w:rPr>
      </w:pPr>
    </w:p>
    <w:p w14:paraId="6E331F8A" w14:textId="77777777" w:rsidR="00BB492B" w:rsidRPr="001C0CA9" w:rsidRDefault="00BB492B" w:rsidP="00BB492B">
      <w:pPr>
        <w:spacing w:after="0" w:line="240" w:lineRule="auto"/>
        <w:jc w:val="both"/>
        <w:rPr>
          <w:rFonts w:ascii="Arial" w:eastAsia="Calibri" w:hAnsi="Arial" w:cs="Arial"/>
        </w:rPr>
      </w:pPr>
    </w:p>
    <w:p w14:paraId="3A4DDD7B" w14:textId="77777777" w:rsidR="00BB492B" w:rsidRPr="001C0CA9" w:rsidRDefault="00BB492B" w:rsidP="00BB492B">
      <w:pPr>
        <w:spacing w:after="0" w:line="240" w:lineRule="auto"/>
        <w:jc w:val="both"/>
        <w:rPr>
          <w:rFonts w:ascii="Arial" w:eastAsia="Calibri" w:hAnsi="Arial" w:cs="Arial"/>
        </w:rPr>
      </w:pPr>
    </w:p>
    <w:p w14:paraId="58368456" w14:textId="77777777" w:rsidR="00BB492B" w:rsidRPr="001C0CA9" w:rsidRDefault="00BB492B" w:rsidP="00BB492B">
      <w:pPr>
        <w:spacing w:after="0" w:line="240" w:lineRule="auto"/>
        <w:jc w:val="both"/>
        <w:rPr>
          <w:rFonts w:ascii="Arial" w:eastAsia="Calibri" w:hAnsi="Arial" w:cs="Arial"/>
        </w:rPr>
      </w:pPr>
    </w:p>
    <w:p w14:paraId="3E7FAA1D" w14:textId="77777777" w:rsidR="00BB492B" w:rsidRPr="001C0CA9" w:rsidRDefault="00BB492B" w:rsidP="00BB492B">
      <w:pPr>
        <w:spacing w:after="0" w:line="240" w:lineRule="auto"/>
        <w:jc w:val="both"/>
        <w:rPr>
          <w:rFonts w:ascii="Arial" w:eastAsia="Calibri" w:hAnsi="Arial" w:cs="Arial"/>
        </w:rPr>
      </w:pPr>
    </w:p>
    <w:p w14:paraId="42ADF054" w14:textId="77777777" w:rsidR="00BB492B" w:rsidRPr="001C0CA9" w:rsidRDefault="00BB492B" w:rsidP="00BB492B">
      <w:pPr>
        <w:spacing w:after="0" w:line="240" w:lineRule="auto"/>
        <w:jc w:val="both"/>
        <w:rPr>
          <w:rFonts w:ascii="Arial" w:eastAsia="Calibri" w:hAnsi="Arial" w:cs="Arial"/>
        </w:rPr>
      </w:pPr>
    </w:p>
    <w:p w14:paraId="25E99F88" w14:textId="77777777" w:rsidR="00BB492B" w:rsidRPr="001C0CA9" w:rsidRDefault="00BB492B" w:rsidP="00BB492B">
      <w:pPr>
        <w:spacing w:after="0" w:line="240" w:lineRule="auto"/>
        <w:jc w:val="both"/>
        <w:rPr>
          <w:rFonts w:ascii="Arial" w:eastAsia="Calibri" w:hAnsi="Arial" w:cs="Arial"/>
        </w:rPr>
      </w:pPr>
    </w:p>
    <w:p w14:paraId="0E99F628" w14:textId="77777777" w:rsidR="00BB492B" w:rsidRPr="001C0CA9" w:rsidRDefault="00BB492B" w:rsidP="00BB492B">
      <w:pPr>
        <w:spacing w:after="0" w:line="240" w:lineRule="auto"/>
        <w:jc w:val="both"/>
        <w:rPr>
          <w:rFonts w:ascii="Arial" w:eastAsia="Calibri" w:hAnsi="Arial" w:cs="Arial"/>
        </w:rPr>
      </w:pPr>
    </w:p>
    <w:p w14:paraId="43851687" w14:textId="77777777" w:rsidR="00BB492B" w:rsidRPr="001C0CA9" w:rsidRDefault="00BB492B" w:rsidP="00BB492B">
      <w:pPr>
        <w:spacing w:after="0" w:line="240" w:lineRule="auto"/>
        <w:jc w:val="both"/>
        <w:rPr>
          <w:rFonts w:ascii="Arial" w:eastAsia="Calibri" w:hAnsi="Arial" w:cs="Arial"/>
        </w:rPr>
      </w:pPr>
    </w:p>
    <w:p w14:paraId="63BE0325" w14:textId="77777777" w:rsidR="00BB492B" w:rsidRPr="001C0CA9" w:rsidRDefault="00BB492B" w:rsidP="00BB492B">
      <w:pPr>
        <w:spacing w:after="0" w:line="240" w:lineRule="auto"/>
        <w:jc w:val="both"/>
        <w:rPr>
          <w:rFonts w:ascii="Arial" w:eastAsia="Calibri" w:hAnsi="Arial" w:cs="Arial"/>
        </w:rPr>
      </w:pPr>
    </w:p>
    <w:p w14:paraId="0B8B94EF" w14:textId="77777777" w:rsidR="00BB492B" w:rsidRPr="001C0CA9" w:rsidRDefault="00BB492B" w:rsidP="00BB492B">
      <w:pPr>
        <w:spacing w:after="0" w:line="240" w:lineRule="auto"/>
        <w:jc w:val="both"/>
        <w:rPr>
          <w:rFonts w:ascii="Arial" w:eastAsia="Calibri" w:hAnsi="Arial" w:cs="Arial"/>
        </w:rPr>
      </w:pPr>
    </w:p>
    <w:p w14:paraId="04DD5D49" w14:textId="77777777" w:rsidR="00BB492B" w:rsidRPr="001C0CA9" w:rsidRDefault="00BB492B" w:rsidP="00BB492B">
      <w:pPr>
        <w:spacing w:after="0" w:line="240" w:lineRule="auto"/>
        <w:jc w:val="both"/>
        <w:rPr>
          <w:rFonts w:ascii="Arial" w:eastAsia="Calibri" w:hAnsi="Arial" w:cs="Arial"/>
        </w:rPr>
      </w:pPr>
    </w:p>
    <w:p w14:paraId="3B505F6F" w14:textId="77777777" w:rsidR="00BB492B" w:rsidRDefault="00BB492B" w:rsidP="00BB492B">
      <w:pPr>
        <w:spacing w:after="0" w:line="240" w:lineRule="auto"/>
        <w:jc w:val="both"/>
        <w:rPr>
          <w:rFonts w:ascii="Arial" w:eastAsia="Calibri" w:hAnsi="Arial" w:cs="Arial"/>
        </w:rPr>
      </w:pPr>
    </w:p>
    <w:p w14:paraId="1569FBB8" w14:textId="77777777" w:rsidR="003504DC" w:rsidRDefault="003504DC" w:rsidP="00BB492B">
      <w:pPr>
        <w:spacing w:after="0" w:line="240" w:lineRule="auto"/>
        <w:jc w:val="both"/>
        <w:rPr>
          <w:rFonts w:ascii="Arial" w:eastAsia="Calibri" w:hAnsi="Arial" w:cs="Arial"/>
        </w:rPr>
      </w:pPr>
    </w:p>
    <w:p w14:paraId="1DEA85E2" w14:textId="77777777" w:rsidR="00BB492B" w:rsidRDefault="00BB492B" w:rsidP="00BB492B">
      <w:pPr>
        <w:spacing w:after="0" w:line="240" w:lineRule="auto"/>
        <w:jc w:val="both"/>
        <w:rPr>
          <w:rFonts w:ascii="Arial" w:eastAsia="Calibri" w:hAnsi="Arial" w:cs="Arial"/>
        </w:rPr>
      </w:pPr>
    </w:p>
    <w:p w14:paraId="491EDFE1" w14:textId="77777777" w:rsidR="00BB492B" w:rsidRDefault="00BB492B" w:rsidP="00BB492B">
      <w:pPr>
        <w:spacing w:after="0" w:line="240" w:lineRule="auto"/>
        <w:jc w:val="both"/>
        <w:rPr>
          <w:rFonts w:ascii="Arial" w:eastAsia="Calibri" w:hAnsi="Arial" w:cs="Arial"/>
        </w:rPr>
      </w:pPr>
    </w:p>
    <w:p w14:paraId="407F9E18" w14:textId="77777777" w:rsidR="00BB492B" w:rsidRPr="001C0CA9" w:rsidRDefault="00BB492B" w:rsidP="00BB492B">
      <w:pPr>
        <w:spacing w:after="0" w:line="240" w:lineRule="auto"/>
        <w:jc w:val="both"/>
        <w:rPr>
          <w:rFonts w:ascii="Arial" w:eastAsia="Calibri" w:hAnsi="Arial" w:cs="Arial"/>
        </w:rPr>
      </w:pPr>
    </w:p>
    <w:p w14:paraId="7AE0D303" w14:textId="77777777" w:rsidR="00BB492B" w:rsidRPr="001C0CA9" w:rsidRDefault="00BB492B" w:rsidP="00BB492B">
      <w:pPr>
        <w:spacing w:after="0" w:line="240" w:lineRule="auto"/>
        <w:jc w:val="both"/>
        <w:rPr>
          <w:rFonts w:ascii="Arial" w:eastAsia="Calibri" w:hAnsi="Arial" w:cs="Arial"/>
        </w:rPr>
      </w:pPr>
    </w:p>
    <w:p w14:paraId="1E0C0132" w14:textId="77777777" w:rsidR="00BB492B" w:rsidRPr="001C0CA9" w:rsidRDefault="00BB492B" w:rsidP="00BB492B">
      <w:pPr>
        <w:spacing w:after="0" w:line="240" w:lineRule="auto"/>
        <w:jc w:val="both"/>
        <w:rPr>
          <w:rFonts w:ascii="Arial" w:eastAsia="Calibri" w:hAnsi="Arial" w:cs="Arial"/>
        </w:rPr>
      </w:pPr>
    </w:p>
    <w:tbl>
      <w:tblPr>
        <w:tblStyle w:val="Reetkatablice6"/>
        <w:tblW w:w="0" w:type="auto"/>
        <w:tblBorders>
          <w:top w:val="single" w:sz="8" w:space="0" w:color="004618"/>
          <w:left w:val="single" w:sz="12" w:space="0" w:color="004618"/>
          <w:bottom w:val="single" w:sz="18" w:space="0" w:color="004618"/>
          <w:right w:val="single" w:sz="24" w:space="0" w:color="004618"/>
          <w:insideH w:val="none" w:sz="0" w:space="0" w:color="auto"/>
          <w:insideV w:val="none" w:sz="0" w:space="0" w:color="auto"/>
        </w:tblBorders>
        <w:tblLook w:val="04A0" w:firstRow="1" w:lastRow="0" w:firstColumn="1" w:lastColumn="0" w:noHBand="0" w:noVBand="1"/>
      </w:tblPr>
      <w:tblGrid>
        <w:gridCol w:w="9027"/>
      </w:tblGrid>
      <w:tr w:rsidR="00BB492B" w:rsidRPr="001C0CA9" w14:paraId="643F32E6" w14:textId="77777777" w:rsidTr="00230683">
        <w:tc>
          <w:tcPr>
            <w:tcW w:w="9286" w:type="dxa"/>
            <w:tcMar>
              <w:bottom w:w="170" w:type="dxa"/>
              <w:right w:w="284" w:type="dxa"/>
            </w:tcMar>
          </w:tcPr>
          <w:p w14:paraId="4D968C3E" w14:textId="77777777" w:rsidR="00BB492B" w:rsidRPr="001C0CA9" w:rsidRDefault="00BB492B" w:rsidP="00496F41">
            <w:pPr>
              <w:jc w:val="right"/>
              <w:rPr>
                <w:rFonts w:ascii="Arial" w:hAnsi="Arial" w:cs="Arial"/>
                <w:i/>
                <w:sz w:val="22"/>
                <w:szCs w:val="22"/>
              </w:rPr>
            </w:pPr>
          </w:p>
          <w:p w14:paraId="238EFF64" w14:textId="77777777" w:rsidR="00BB492B" w:rsidRPr="001C0CA9" w:rsidRDefault="00BB492B" w:rsidP="00496F41">
            <w:pPr>
              <w:jc w:val="right"/>
              <w:rPr>
                <w:rFonts w:ascii="Arial" w:hAnsi="Arial" w:cs="Arial"/>
                <w:i/>
                <w:sz w:val="22"/>
                <w:szCs w:val="22"/>
              </w:rPr>
            </w:pPr>
            <w:r w:rsidRPr="001C0CA9">
              <w:rPr>
                <w:rFonts w:ascii="Arial" w:hAnsi="Arial" w:cs="Arial"/>
                <w:i/>
                <w:noProof/>
              </w:rPr>
              <w:drawing>
                <wp:inline distT="0" distB="0" distL="0" distR="0" wp14:anchorId="2186135D" wp14:editId="2FA1993F">
                  <wp:extent cx="1524000" cy="514350"/>
                  <wp:effectExtent l="19050" t="0" r="0" b="0"/>
                  <wp:docPr id="5" name="Picture 1" descr="logo+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me"/>
                          <pic:cNvPicPr>
                            <a:picLocks noChangeAspect="1" noChangeArrowheads="1"/>
                          </pic:cNvPicPr>
                        </pic:nvPicPr>
                        <pic:blipFill>
                          <a:blip r:embed="rId9"/>
                          <a:srcRect/>
                          <a:stretch>
                            <a:fillRect/>
                          </a:stretch>
                        </pic:blipFill>
                        <pic:spPr bwMode="auto">
                          <a:xfrm>
                            <a:off x="0" y="0"/>
                            <a:ext cx="1524000" cy="514350"/>
                          </a:xfrm>
                          <a:prstGeom prst="rect">
                            <a:avLst/>
                          </a:prstGeom>
                          <a:noFill/>
                          <a:ln w="9525">
                            <a:noFill/>
                            <a:miter lim="800000"/>
                            <a:headEnd/>
                            <a:tailEnd/>
                          </a:ln>
                        </pic:spPr>
                      </pic:pic>
                    </a:graphicData>
                  </a:graphic>
                </wp:inline>
              </w:drawing>
            </w:r>
          </w:p>
          <w:p w14:paraId="3FE86323" w14:textId="77777777" w:rsidR="00BB492B" w:rsidRPr="001C0CA9" w:rsidRDefault="00BB492B" w:rsidP="00496F41">
            <w:pPr>
              <w:jc w:val="right"/>
              <w:rPr>
                <w:rFonts w:ascii="Arial" w:hAnsi="Arial" w:cs="Arial"/>
                <w:i/>
                <w:sz w:val="22"/>
                <w:szCs w:val="22"/>
              </w:rPr>
            </w:pPr>
          </w:p>
          <w:p w14:paraId="51301E50" w14:textId="77777777" w:rsidR="00BB492B" w:rsidRPr="001C0CA9" w:rsidRDefault="00BB492B" w:rsidP="00496F41">
            <w:pPr>
              <w:rPr>
                <w:rFonts w:ascii="Arial" w:hAnsi="Arial" w:cs="Arial"/>
                <w:i/>
                <w:sz w:val="24"/>
                <w:szCs w:val="24"/>
              </w:rPr>
            </w:pPr>
          </w:p>
          <w:p w14:paraId="3E07D2C8"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Agencija za razvoj Varaždinske županije - AZRA d.o.o.</w:t>
            </w:r>
          </w:p>
          <w:p w14:paraId="4D2E15D4"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Adresa: Kratka 1, 42200 Varaždin</w:t>
            </w:r>
          </w:p>
          <w:p w14:paraId="7C083151"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Telefon: +385 42 422 200</w:t>
            </w:r>
          </w:p>
          <w:p w14:paraId="6158DF51"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Fax: +385 42 422 208</w:t>
            </w:r>
          </w:p>
          <w:p w14:paraId="297C2009" w14:textId="51AF760C" w:rsidR="00BB492B" w:rsidRPr="001C0CA9" w:rsidRDefault="00BB492B" w:rsidP="00496F41">
            <w:pPr>
              <w:jc w:val="right"/>
              <w:rPr>
                <w:rFonts w:ascii="Arial" w:hAnsi="Arial" w:cs="Arial"/>
                <w:i/>
                <w:sz w:val="28"/>
                <w:szCs w:val="28"/>
                <w:u w:val="single"/>
              </w:rPr>
            </w:pPr>
            <w:r w:rsidRPr="001C0CA9">
              <w:rPr>
                <w:rFonts w:ascii="Arial" w:hAnsi="Arial" w:cs="Arial"/>
                <w:i/>
                <w:sz w:val="28"/>
                <w:szCs w:val="28"/>
              </w:rPr>
              <w:t xml:space="preserve">Web: </w:t>
            </w:r>
            <w:hyperlink r:id="rId10" w:history="1">
              <w:r w:rsidRPr="001C0CA9">
                <w:rPr>
                  <w:rFonts w:ascii="Arial" w:hAnsi="Arial" w:cs="Arial"/>
                  <w:i/>
                  <w:sz w:val="28"/>
                  <w:szCs w:val="28"/>
                  <w:u w:val="single"/>
                </w:rPr>
                <w:t>www.azra.hr</w:t>
              </w:r>
            </w:hyperlink>
          </w:p>
          <w:p w14:paraId="19E5CB8B" w14:textId="53509535" w:rsidR="00BB492B" w:rsidRPr="001C0CA9" w:rsidRDefault="00BB492B" w:rsidP="00496F41">
            <w:pPr>
              <w:jc w:val="right"/>
              <w:rPr>
                <w:rFonts w:ascii="Arial" w:hAnsi="Arial" w:cs="Arial"/>
                <w:i/>
                <w:sz w:val="28"/>
                <w:szCs w:val="28"/>
              </w:rPr>
            </w:pPr>
            <w:r w:rsidRPr="001C0CA9">
              <w:rPr>
                <w:rFonts w:ascii="Arial" w:hAnsi="Arial" w:cs="Arial"/>
                <w:i/>
                <w:sz w:val="28"/>
                <w:szCs w:val="28"/>
              </w:rPr>
              <w:t xml:space="preserve">E-mail: </w:t>
            </w:r>
            <w:hyperlink r:id="rId11" w:history="1">
              <w:r w:rsidRPr="001C0CA9">
                <w:rPr>
                  <w:rFonts w:ascii="Arial" w:hAnsi="Arial" w:cs="Arial"/>
                  <w:i/>
                  <w:sz w:val="28"/>
                  <w:szCs w:val="28"/>
                  <w:u w:val="single"/>
                </w:rPr>
                <w:t>info@azra.hr</w:t>
              </w:r>
            </w:hyperlink>
          </w:p>
          <w:p w14:paraId="1FBE57E8" w14:textId="77777777" w:rsidR="00BB492B" w:rsidRPr="001C0CA9" w:rsidRDefault="00BB492B" w:rsidP="00496F41">
            <w:pPr>
              <w:jc w:val="both"/>
              <w:rPr>
                <w:rFonts w:ascii="Arial" w:hAnsi="Arial" w:cs="Arial"/>
                <w:i/>
                <w:sz w:val="22"/>
                <w:szCs w:val="22"/>
              </w:rPr>
            </w:pPr>
          </w:p>
        </w:tc>
      </w:tr>
    </w:tbl>
    <w:p w14:paraId="30F0F44A" w14:textId="740107FA" w:rsidR="00BB492B" w:rsidRPr="00230683" w:rsidRDefault="00BB492B" w:rsidP="00BB492B">
      <w:pPr>
        <w:rPr>
          <w:rFonts w:ascii="Cambria" w:hAnsi="Cambria" w:cs="Arial"/>
          <w:b/>
          <w:color w:val="004618"/>
          <w:sz w:val="28"/>
          <w:szCs w:val="24"/>
        </w:rPr>
      </w:pPr>
      <w:r w:rsidRPr="00230683">
        <w:rPr>
          <w:rFonts w:ascii="Cambria" w:hAnsi="Cambria" w:cs="Arial"/>
          <w:b/>
          <w:color w:val="004618"/>
          <w:sz w:val="28"/>
          <w:szCs w:val="24"/>
        </w:rPr>
        <w:lastRenderedPageBreak/>
        <w:t>SADRŽAJ</w:t>
      </w:r>
    </w:p>
    <w:p w14:paraId="5B8ED8EC" w14:textId="36314222" w:rsidR="00125C47" w:rsidRDefault="006E2763">
      <w:pPr>
        <w:pStyle w:val="Sadraj1"/>
        <w:tabs>
          <w:tab w:val="left" w:pos="440"/>
          <w:tab w:val="right" w:leader="dot" w:pos="9062"/>
        </w:tabs>
        <w:rPr>
          <w:rFonts w:eastAsiaTheme="minorEastAsia"/>
          <w:noProof/>
          <w:lang w:eastAsia="hr-HR"/>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"1-3" \h \z \u </w:instrText>
      </w:r>
      <w:r>
        <w:rPr>
          <w:rFonts w:ascii="Times New Roman" w:hAnsi="Times New Roman" w:cs="Times New Roman"/>
          <w:b/>
          <w:sz w:val="24"/>
          <w:szCs w:val="24"/>
        </w:rPr>
        <w:fldChar w:fldCharType="separate"/>
      </w:r>
      <w:hyperlink w:anchor="_Toc472459888" w:history="1">
        <w:r w:rsidR="00125C47" w:rsidRPr="00BB52BF">
          <w:rPr>
            <w:rStyle w:val="Hiperveza"/>
            <w:noProof/>
          </w:rPr>
          <w:t>1.</w:t>
        </w:r>
        <w:r w:rsidR="00125C47">
          <w:rPr>
            <w:rFonts w:eastAsiaTheme="minorEastAsia"/>
            <w:noProof/>
            <w:lang w:eastAsia="hr-HR"/>
          </w:rPr>
          <w:tab/>
        </w:r>
        <w:r w:rsidR="00125C47" w:rsidRPr="00BB52BF">
          <w:rPr>
            <w:rStyle w:val="Hiperveza"/>
            <w:noProof/>
          </w:rPr>
          <w:t>ZNAČAJKE PODRUČJA</w:t>
        </w:r>
        <w:r w:rsidR="00125C47">
          <w:rPr>
            <w:noProof/>
            <w:webHidden/>
          </w:rPr>
          <w:tab/>
        </w:r>
        <w:r w:rsidR="00125C47">
          <w:rPr>
            <w:noProof/>
            <w:webHidden/>
          </w:rPr>
          <w:fldChar w:fldCharType="begin"/>
        </w:r>
        <w:r w:rsidR="00125C47">
          <w:rPr>
            <w:noProof/>
            <w:webHidden/>
          </w:rPr>
          <w:instrText xml:space="preserve"> PAGEREF _Toc472459888 \h </w:instrText>
        </w:r>
        <w:r w:rsidR="00125C47">
          <w:rPr>
            <w:noProof/>
            <w:webHidden/>
          </w:rPr>
        </w:r>
        <w:r w:rsidR="00125C47">
          <w:rPr>
            <w:noProof/>
            <w:webHidden/>
          </w:rPr>
          <w:fldChar w:fldCharType="separate"/>
        </w:r>
        <w:r w:rsidR="003C1E5F">
          <w:rPr>
            <w:noProof/>
            <w:webHidden/>
          </w:rPr>
          <w:t>6</w:t>
        </w:r>
        <w:r w:rsidR="00125C47">
          <w:rPr>
            <w:noProof/>
            <w:webHidden/>
          </w:rPr>
          <w:fldChar w:fldCharType="end"/>
        </w:r>
      </w:hyperlink>
    </w:p>
    <w:p w14:paraId="1224BF2A" w14:textId="02C088D1" w:rsidR="00125C47" w:rsidRDefault="0065422F">
      <w:pPr>
        <w:pStyle w:val="Sadraj2"/>
        <w:tabs>
          <w:tab w:val="left" w:pos="880"/>
          <w:tab w:val="right" w:leader="dot" w:pos="9062"/>
        </w:tabs>
        <w:rPr>
          <w:rFonts w:eastAsiaTheme="minorEastAsia"/>
          <w:noProof/>
          <w:lang w:eastAsia="hr-HR"/>
        </w:rPr>
      </w:pPr>
      <w:hyperlink w:anchor="_Toc472459889" w:history="1">
        <w:r w:rsidR="00125C47" w:rsidRPr="00BB52BF">
          <w:rPr>
            <w:rStyle w:val="Hiperveza"/>
            <w:noProof/>
          </w:rPr>
          <w:t>1.1.</w:t>
        </w:r>
        <w:r w:rsidR="00125C47">
          <w:rPr>
            <w:rFonts w:eastAsiaTheme="minorEastAsia"/>
            <w:noProof/>
            <w:lang w:eastAsia="hr-HR"/>
          </w:rPr>
          <w:tab/>
        </w:r>
        <w:r w:rsidR="00125C47" w:rsidRPr="00BB52BF">
          <w:rPr>
            <w:rStyle w:val="Hiperveza"/>
            <w:noProof/>
          </w:rPr>
          <w:t>Zemljopisne, prirodne i kulturne značajke</w:t>
        </w:r>
        <w:r w:rsidR="00125C47">
          <w:rPr>
            <w:noProof/>
            <w:webHidden/>
          </w:rPr>
          <w:tab/>
        </w:r>
        <w:r w:rsidR="00125C47">
          <w:rPr>
            <w:noProof/>
            <w:webHidden/>
          </w:rPr>
          <w:fldChar w:fldCharType="begin"/>
        </w:r>
        <w:r w:rsidR="00125C47">
          <w:rPr>
            <w:noProof/>
            <w:webHidden/>
          </w:rPr>
          <w:instrText xml:space="preserve"> PAGEREF _Toc472459889 \h </w:instrText>
        </w:r>
        <w:r w:rsidR="00125C47">
          <w:rPr>
            <w:noProof/>
            <w:webHidden/>
          </w:rPr>
        </w:r>
        <w:r w:rsidR="00125C47">
          <w:rPr>
            <w:noProof/>
            <w:webHidden/>
          </w:rPr>
          <w:fldChar w:fldCharType="separate"/>
        </w:r>
        <w:r w:rsidR="003C1E5F">
          <w:rPr>
            <w:noProof/>
            <w:webHidden/>
          </w:rPr>
          <w:t>6</w:t>
        </w:r>
        <w:r w:rsidR="00125C47">
          <w:rPr>
            <w:noProof/>
            <w:webHidden/>
          </w:rPr>
          <w:fldChar w:fldCharType="end"/>
        </w:r>
      </w:hyperlink>
    </w:p>
    <w:p w14:paraId="26C65CA4" w14:textId="48A45781" w:rsidR="00125C47" w:rsidRDefault="0065422F">
      <w:pPr>
        <w:pStyle w:val="Sadraj3"/>
        <w:tabs>
          <w:tab w:val="left" w:pos="1320"/>
          <w:tab w:val="right" w:leader="dot" w:pos="9062"/>
        </w:tabs>
        <w:rPr>
          <w:rFonts w:eastAsiaTheme="minorEastAsia"/>
          <w:noProof/>
          <w:lang w:eastAsia="hr-HR"/>
        </w:rPr>
      </w:pPr>
      <w:hyperlink w:anchor="_Toc472459890" w:history="1">
        <w:r w:rsidR="00125C47" w:rsidRPr="00BB52BF">
          <w:rPr>
            <w:rStyle w:val="Hiperveza"/>
            <w:noProof/>
          </w:rPr>
          <w:t>1.1.1.</w:t>
        </w:r>
        <w:r w:rsidR="00125C47">
          <w:rPr>
            <w:rFonts w:eastAsiaTheme="minorEastAsia"/>
            <w:noProof/>
            <w:lang w:eastAsia="hr-HR"/>
          </w:rPr>
          <w:tab/>
        </w:r>
        <w:r w:rsidR="00125C47" w:rsidRPr="00BB52BF">
          <w:rPr>
            <w:rStyle w:val="Hiperveza"/>
            <w:noProof/>
          </w:rPr>
          <w:t>Veličina i osnovne prostorne značajke</w:t>
        </w:r>
        <w:r w:rsidR="00125C47">
          <w:rPr>
            <w:noProof/>
            <w:webHidden/>
          </w:rPr>
          <w:tab/>
        </w:r>
        <w:r w:rsidR="00125C47">
          <w:rPr>
            <w:noProof/>
            <w:webHidden/>
          </w:rPr>
          <w:fldChar w:fldCharType="begin"/>
        </w:r>
        <w:r w:rsidR="00125C47">
          <w:rPr>
            <w:noProof/>
            <w:webHidden/>
          </w:rPr>
          <w:instrText xml:space="preserve"> PAGEREF _Toc472459890 \h </w:instrText>
        </w:r>
        <w:r w:rsidR="00125C47">
          <w:rPr>
            <w:noProof/>
            <w:webHidden/>
          </w:rPr>
        </w:r>
        <w:r w:rsidR="00125C47">
          <w:rPr>
            <w:noProof/>
            <w:webHidden/>
          </w:rPr>
          <w:fldChar w:fldCharType="separate"/>
        </w:r>
        <w:r w:rsidR="003C1E5F">
          <w:rPr>
            <w:noProof/>
            <w:webHidden/>
          </w:rPr>
          <w:t>6</w:t>
        </w:r>
        <w:r w:rsidR="00125C47">
          <w:rPr>
            <w:noProof/>
            <w:webHidden/>
          </w:rPr>
          <w:fldChar w:fldCharType="end"/>
        </w:r>
      </w:hyperlink>
    </w:p>
    <w:p w14:paraId="22DCC3C4" w14:textId="057692F8" w:rsidR="00125C47" w:rsidRDefault="0065422F">
      <w:pPr>
        <w:pStyle w:val="Sadraj3"/>
        <w:tabs>
          <w:tab w:val="left" w:pos="1320"/>
          <w:tab w:val="right" w:leader="dot" w:pos="9062"/>
        </w:tabs>
        <w:rPr>
          <w:rFonts w:eastAsiaTheme="minorEastAsia"/>
          <w:noProof/>
          <w:lang w:eastAsia="hr-HR"/>
        </w:rPr>
      </w:pPr>
      <w:hyperlink w:anchor="_Toc472459891" w:history="1">
        <w:r w:rsidR="00125C47" w:rsidRPr="00BB52BF">
          <w:rPr>
            <w:rStyle w:val="Hiperveza"/>
            <w:noProof/>
          </w:rPr>
          <w:t>1.1.2.</w:t>
        </w:r>
        <w:r w:rsidR="00125C47">
          <w:rPr>
            <w:rFonts w:eastAsiaTheme="minorEastAsia"/>
            <w:noProof/>
            <w:lang w:eastAsia="hr-HR"/>
          </w:rPr>
          <w:tab/>
        </w:r>
        <w:r w:rsidR="00125C47" w:rsidRPr="00BB52BF">
          <w:rPr>
            <w:rStyle w:val="Hiperveza"/>
            <w:noProof/>
          </w:rPr>
          <w:t>Geomorfološke značajke</w:t>
        </w:r>
        <w:r w:rsidR="00125C47">
          <w:rPr>
            <w:noProof/>
            <w:webHidden/>
          </w:rPr>
          <w:tab/>
        </w:r>
        <w:r w:rsidR="00125C47">
          <w:rPr>
            <w:noProof/>
            <w:webHidden/>
          </w:rPr>
          <w:fldChar w:fldCharType="begin"/>
        </w:r>
        <w:r w:rsidR="00125C47">
          <w:rPr>
            <w:noProof/>
            <w:webHidden/>
          </w:rPr>
          <w:instrText xml:space="preserve"> PAGEREF _Toc472459891 \h </w:instrText>
        </w:r>
        <w:r w:rsidR="00125C47">
          <w:rPr>
            <w:noProof/>
            <w:webHidden/>
          </w:rPr>
        </w:r>
        <w:r w:rsidR="00125C47">
          <w:rPr>
            <w:noProof/>
            <w:webHidden/>
          </w:rPr>
          <w:fldChar w:fldCharType="separate"/>
        </w:r>
        <w:r w:rsidR="003C1E5F">
          <w:rPr>
            <w:noProof/>
            <w:webHidden/>
          </w:rPr>
          <w:t>8</w:t>
        </w:r>
        <w:r w:rsidR="00125C47">
          <w:rPr>
            <w:noProof/>
            <w:webHidden/>
          </w:rPr>
          <w:fldChar w:fldCharType="end"/>
        </w:r>
      </w:hyperlink>
    </w:p>
    <w:p w14:paraId="0A4EF4EC" w14:textId="23E549BE" w:rsidR="00125C47" w:rsidRDefault="0065422F">
      <w:pPr>
        <w:pStyle w:val="Sadraj3"/>
        <w:tabs>
          <w:tab w:val="left" w:pos="1320"/>
          <w:tab w:val="right" w:leader="dot" w:pos="9062"/>
        </w:tabs>
        <w:rPr>
          <w:rFonts w:eastAsiaTheme="minorEastAsia"/>
          <w:noProof/>
          <w:lang w:eastAsia="hr-HR"/>
        </w:rPr>
      </w:pPr>
      <w:hyperlink w:anchor="_Toc472459892" w:history="1">
        <w:r w:rsidR="00125C47" w:rsidRPr="00BB52BF">
          <w:rPr>
            <w:rStyle w:val="Hiperveza"/>
            <w:noProof/>
          </w:rPr>
          <w:t>1.1.3.</w:t>
        </w:r>
        <w:r w:rsidR="00125C47">
          <w:rPr>
            <w:rFonts w:eastAsiaTheme="minorEastAsia"/>
            <w:noProof/>
            <w:lang w:eastAsia="hr-HR"/>
          </w:rPr>
          <w:tab/>
        </w:r>
        <w:r w:rsidR="00125C47" w:rsidRPr="00BB52BF">
          <w:rPr>
            <w:rStyle w:val="Hiperveza"/>
            <w:noProof/>
          </w:rPr>
          <w:t>Klimatske karakteristike područja</w:t>
        </w:r>
        <w:r w:rsidR="00125C47">
          <w:rPr>
            <w:noProof/>
            <w:webHidden/>
          </w:rPr>
          <w:tab/>
        </w:r>
        <w:r w:rsidR="00125C47">
          <w:rPr>
            <w:noProof/>
            <w:webHidden/>
          </w:rPr>
          <w:fldChar w:fldCharType="begin"/>
        </w:r>
        <w:r w:rsidR="00125C47">
          <w:rPr>
            <w:noProof/>
            <w:webHidden/>
          </w:rPr>
          <w:instrText xml:space="preserve"> PAGEREF _Toc472459892 \h </w:instrText>
        </w:r>
        <w:r w:rsidR="00125C47">
          <w:rPr>
            <w:noProof/>
            <w:webHidden/>
          </w:rPr>
        </w:r>
        <w:r w:rsidR="00125C47">
          <w:rPr>
            <w:noProof/>
            <w:webHidden/>
          </w:rPr>
          <w:fldChar w:fldCharType="separate"/>
        </w:r>
        <w:r w:rsidR="003C1E5F">
          <w:rPr>
            <w:noProof/>
            <w:webHidden/>
          </w:rPr>
          <w:t>9</w:t>
        </w:r>
        <w:r w:rsidR="00125C47">
          <w:rPr>
            <w:noProof/>
            <w:webHidden/>
          </w:rPr>
          <w:fldChar w:fldCharType="end"/>
        </w:r>
      </w:hyperlink>
    </w:p>
    <w:p w14:paraId="1216B67D" w14:textId="0268AE99" w:rsidR="00125C47" w:rsidRDefault="0065422F">
      <w:pPr>
        <w:pStyle w:val="Sadraj3"/>
        <w:tabs>
          <w:tab w:val="left" w:pos="1320"/>
          <w:tab w:val="right" w:leader="dot" w:pos="9062"/>
        </w:tabs>
        <w:rPr>
          <w:rFonts w:eastAsiaTheme="minorEastAsia"/>
          <w:noProof/>
          <w:lang w:eastAsia="hr-HR"/>
        </w:rPr>
      </w:pPr>
      <w:hyperlink w:anchor="_Toc472459893" w:history="1">
        <w:r w:rsidR="00125C47" w:rsidRPr="00BB52BF">
          <w:rPr>
            <w:rStyle w:val="Hiperveza"/>
            <w:noProof/>
          </w:rPr>
          <w:t>1.1.4.</w:t>
        </w:r>
        <w:r w:rsidR="00125C47">
          <w:rPr>
            <w:rFonts w:eastAsiaTheme="minorEastAsia"/>
            <w:noProof/>
            <w:lang w:eastAsia="hr-HR"/>
          </w:rPr>
          <w:tab/>
        </w:r>
        <w:r w:rsidR="00125C47" w:rsidRPr="00BB52BF">
          <w:rPr>
            <w:rStyle w:val="Hiperveza"/>
            <w:noProof/>
          </w:rPr>
          <w:t>Prirodna baština</w:t>
        </w:r>
        <w:r w:rsidR="00125C47">
          <w:rPr>
            <w:noProof/>
            <w:webHidden/>
          </w:rPr>
          <w:tab/>
        </w:r>
        <w:r w:rsidR="00125C47">
          <w:rPr>
            <w:noProof/>
            <w:webHidden/>
          </w:rPr>
          <w:fldChar w:fldCharType="begin"/>
        </w:r>
        <w:r w:rsidR="00125C47">
          <w:rPr>
            <w:noProof/>
            <w:webHidden/>
          </w:rPr>
          <w:instrText xml:space="preserve"> PAGEREF _Toc472459893 \h </w:instrText>
        </w:r>
        <w:r w:rsidR="00125C47">
          <w:rPr>
            <w:noProof/>
            <w:webHidden/>
          </w:rPr>
        </w:r>
        <w:r w:rsidR="00125C47">
          <w:rPr>
            <w:noProof/>
            <w:webHidden/>
          </w:rPr>
          <w:fldChar w:fldCharType="separate"/>
        </w:r>
        <w:r w:rsidR="003C1E5F">
          <w:rPr>
            <w:noProof/>
            <w:webHidden/>
          </w:rPr>
          <w:t>10</w:t>
        </w:r>
        <w:r w:rsidR="00125C47">
          <w:rPr>
            <w:noProof/>
            <w:webHidden/>
          </w:rPr>
          <w:fldChar w:fldCharType="end"/>
        </w:r>
      </w:hyperlink>
    </w:p>
    <w:p w14:paraId="0C638818" w14:textId="408740DF" w:rsidR="00125C47" w:rsidRDefault="0065422F">
      <w:pPr>
        <w:pStyle w:val="Sadraj3"/>
        <w:tabs>
          <w:tab w:val="left" w:pos="1320"/>
          <w:tab w:val="right" w:leader="dot" w:pos="9062"/>
        </w:tabs>
        <w:rPr>
          <w:rFonts w:eastAsiaTheme="minorEastAsia"/>
          <w:noProof/>
          <w:lang w:eastAsia="hr-HR"/>
        </w:rPr>
      </w:pPr>
      <w:hyperlink w:anchor="_Toc472459894" w:history="1">
        <w:r w:rsidR="00125C47" w:rsidRPr="00BB52BF">
          <w:rPr>
            <w:rStyle w:val="Hiperveza"/>
            <w:noProof/>
          </w:rPr>
          <w:t>1.1.5.</w:t>
        </w:r>
        <w:r w:rsidR="00125C47">
          <w:rPr>
            <w:rFonts w:eastAsiaTheme="minorEastAsia"/>
            <w:noProof/>
            <w:lang w:eastAsia="hr-HR"/>
          </w:rPr>
          <w:tab/>
        </w:r>
        <w:r w:rsidR="00125C47" w:rsidRPr="00BB52BF">
          <w:rPr>
            <w:rStyle w:val="Hiperveza"/>
            <w:noProof/>
          </w:rPr>
          <w:t>Kulturno - povijesna i tradicijska baština</w:t>
        </w:r>
        <w:r w:rsidR="00125C47">
          <w:rPr>
            <w:noProof/>
            <w:webHidden/>
          </w:rPr>
          <w:tab/>
        </w:r>
        <w:r w:rsidR="00125C47">
          <w:rPr>
            <w:noProof/>
            <w:webHidden/>
          </w:rPr>
          <w:fldChar w:fldCharType="begin"/>
        </w:r>
        <w:r w:rsidR="00125C47">
          <w:rPr>
            <w:noProof/>
            <w:webHidden/>
          </w:rPr>
          <w:instrText xml:space="preserve"> PAGEREF _Toc472459894 \h </w:instrText>
        </w:r>
        <w:r w:rsidR="00125C47">
          <w:rPr>
            <w:noProof/>
            <w:webHidden/>
          </w:rPr>
        </w:r>
        <w:r w:rsidR="00125C47">
          <w:rPr>
            <w:noProof/>
            <w:webHidden/>
          </w:rPr>
          <w:fldChar w:fldCharType="separate"/>
        </w:r>
        <w:r w:rsidR="003C1E5F">
          <w:rPr>
            <w:noProof/>
            <w:webHidden/>
          </w:rPr>
          <w:t>11</w:t>
        </w:r>
        <w:r w:rsidR="00125C47">
          <w:rPr>
            <w:noProof/>
            <w:webHidden/>
          </w:rPr>
          <w:fldChar w:fldCharType="end"/>
        </w:r>
      </w:hyperlink>
    </w:p>
    <w:p w14:paraId="6168BA69" w14:textId="1EE984D2" w:rsidR="00125C47" w:rsidRDefault="0065422F">
      <w:pPr>
        <w:pStyle w:val="Sadraj2"/>
        <w:tabs>
          <w:tab w:val="left" w:pos="880"/>
          <w:tab w:val="right" w:leader="dot" w:pos="9062"/>
        </w:tabs>
        <w:rPr>
          <w:rFonts w:eastAsiaTheme="minorEastAsia"/>
          <w:noProof/>
          <w:lang w:eastAsia="hr-HR"/>
        </w:rPr>
      </w:pPr>
      <w:hyperlink w:anchor="_Toc472459895" w:history="1">
        <w:r w:rsidR="00125C47" w:rsidRPr="00BB52BF">
          <w:rPr>
            <w:rStyle w:val="Hiperveza"/>
            <w:noProof/>
          </w:rPr>
          <w:t>1.2.</w:t>
        </w:r>
        <w:r w:rsidR="00125C47">
          <w:rPr>
            <w:rFonts w:eastAsiaTheme="minorEastAsia"/>
            <w:noProof/>
            <w:lang w:eastAsia="hr-HR"/>
          </w:rPr>
          <w:tab/>
        </w:r>
        <w:r w:rsidR="00125C47" w:rsidRPr="00BB52BF">
          <w:rPr>
            <w:rStyle w:val="Hiperveza"/>
            <w:noProof/>
          </w:rPr>
          <w:t>Kvaliteta života i stanje infrastrukture</w:t>
        </w:r>
        <w:r w:rsidR="00125C47">
          <w:rPr>
            <w:noProof/>
            <w:webHidden/>
          </w:rPr>
          <w:tab/>
        </w:r>
        <w:r w:rsidR="00125C47">
          <w:rPr>
            <w:noProof/>
            <w:webHidden/>
          </w:rPr>
          <w:fldChar w:fldCharType="begin"/>
        </w:r>
        <w:r w:rsidR="00125C47">
          <w:rPr>
            <w:noProof/>
            <w:webHidden/>
          </w:rPr>
          <w:instrText xml:space="preserve"> PAGEREF _Toc472459895 \h </w:instrText>
        </w:r>
        <w:r w:rsidR="00125C47">
          <w:rPr>
            <w:noProof/>
            <w:webHidden/>
          </w:rPr>
        </w:r>
        <w:r w:rsidR="00125C47">
          <w:rPr>
            <w:noProof/>
            <w:webHidden/>
          </w:rPr>
          <w:fldChar w:fldCharType="separate"/>
        </w:r>
        <w:r w:rsidR="003C1E5F">
          <w:rPr>
            <w:noProof/>
            <w:webHidden/>
          </w:rPr>
          <w:t>13</w:t>
        </w:r>
        <w:r w:rsidR="00125C47">
          <w:rPr>
            <w:noProof/>
            <w:webHidden/>
          </w:rPr>
          <w:fldChar w:fldCharType="end"/>
        </w:r>
      </w:hyperlink>
    </w:p>
    <w:p w14:paraId="09C4491B" w14:textId="33EB0B45" w:rsidR="00125C47" w:rsidRDefault="0065422F">
      <w:pPr>
        <w:pStyle w:val="Sadraj3"/>
        <w:tabs>
          <w:tab w:val="left" w:pos="1320"/>
          <w:tab w:val="right" w:leader="dot" w:pos="9062"/>
        </w:tabs>
        <w:rPr>
          <w:rFonts w:eastAsiaTheme="minorEastAsia"/>
          <w:noProof/>
          <w:lang w:eastAsia="hr-HR"/>
        </w:rPr>
      </w:pPr>
      <w:hyperlink w:anchor="_Toc472459896" w:history="1">
        <w:r w:rsidR="00125C47" w:rsidRPr="00BB52BF">
          <w:rPr>
            <w:rStyle w:val="Hiperveza"/>
            <w:noProof/>
          </w:rPr>
          <w:t>1.2.1.</w:t>
        </w:r>
        <w:r w:rsidR="00125C47">
          <w:rPr>
            <w:rFonts w:eastAsiaTheme="minorEastAsia"/>
            <w:noProof/>
            <w:lang w:eastAsia="hr-HR"/>
          </w:rPr>
          <w:tab/>
        </w:r>
        <w:r w:rsidR="00125C47" w:rsidRPr="00BB52BF">
          <w:rPr>
            <w:rStyle w:val="Hiperveza"/>
            <w:noProof/>
          </w:rPr>
          <w:t>Prometna infrastruktura</w:t>
        </w:r>
        <w:r w:rsidR="00125C47">
          <w:rPr>
            <w:noProof/>
            <w:webHidden/>
          </w:rPr>
          <w:tab/>
        </w:r>
        <w:r w:rsidR="00125C47">
          <w:rPr>
            <w:noProof/>
            <w:webHidden/>
          </w:rPr>
          <w:fldChar w:fldCharType="begin"/>
        </w:r>
        <w:r w:rsidR="00125C47">
          <w:rPr>
            <w:noProof/>
            <w:webHidden/>
          </w:rPr>
          <w:instrText xml:space="preserve"> PAGEREF _Toc472459896 \h </w:instrText>
        </w:r>
        <w:r w:rsidR="00125C47">
          <w:rPr>
            <w:noProof/>
            <w:webHidden/>
          </w:rPr>
        </w:r>
        <w:r w:rsidR="00125C47">
          <w:rPr>
            <w:noProof/>
            <w:webHidden/>
          </w:rPr>
          <w:fldChar w:fldCharType="separate"/>
        </w:r>
        <w:r w:rsidR="003C1E5F">
          <w:rPr>
            <w:noProof/>
            <w:webHidden/>
          </w:rPr>
          <w:t>13</w:t>
        </w:r>
        <w:r w:rsidR="00125C47">
          <w:rPr>
            <w:noProof/>
            <w:webHidden/>
          </w:rPr>
          <w:fldChar w:fldCharType="end"/>
        </w:r>
      </w:hyperlink>
    </w:p>
    <w:p w14:paraId="4A35470E" w14:textId="5F225A18" w:rsidR="00125C47" w:rsidRDefault="0065422F">
      <w:pPr>
        <w:pStyle w:val="Sadraj3"/>
        <w:tabs>
          <w:tab w:val="left" w:pos="1320"/>
          <w:tab w:val="right" w:leader="dot" w:pos="9062"/>
        </w:tabs>
        <w:rPr>
          <w:rFonts w:eastAsiaTheme="minorEastAsia"/>
          <w:noProof/>
          <w:lang w:eastAsia="hr-HR"/>
        </w:rPr>
      </w:pPr>
      <w:hyperlink w:anchor="_Toc472459897" w:history="1">
        <w:r w:rsidR="00125C47" w:rsidRPr="00BB52BF">
          <w:rPr>
            <w:rStyle w:val="Hiperveza"/>
            <w:noProof/>
          </w:rPr>
          <w:t>1.2.2.</w:t>
        </w:r>
        <w:r w:rsidR="00125C47">
          <w:rPr>
            <w:rFonts w:eastAsiaTheme="minorEastAsia"/>
            <w:noProof/>
            <w:lang w:eastAsia="hr-HR"/>
          </w:rPr>
          <w:tab/>
        </w:r>
        <w:r w:rsidR="00125C47" w:rsidRPr="00BB52BF">
          <w:rPr>
            <w:rStyle w:val="Hiperveza"/>
            <w:noProof/>
          </w:rPr>
          <w:t>Telekomunikacijska infrastruktura</w:t>
        </w:r>
        <w:r w:rsidR="00125C47">
          <w:rPr>
            <w:noProof/>
            <w:webHidden/>
          </w:rPr>
          <w:tab/>
        </w:r>
        <w:r w:rsidR="00125C47">
          <w:rPr>
            <w:noProof/>
            <w:webHidden/>
          </w:rPr>
          <w:fldChar w:fldCharType="begin"/>
        </w:r>
        <w:r w:rsidR="00125C47">
          <w:rPr>
            <w:noProof/>
            <w:webHidden/>
          </w:rPr>
          <w:instrText xml:space="preserve"> PAGEREF _Toc472459897 \h </w:instrText>
        </w:r>
        <w:r w:rsidR="00125C47">
          <w:rPr>
            <w:noProof/>
            <w:webHidden/>
          </w:rPr>
        </w:r>
        <w:r w:rsidR="00125C47">
          <w:rPr>
            <w:noProof/>
            <w:webHidden/>
          </w:rPr>
          <w:fldChar w:fldCharType="separate"/>
        </w:r>
        <w:r w:rsidR="003C1E5F">
          <w:rPr>
            <w:noProof/>
            <w:webHidden/>
          </w:rPr>
          <w:t>14</w:t>
        </w:r>
        <w:r w:rsidR="00125C47">
          <w:rPr>
            <w:noProof/>
            <w:webHidden/>
          </w:rPr>
          <w:fldChar w:fldCharType="end"/>
        </w:r>
      </w:hyperlink>
    </w:p>
    <w:p w14:paraId="78F3D167" w14:textId="1A185E15" w:rsidR="00125C47" w:rsidRDefault="0065422F">
      <w:pPr>
        <w:pStyle w:val="Sadraj3"/>
        <w:tabs>
          <w:tab w:val="left" w:pos="1320"/>
          <w:tab w:val="right" w:leader="dot" w:pos="9062"/>
        </w:tabs>
        <w:rPr>
          <w:rFonts w:eastAsiaTheme="minorEastAsia"/>
          <w:noProof/>
          <w:lang w:eastAsia="hr-HR"/>
        </w:rPr>
      </w:pPr>
      <w:hyperlink w:anchor="_Toc472459898" w:history="1">
        <w:r w:rsidR="00125C47" w:rsidRPr="00BB52BF">
          <w:rPr>
            <w:rStyle w:val="Hiperveza"/>
            <w:noProof/>
          </w:rPr>
          <w:t>1.2.3.</w:t>
        </w:r>
        <w:r w:rsidR="00125C47">
          <w:rPr>
            <w:rFonts w:eastAsiaTheme="minorEastAsia"/>
            <w:noProof/>
            <w:lang w:eastAsia="hr-HR"/>
          </w:rPr>
          <w:tab/>
        </w:r>
        <w:r w:rsidR="00125C47" w:rsidRPr="00BB52BF">
          <w:rPr>
            <w:rStyle w:val="Hiperveza"/>
            <w:noProof/>
          </w:rPr>
          <w:t>Opskrba električnom energijom</w:t>
        </w:r>
        <w:r w:rsidR="00125C47">
          <w:rPr>
            <w:noProof/>
            <w:webHidden/>
          </w:rPr>
          <w:tab/>
        </w:r>
        <w:r w:rsidR="00125C47">
          <w:rPr>
            <w:noProof/>
            <w:webHidden/>
          </w:rPr>
          <w:fldChar w:fldCharType="begin"/>
        </w:r>
        <w:r w:rsidR="00125C47">
          <w:rPr>
            <w:noProof/>
            <w:webHidden/>
          </w:rPr>
          <w:instrText xml:space="preserve"> PAGEREF _Toc472459898 \h </w:instrText>
        </w:r>
        <w:r w:rsidR="00125C47">
          <w:rPr>
            <w:noProof/>
            <w:webHidden/>
          </w:rPr>
        </w:r>
        <w:r w:rsidR="00125C47">
          <w:rPr>
            <w:noProof/>
            <w:webHidden/>
          </w:rPr>
          <w:fldChar w:fldCharType="separate"/>
        </w:r>
        <w:r w:rsidR="003C1E5F">
          <w:rPr>
            <w:noProof/>
            <w:webHidden/>
          </w:rPr>
          <w:t>16</w:t>
        </w:r>
        <w:r w:rsidR="00125C47">
          <w:rPr>
            <w:noProof/>
            <w:webHidden/>
          </w:rPr>
          <w:fldChar w:fldCharType="end"/>
        </w:r>
      </w:hyperlink>
    </w:p>
    <w:p w14:paraId="3CB55D25" w14:textId="69875E56" w:rsidR="00125C47" w:rsidRDefault="0065422F">
      <w:pPr>
        <w:pStyle w:val="Sadraj3"/>
        <w:tabs>
          <w:tab w:val="left" w:pos="1320"/>
          <w:tab w:val="right" w:leader="dot" w:pos="9062"/>
        </w:tabs>
        <w:rPr>
          <w:rFonts w:eastAsiaTheme="minorEastAsia"/>
          <w:noProof/>
          <w:lang w:eastAsia="hr-HR"/>
        </w:rPr>
      </w:pPr>
      <w:hyperlink w:anchor="_Toc472459899" w:history="1">
        <w:r w:rsidR="00125C47" w:rsidRPr="00BB52BF">
          <w:rPr>
            <w:rStyle w:val="Hiperveza"/>
            <w:noProof/>
          </w:rPr>
          <w:t>1.2.4.</w:t>
        </w:r>
        <w:r w:rsidR="00125C47">
          <w:rPr>
            <w:rFonts w:eastAsiaTheme="minorEastAsia"/>
            <w:noProof/>
            <w:lang w:eastAsia="hr-HR"/>
          </w:rPr>
          <w:tab/>
        </w:r>
        <w:r w:rsidR="00125C47" w:rsidRPr="00BB52BF">
          <w:rPr>
            <w:rStyle w:val="Hiperveza"/>
            <w:noProof/>
          </w:rPr>
          <w:t>Opskrba plinom</w:t>
        </w:r>
        <w:r w:rsidR="00125C47">
          <w:rPr>
            <w:noProof/>
            <w:webHidden/>
          </w:rPr>
          <w:tab/>
        </w:r>
        <w:r w:rsidR="00125C47">
          <w:rPr>
            <w:noProof/>
            <w:webHidden/>
          </w:rPr>
          <w:fldChar w:fldCharType="begin"/>
        </w:r>
        <w:r w:rsidR="00125C47">
          <w:rPr>
            <w:noProof/>
            <w:webHidden/>
          </w:rPr>
          <w:instrText xml:space="preserve"> PAGEREF _Toc472459899 \h </w:instrText>
        </w:r>
        <w:r w:rsidR="00125C47">
          <w:rPr>
            <w:noProof/>
            <w:webHidden/>
          </w:rPr>
        </w:r>
        <w:r w:rsidR="00125C47">
          <w:rPr>
            <w:noProof/>
            <w:webHidden/>
          </w:rPr>
          <w:fldChar w:fldCharType="separate"/>
        </w:r>
        <w:r w:rsidR="003C1E5F">
          <w:rPr>
            <w:noProof/>
            <w:webHidden/>
          </w:rPr>
          <w:t>17</w:t>
        </w:r>
        <w:r w:rsidR="00125C47">
          <w:rPr>
            <w:noProof/>
            <w:webHidden/>
          </w:rPr>
          <w:fldChar w:fldCharType="end"/>
        </w:r>
      </w:hyperlink>
    </w:p>
    <w:p w14:paraId="14C330AE" w14:textId="36C404A9" w:rsidR="00125C47" w:rsidRDefault="0065422F">
      <w:pPr>
        <w:pStyle w:val="Sadraj3"/>
        <w:tabs>
          <w:tab w:val="left" w:pos="1320"/>
          <w:tab w:val="right" w:leader="dot" w:pos="9062"/>
        </w:tabs>
        <w:rPr>
          <w:rFonts w:eastAsiaTheme="minorEastAsia"/>
          <w:noProof/>
          <w:lang w:eastAsia="hr-HR"/>
        </w:rPr>
      </w:pPr>
      <w:hyperlink w:anchor="_Toc472459900" w:history="1">
        <w:r w:rsidR="00125C47" w:rsidRPr="00BB52BF">
          <w:rPr>
            <w:rStyle w:val="Hiperveza"/>
            <w:noProof/>
          </w:rPr>
          <w:t>1.2.5.</w:t>
        </w:r>
        <w:r w:rsidR="00125C47">
          <w:rPr>
            <w:rFonts w:eastAsiaTheme="minorEastAsia"/>
            <w:noProof/>
            <w:lang w:eastAsia="hr-HR"/>
          </w:rPr>
          <w:tab/>
        </w:r>
        <w:r w:rsidR="00125C47" w:rsidRPr="00BB52BF">
          <w:rPr>
            <w:rStyle w:val="Hiperveza"/>
            <w:noProof/>
          </w:rPr>
          <w:t>Vodoopskrba, odvodnja i pročišćavanje otpadnih voda</w:t>
        </w:r>
        <w:r w:rsidR="00125C47">
          <w:rPr>
            <w:noProof/>
            <w:webHidden/>
          </w:rPr>
          <w:tab/>
        </w:r>
        <w:r w:rsidR="00125C47">
          <w:rPr>
            <w:noProof/>
            <w:webHidden/>
          </w:rPr>
          <w:fldChar w:fldCharType="begin"/>
        </w:r>
        <w:r w:rsidR="00125C47">
          <w:rPr>
            <w:noProof/>
            <w:webHidden/>
          </w:rPr>
          <w:instrText xml:space="preserve"> PAGEREF _Toc472459900 \h </w:instrText>
        </w:r>
        <w:r w:rsidR="00125C47">
          <w:rPr>
            <w:noProof/>
            <w:webHidden/>
          </w:rPr>
        </w:r>
        <w:r w:rsidR="00125C47">
          <w:rPr>
            <w:noProof/>
            <w:webHidden/>
          </w:rPr>
          <w:fldChar w:fldCharType="separate"/>
        </w:r>
        <w:r w:rsidR="003C1E5F">
          <w:rPr>
            <w:noProof/>
            <w:webHidden/>
          </w:rPr>
          <w:t>17</w:t>
        </w:r>
        <w:r w:rsidR="00125C47">
          <w:rPr>
            <w:noProof/>
            <w:webHidden/>
          </w:rPr>
          <w:fldChar w:fldCharType="end"/>
        </w:r>
      </w:hyperlink>
    </w:p>
    <w:p w14:paraId="1F2F4DB1" w14:textId="5207F44D" w:rsidR="00125C47" w:rsidRDefault="0065422F">
      <w:pPr>
        <w:pStyle w:val="Sadraj3"/>
        <w:tabs>
          <w:tab w:val="left" w:pos="1320"/>
          <w:tab w:val="right" w:leader="dot" w:pos="9062"/>
        </w:tabs>
        <w:rPr>
          <w:rFonts w:eastAsiaTheme="minorEastAsia"/>
          <w:noProof/>
          <w:lang w:eastAsia="hr-HR"/>
        </w:rPr>
      </w:pPr>
      <w:hyperlink w:anchor="_Toc472459901" w:history="1">
        <w:r w:rsidR="00125C47" w:rsidRPr="00BB52BF">
          <w:rPr>
            <w:rStyle w:val="Hiperveza"/>
            <w:noProof/>
          </w:rPr>
          <w:t>1.2.6.</w:t>
        </w:r>
        <w:r w:rsidR="00125C47">
          <w:rPr>
            <w:rFonts w:eastAsiaTheme="minorEastAsia"/>
            <w:noProof/>
            <w:lang w:eastAsia="hr-HR"/>
          </w:rPr>
          <w:tab/>
        </w:r>
        <w:r w:rsidR="00125C47" w:rsidRPr="00BB52BF">
          <w:rPr>
            <w:rStyle w:val="Hiperveza"/>
            <w:noProof/>
          </w:rPr>
          <w:t>Gospodarenje otpadom</w:t>
        </w:r>
        <w:r w:rsidR="00125C47">
          <w:rPr>
            <w:noProof/>
            <w:webHidden/>
          </w:rPr>
          <w:tab/>
        </w:r>
        <w:r w:rsidR="00125C47">
          <w:rPr>
            <w:noProof/>
            <w:webHidden/>
          </w:rPr>
          <w:fldChar w:fldCharType="begin"/>
        </w:r>
        <w:r w:rsidR="00125C47">
          <w:rPr>
            <w:noProof/>
            <w:webHidden/>
          </w:rPr>
          <w:instrText xml:space="preserve"> PAGEREF _Toc472459901 \h </w:instrText>
        </w:r>
        <w:r w:rsidR="00125C47">
          <w:rPr>
            <w:noProof/>
            <w:webHidden/>
          </w:rPr>
        </w:r>
        <w:r w:rsidR="00125C47">
          <w:rPr>
            <w:noProof/>
            <w:webHidden/>
          </w:rPr>
          <w:fldChar w:fldCharType="separate"/>
        </w:r>
        <w:r w:rsidR="003C1E5F">
          <w:rPr>
            <w:noProof/>
            <w:webHidden/>
          </w:rPr>
          <w:t>17</w:t>
        </w:r>
        <w:r w:rsidR="00125C47">
          <w:rPr>
            <w:noProof/>
            <w:webHidden/>
          </w:rPr>
          <w:fldChar w:fldCharType="end"/>
        </w:r>
      </w:hyperlink>
    </w:p>
    <w:p w14:paraId="74C447E7" w14:textId="6589C351" w:rsidR="00125C47" w:rsidRDefault="0065422F">
      <w:pPr>
        <w:pStyle w:val="Sadraj3"/>
        <w:tabs>
          <w:tab w:val="left" w:pos="1320"/>
          <w:tab w:val="right" w:leader="dot" w:pos="9062"/>
        </w:tabs>
        <w:rPr>
          <w:rFonts w:eastAsiaTheme="minorEastAsia"/>
          <w:noProof/>
          <w:lang w:eastAsia="hr-HR"/>
        </w:rPr>
      </w:pPr>
      <w:hyperlink w:anchor="_Toc472459902" w:history="1">
        <w:r w:rsidR="00125C47" w:rsidRPr="00BB52BF">
          <w:rPr>
            <w:rStyle w:val="Hiperveza"/>
            <w:noProof/>
          </w:rPr>
          <w:t>1.2.7.</w:t>
        </w:r>
        <w:r w:rsidR="00125C47">
          <w:rPr>
            <w:rFonts w:eastAsiaTheme="minorEastAsia"/>
            <w:noProof/>
            <w:lang w:eastAsia="hr-HR"/>
          </w:rPr>
          <w:tab/>
        </w:r>
        <w:r w:rsidR="00125C47" w:rsidRPr="00BB52BF">
          <w:rPr>
            <w:rStyle w:val="Hiperveza"/>
            <w:noProof/>
          </w:rPr>
          <w:t>Poslovna infrastruktura</w:t>
        </w:r>
        <w:r w:rsidR="00125C47">
          <w:rPr>
            <w:noProof/>
            <w:webHidden/>
          </w:rPr>
          <w:tab/>
        </w:r>
        <w:r w:rsidR="00125C47">
          <w:rPr>
            <w:noProof/>
            <w:webHidden/>
          </w:rPr>
          <w:fldChar w:fldCharType="begin"/>
        </w:r>
        <w:r w:rsidR="00125C47">
          <w:rPr>
            <w:noProof/>
            <w:webHidden/>
          </w:rPr>
          <w:instrText xml:space="preserve"> PAGEREF _Toc472459902 \h </w:instrText>
        </w:r>
        <w:r w:rsidR="00125C47">
          <w:rPr>
            <w:noProof/>
            <w:webHidden/>
          </w:rPr>
        </w:r>
        <w:r w:rsidR="00125C47">
          <w:rPr>
            <w:noProof/>
            <w:webHidden/>
          </w:rPr>
          <w:fldChar w:fldCharType="separate"/>
        </w:r>
        <w:r w:rsidR="003C1E5F">
          <w:rPr>
            <w:noProof/>
            <w:webHidden/>
          </w:rPr>
          <w:t>18</w:t>
        </w:r>
        <w:r w:rsidR="00125C47">
          <w:rPr>
            <w:noProof/>
            <w:webHidden/>
          </w:rPr>
          <w:fldChar w:fldCharType="end"/>
        </w:r>
      </w:hyperlink>
    </w:p>
    <w:p w14:paraId="2907697F" w14:textId="190FCA5F" w:rsidR="00125C47" w:rsidRDefault="0065422F">
      <w:pPr>
        <w:pStyle w:val="Sadraj3"/>
        <w:tabs>
          <w:tab w:val="left" w:pos="1320"/>
          <w:tab w:val="right" w:leader="dot" w:pos="9062"/>
        </w:tabs>
        <w:rPr>
          <w:rFonts w:eastAsiaTheme="minorEastAsia"/>
          <w:noProof/>
          <w:lang w:eastAsia="hr-HR"/>
        </w:rPr>
      </w:pPr>
      <w:hyperlink w:anchor="_Toc472459903" w:history="1">
        <w:r w:rsidR="00125C47" w:rsidRPr="00BB52BF">
          <w:rPr>
            <w:rStyle w:val="Hiperveza"/>
            <w:noProof/>
          </w:rPr>
          <w:t>1.2.8.</w:t>
        </w:r>
        <w:r w:rsidR="00125C47">
          <w:rPr>
            <w:rFonts w:eastAsiaTheme="minorEastAsia"/>
            <w:noProof/>
            <w:lang w:eastAsia="hr-HR"/>
          </w:rPr>
          <w:tab/>
        </w:r>
        <w:r w:rsidR="00125C47" w:rsidRPr="00BB52BF">
          <w:rPr>
            <w:rStyle w:val="Hiperveza"/>
            <w:noProof/>
          </w:rPr>
          <w:t>Društvena infrastruktura</w:t>
        </w:r>
        <w:r w:rsidR="00125C47">
          <w:rPr>
            <w:noProof/>
            <w:webHidden/>
          </w:rPr>
          <w:tab/>
        </w:r>
        <w:r w:rsidR="00125C47">
          <w:rPr>
            <w:noProof/>
            <w:webHidden/>
          </w:rPr>
          <w:fldChar w:fldCharType="begin"/>
        </w:r>
        <w:r w:rsidR="00125C47">
          <w:rPr>
            <w:noProof/>
            <w:webHidden/>
          </w:rPr>
          <w:instrText xml:space="preserve"> PAGEREF _Toc472459903 \h </w:instrText>
        </w:r>
        <w:r w:rsidR="00125C47">
          <w:rPr>
            <w:noProof/>
            <w:webHidden/>
          </w:rPr>
        </w:r>
        <w:r w:rsidR="00125C47">
          <w:rPr>
            <w:noProof/>
            <w:webHidden/>
          </w:rPr>
          <w:fldChar w:fldCharType="separate"/>
        </w:r>
        <w:r w:rsidR="003C1E5F">
          <w:rPr>
            <w:noProof/>
            <w:webHidden/>
          </w:rPr>
          <w:t>18</w:t>
        </w:r>
        <w:r w:rsidR="00125C47">
          <w:rPr>
            <w:noProof/>
            <w:webHidden/>
          </w:rPr>
          <w:fldChar w:fldCharType="end"/>
        </w:r>
      </w:hyperlink>
    </w:p>
    <w:p w14:paraId="1C66FB4A" w14:textId="7FD79EC0" w:rsidR="00125C47" w:rsidRDefault="0065422F">
      <w:pPr>
        <w:pStyle w:val="Sadraj2"/>
        <w:tabs>
          <w:tab w:val="left" w:pos="880"/>
          <w:tab w:val="right" w:leader="dot" w:pos="9062"/>
        </w:tabs>
        <w:rPr>
          <w:rFonts w:eastAsiaTheme="minorEastAsia"/>
          <w:noProof/>
          <w:lang w:eastAsia="hr-HR"/>
        </w:rPr>
      </w:pPr>
      <w:hyperlink w:anchor="_Toc472459904" w:history="1">
        <w:r w:rsidR="00125C47" w:rsidRPr="00BB52BF">
          <w:rPr>
            <w:rStyle w:val="Hiperveza"/>
            <w:noProof/>
          </w:rPr>
          <w:t>1.3.</w:t>
        </w:r>
        <w:r w:rsidR="00125C47">
          <w:rPr>
            <w:rFonts w:eastAsiaTheme="minorEastAsia"/>
            <w:noProof/>
            <w:lang w:eastAsia="hr-HR"/>
          </w:rPr>
          <w:tab/>
        </w:r>
        <w:r w:rsidR="00125C47" w:rsidRPr="00BB52BF">
          <w:rPr>
            <w:rStyle w:val="Hiperveza"/>
            <w:noProof/>
          </w:rPr>
          <w:t>Gospodarstvo</w:t>
        </w:r>
        <w:r w:rsidR="00125C47">
          <w:rPr>
            <w:noProof/>
            <w:webHidden/>
          </w:rPr>
          <w:tab/>
        </w:r>
        <w:r w:rsidR="00125C47">
          <w:rPr>
            <w:noProof/>
            <w:webHidden/>
          </w:rPr>
          <w:fldChar w:fldCharType="begin"/>
        </w:r>
        <w:r w:rsidR="00125C47">
          <w:rPr>
            <w:noProof/>
            <w:webHidden/>
          </w:rPr>
          <w:instrText xml:space="preserve"> PAGEREF _Toc472459904 \h </w:instrText>
        </w:r>
        <w:r w:rsidR="00125C47">
          <w:rPr>
            <w:noProof/>
            <w:webHidden/>
          </w:rPr>
        </w:r>
        <w:r w:rsidR="00125C47">
          <w:rPr>
            <w:noProof/>
            <w:webHidden/>
          </w:rPr>
          <w:fldChar w:fldCharType="separate"/>
        </w:r>
        <w:r w:rsidR="003C1E5F">
          <w:rPr>
            <w:noProof/>
            <w:webHidden/>
          </w:rPr>
          <w:t>19</w:t>
        </w:r>
        <w:r w:rsidR="00125C47">
          <w:rPr>
            <w:noProof/>
            <w:webHidden/>
          </w:rPr>
          <w:fldChar w:fldCharType="end"/>
        </w:r>
      </w:hyperlink>
    </w:p>
    <w:p w14:paraId="35C30AAB" w14:textId="1D8A4D07" w:rsidR="00125C47" w:rsidRDefault="0065422F">
      <w:pPr>
        <w:pStyle w:val="Sadraj3"/>
        <w:tabs>
          <w:tab w:val="left" w:pos="1320"/>
          <w:tab w:val="right" w:leader="dot" w:pos="9062"/>
        </w:tabs>
        <w:rPr>
          <w:rFonts w:eastAsiaTheme="minorEastAsia"/>
          <w:noProof/>
          <w:lang w:eastAsia="hr-HR"/>
        </w:rPr>
      </w:pPr>
      <w:hyperlink w:anchor="_Toc472459905" w:history="1">
        <w:r w:rsidR="00125C47" w:rsidRPr="00BB52BF">
          <w:rPr>
            <w:rStyle w:val="Hiperveza"/>
            <w:noProof/>
          </w:rPr>
          <w:t>1.3.1.</w:t>
        </w:r>
        <w:r w:rsidR="00125C47">
          <w:rPr>
            <w:rFonts w:eastAsiaTheme="minorEastAsia"/>
            <w:noProof/>
            <w:lang w:eastAsia="hr-HR"/>
          </w:rPr>
          <w:tab/>
        </w:r>
        <w:r w:rsidR="00125C47" w:rsidRPr="00BB52BF">
          <w:rPr>
            <w:rStyle w:val="Hiperveza"/>
            <w:noProof/>
          </w:rPr>
          <w:t>Gospodarske značajke</w:t>
        </w:r>
        <w:r w:rsidR="00125C47">
          <w:rPr>
            <w:noProof/>
            <w:webHidden/>
          </w:rPr>
          <w:tab/>
        </w:r>
        <w:r w:rsidR="00125C47">
          <w:rPr>
            <w:noProof/>
            <w:webHidden/>
          </w:rPr>
          <w:fldChar w:fldCharType="begin"/>
        </w:r>
        <w:r w:rsidR="00125C47">
          <w:rPr>
            <w:noProof/>
            <w:webHidden/>
          </w:rPr>
          <w:instrText xml:space="preserve"> PAGEREF _Toc472459905 \h </w:instrText>
        </w:r>
        <w:r w:rsidR="00125C47">
          <w:rPr>
            <w:noProof/>
            <w:webHidden/>
          </w:rPr>
        </w:r>
        <w:r w:rsidR="00125C47">
          <w:rPr>
            <w:noProof/>
            <w:webHidden/>
          </w:rPr>
          <w:fldChar w:fldCharType="separate"/>
        </w:r>
        <w:r w:rsidR="003C1E5F">
          <w:rPr>
            <w:noProof/>
            <w:webHidden/>
          </w:rPr>
          <w:t>19</w:t>
        </w:r>
        <w:r w:rsidR="00125C47">
          <w:rPr>
            <w:noProof/>
            <w:webHidden/>
          </w:rPr>
          <w:fldChar w:fldCharType="end"/>
        </w:r>
      </w:hyperlink>
    </w:p>
    <w:p w14:paraId="167D1239" w14:textId="3DCCEF02" w:rsidR="00125C47" w:rsidRDefault="0065422F">
      <w:pPr>
        <w:pStyle w:val="Sadraj3"/>
        <w:tabs>
          <w:tab w:val="left" w:pos="1320"/>
          <w:tab w:val="right" w:leader="dot" w:pos="9062"/>
        </w:tabs>
        <w:rPr>
          <w:rFonts w:eastAsiaTheme="minorEastAsia"/>
          <w:noProof/>
          <w:lang w:eastAsia="hr-HR"/>
        </w:rPr>
      </w:pPr>
      <w:hyperlink w:anchor="_Toc472459906" w:history="1">
        <w:r w:rsidR="00125C47" w:rsidRPr="00BB52BF">
          <w:rPr>
            <w:rStyle w:val="Hiperveza"/>
            <w:noProof/>
          </w:rPr>
          <w:t>1.3.2.</w:t>
        </w:r>
        <w:r w:rsidR="00125C47">
          <w:rPr>
            <w:rFonts w:eastAsiaTheme="minorEastAsia"/>
            <w:noProof/>
            <w:lang w:eastAsia="hr-HR"/>
          </w:rPr>
          <w:tab/>
        </w:r>
        <w:r w:rsidR="00125C47" w:rsidRPr="00BB52BF">
          <w:rPr>
            <w:rStyle w:val="Hiperveza"/>
            <w:noProof/>
          </w:rPr>
          <w:t>Zapošljavanje</w:t>
        </w:r>
        <w:r w:rsidR="00125C47">
          <w:rPr>
            <w:noProof/>
            <w:webHidden/>
          </w:rPr>
          <w:tab/>
        </w:r>
        <w:r w:rsidR="00125C47">
          <w:rPr>
            <w:noProof/>
            <w:webHidden/>
          </w:rPr>
          <w:fldChar w:fldCharType="begin"/>
        </w:r>
        <w:r w:rsidR="00125C47">
          <w:rPr>
            <w:noProof/>
            <w:webHidden/>
          </w:rPr>
          <w:instrText xml:space="preserve"> PAGEREF _Toc472459906 \h </w:instrText>
        </w:r>
        <w:r w:rsidR="00125C47">
          <w:rPr>
            <w:noProof/>
            <w:webHidden/>
          </w:rPr>
        </w:r>
        <w:r w:rsidR="00125C47">
          <w:rPr>
            <w:noProof/>
            <w:webHidden/>
          </w:rPr>
          <w:fldChar w:fldCharType="separate"/>
        </w:r>
        <w:r w:rsidR="003C1E5F">
          <w:rPr>
            <w:noProof/>
            <w:webHidden/>
          </w:rPr>
          <w:t>22</w:t>
        </w:r>
        <w:r w:rsidR="00125C47">
          <w:rPr>
            <w:noProof/>
            <w:webHidden/>
          </w:rPr>
          <w:fldChar w:fldCharType="end"/>
        </w:r>
      </w:hyperlink>
    </w:p>
    <w:p w14:paraId="5730CEDA" w14:textId="055B27B0" w:rsidR="00125C47" w:rsidRDefault="0065422F">
      <w:pPr>
        <w:pStyle w:val="Sadraj3"/>
        <w:tabs>
          <w:tab w:val="left" w:pos="1320"/>
          <w:tab w:val="right" w:leader="dot" w:pos="9062"/>
        </w:tabs>
        <w:rPr>
          <w:rFonts w:eastAsiaTheme="minorEastAsia"/>
          <w:noProof/>
          <w:lang w:eastAsia="hr-HR"/>
        </w:rPr>
      </w:pPr>
      <w:hyperlink w:anchor="_Toc472459907" w:history="1">
        <w:r w:rsidR="00125C47" w:rsidRPr="00BB52BF">
          <w:rPr>
            <w:rStyle w:val="Hiperveza"/>
            <w:noProof/>
          </w:rPr>
          <w:t>1.3.3.</w:t>
        </w:r>
        <w:r w:rsidR="00125C47">
          <w:rPr>
            <w:rFonts w:eastAsiaTheme="minorEastAsia"/>
            <w:noProof/>
            <w:lang w:eastAsia="hr-HR"/>
          </w:rPr>
          <w:tab/>
        </w:r>
        <w:r w:rsidR="00125C47" w:rsidRPr="00BB52BF">
          <w:rPr>
            <w:rStyle w:val="Hiperveza"/>
            <w:noProof/>
          </w:rPr>
          <w:t>Poljoprivreda</w:t>
        </w:r>
        <w:r w:rsidR="00125C47">
          <w:rPr>
            <w:noProof/>
            <w:webHidden/>
          </w:rPr>
          <w:tab/>
        </w:r>
        <w:r w:rsidR="00125C47">
          <w:rPr>
            <w:noProof/>
            <w:webHidden/>
          </w:rPr>
          <w:fldChar w:fldCharType="begin"/>
        </w:r>
        <w:r w:rsidR="00125C47">
          <w:rPr>
            <w:noProof/>
            <w:webHidden/>
          </w:rPr>
          <w:instrText xml:space="preserve"> PAGEREF _Toc472459907 \h </w:instrText>
        </w:r>
        <w:r w:rsidR="00125C47">
          <w:rPr>
            <w:noProof/>
            <w:webHidden/>
          </w:rPr>
        </w:r>
        <w:r w:rsidR="00125C47">
          <w:rPr>
            <w:noProof/>
            <w:webHidden/>
          </w:rPr>
          <w:fldChar w:fldCharType="separate"/>
        </w:r>
        <w:r w:rsidR="003C1E5F">
          <w:rPr>
            <w:noProof/>
            <w:webHidden/>
          </w:rPr>
          <w:t>23</w:t>
        </w:r>
        <w:r w:rsidR="00125C47">
          <w:rPr>
            <w:noProof/>
            <w:webHidden/>
          </w:rPr>
          <w:fldChar w:fldCharType="end"/>
        </w:r>
      </w:hyperlink>
    </w:p>
    <w:p w14:paraId="067C593D" w14:textId="5FF2E95E" w:rsidR="00125C47" w:rsidRDefault="0065422F">
      <w:pPr>
        <w:pStyle w:val="Sadraj3"/>
        <w:tabs>
          <w:tab w:val="left" w:pos="1320"/>
          <w:tab w:val="right" w:leader="dot" w:pos="9062"/>
        </w:tabs>
        <w:rPr>
          <w:rFonts w:eastAsiaTheme="minorEastAsia"/>
          <w:noProof/>
          <w:lang w:eastAsia="hr-HR"/>
        </w:rPr>
      </w:pPr>
      <w:hyperlink w:anchor="_Toc472459908" w:history="1">
        <w:r w:rsidR="00125C47" w:rsidRPr="00BB52BF">
          <w:rPr>
            <w:rStyle w:val="Hiperveza"/>
            <w:noProof/>
          </w:rPr>
          <w:t>1.3.4.</w:t>
        </w:r>
        <w:r w:rsidR="00125C47">
          <w:rPr>
            <w:rFonts w:eastAsiaTheme="minorEastAsia"/>
            <w:noProof/>
            <w:lang w:eastAsia="hr-HR"/>
          </w:rPr>
          <w:tab/>
        </w:r>
        <w:r w:rsidR="00125C47" w:rsidRPr="00BB52BF">
          <w:rPr>
            <w:rStyle w:val="Hiperveza"/>
            <w:noProof/>
          </w:rPr>
          <w:t>Lovno i ribolovno gospodarstvo</w:t>
        </w:r>
        <w:r w:rsidR="00125C47">
          <w:rPr>
            <w:noProof/>
            <w:webHidden/>
          </w:rPr>
          <w:tab/>
        </w:r>
        <w:r w:rsidR="00125C47">
          <w:rPr>
            <w:noProof/>
            <w:webHidden/>
          </w:rPr>
          <w:fldChar w:fldCharType="begin"/>
        </w:r>
        <w:r w:rsidR="00125C47">
          <w:rPr>
            <w:noProof/>
            <w:webHidden/>
          </w:rPr>
          <w:instrText xml:space="preserve"> PAGEREF _Toc472459908 \h </w:instrText>
        </w:r>
        <w:r w:rsidR="00125C47">
          <w:rPr>
            <w:noProof/>
            <w:webHidden/>
          </w:rPr>
        </w:r>
        <w:r w:rsidR="00125C47">
          <w:rPr>
            <w:noProof/>
            <w:webHidden/>
          </w:rPr>
          <w:fldChar w:fldCharType="separate"/>
        </w:r>
        <w:r w:rsidR="003C1E5F">
          <w:rPr>
            <w:noProof/>
            <w:webHidden/>
          </w:rPr>
          <w:t>27</w:t>
        </w:r>
        <w:r w:rsidR="00125C47">
          <w:rPr>
            <w:noProof/>
            <w:webHidden/>
          </w:rPr>
          <w:fldChar w:fldCharType="end"/>
        </w:r>
      </w:hyperlink>
    </w:p>
    <w:p w14:paraId="6B783D0B" w14:textId="7655FE07" w:rsidR="00125C47" w:rsidRDefault="0065422F">
      <w:pPr>
        <w:pStyle w:val="Sadraj3"/>
        <w:tabs>
          <w:tab w:val="left" w:pos="1320"/>
          <w:tab w:val="right" w:leader="dot" w:pos="9062"/>
        </w:tabs>
        <w:rPr>
          <w:rFonts w:eastAsiaTheme="minorEastAsia"/>
          <w:noProof/>
          <w:lang w:eastAsia="hr-HR"/>
        </w:rPr>
      </w:pPr>
      <w:hyperlink w:anchor="_Toc472459909" w:history="1">
        <w:r w:rsidR="00125C47" w:rsidRPr="00BB52BF">
          <w:rPr>
            <w:rStyle w:val="Hiperveza"/>
            <w:noProof/>
          </w:rPr>
          <w:t>1.3.5.</w:t>
        </w:r>
        <w:r w:rsidR="00125C47">
          <w:rPr>
            <w:rFonts w:eastAsiaTheme="minorEastAsia"/>
            <w:noProof/>
            <w:lang w:eastAsia="hr-HR"/>
          </w:rPr>
          <w:tab/>
        </w:r>
        <w:r w:rsidR="00125C47" w:rsidRPr="00BB52BF">
          <w:rPr>
            <w:rStyle w:val="Hiperveza"/>
            <w:noProof/>
          </w:rPr>
          <w:t>Turizam</w:t>
        </w:r>
        <w:r w:rsidR="00125C47">
          <w:rPr>
            <w:noProof/>
            <w:webHidden/>
          </w:rPr>
          <w:tab/>
        </w:r>
        <w:r w:rsidR="00125C47">
          <w:rPr>
            <w:noProof/>
            <w:webHidden/>
          </w:rPr>
          <w:fldChar w:fldCharType="begin"/>
        </w:r>
        <w:r w:rsidR="00125C47">
          <w:rPr>
            <w:noProof/>
            <w:webHidden/>
          </w:rPr>
          <w:instrText xml:space="preserve"> PAGEREF _Toc472459909 \h </w:instrText>
        </w:r>
        <w:r w:rsidR="00125C47">
          <w:rPr>
            <w:noProof/>
            <w:webHidden/>
          </w:rPr>
        </w:r>
        <w:r w:rsidR="00125C47">
          <w:rPr>
            <w:noProof/>
            <w:webHidden/>
          </w:rPr>
          <w:fldChar w:fldCharType="separate"/>
        </w:r>
        <w:r w:rsidR="003C1E5F">
          <w:rPr>
            <w:noProof/>
            <w:webHidden/>
          </w:rPr>
          <w:t>28</w:t>
        </w:r>
        <w:r w:rsidR="00125C47">
          <w:rPr>
            <w:noProof/>
            <w:webHidden/>
          </w:rPr>
          <w:fldChar w:fldCharType="end"/>
        </w:r>
      </w:hyperlink>
    </w:p>
    <w:p w14:paraId="7ECABE90" w14:textId="6B5B8F0C" w:rsidR="00125C47" w:rsidRDefault="0065422F">
      <w:pPr>
        <w:pStyle w:val="Sadraj2"/>
        <w:tabs>
          <w:tab w:val="left" w:pos="880"/>
          <w:tab w:val="right" w:leader="dot" w:pos="9062"/>
        </w:tabs>
        <w:rPr>
          <w:rFonts w:eastAsiaTheme="minorEastAsia"/>
          <w:noProof/>
          <w:lang w:eastAsia="hr-HR"/>
        </w:rPr>
      </w:pPr>
      <w:hyperlink w:anchor="_Toc472459910" w:history="1">
        <w:r w:rsidR="00125C47" w:rsidRPr="00BB52BF">
          <w:rPr>
            <w:rStyle w:val="Hiperveza"/>
            <w:noProof/>
          </w:rPr>
          <w:t>1.4.</w:t>
        </w:r>
        <w:r w:rsidR="00125C47">
          <w:rPr>
            <w:rFonts w:eastAsiaTheme="minorEastAsia"/>
            <w:noProof/>
            <w:lang w:eastAsia="hr-HR"/>
          </w:rPr>
          <w:tab/>
        </w:r>
        <w:r w:rsidR="00125C47" w:rsidRPr="00BB52BF">
          <w:rPr>
            <w:rStyle w:val="Hiperveza"/>
            <w:noProof/>
          </w:rPr>
          <w:t>Demografske i socijalne značajke</w:t>
        </w:r>
        <w:r w:rsidR="00125C47">
          <w:rPr>
            <w:noProof/>
            <w:webHidden/>
          </w:rPr>
          <w:tab/>
        </w:r>
        <w:r w:rsidR="00125C47">
          <w:rPr>
            <w:noProof/>
            <w:webHidden/>
          </w:rPr>
          <w:fldChar w:fldCharType="begin"/>
        </w:r>
        <w:r w:rsidR="00125C47">
          <w:rPr>
            <w:noProof/>
            <w:webHidden/>
          </w:rPr>
          <w:instrText xml:space="preserve"> PAGEREF _Toc472459910 \h </w:instrText>
        </w:r>
        <w:r w:rsidR="00125C47">
          <w:rPr>
            <w:noProof/>
            <w:webHidden/>
          </w:rPr>
        </w:r>
        <w:r w:rsidR="00125C47">
          <w:rPr>
            <w:noProof/>
            <w:webHidden/>
          </w:rPr>
          <w:fldChar w:fldCharType="separate"/>
        </w:r>
        <w:r w:rsidR="003C1E5F">
          <w:rPr>
            <w:noProof/>
            <w:webHidden/>
          </w:rPr>
          <w:t>29</w:t>
        </w:r>
        <w:r w:rsidR="00125C47">
          <w:rPr>
            <w:noProof/>
            <w:webHidden/>
          </w:rPr>
          <w:fldChar w:fldCharType="end"/>
        </w:r>
      </w:hyperlink>
    </w:p>
    <w:p w14:paraId="42FD85FC" w14:textId="349A3BFF" w:rsidR="00125C47" w:rsidRDefault="0065422F">
      <w:pPr>
        <w:pStyle w:val="Sadraj3"/>
        <w:tabs>
          <w:tab w:val="left" w:pos="1320"/>
          <w:tab w:val="right" w:leader="dot" w:pos="9062"/>
        </w:tabs>
        <w:rPr>
          <w:rFonts w:eastAsiaTheme="minorEastAsia"/>
          <w:noProof/>
          <w:lang w:eastAsia="hr-HR"/>
        </w:rPr>
      </w:pPr>
      <w:hyperlink w:anchor="_Toc472459911" w:history="1">
        <w:r w:rsidR="00125C47" w:rsidRPr="00BB52BF">
          <w:rPr>
            <w:rStyle w:val="Hiperveza"/>
            <w:noProof/>
          </w:rPr>
          <w:t>1.4.1.</w:t>
        </w:r>
        <w:r w:rsidR="00125C47">
          <w:rPr>
            <w:rFonts w:eastAsiaTheme="minorEastAsia"/>
            <w:noProof/>
            <w:lang w:eastAsia="hr-HR"/>
          </w:rPr>
          <w:tab/>
        </w:r>
        <w:r w:rsidR="00125C47" w:rsidRPr="00BB52BF">
          <w:rPr>
            <w:rStyle w:val="Hiperveza"/>
            <w:noProof/>
          </w:rPr>
          <w:t>Obrazovanje</w:t>
        </w:r>
        <w:r w:rsidR="00125C47">
          <w:rPr>
            <w:noProof/>
            <w:webHidden/>
          </w:rPr>
          <w:tab/>
        </w:r>
        <w:r w:rsidR="00125C47">
          <w:rPr>
            <w:noProof/>
            <w:webHidden/>
          </w:rPr>
          <w:fldChar w:fldCharType="begin"/>
        </w:r>
        <w:r w:rsidR="00125C47">
          <w:rPr>
            <w:noProof/>
            <w:webHidden/>
          </w:rPr>
          <w:instrText xml:space="preserve"> PAGEREF _Toc472459911 \h </w:instrText>
        </w:r>
        <w:r w:rsidR="00125C47">
          <w:rPr>
            <w:noProof/>
            <w:webHidden/>
          </w:rPr>
        </w:r>
        <w:r w:rsidR="00125C47">
          <w:rPr>
            <w:noProof/>
            <w:webHidden/>
          </w:rPr>
          <w:fldChar w:fldCharType="separate"/>
        </w:r>
        <w:r w:rsidR="003C1E5F">
          <w:rPr>
            <w:noProof/>
            <w:webHidden/>
          </w:rPr>
          <w:t>33</w:t>
        </w:r>
        <w:r w:rsidR="00125C47">
          <w:rPr>
            <w:noProof/>
            <w:webHidden/>
          </w:rPr>
          <w:fldChar w:fldCharType="end"/>
        </w:r>
      </w:hyperlink>
    </w:p>
    <w:p w14:paraId="1309EF23" w14:textId="3F6E6B9B" w:rsidR="00125C47" w:rsidRDefault="0065422F">
      <w:pPr>
        <w:pStyle w:val="Sadraj3"/>
        <w:tabs>
          <w:tab w:val="left" w:pos="1320"/>
          <w:tab w:val="right" w:leader="dot" w:pos="9062"/>
        </w:tabs>
        <w:rPr>
          <w:rFonts w:eastAsiaTheme="minorEastAsia"/>
          <w:noProof/>
          <w:lang w:eastAsia="hr-HR"/>
        </w:rPr>
      </w:pPr>
      <w:hyperlink w:anchor="_Toc472459912" w:history="1">
        <w:r w:rsidR="00125C47" w:rsidRPr="00BB52BF">
          <w:rPr>
            <w:rStyle w:val="Hiperveza"/>
            <w:noProof/>
          </w:rPr>
          <w:t>1.4.2.</w:t>
        </w:r>
        <w:r w:rsidR="00125C47">
          <w:rPr>
            <w:rFonts w:eastAsiaTheme="minorEastAsia"/>
            <w:noProof/>
            <w:lang w:eastAsia="hr-HR"/>
          </w:rPr>
          <w:tab/>
        </w:r>
        <w:r w:rsidR="00125C47" w:rsidRPr="00BB52BF">
          <w:rPr>
            <w:rStyle w:val="Hiperveza"/>
            <w:noProof/>
          </w:rPr>
          <w:t>Zdravstvo i socijalna skrb</w:t>
        </w:r>
        <w:r w:rsidR="00125C47">
          <w:rPr>
            <w:noProof/>
            <w:webHidden/>
          </w:rPr>
          <w:tab/>
        </w:r>
        <w:r w:rsidR="00125C47">
          <w:rPr>
            <w:noProof/>
            <w:webHidden/>
          </w:rPr>
          <w:fldChar w:fldCharType="begin"/>
        </w:r>
        <w:r w:rsidR="00125C47">
          <w:rPr>
            <w:noProof/>
            <w:webHidden/>
          </w:rPr>
          <w:instrText xml:space="preserve"> PAGEREF _Toc472459912 \h </w:instrText>
        </w:r>
        <w:r w:rsidR="00125C47">
          <w:rPr>
            <w:noProof/>
            <w:webHidden/>
          </w:rPr>
        </w:r>
        <w:r w:rsidR="00125C47">
          <w:rPr>
            <w:noProof/>
            <w:webHidden/>
          </w:rPr>
          <w:fldChar w:fldCharType="separate"/>
        </w:r>
        <w:r w:rsidR="003C1E5F">
          <w:rPr>
            <w:noProof/>
            <w:webHidden/>
          </w:rPr>
          <w:t>34</w:t>
        </w:r>
        <w:r w:rsidR="00125C47">
          <w:rPr>
            <w:noProof/>
            <w:webHidden/>
          </w:rPr>
          <w:fldChar w:fldCharType="end"/>
        </w:r>
      </w:hyperlink>
    </w:p>
    <w:p w14:paraId="7F27DC57" w14:textId="7A91A211" w:rsidR="00125C47" w:rsidRDefault="0065422F">
      <w:pPr>
        <w:pStyle w:val="Sadraj3"/>
        <w:tabs>
          <w:tab w:val="left" w:pos="1320"/>
          <w:tab w:val="right" w:leader="dot" w:pos="9062"/>
        </w:tabs>
        <w:rPr>
          <w:rFonts w:eastAsiaTheme="minorEastAsia"/>
          <w:noProof/>
          <w:lang w:eastAsia="hr-HR"/>
        </w:rPr>
      </w:pPr>
      <w:hyperlink w:anchor="_Toc472459913" w:history="1">
        <w:r w:rsidR="00125C47" w:rsidRPr="00BB52BF">
          <w:rPr>
            <w:rStyle w:val="Hiperveza"/>
            <w:noProof/>
          </w:rPr>
          <w:t>1.4.3.</w:t>
        </w:r>
        <w:r w:rsidR="00125C47">
          <w:rPr>
            <w:rFonts w:eastAsiaTheme="minorEastAsia"/>
            <w:noProof/>
            <w:lang w:eastAsia="hr-HR"/>
          </w:rPr>
          <w:tab/>
        </w:r>
        <w:r w:rsidR="00125C47" w:rsidRPr="00BB52BF">
          <w:rPr>
            <w:rStyle w:val="Hiperveza"/>
            <w:noProof/>
          </w:rPr>
          <w:t>Kultura, sport i civilno društvo</w:t>
        </w:r>
        <w:r w:rsidR="00125C47">
          <w:rPr>
            <w:noProof/>
            <w:webHidden/>
          </w:rPr>
          <w:tab/>
        </w:r>
        <w:r w:rsidR="00125C47">
          <w:rPr>
            <w:noProof/>
            <w:webHidden/>
          </w:rPr>
          <w:fldChar w:fldCharType="begin"/>
        </w:r>
        <w:r w:rsidR="00125C47">
          <w:rPr>
            <w:noProof/>
            <w:webHidden/>
          </w:rPr>
          <w:instrText xml:space="preserve"> PAGEREF _Toc472459913 \h </w:instrText>
        </w:r>
        <w:r w:rsidR="00125C47">
          <w:rPr>
            <w:noProof/>
            <w:webHidden/>
          </w:rPr>
        </w:r>
        <w:r w:rsidR="00125C47">
          <w:rPr>
            <w:noProof/>
            <w:webHidden/>
          </w:rPr>
          <w:fldChar w:fldCharType="separate"/>
        </w:r>
        <w:r w:rsidR="003C1E5F">
          <w:rPr>
            <w:noProof/>
            <w:webHidden/>
          </w:rPr>
          <w:t>35</w:t>
        </w:r>
        <w:r w:rsidR="00125C47">
          <w:rPr>
            <w:noProof/>
            <w:webHidden/>
          </w:rPr>
          <w:fldChar w:fldCharType="end"/>
        </w:r>
      </w:hyperlink>
    </w:p>
    <w:p w14:paraId="373CF283" w14:textId="5D8408AC" w:rsidR="00125C47" w:rsidRDefault="0065422F">
      <w:pPr>
        <w:pStyle w:val="Sadraj3"/>
        <w:tabs>
          <w:tab w:val="left" w:pos="1320"/>
          <w:tab w:val="right" w:leader="dot" w:pos="9062"/>
        </w:tabs>
        <w:rPr>
          <w:rFonts w:eastAsiaTheme="minorEastAsia"/>
          <w:noProof/>
          <w:lang w:eastAsia="hr-HR"/>
        </w:rPr>
      </w:pPr>
      <w:hyperlink w:anchor="_Toc472459914" w:history="1">
        <w:r w:rsidR="00125C47" w:rsidRPr="00BB52BF">
          <w:rPr>
            <w:rStyle w:val="Hiperveza"/>
            <w:noProof/>
          </w:rPr>
          <w:t>1.4.4.</w:t>
        </w:r>
        <w:r w:rsidR="00125C47">
          <w:rPr>
            <w:rFonts w:eastAsiaTheme="minorEastAsia"/>
            <w:noProof/>
            <w:lang w:eastAsia="hr-HR"/>
          </w:rPr>
          <w:tab/>
        </w:r>
        <w:r w:rsidR="00125C47" w:rsidRPr="00BB52BF">
          <w:rPr>
            <w:rStyle w:val="Hiperveza"/>
            <w:noProof/>
          </w:rPr>
          <w:t>Upravljanje razvojem</w:t>
        </w:r>
        <w:r w:rsidR="00125C47">
          <w:rPr>
            <w:noProof/>
            <w:webHidden/>
          </w:rPr>
          <w:tab/>
        </w:r>
        <w:r w:rsidR="00125C47">
          <w:rPr>
            <w:noProof/>
            <w:webHidden/>
          </w:rPr>
          <w:fldChar w:fldCharType="begin"/>
        </w:r>
        <w:r w:rsidR="00125C47">
          <w:rPr>
            <w:noProof/>
            <w:webHidden/>
          </w:rPr>
          <w:instrText xml:space="preserve"> PAGEREF _Toc472459914 \h </w:instrText>
        </w:r>
        <w:r w:rsidR="00125C47">
          <w:rPr>
            <w:noProof/>
            <w:webHidden/>
          </w:rPr>
        </w:r>
        <w:r w:rsidR="00125C47">
          <w:rPr>
            <w:noProof/>
            <w:webHidden/>
          </w:rPr>
          <w:fldChar w:fldCharType="separate"/>
        </w:r>
        <w:r w:rsidR="003C1E5F">
          <w:rPr>
            <w:noProof/>
            <w:webHidden/>
          </w:rPr>
          <w:t>35</w:t>
        </w:r>
        <w:r w:rsidR="00125C47">
          <w:rPr>
            <w:noProof/>
            <w:webHidden/>
          </w:rPr>
          <w:fldChar w:fldCharType="end"/>
        </w:r>
      </w:hyperlink>
    </w:p>
    <w:p w14:paraId="38305DA3" w14:textId="129EC7E3" w:rsidR="00125C47" w:rsidRDefault="0065422F">
      <w:pPr>
        <w:pStyle w:val="Sadraj1"/>
        <w:tabs>
          <w:tab w:val="left" w:pos="440"/>
          <w:tab w:val="right" w:leader="dot" w:pos="9062"/>
        </w:tabs>
        <w:rPr>
          <w:rFonts w:eastAsiaTheme="minorEastAsia"/>
          <w:noProof/>
          <w:lang w:eastAsia="hr-HR"/>
        </w:rPr>
      </w:pPr>
      <w:hyperlink w:anchor="_Toc472459915" w:history="1">
        <w:r w:rsidR="00125C47" w:rsidRPr="00BB52BF">
          <w:rPr>
            <w:rStyle w:val="Hiperveza"/>
            <w:noProof/>
          </w:rPr>
          <w:t>2.</w:t>
        </w:r>
        <w:r w:rsidR="00125C47">
          <w:rPr>
            <w:rFonts w:eastAsiaTheme="minorEastAsia"/>
            <w:noProof/>
            <w:lang w:eastAsia="hr-HR"/>
          </w:rPr>
          <w:tab/>
        </w:r>
        <w:r w:rsidR="00125C47" w:rsidRPr="00BB52BF">
          <w:rPr>
            <w:rStyle w:val="Hiperveza"/>
            <w:noProof/>
          </w:rPr>
          <w:t>SWOT ANALIZA</w:t>
        </w:r>
        <w:r w:rsidR="00125C47">
          <w:rPr>
            <w:noProof/>
            <w:webHidden/>
          </w:rPr>
          <w:tab/>
        </w:r>
        <w:r w:rsidR="00125C47">
          <w:rPr>
            <w:noProof/>
            <w:webHidden/>
          </w:rPr>
          <w:fldChar w:fldCharType="begin"/>
        </w:r>
        <w:r w:rsidR="00125C47">
          <w:rPr>
            <w:noProof/>
            <w:webHidden/>
          </w:rPr>
          <w:instrText xml:space="preserve"> PAGEREF _Toc472459915 \h </w:instrText>
        </w:r>
        <w:r w:rsidR="00125C47">
          <w:rPr>
            <w:noProof/>
            <w:webHidden/>
          </w:rPr>
        </w:r>
        <w:r w:rsidR="00125C47">
          <w:rPr>
            <w:noProof/>
            <w:webHidden/>
          </w:rPr>
          <w:fldChar w:fldCharType="separate"/>
        </w:r>
        <w:r w:rsidR="003C1E5F">
          <w:rPr>
            <w:noProof/>
            <w:webHidden/>
          </w:rPr>
          <w:t>37</w:t>
        </w:r>
        <w:r w:rsidR="00125C47">
          <w:rPr>
            <w:noProof/>
            <w:webHidden/>
          </w:rPr>
          <w:fldChar w:fldCharType="end"/>
        </w:r>
      </w:hyperlink>
    </w:p>
    <w:p w14:paraId="32850C15" w14:textId="3D137043" w:rsidR="00125C47" w:rsidRDefault="0065422F">
      <w:pPr>
        <w:pStyle w:val="Sadraj1"/>
        <w:tabs>
          <w:tab w:val="left" w:pos="440"/>
          <w:tab w:val="right" w:leader="dot" w:pos="9062"/>
        </w:tabs>
        <w:rPr>
          <w:rFonts w:eastAsiaTheme="minorEastAsia"/>
          <w:noProof/>
          <w:lang w:eastAsia="hr-HR"/>
        </w:rPr>
      </w:pPr>
      <w:hyperlink w:anchor="_Toc472459916" w:history="1">
        <w:r w:rsidR="00125C47" w:rsidRPr="00BB52BF">
          <w:rPr>
            <w:rStyle w:val="Hiperveza"/>
            <w:noProof/>
          </w:rPr>
          <w:t>3.</w:t>
        </w:r>
        <w:r w:rsidR="00125C47">
          <w:rPr>
            <w:rFonts w:eastAsiaTheme="minorEastAsia"/>
            <w:noProof/>
            <w:lang w:eastAsia="hr-HR"/>
          </w:rPr>
          <w:tab/>
        </w:r>
        <w:r w:rsidR="00125C47" w:rsidRPr="00BB52BF">
          <w:rPr>
            <w:rStyle w:val="Hiperveza"/>
            <w:noProof/>
          </w:rPr>
          <w:t>VIZIJA RAZVOJA OPĆINE BEDNJA</w:t>
        </w:r>
        <w:r w:rsidR="00125C47">
          <w:rPr>
            <w:noProof/>
            <w:webHidden/>
          </w:rPr>
          <w:tab/>
        </w:r>
        <w:r w:rsidR="00125C47">
          <w:rPr>
            <w:noProof/>
            <w:webHidden/>
          </w:rPr>
          <w:fldChar w:fldCharType="begin"/>
        </w:r>
        <w:r w:rsidR="00125C47">
          <w:rPr>
            <w:noProof/>
            <w:webHidden/>
          </w:rPr>
          <w:instrText xml:space="preserve"> PAGEREF _Toc472459916 \h </w:instrText>
        </w:r>
        <w:r w:rsidR="00125C47">
          <w:rPr>
            <w:noProof/>
            <w:webHidden/>
          </w:rPr>
        </w:r>
        <w:r w:rsidR="00125C47">
          <w:rPr>
            <w:noProof/>
            <w:webHidden/>
          </w:rPr>
          <w:fldChar w:fldCharType="separate"/>
        </w:r>
        <w:r w:rsidR="003C1E5F">
          <w:rPr>
            <w:noProof/>
            <w:webHidden/>
          </w:rPr>
          <w:t>40</w:t>
        </w:r>
        <w:r w:rsidR="00125C47">
          <w:rPr>
            <w:noProof/>
            <w:webHidden/>
          </w:rPr>
          <w:fldChar w:fldCharType="end"/>
        </w:r>
      </w:hyperlink>
    </w:p>
    <w:p w14:paraId="352D619D" w14:textId="37AAE950" w:rsidR="00125C47" w:rsidRDefault="0065422F">
      <w:pPr>
        <w:pStyle w:val="Sadraj1"/>
        <w:tabs>
          <w:tab w:val="left" w:pos="440"/>
          <w:tab w:val="right" w:leader="dot" w:pos="9062"/>
        </w:tabs>
        <w:rPr>
          <w:rFonts w:eastAsiaTheme="minorEastAsia"/>
          <w:noProof/>
          <w:lang w:eastAsia="hr-HR"/>
        </w:rPr>
      </w:pPr>
      <w:hyperlink w:anchor="_Toc472459917" w:history="1">
        <w:r w:rsidR="00125C47" w:rsidRPr="00BB52BF">
          <w:rPr>
            <w:rStyle w:val="Hiperveza"/>
            <w:noProof/>
          </w:rPr>
          <w:t>4.</w:t>
        </w:r>
        <w:r w:rsidR="00125C47">
          <w:rPr>
            <w:rFonts w:eastAsiaTheme="minorEastAsia"/>
            <w:noProof/>
            <w:lang w:eastAsia="hr-HR"/>
          </w:rPr>
          <w:tab/>
        </w:r>
        <w:r w:rsidR="00125C47" w:rsidRPr="00BB52BF">
          <w:rPr>
            <w:rStyle w:val="Hiperveza"/>
            <w:noProof/>
          </w:rPr>
          <w:t>STRATEŠKI CILJEVI RAZVOJA</w:t>
        </w:r>
        <w:r w:rsidR="00125C47">
          <w:rPr>
            <w:noProof/>
            <w:webHidden/>
          </w:rPr>
          <w:tab/>
        </w:r>
        <w:r w:rsidR="00125C47">
          <w:rPr>
            <w:noProof/>
            <w:webHidden/>
          </w:rPr>
          <w:fldChar w:fldCharType="begin"/>
        </w:r>
        <w:r w:rsidR="00125C47">
          <w:rPr>
            <w:noProof/>
            <w:webHidden/>
          </w:rPr>
          <w:instrText xml:space="preserve"> PAGEREF _Toc472459917 \h </w:instrText>
        </w:r>
        <w:r w:rsidR="00125C47">
          <w:rPr>
            <w:noProof/>
            <w:webHidden/>
          </w:rPr>
        </w:r>
        <w:r w:rsidR="00125C47">
          <w:rPr>
            <w:noProof/>
            <w:webHidden/>
          </w:rPr>
          <w:fldChar w:fldCharType="separate"/>
        </w:r>
        <w:r w:rsidR="003C1E5F">
          <w:rPr>
            <w:noProof/>
            <w:webHidden/>
          </w:rPr>
          <w:t>41</w:t>
        </w:r>
        <w:r w:rsidR="00125C47">
          <w:rPr>
            <w:noProof/>
            <w:webHidden/>
          </w:rPr>
          <w:fldChar w:fldCharType="end"/>
        </w:r>
      </w:hyperlink>
    </w:p>
    <w:p w14:paraId="290691AA" w14:textId="5C156B43" w:rsidR="00125C47" w:rsidRDefault="0065422F">
      <w:pPr>
        <w:pStyle w:val="Sadraj1"/>
        <w:tabs>
          <w:tab w:val="left" w:pos="440"/>
          <w:tab w:val="right" w:leader="dot" w:pos="9062"/>
        </w:tabs>
        <w:rPr>
          <w:rFonts w:eastAsiaTheme="minorEastAsia"/>
          <w:noProof/>
          <w:lang w:eastAsia="hr-HR"/>
        </w:rPr>
      </w:pPr>
      <w:hyperlink w:anchor="_Toc472459918" w:history="1">
        <w:r w:rsidR="00125C47" w:rsidRPr="00BB52BF">
          <w:rPr>
            <w:rStyle w:val="Hiperveza"/>
            <w:noProof/>
          </w:rPr>
          <w:t>5.</w:t>
        </w:r>
        <w:r w:rsidR="00125C47">
          <w:rPr>
            <w:rFonts w:eastAsiaTheme="minorEastAsia"/>
            <w:noProof/>
            <w:lang w:eastAsia="hr-HR"/>
          </w:rPr>
          <w:tab/>
        </w:r>
        <w:r w:rsidR="00125C47" w:rsidRPr="00BB52BF">
          <w:rPr>
            <w:rStyle w:val="Hiperveza"/>
            <w:noProof/>
          </w:rPr>
          <w:t>OPIS MJERA ZA POSTIZANJE CILJEVA</w:t>
        </w:r>
        <w:r w:rsidR="00125C47">
          <w:rPr>
            <w:noProof/>
            <w:webHidden/>
          </w:rPr>
          <w:tab/>
        </w:r>
        <w:r w:rsidR="00125C47">
          <w:rPr>
            <w:noProof/>
            <w:webHidden/>
          </w:rPr>
          <w:fldChar w:fldCharType="begin"/>
        </w:r>
        <w:r w:rsidR="00125C47">
          <w:rPr>
            <w:noProof/>
            <w:webHidden/>
          </w:rPr>
          <w:instrText xml:space="preserve"> PAGEREF _Toc472459918 \h </w:instrText>
        </w:r>
        <w:r w:rsidR="00125C47">
          <w:rPr>
            <w:noProof/>
            <w:webHidden/>
          </w:rPr>
        </w:r>
        <w:r w:rsidR="00125C47">
          <w:rPr>
            <w:noProof/>
            <w:webHidden/>
          </w:rPr>
          <w:fldChar w:fldCharType="separate"/>
        </w:r>
        <w:r w:rsidR="003C1E5F">
          <w:rPr>
            <w:noProof/>
            <w:webHidden/>
          </w:rPr>
          <w:t>48</w:t>
        </w:r>
        <w:r w:rsidR="00125C47">
          <w:rPr>
            <w:noProof/>
            <w:webHidden/>
          </w:rPr>
          <w:fldChar w:fldCharType="end"/>
        </w:r>
      </w:hyperlink>
    </w:p>
    <w:p w14:paraId="7C0EE120" w14:textId="4D036B3E" w:rsidR="00125C47" w:rsidRDefault="0065422F">
      <w:pPr>
        <w:pStyle w:val="Sadraj1"/>
        <w:tabs>
          <w:tab w:val="left" w:pos="440"/>
          <w:tab w:val="right" w:leader="dot" w:pos="9062"/>
        </w:tabs>
        <w:rPr>
          <w:rFonts w:eastAsiaTheme="minorEastAsia"/>
          <w:noProof/>
          <w:lang w:eastAsia="hr-HR"/>
        </w:rPr>
      </w:pPr>
      <w:hyperlink w:anchor="_Toc472459919" w:history="1">
        <w:r w:rsidR="00125C47" w:rsidRPr="00BB52BF">
          <w:rPr>
            <w:rStyle w:val="Hiperveza"/>
            <w:noProof/>
          </w:rPr>
          <w:t>6.</w:t>
        </w:r>
        <w:r w:rsidR="00125C47">
          <w:rPr>
            <w:rFonts w:eastAsiaTheme="minorEastAsia"/>
            <w:noProof/>
            <w:lang w:eastAsia="hr-HR"/>
          </w:rPr>
          <w:tab/>
        </w:r>
        <w:r w:rsidR="00125C47" w:rsidRPr="00BB52BF">
          <w:rPr>
            <w:rStyle w:val="Hiperveza"/>
            <w:noProof/>
          </w:rPr>
          <w:t>USKLAĐIVANJE CILJEVA SA STRATEŠKIM DOKUMENTIMA</w:t>
        </w:r>
        <w:r w:rsidR="00125C47">
          <w:rPr>
            <w:noProof/>
            <w:webHidden/>
          </w:rPr>
          <w:tab/>
        </w:r>
        <w:r w:rsidR="00125C47">
          <w:rPr>
            <w:noProof/>
            <w:webHidden/>
          </w:rPr>
          <w:fldChar w:fldCharType="begin"/>
        </w:r>
        <w:r w:rsidR="00125C47">
          <w:rPr>
            <w:noProof/>
            <w:webHidden/>
          </w:rPr>
          <w:instrText xml:space="preserve"> PAGEREF _Toc472459919 \h </w:instrText>
        </w:r>
        <w:r w:rsidR="00125C47">
          <w:rPr>
            <w:noProof/>
            <w:webHidden/>
          </w:rPr>
        </w:r>
        <w:r w:rsidR="00125C47">
          <w:rPr>
            <w:noProof/>
            <w:webHidden/>
          </w:rPr>
          <w:fldChar w:fldCharType="separate"/>
        </w:r>
        <w:r w:rsidR="003C1E5F">
          <w:rPr>
            <w:noProof/>
            <w:webHidden/>
          </w:rPr>
          <w:t>54</w:t>
        </w:r>
        <w:r w:rsidR="00125C47">
          <w:rPr>
            <w:noProof/>
            <w:webHidden/>
          </w:rPr>
          <w:fldChar w:fldCharType="end"/>
        </w:r>
      </w:hyperlink>
    </w:p>
    <w:p w14:paraId="61DF7592" w14:textId="0C09B108" w:rsidR="00125C47" w:rsidRDefault="0065422F">
      <w:pPr>
        <w:pStyle w:val="Sadraj1"/>
        <w:tabs>
          <w:tab w:val="left" w:pos="440"/>
          <w:tab w:val="right" w:leader="dot" w:pos="9062"/>
        </w:tabs>
        <w:rPr>
          <w:rFonts w:eastAsiaTheme="minorEastAsia"/>
          <w:noProof/>
          <w:lang w:eastAsia="hr-HR"/>
        </w:rPr>
      </w:pPr>
      <w:hyperlink w:anchor="_Toc472459920" w:history="1">
        <w:r w:rsidR="00125C47" w:rsidRPr="00BB52BF">
          <w:rPr>
            <w:rStyle w:val="Hiperveza"/>
            <w:noProof/>
          </w:rPr>
          <w:t>7.</w:t>
        </w:r>
        <w:r w:rsidR="00125C47">
          <w:rPr>
            <w:rFonts w:eastAsiaTheme="minorEastAsia"/>
            <w:noProof/>
            <w:lang w:eastAsia="hr-HR"/>
          </w:rPr>
          <w:tab/>
        </w:r>
        <w:r w:rsidR="00125C47" w:rsidRPr="00BB52BF">
          <w:rPr>
            <w:rStyle w:val="Hiperveza"/>
            <w:noProof/>
          </w:rPr>
          <w:t>AKCIJSKI PLAN</w:t>
        </w:r>
        <w:r w:rsidR="00125C47">
          <w:rPr>
            <w:noProof/>
            <w:webHidden/>
          </w:rPr>
          <w:tab/>
        </w:r>
        <w:r w:rsidR="00125C47">
          <w:rPr>
            <w:noProof/>
            <w:webHidden/>
          </w:rPr>
          <w:fldChar w:fldCharType="begin"/>
        </w:r>
        <w:r w:rsidR="00125C47">
          <w:rPr>
            <w:noProof/>
            <w:webHidden/>
          </w:rPr>
          <w:instrText xml:space="preserve"> PAGEREF _Toc472459920 \h </w:instrText>
        </w:r>
        <w:r w:rsidR="00125C47">
          <w:rPr>
            <w:noProof/>
            <w:webHidden/>
          </w:rPr>
        </w:r>
        <w:r w:rsidR="00125C47">
          <w:rPr>
            <w:noProof/>
            <w:webHidden/>
          </w:rPr>
          <w:fldChar w:fldCharType="separate"/>
        </w:r>
        <w:r w:rsidR="003C1E5F">
          <w:rPr>
            <w:noProof/>
            <w:webHidden/>
          </w:rPr>
          <w:t>60</w:t>
        </w:r>
        <w:r w:rsidR="00125C47">
          <w:rPr>
            <w:noProof/>
            <w:webHidden/>
          </w:rPr>
          <w:fldChar w:fldCharType="end"/>
        </w:r>
      </w:hyperlink>
    </w:p>
    <w:p w14:paraId="129A0601" w14:textId="01029806" w:rsidR="00A913C2" w:rsidRDefault="006E2763">
      <w:pPr>
        <w:rPr>
          <w:rFonts w:ascii="Times New Roman" w:hAnsi="Times New Roman" w:cs="Times New Roman"/>
          <w:b/>
          <w:sz w:val="24"/>
          <w:szCs w:val="24"/>
        </w:rPr>
      </w:pPr>
      <w:r>
        <w:rPr>
          <w:rFonts w:ascii="Times New Roman" w:hAnsi="Times New Roman" w:cs="Times New Roman"/>
          <w:b/>
          <w:sz w:val="24"/>
          <w:szCs w:val="24"/>
        </w:rPr>
        <w:fldChar w:fldCharType="end"/>
      </w:r>
    </w:p>
    <w:p w14:paraId="3C5C5860" w14:textId="04F1E3CA" w:rsidR="000E787B" w:rsidRPr="0083481E" w:rsidRDefault="000E787B">
      <w:pPr>
        <w:rPr>
          <w:rFonts w:ascii="Cambria" w:hAnsi="Cambria" w:cs="Arial"/>
          <w:b/>
          <w:color w:val="004618"/>
          <w:sz w:val="28"/>
          <w:szCs w:val="24"/>
        </w:rPr>
      </w:pPr>
      <w:r w:rsidRPr="00230683">
        <w:rPr>
          <w:rFonts w:ascii="Cambria" w:hAnsi="Cambria" w:cs="Arial"/>
          <w:b/>
          <w:color w:val="004618"/>
          <w:sz w:val="28"/>
          <w:szCs w:val="24"/>
        </w:rPr>
        <w:lastRenderedPageBreak/>
        <w:t>POPIS TABLICA</w:t>
      </w:r>
    </w:p>
    <w:p w14:paraId="068357F3" w14:textId="50DE700D" w:rsidR="00125C47" w:rsidRDefault="000E787B">
      <w:pPr>
        <w:pStyle w:val="Tablicaslika"/>
        <w:tabs>
          <w:tab w:val="right" w:leader="dot" w:pos="9062"/>
        </w:tabs>
        <w:rPr>
          <w:rFonts w:eastAsiaTheme="minorEastAsia"/>
          <w:noProof/>
          <w:lang w:eastAsia="hr-HR"/>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"Tablica" </w:instrText>
      </w:r>
      <w:r>
        <w:rPr>
          <w:rFonts w:ascii="Times New Roman" w:hAnsi="Times New Roman" w:cs="Times New Roman"/>
          <w:b/>
          <w:sz w:val="24"/>
          <w:szCs w:val="24"/>
        </w:rPr>
        <w:fldChar w:fldCharType="separate"/>
      </w:r>
      <w:hyperlink w:anchor="_Toc472459921" w:history="1">
        <w:r w:rsidR="00125C47" w:rsidRPr="00114548">
          <w:rPr>
            <w:rStyle w:val="Hiperveza"/>
            <w:b/>
            <w:noProof/>
          </w:rPr>
          <w:t>Tablica 1</w:t>
        </w:r>
        <w:r w:rsidR="00125C47" w:rsidRPr="00114548">
          <w:rPr>
            <w:rStyle w:val="Hiperveza"/>
            <w:noProof/>
          </w:rPr>
          <w:t>: Osnovni statistički podaci o Općini Bednja</w:t>
        </w:r>
        <w:r w:rsidR="00125C47">
          <w:rPr>
            <w:noProof/>
            <w:webHidden/>
          </w:rPr>
          <w:tab/>
        </w:r>
        <w:r w:rsidR="00125C47">
          <w:rPr>
            <w:noProof/>
            <w:webHidden/>
          </w:rPr>
          <w:fldChar w:fldCharType="begin"/>
        </w:r>
        <w:r w:rsidR="00125C47">
          <w:rPr>
            <w:noProof/>
            <w:webHidden/>
          </w:rPr>
          <w:instrText xml:space="preserve"> PAGEREF _Toc472459921 \h </w:instrText>
        </w:r>
        <w:r w:rsidR="00125C47">
          <w:rPr>
            <w:noProof/>
            <w:webHidden/>
          </w:rPr>
        </w:r>
        <w:r w:rsidR="00125C47">
          <w:rPr>
            <w:noProof/>
            <w:webHidden/>
          </w:rPr>
          <w:fldChar w:fldCharType="separate"/>
        </w:r>
        <w:r w:rsidR="003C1E5F">
          <w:rPr>
            <w:noProof/>
            <w:webHidden/>
          </w:rPr>
          <w:t>7</w:t>
        </w:r>
        <w:r w:rsidR="00125C47">
          <w:rPr>
            <w:noProof/>
            <w:webHidden/>
          </w:rPr>
          <w:fldChar w:fldCharType="end"/>
        </w:r>
      </w:hyperlink>
    </w:p>
    <w:p w14:paraId="77D1BAC6" w14:textId="68E6F492" w:rsidR="00125C47" w:rsidRDefault="0065422F">
      <w:pPr>
        <w:pStyle w:val="Tablicaslika"/>
        <w:tabs>
          <w:tab w:val="right" w:leader="dot" w:pos="9062"/>
        </w:tabs>
        <w:rPr>
          <w:rFonts w:eastAsiaTheme="minorEastAsia"/>
          <w:noProof/>
          <w:lang w:eastAsia="hr-HR"/>
        </w:rPr>
      </w:pPr>
      <w:hyperlink w:anchor="_Toc472459922" w:history="1">
        <w:r w:rsidR="00125C47" w:rsidRPr="00114548">
          <w:rPr>
            <w:rStyle w:val="Hiperveza"/>
            <w:b/>
            <w:noProof/>
          </w:rPr>
          <w:t>Tablica 2</w:t>
        </w:r>
        <w:r w:rsidR="00125C47" w:rsidRPr="00114548">
          <w:rPr>
            <w:rStyle w:val="Hiperveza"/>
            <w:noProof/>
          </w:rPr>
          <w:t>: Zaštićena nepokretna povijesno-kulturna baština (materijalna)</w:t>
        </w:r>
        <w:r w:rsidR="00125C47">
          <w:rPr>
            <w:noProof/>
            <w:webHidden/>
          </w:rPr>
          <w:tab/>
        </w:r>
        <w:r w:rsidR="00125C47">
          <w:rPr>
            <w:noProof/>
            <w:webHidden/>
          </w:rPr>
          <w:fldChar w:fldCharType="begin"/>
        </w:r>
        <w:r w:rsidR="00125C47">
          <w:rPr>
            <w:noProof/>
            <w:webHidden/>
          </w:rPr>
          <w:instrText xml:space="preserve"> PAGEREF _Toc472459922 \h </w:instrText>
        </w:r>
        <w:r w:rsidR="00125C47">
          <w:rPr>
            <w:noProof/>
            <w:webHidden/>
          </w:rPr>
        </w:r>
        <w:r w:rsidR="00125C47">
          <w:rPr>
            <w:noProof/>
            <w:webHidden/>
          </w:rPr>
          <w:fldChar w:fldCharType="separate"/>
        </w:r>
        <w:r w:rsidR="003C1E5F">
          <w:rPr>
            <w:noProof/>
            <w:webHidden/>
          </w:rPr>
          <w:t>12</w:t>
        </w:r>
        <w:r w:rsidR="00125C47">
          <w:rPr>
            <w:noProof/>
            <w:webHidden/>
          </w:rPr>
          <w:fldChar w:fldCharType="end"/>
        </w:r>
      </w:hyperlink>
    </w:p>
    <w:p w14:paraId="43F7324B" w14:textId="0AAAF1D3" w:rsidR="00125C47" w:rsidRDefault="0065422F">
      <w:pPr>
        <w:pStyle w:val="Tablicaslika"/>
        <w:tabs>
          <w:tab w:val="right" w:leader="dot" w:pos="9062"/>
        </w:tabs>
        <w:rPr>
          <w:rFonts w:eastAsiaTheme="minorEastAsia"/>
          <w:noProof/>
          <w:lang w:eastAsia="hr-HR"/>
        </w:rPr>
      </w:pPr>
      <w:hyperlink w:anchor="_Toc472459923" w:history="1">
        <w:r w:rsidR="00125C47" w:rsidRPr="00114548">
          <w:rPr>
            <w:rStyle w:val="Hiperveza"/>
            <w:b/>
            <w:noProof/>
          </w:rPr>
          <w:t>Tablica 3</w:t>
        </w:r>
        <w:r w:rsidR="00125C47" w:rsidRPr="00114548">
          <w:rPr>
            <w:rStyle w:val="Hiperveza"/>
            <w:noProof/>
          </w:rPr>
          <w:t>: Postotaka kućanstava s ugovorenom brzinom pristupa internetu za Općinu Bednja</w:t>
        </w:r>
        <w:r w:rsidR="00125C47">
          <w:rPr>
            <w:noProof/>
            <w:webHidden/>
          </w:rPr>
          <w:tab/>
        </w:r>
        <w:r w:rsidR="00125C47">
          <w:rPr>
            <w:noProof/>
            <w:webHidden/>
          </w:rPr>
          <w:fldChar w:fldCharType="begin"/>
        </w:r>
        <w:r w:rsidR="00125C47">
          <w:rPr>
            <w:noProof/>
            <w:webHidden/>
          </w:rPr>
          <w:instrText xml:space="preserve"> PAGEREF _Toc472459923 \h </w:instrText>
        </w:r>
        <w:r w:rsidR="00125C47">
          <w:rPr>
            <w:noProof/>
            <w:webHidden/>
          </w:rPr>
        </w:r>
        <w:r w:rsidR="00125C47">
          <w:rPr>
            <w:noProof/>
            <w:webHidden/>
          </w:rPr>
          <w:fldChar w:fldCharType="separate"/>
        </w:r>
        <w:r w:rsidR="003C1E5F">
          <w:rPr>
            <w:noProof/>
            <w:webHidden/>
          </w:rPr>
          <w:t>15</w:t>
        </w:r>
        <w:r w:rsidR="00125C47">
          <w:rPr>
            <w:noProof/>
            <w:webHidden/>
          </w:rPr>
          <w:fldChar w:fldCharType="end"/>
        </w:r>
      </w:hyperlink>
    </w:p>
    <w:p w14:paraId="7D514487" w14:textId="72FCF554" w:rsidR="00125C47" w:rsidRDefault="0065422F">
      <w:pPr>
        <w:pStyle w:val="Tablicaslika"/>
        <w:tabs>
          <w:tab w:val="right" w:leader="dot" w:pos="9062"/>
        </w:tabs>
        <w:rPr>
          <w:rFonts w:eastAsiaTheme="minorEastAsia"/>
          <w:noProof/>
          <w:lang w:eastAsia="hr-HR"/>
        </w:rPr>
      </w:pPr>
      <w:hyperlink w:anchor="_Toc472459924" w:history="1">
        <w:r w:rsidR="00125C47" w:rsidRPr="00114548">
          <w:rPr>
            <w:rStyle w:val="Hiperveza"/>
            <w:b/>
            <w:noProof/>
          </w:rPr>
          <w:t>Tablica 4</w:t>
        </w:r>
        <w:r w:rsidR="00125C47" w:rsidRPr="00114548">
          <w:rPr>
            <w:rStyle w:val="Hiperveza"/>
            <w:noProof/>
          </w:rPr>
          <w:t>: Broj kućanstava s ugovorenom brzinom pristupa internetu za naselja Općine Bednja</w:t>
        </w:r>
        <w:r w:rsidR="00125C47">
          <w:rPr>
            <w:noProof/>
            <w:webHidden/>
          </w:rPr>
          <w:tab/>
        </w:r>
        <w:r w:rsidR="00125C47">
          <w:rPr>
            <w:noProof/>
            <w:webHidden/>
          </w:rPr>
          <w:fldChar w:fldCharType="begin"/>
        </w:r>
        <w:r w:rsidR="00125C47">
          <w:rPr>
            <w:noProof/>
            <w:webHidden/>
          </w:rPr>
          <w:instrText xml:space="preserve"> PAGEREF _Toc472459924 \h </w:instrText>
        </w:r>
        <w:r w:rsidR="00125C47">
          <w:rPr>
            <w:noProof/>
            <w:webHidden/>
          </w:rPr>
        </w:r>
        <w:r w:rsidR="00125C47">
          <w:rPr>
            <w:noProof/>
            <w:webHidden/>
          </w:rPr>
          <w:fldChar w:fldCharType="separate"/>
        </w:r>
        <w:r w:rsidR="003C1E5F">
          <w:rPr>
            <w:noProof/>
            <w:webHidden/>
          </w:rPr>
          <w:t>15</w:t>
        </w:r>
        <w:r w:rsidR="00125C47">
          <w:rPr>
            <w:noProof/>
            <w:webHidden/>
          </w:rPr>
          <w:fldChar w:fldCharType="end"/>
        </w:r>
      </w:hyperlink>
    </w:p>
    <w:p w14:paraId="31BEF4B7" w14:textId="11DF5A7E" w:rsidR="00125C47" w:rsidRDefault="0065422F">
      <w:pPr>
        <w:pStyle w:val="Tablicaslika"/>
        <w:tabs>
          <w:tab w:val="right" w:leader="dot" w:pos="9062"/>
        </w:tabs>
        <w:rPr>
          <w:rFonts w:eastAsiaTheme="minorEastAsia"/>
          <w:noProof/>
          <w:lang w:eastAsia="hr-HR"/>
        </w:rPr>
      </w:pPr>
      <w:hyperlink w:anchor="_Toc472459925" w:history="1">
        <w:r w:rsidR="00125C47" w:rsidRPr="00114548">
          <w:rPr>
            <w:rStyle w:val="Hiperveza"/>
            <w:b/>
            <w:noProof/>
          </w:rPr>
          <w:t>Tablica 5</w:t>
        </w:r>
        <w:r w:rsidR="00125C47" w:rsidRPr="00114548">
          <w:rPr>
            <w:rStyle w:val="Hiperveza"/>
            <w:noProof/>
          </w:rPr>
          <w:t>: Vodoopskrbni sustav Općine Bednja</w:t>
        </w:r>
        <w:r w:rsidR="00125C47">
          <w:rPr>
            <w:noProof/>
            <w:webHidden/>
          </w:rPr>
          <w:tab/>
        </w:r>
        <w:r w:rsidR="00125C47">
          <w:rPr>
            <w:noProof/>
            <w:webHidden/>
          </w:rPr>
          <w:fldChar w:fldCharType="begin"/>
        </w:r>
        <w:r w:rsidR="00125C47">
          <w:rPr>
            <w:noProof/>
            <w:webHidden/>
          </w:rPr>
          <w:instrText xml:space="preserve"> PAGEREF _Toc472459925 \h </w:instrText>
        </w:r>
        <w:r w:rsidR="00125C47">
          <w:rPr>
            <w:noProof/>
            <w:webHidden/>
          </w:rPr>
        </w:r>
        <w:r w:rsidR="00125C47">
          <w:rPr>
            <w:noProof/>
            <w:webHidden/>
          </w:rPr>
          <w:fldChar w:fldCharType="separate"/>
        </w:r>
        <w:r w:rsidR="003C1E5F">
          <w:rPr>
            <w:noProof/>
            <w:webHidden/>
          </w:rPr>
          <w:t>17</w:t>
        </w:r>
        <w:r w:rsidR="00125C47">
          <w:rPr>
            <w:noProof/>
            <w:webHidden/>
          </w:rPr>
          <w:fldChar w:fldCharType="end"/>
        </w:r>
      </w:hyperlink>
    </w:p>
    <w:p w14:paraId="05BEEC1F" w14:textId="3C7411C8" w:rsidR="00125C47" w:rsidRDefault="0065422F">
      <w:pPr>
        <w:pStyle w:val="Tablicaslika"/>
        <w:tabs>
          <w:tab w:val="right" w:leader="dot" w:pos="9062"/>
        </w:tabs>
        <w:rPr>
          <w:rFonts w:eastAsiaTheme="minorEastAsia"/>
          <w:noProof/>
          <w:lang w:eastAsia="hr-HR"/>
        </w:rPr>
      </w:pPr>
      <w:hyperlink w:anchor="_Toc472459926" w:history="1">
        <w:r w:rsidR="00125C47" w:rsidRPr="00114548">
          <w:rPr>
            <w:rStyle w:val="Hiperveza"/>
            <w:b/>
            <w:noProof/>
          </w:rPr>
          <w:t>Tablica 6:</w:t>
        </w:r>
        <w:r w:rsidR="00125C47" w:rsidRPr="00114548">
          <w:rPr>
            <w:rStyle w:val="Hiperveza"/>
            <w:noProof/>
          </w:rPr>
          <w:t xml:space="preserve"> Osnovni financijski rezultati poduzetnika Općine Bednja (iznosi u tisućama kn)</w:t>
        </w:r>
        <w:r w:rsidR="00125C47">
          <w:rPr>
            <w:noProof/>
            <w:webHidden/>
          </w:rPr>
          <w:tab/>
        </w:r>
        <w:r w:rsidR="00125C47">
          <w:rPr>
            <w:noProof/>
            <w:webHidden/>
          </w:rPr>
          <w:fldChar w:fldCharType="begin"/>
        </w:r>
        <w:r w:rsidR="00125C47">
          <w:rPr>
            <w:noProof/>
            <w:webHidden/>
          </w:rPr>
          <w:instrText xml:space="preserve"> PAGEREF _Toc472459926 \h </w:instrText>
        </w:r>
        <w:r w:rsidR="00125C47">
          <w:rPr>
            <w:noProof/>
            <w:webHidden/>
          </w:rPr>
        </w:r>
        <w:r w:rsidR="00125C47">
          <w:rPr>
            <w:noProof/>
            <w:webHidden/>
          </w:rPr>
          <w:fldChar w:fldCharType="separate"/>
        </w:r>
        <w:r w:rsidR="003C1E5F">
          <w:rPr>
            <w:noProof/>
            <w:webHidden/>
          </w:rPr>
          <w:t>19</w:t>
        </w:r>
        <w:r w:rsidR="00125C47">
          <w:rPr>
            <w:noProof/>
            <w:webHidden/>
          </w:rPr>
          <w:fldChar w:fldCharType="end"/>
        </w:r>
      </w:hyperlink>
    </w:p>
    <w:p w14:paraId="08751A5C" w14:textId="29665562" w:rsidR="00125C47" w:rsidRDefault="0065422F">
      <w:pPr>
        <w:pStyle w:val="Tablicaslika"/>
        <w:tabs>
          <w:tab w:val="right" w:leader="dot" w:pos="9062"/>
        </w:tabs>
        <w:rPr>
          <w:rFonts w:eastAsiaTheme="minorEastAsia"/>
          <w:noProof/>
          <w:lang w:eastAsia="hr-HR"/>
        </w:rPr>
      </w:pPr>
      <w:hyperlink w:anchor="_Toc472459927" w:history="1">
        <w:r w:rsidR="00125C47" w:rsidRPr="00114548">
          <w:rPr>
            <w:rStyle w:val="Hiperveza"/>
            <w:b/>
            <w:noProof/>
          </w:rPr>
          <w:t>Tablica 7</w:t>
        </w:r>
        <w:r w:rsidR="00125C47" w:rsidRPr="00114548">
          <w:rPr>
            <w:rStyle w:val="Hiperveza"/>
            <w:noProof/>
          </w:rPr>
          <w:t>: Struktura gospodarstva u 2013. godini po djelatnostima</w:t>
        </w:r>
        <w:r w:rsidR="00125C47">
          <w:rPr>
            <w:noProof/>
            <w:webHidden/>
          </w:rPr>
          <w:tab/>
        </w:r>
        <w:r w:rsidR="00125C47">
          <w:rPr>
            <w:noProof/>
            <w:webHidden/>
          </w:rPr>
          <w:fldChar w:fldCharType="begin"/>
        </w:r>
        <w:r w:rsidR="00125C47">
          <w:rPr>
            <w:noProof/>
            <w:webHidden/>
          </w:rPr>
          <w:instrText xml:space="preserve"> PAGEREF _Toc472459927 \h </w:instrText>
        </w:r>
        <w:r w:rsidR="00125C47">
          <w:rPr>
            <w:noProof/>
            <w:webHidden/>
          </w:rPr>
        </w:r>
        <w:r w:rsidR="00125C47">
          <w:rPr>
            <w:noProof/>
            <w:webHidden/>
          </w:rPr>
          <w:fldChar w:fldCharType="separate"/>
        </w:r>
        <w:r w:rsidR="003C1E5F">
          <w:rPr>
            <w:noProof/>
            <w:webHidden/>
          </w:rPr>
          <w:t>20</w:t>
        </w:r>
        <w:r w:rsidR="00125C47">
          <w:rPr>
            <w:noProof/>
            <w:webHidden/>
          </w:rPr>
          <w:fldChar w:fldCharType="end"/>
        </w:r>
      </w:hyperlink>
    </w:p>
    <w:p w14:paraId="0F80FEA3" w14:textId="0018EA8F" w:rsidR="00125C47" w:rsidRDefault="0065422F">
      <w:pPr>
        <w:pStyle w:val="Tablicaslika"/>
        <w:tabs>
          <w:tab w:val="right" w:leader="dot" w:pos="9062"/>
        </w:tabs>
        <w:rPr>
          <w:rFonts w:eastAsiaTheme="minorEastAsia"/>
          <w:noProof/>
          <w:lang w:eastAsia="hr-HR"/>
        </w:rPr>
      </w:pPr>
      <w:hyperlink w:anchor="_Toc472459928" w:history="1">
        <w:r w:rsidR="00125C47" w:rsidRPr="00114548">
          <w:rPr>
            <w:rStyle w:val="Hiperveza"/>
            <w:b/>
            <w:noProof/>
          </w:rPr>
          <w:t>Tablica 8</w:t>
        </w:r>
        <w:r w:rsidR="00125C47" w:rsidRPr="00114548">
          <w:rPr>
            <w:rStyle w:val="Hiperveza"/>
            <w:noProof/>
          </w:rPr>
          <w:t>: Izvoz i uvoz 2013. i 2014. u tisućama kuna</w:t>
        </w:r>
        <w:r w:rsidR="00125C47">
          <w:rPr>
            <w:noProof/>
            <w:webHidden/>
          </w:rPr>
          <w:tab/>
        </w:r>
        <w:r w:rsidR="00125C47">
          <w:rPr>
            <w:noProof/>
            <w:webHidden/>
          </w:rPr>
          <w:fldChar w:fldCharType="begin"/>
        </w:r>
        <w:r w:rsidR="00125C47">
          <w:rPr>
            <w:noProof/>
            <w:webHidden/>
          </w:rPr>
          <w:instrText xml:space="preserve"> PAGEREF _Toc472459928 \h </w:instrText>
        </w:r>
        <w:r w:rsidR="00125C47">
          <w:rPr>
            <w:noProof/>
            <w:webHidden/>
          </w:rPr>
        </w:r>
        <w:r w:rsidR="00125C47">
          <w:rPr>
            <w:noProof/>
            <w:webHidden/>
          </w:rPr>
          <w:fldChar w:fldCharType="separate"/>
        </w:r>
        <w:r w:rsidR="003C1E5F">
          <w:rPr>
            <w:noProof/>
            <w:webHidden/>
          </w:rPr>
          <w:t>20</w:t>
        </w:r>
        <w:r w:rsidR="00125C47">
          <w:rPr>
            <w:noProof/>
            <w:webHidden/>
          </w:rPr>
          <w:fldChar w:fldCharType="end"/>
        </w:r>
      </w:hyperlink>
    </w:p>
    <w:p w14:paraId="62B56411" w14:textId="1628195C" w:rsidR="00125C47" w:rsidRDefault="0065422F">
      <w:pPr>
        <w:pStyle w:val="Tablicaslika"/>
        <w:tabs>
          <w:tab w:val="right" w:leader="dot" w:pos="9062"/>
        </w:tabs>
        <w:rPr>
          <w:rFonts w:eastAsiaTheme="minorEastAsia"/>
          <w:noProof/>
          <w:lang w:eastAsia="hr-HR"/>
        </w:rPr>
      </w:pPr>
      <w:hyperlink w:anchor="_Toc472459929" w:history="1">
        <w:r w:rsidR="00125C47" w:rsidRPr="00114548">
          <w:rPr>
            <w:rStyle w:val="Hiperveza"/>
            <w:b/>
            <w:noProof/>
          </w:rPr>
          <w:t>Tablica 9</w:t>
        </w:r>
        <w:r w:rsidR="00125C47" w:rsidRPr="00114548">
          <w:rPr>
            <w:rStyle w:val="Hiperveza"/>
            <w:noProof/>
          </w:rPr>
          <w:t>: Nezaposlene osobe prema kvalifikaciji i spolu</w:t>
        </w:r>
        <w:r w:rsidR="00125C47">
          <w:rPr>
            <w:noProof/>
            <w:webHidden/>
          </w:rPr>
          <w:tab/>
        </w:r>
        <w:r w:rsidR="00125C47">
          <w:rPr>
            <w:noProof/>
            <w:webHidden/>
          </w:rPr>
          <w:fldChar w:fldCharType="begin"/>
        </w:r>
        <w:r w:rsidR="00125C47">
          <w:rPr>
            <w:noProof/>
            <w:webHidden/>
          </w:rPr>
          <w:instrText xml:space="preserve"> PAGEREF _Toc472459929 \h </w:instrText>
        </w:r>
        <w:r w:rsidR="00125C47">
          <w:rPr>
            <w:noProof/>
            <w:webHidden/>
          </w:rPr>
        </w:r>
        <w:r w:rsidR="00125C47">
          <w:rPr>
            <w:noProof/>
            <w:webHidden/>
          </w:rPr>
          <w:fldChar w:fldCharType="separate"/>
        </w:r>
        <w:r w:rsidR="003C1E5F">
          <w:rPr>
            <w:noProof/>
            <w:webHidden/>
          </w:rPr>
          <w:t>22</w:t>
        </w:r>
        <w:r w:rsidR="00125C47">
          <w:rPr>
            <w:noProof/>
            <w:webHidden/>
          </w:rPr>
          <w:fldChar w:fldCharType="end"/>
        </w:r>
      </w:hyperlink>
    </w:p>
    <w:p w14:paraId="63CCCA7F" w14:textId="0AA824E7" w:rsidR="00125C47" w:rsidRDefault="0065422F">
      <w:pPr>
        <w:pStyle w:val="Tablicaslika"/>
        <w:tabs>
          <w:tab w:val="right" w:leader="dot" w:pos="9062"/>
        </w:tabs>
        <w:rPr>
          <w:rFonts w:eastAsiaTheme="minorEastAsia"/>
          <w:noProof/>
          <w:lang w:eastAsia="hr-HR"/>
        </w:rPr>
      </w:pPr>
      <w:hyperlink w:anchor="_Toc472459930" w:history="1">
        <w:r w:rsidR="00125C47" w:rsidRPr="00114548">
          <w:rPr>
            <w:rStyle w:val="Hiperveza"/>
            <w:b/>
            <w:noProof/>
          </w:rPr>
          <w:t>Tablica 10</w:t>
        </w:r>
        <w:r w:rsidR="00125C47" w:rsidRPr="00114548">
          <w:rPr>
            <w:rStyle w:val="Hiperveza"/>
            <w:noProof/>
          </w:rPr>
          <w:t>: Struktura poljoprivrednog zemljišta po namjeni (ha)</w:t>
        </w:r>
        <w:r w:rsidR="00125C47">
          <w:rPr>
            <w:noProof/>
            <w:webHidden/>
          </w:rPr>
          <w:tab/>
        </w:r>
        <w:r w:rsidR="00125C47">
          <w:rPr>
            <w:noProof/>
            <w:webHidden/>
          </w:rPr>
          <w:fldChar w:fldCharType="begin"/>
        </w:r>
        <w:r w:rsidR="00125C47">
          <w:rPr>
            <w:noProof/>
            <w:webHidden/>
          </w:rPr>
          <w:instrText xml:space="preserve"> PAGEREF _Toc472459930 \h </w:instrText>
        </w:r>
        <w:r w:rsidR="00125C47">
          <w:rPr>
            <w:noProof/>
            <w:webHidden/>
          </w:rPr>
        </w:r>
        <w:r w:rsidR="00125C47">
          <w:rPr>
            <w:noProof/>
            <w:webHidden/>
          </w:rPr>
          <w:fldChar w:fldCharType="separate"/>
        </w:r>
        <w:r w:rsidR="003C1E5F">
          <w:rPr>
            <w:noProof/>
            <w:webHidden/>
          </w:rPr>
          <w:t>23</w:t>
        </w:r>
        <w:r w:rsidR="00125C47">
          <w:rPr>
            <w:noProof/>
            <w:webHidden/>
          </w:rPr>
          <w:fldChar w:fldCharType="end"/>
        </w:r>
      </w:hyperlink>
    </w:p>
    <w:p w14:paraId="428160AC" w14:textId="5B94C043" w:rsidR="00125C47" w:rsidRDefault="0065422F">
      <w:pPr>
        <w:pStyle w:val="Tablicaslika"/>
        <w:tabs>
          <w:tab w:val="right" w:leader="dot" w:pos="9062"/>
        </w:tabs>
        <w:rPr>
          <w:rFonts w:eastAsiaTheme="minorEastAsia"/>
          <w:noProof/>
          <w:lang w:eastAsia="hr-HR"/>
        </w:rPr>
      </w:pPr>
      <w:hyperlink w:anchor="_Toc472459931" w:history="1">
        <w:r w:rsidR="00125C47" w:rsidRPr="00114548">
          <w:rPr>
            <w:rStyle w:val="Hiperveza"/>
            <w:b/>
            <w:noProof/>
          </w:rPr>
          <w:t>Tablica 11</w:t>
        </w:r>
        <w:r w:rsidR="00125C47" w:rsidRPr="00114548">
          <w:rPr>
            <w:rStyle w:val="Hiperveza"/>
            <w:noProof/>
          </w:rPr>
          <w:t>: Poljoprivredne površine Općine Bednja prema kategorijama i vlasništvu (ha)</w:t>
        </w:r>
        <w:r w:rsidR="00125C47">
          <w:rPr>
            <w:noProof/>
            <w:webHidden/>
          </w:rPr>
          <w:tab/>
        </w:r>
        <w:r w:rsidR="00125C47">
          <w:rPr>
            <w:noProof/>
            <w:webHidden/>
          </w:rPr>
          <w:fldChar w:fldCharType="begin"/>
        </w:r>
        <w:r w:rsidR="00125C47">
          <w:rPr>
            <w:noProof/>
            <w:webHidden/>
          </w:rPr>
          <w:instrText xml:space="preserve"> PAGEREF _Toc472459931 \h </w:instrText>
        </w:r>
        <w:r w:rsidR="00125C47">
          <w:rPr>
            <w:noProof/>
            <w:webHidden/>
          </w:rPr>
        </w:r>
        <w:r w:rsidR="00125C47">
          <w:rPr>
            <w:noProof/>
            <w:webHidden/>
          </w:rPr>
          <w:fldChar w:fldCharType="separate"/>
        </w:r>
        <w:r w:rsidR="003C1E5F">
          <w:rPr>
            <w:noProof/>
            <w:webHidden/>
          </w:rPr>
          <w:t>24</w:t>
        </w:r>
        <w:r w:rsidR="00125C47">
          <w:rPr>
            <w:noProof/>
            <w:webHidden/>
          </w:rPr>
          <w:fldChar w:fldCharType="end"/>
        </w:r>
      </w:hyperlink>
    </w:p>
    <w:p w14:paraId="78668DF5" w14:textId="53B5B423" w:rsidR="00125C47" w:rsidRDefault="0065422F">
      <w:pPr>
        <w:pStyle w:val="Tablicaslika"/>
        <w:tabs>
          <w:tab w:val="right" w:leader="dot" w:pos="9062"/>
        </w:tabs>
        <w:rPr>
          <w:rFonts w:eastAsiaTheme="minorEastAsia"/>
          <w:noProof/>
          <w:lang w:eastAsia="hr-HR"/>
        </w:rPr>
      </w:pPr>
      <w:hyperlink w:anchor="_Toc472459932" w:history="1">
        <w:r w:rsidR="00125C47" w:rsidRPr="00114548">
          <w:rPr>
            <w:rStyle w:val="Hiperveza"/>
            <w:b/>
            <w:noProof/>
          </w:rPr>
          <w:t>Tablica 12</w:t>
        </w:r>
        <w:r w:rsidR="00125C47" w:rsidRPr="00114548">
          <w:rPr>
            <w:rStyle w:val="Hiperveza"/>
            <w:noProof/>
          </w:rPr>
          <w:t>: Prikaz načina korištenja parcela (ha) prijavljenih u ARKOD-u</w:t>
        </w:r>
        <w:r w:rsidR="00125C47">
          <w:rPr>
            <w:noProof/>
            <w:webHidden/>
          </w:rPr>
          <w:tab/>
        </w:r>
        <w:r w:rsidR="00125C47">
          <w:rPr>
            <w:noProof/>
            <w:webHidden/>
          </w:rPr>
          <w:fldChar w:fldCharType="begin"/>
        </w:r>
        <w:r w:rsidR="00125C47">
          <w:rPr>
            <w:noProof/>
            <w:webHidden/>
          </w:rPr>
          <w:instrText xml:space="preserve"> PAGEREF _Toc472459932 \h </w:instrText>
        </w:r>
        <w:r w:rsidR="00125C47">
          <w:rPr>
            <w:noProof/>
            <w:webHidden/>
          </w:rPr>
        </w:r>
        <w:r w:rsidR="00125C47">
          <w:rPr>
            <w:noProof/>
            <w:webHidden/>
          </w:rPr>
          <w:fldChar w:fldCharType="separate"/>
        </w:r>
        <w:r w:rsidR="003C1E5F">
          <w:rPr>
            <w:noProof/>
            <w:webHidden/>
          </w:rPr>
          <w:t>24</w:t>
        </w:r>
        <w:r w:rsidR="00125C47">
          <w:rPr>
            <w:noProof/>
            <w:webHidden/>
          </w:rPr>
          <w:fldChar w:fldCharType="end"/>
        </w:r>
      </w:hyperlink>
    </w:p>
    <w:p w14:paraId="1160EA4A" w14:textId="4ECA031D" w:rsidR="00125C47" w:rsidRDefault="0065422F">
      <w:pPr>
        <w:pStyle w:val="Tablicaslika"/>
        <w:tabs>
          <w:tab w:val="right" w:leader="dot" w:pos="9062"/>
        </w:tabs>
        <w:rPr>
          <w:rFonts w:eastAsiaTheme="minorEastAsia"/>
          <w:noProof/>
          <w:lang w:eastAsia="hr-HR"/>
        </w:rPr>
      </w:pPr>
      <w:hyperlink w:anchor="_Toc472459933" w:history="1">
        <w:r w:rsidR="00125C47" w:rsidRPr="00114548">
          <w:rPr>
            <w:rStyle w:val="Hiperveza"/>
            <w:b/>
            <w:noProof/>
          </w:rPr>
          <w:t>Tablica 13</w:t>
        </w:r>
        <w:r w:rsidR="00125C47" w:rsidRPr="00114548">
          <w:rPr>
            <w:rStyle w:val="Hiperveza"/>
            <w:noProof/>
          </w:rPr>
          <w:t>: Poljoprivredna gospodarstva s najzastupljenijim traženim povrtnim kulturama i žitaricama s jedinstvenog zahtjeva iz 2014. godine  na području Općine Bednja</w:t>
        </w:r>
        <w:r w:rsidR="00125C47">
          <w:rPr>
            <w:noProof/>
            <w:webHidden/>
          </w:rPr>
          <w:tab/>
        </w:r>
        <w:r w:rsidR="00125C47">
          <w:rPr>
            <w:noProof/>
            <w:webHidden/>
          </w:rPr>
          <w:fldChar w:fldCharType="begin"/>
        </w:r>
        <w:r w:rsidR="00125C47">
          <w:rPr>
            <w:noProof/>
            <w:webHidden/>
          </w:rPr>
          <w:instrText xml:space="preserve"> PAGEREF _Toc472459933 \h </w:instrText>
        </w:r>
        <w:r w:rsidR="00125C47">
          <w:rPr>
            <w:noProof/>
            <w:webHidden/>
          </w:rPr>
        </w:r>
        <w:r w:rsidR="00125C47">
          <w:rPr>
            <w:noProof/>
            <w:webHidden/>
          </w:rPr>
          <w:fldChar w:fldCharType="separate"/>
        </w:r>
        <w:r w:rsidR="003C1E5F">
          <w:rPr>
            <w:noProof/>
            <w:webHidden/>
          </w:rPr>
          <w:t>25</w:t>
        </w:r>
        <w:r w:rsidR="00125C47">
          <w:rPr>
            <w:noProof/>
            <w:webHidden/>
          </w:rPr>
          <w:fldChar w:fldCharType="end"/>
        </w:r>
      </w:hyperlink>
    </w:p>
    <w:p w14:paraId="4E08DD24" w14:textId="3F3D0FA5" w:rsidR="00125C47" w:rsidRDefault="0065422F">
      <w:pPr>
        <w:pStyle w:val="Tablicaslika"/>
        <w:tabs>
          <w:tab w:val="right" w:leader="dot" w:pos="9062"/>
        </w:tabs>
        <w:rPr>
          <w:rFonts w:eastAsiaTheme="minorEastAsia"/>
          <w:noProof/>
          <w:lang w:eastAsia="hr-HR"/>
        </w:rPr>
      </w:pPr>
      <w:hyperlink w:anchor="_Toc472459934" w:history="1">
        <w:r w:rsidR="00125C47" w:rsidRPr="00114548">
          <w:rPr>
            <w:rStyle w:val="Hiperveza"/>
            <w:b/>
            <w:noProof/>
          </w:rPr>
          <w:t>Tablica 14</w:t>
        </w:r>
        <w:r w:rsidR="00125C47" w:rsidRPr="00114548">
          <w:rPr>
            <w:rStyle w:val="Hiperveza"/>
            <w:noProof/>
          </w:rPr>
          <w:t>: Proizvodnja grožđa i vina</w:t>
        </w:r>
        <w:r w:rsidR="00125C47">
          <w:rPr>
            <w:noProof/>
            <w:webHidden/>
          </w:rPr>
          <w:tab/>
        </w:r>
        <w:r w:rsidR="00125C47">
          <w:rPr>
            <w:noProof/>
            <w:webHidden/>
          </w:rPr>
          <w:fldChar w:fldCharType="begin"/>
        </w:r>
        <w:r w:rsidR="00125C47">
          <w:rPr>
            <w:noProof/>
            <w:webHidden/>
          </w:rPr>
          <w:instrText xml:space="preserve"> PAGEREF _Toc472459934 \h </w:instrText>
        </w:r>
        <w:r w:rsidR="00125C47">
          <w:rPr>
            <w:noProof/>
            <w:webHidden/>
          </w:rPr>
        </w:r>
        <w:r w:rsidR="00125C47">
          <w:rPr>
            <w:noProof/>
            <w:webHidden/>
          </w:rPr>
          <w:fldChar w:fldCharType="separate"/>
        </w:r>
        <w:r w:rsidR="003C1E5F">
          <w:rPr>
            <w:noProof/>
            <w:webHidden/>
          </w:rPr>
          <w:t>26</w:t>
        </w:r>
        <w:r w:rsidR="00125C47">
          <w:rPr>
            <w:noProof/>
            <w:webHidden/>
          </w:rPr>
          <w:fldChar w:fldCharType="end"/>
        </w:r>
      </w:hyperlink>
    </w:p>
    <w:p w14:paraId="45189A20" w14:textId="78B52C2B" w:rsidR="00125C47" w:rsidRDefault="0065422F">
      <w:pPr>
        <w:pStyle w:val="Tablicaslika"/>
        <w:tabs>
          <w:tab w:val="right" w:leader="dot" w:pos="9062"/>
        </w:tabs>
        <w:rPr>
          <w:rFonts w:eastAsiaTheme="minorEastAsia"/>
          <w:noProof/>
          <w:lang w:eastAsia="hr-HR"/>
        </w:rPr>
      </w:pPr>
      <w:hyperlink w:anchor="_Toc472459935" w:history="1">
        <w:r w:rsidR="00125C47" w:rsidRPr="00114548">
          <w:rPr>
            <w:rStyle w:val="Hiperveza"/>
            <w:b/>
            <w:noProof/>
          </w:rPr>
          <w:t>Tablica 15</w:t>
        </w:r>
        <w:r w:rsidR="00125C47" w:rsidRPr="00114548">
          <w:rPr>
            <w:rStyle w:val="Hiperveza"/>
            <w:noProof/>
          </w:rPr>
          <w:t>: Struktura stočarske proizvodnje</w:t>
        </w:r>
        <w:r w:rsidR="00125C47">
          <w:rPr>
            <w:noProof/>
            <w:webHidden/>
          </w:rPr>
          <w:tab/>
        </w:r>
        <w:r w:rsidR="00125C47">
          <w:rPr>
            <w:noProof/>
            <w:webHidden/>
          </w:rPr>
          <w:fldChar w:fldCharType="begin"/>
        </w:r>
        <w:r w:rsidR="00125C47">
          <w:rPr>
            <w:noProof/>
            <w:webHidden/>
          </w:rPr>
          <w:instrText xml:space="preserve"> PAGEREF _Toc472459935 \h </w:instrText>
        </w:r>
        <w:r w:rsidR="00125C47">
          <w:rPr>
            <w:noProof/>
            <w:webHidden/>
          </w:rPr>
        </w:r>
        <w:r w:rsidR="00125C47">
          <w:rPr>
            <w:noProof/>
            <w:webHidden/>
          </w:rPr>
          <w:fldChar w:fldCharType="separate"/>
        </w:r>
        <w:r w:rsidR="003C1E5F">
          <w:rPr>
            <w:noProof/>
            <w:webHidden/>
          </w:rPr>
          <w:t>26</w:t>
        </w:r>
        <w:r w:rsidR="00125C47">
          <w:rPr>
            <w:noProof/>
            <w:webHidden/>
          </w:rPr>
          <w:fldChar w:fldCharType="end"/>
        </w:r>
      </w:hyperlink>
    </w:p>
    <w:p w14:paraId="5BDD949E" w14:textId="2F1D10A5" w:rsidR="00125C47" w:rsidRDefault="0065422F">
      <w:pPr>
        <w:pStyle w:val="Tablicaslika"/>
        <w:tabs>
          <w:tab w:val="right" w:leader="dot" w:pos="9062"/>
        </w:tabs>
        <w:rPr>
          <w:rFonts w:eastAsiaTheme="minorEastAsia"/>
          <w:noProof/>
          <w:lang w:eastAsia="hr-HR"/>
        </w:rPr>
      </w:pPr>
      <w:hyperlink w:anchor="_Toc472459936" w:history="1">
        <w:r w:rsidR="00125C47" w:rsidRPr="00114548">
          <w:rPr>
            <w:rStyle w:val="Hiperveza"/>
            <w:b/>
            <w:noProof/>
          </w:rPr>
          <w:t>Tablica 16</w:t>
        </w:r>
        <w:r w:rsidR="00125C47" w:rsidRPr="00114548">
          <w:rPr>
            <w:rStyle w:val="Hiperveza"/>
            <w:noProof/>
          </w:rPr>
          <w:t>: Broj poljoprivrednih proizvođača prema vrsti poljoprivrednog gospodarstva upisanih u Upisnik poljoprivrednih gospodarstava</w:t>
        </w:r>
        <w:r w:rsidR="00125C47">
          <w:rPr>
            <w:noProof/>
            <w:webHidden/>
          </w:rPr>
          <w:tab/>
        </w:r>
        <w:r w:rsidR="00125C47">
          <w:rPr>
            <w:noProof/>
            <w:webHidden/>
          </w:rPr>
          <w:fldChar w:fldCharType="begin"/>
        </w:r>
        <w:r w:rsidR="00125C47">
          <w:rPr>
            <w:noProof/>
            <w:webHidden/>
          </w:rPr>
          <w:instrText xml:space="preserve"> PAGEREF _Toc472459936 \h </w:instrText>
        </w:r>
        <w:r w:rsidR="00125C47">
          <w:rPr>
            <w:noProof/>
            <w:webHidden/>
          </w:rPr>
        </w:r>
        <w:r w:rsidR="00125C47">
          <w:rPr>
            <w:noProof/>
            <w:webHidden/>
          </w:rPr>
          <w:fldChar w:fldCharType="separate"/>
        </w:r>
        <w:r w:rsidR="003C1E5F">
          <w:rPr>
            <w:noProof/>
            <w:webHidden/>
          </w:rPr>
          <w:t>27</w:t>
        </w:r>
        <w:r w:rsidR="00125C47">
          <w:rPr>
            <w:noProof/>
            <w:webHidden/>
          </w:rPr>
          <w:fldChar w:fldCharType="end"/>
        </w:r>
      </w:hyperlink>
    </w:p>
    <w:p w14:paraId="5E9B46D1" w14:textId="69961741" w:rsidR="00125C47" w:rsidRDefault="0065422F">
      <w:pPr>
        <w:pStyle w:val="Tablicaslika"/>
        <w:tabs>
          <w:tab w:val="right" w:leader="dot" w:pos="9062"/>
        </w:tabs>
        <w:rPr>
          <w:rFonts w:eastAsiaTheme="minorEastAsia"/>
          <w:noProof/>
          <w:lang w:eastAsia="hr-HR"/>
        </w:rPr>
      </w:pPr>
      <w:hyperlink w:anchor="_Toc472459937" w:history="1">
        <w:r w:rsidR="00125C47" w:rsidRPr="00114548">
          <w:rPr>
            <w:rStyle w:val="Hiperveza"/>
            <w:b/>
            <w:noProof/>
          </w:rPr>
          <w:t>Tablica 17</w:t>
        </w:r>
        <w:r w:rsidR="00125C47" w:rsidRPr="00114548">
          <w:rPr>
            <w:rStyle w:val="Hiperveza"/>
            <w:noProof/>
          </w:rPr>
          <w:t>: Dolasci i noćenja turista u Općini Bednja</w:t>
        </w:r>
        <w:r w:rsidR="00125C47">
          <w:rPr>
            <w:noProof/>
            <w:webHidden/>
          </w:rPr>
          <w:tab/>
        </w:r>
        <w:r w:rsidR="00125C47">
          <w:rPr>
            <w:noProof/>
            <w:webHidden/>
          </w:rPr>
          <w:fldChar w:fldCharType="begin"/>
        </w:r>
        <w:r w:rsidR="00125C47">
          <w:rPr>
            <w:noProof/>
            <w:webHidden/>
          </w:rPr>
          <w:instrText xml:space="preserve"> PAGEREF _Toc472459937 \h </w:instrText>
        </w:r>
        <w:r w:rsidR="00125C47">
          <w:rPr>
            <w:noProof/>
            <w:webHidden/>
          </w:rPr>
        </w:r>
        <w:r w:rsidR="00125C47">
          <w:rPr>
            <w:noProof/>
            <w:webHidden/>
          </w:rPr>
          <w:fldChar w:fldCharType="separate"/>
        </w:r>
        <w:r w:rsidR="003C1E5F">
          <w:rPr>
            <w:noProof/>
            <w:webHidden/>
          </w:rPr>
          <w:t>29</w:t>
        </w:r>
        <w:r w:rsidR="00125C47">
          <w:rPr>
            <w:noProof/>
            <w:webHidden/>
          </w:rPr>
          <w:fldChar w:fldCharType="end"/>
        </w:r>
      </w:hyperlink>
    </w:p>
    <w:p w14:paraId="05F89C77" w14:textId="3010C9F4" w:rsidR="00125C47" w:rsidRDefault="0065422F">
      <w:pPr>
        <w:pStyle w:val="Tablicaslika"/>
        <w:tabs>
          <w:tab w:val="right" w:leader="dot" w:pos="9062"/>
        </w:tabs>
        <w:rPr>
          <w:rFonts w:eastAsiaTheme="minorEastAsia"/>
          <w:noProof/>
          <w:lang w:eastAsia="hr-HR"/>
        </w:rPr>
      </w:pPr>
      <w:hyperlink w:anchor="_Toc472459938" w:history="1">
        <w:r w:rsidR="00125C47" w:rsidRPr="00114548">
          <w:rPr>
            <w:rStyle w:val="Hiperveza"/>
            <w:b/>
            <w:noProof/>
          </w:rPr>
          <w:t>Tablica 18</w:t>
        </w:r>
        <w:r w:rsidR="00125C47" w:rsidRPr="00114548">
          <w:rPr>
            <w:rStyle w:val="Hiperveza"/>
            <w:noProof/>
          </w:rPr>
          <w:t>: Stanovništvo prema starosti i spolu</w:t>
        </w:r>
        <w:r w:rsidR="00125C47">
          <w:rPr>
            <w:noProof/>
            <w:webHidden/>
          </w:rPr>
          <w:tab/>
        </w:r>
        <w:r w:rsidR="00125C47">
          <w:rPr>
            <w:noProof/>
            <w:webHidden/>
          </w:rPr>
          <w:fldChar w:fldCharType="begin"/>
        </w:r>
        <w:r w:rsidR="00125C47">
          <w:rPr>
            <w:noProof/>
            <w:webHidden/>
          </w:rPr>
          <w:instrText xml:space="preserve"> PAGEREF _Toc472459938 \h </w:instrText>
        </w:r>
        <w:r w:rsidR="00125C47">
          <w:rPr>
            <w:noProof/>
            <w:webHidden/>
          </w:rPr>
        </w:r>
        <w:r w:rsidR="00125C47">
          <w:rPr>
            <w:noProof/>
            <w:webHidden/>
          </w:rPr>
          <w:fldChar w:fldCharType="separate"/>
        </w:r>
        <w:r w:rsidR="003C1E5F">
          <w:rPr>
            <w:noProof/>
            <w:webHidden/>
          </w:rPr>
          <w:t>31</w:t>
        </w:r>
        <w:r w:rsidR="00125C47">
          <w:rPr>
            <w:noProof/>
            <w:webHidden/>
          </w:rPr>
          <w:fldChar w:fldCharType="end"/>
        </w:r>
      </w:hyperlink>
    </w:p>
    <w:p w14:paraId="2D974138" w14:textId="69E0392C" w:rsidR="00125C47" w:rsidRDefault="0065422F">
      <w:pPr>
        <w:pStyle w:val="Tablicaslika"/>
        <w:tabs>
          <w:tab w:val="right" w:leader="dot" w:pos="9062"/>
        </w:tabs>
        <w:rPr>
          <w:rFonts w:eastAsiaTheme="minorEastAsia"/>
          <w:noProof/>
          <w:lang w:eastAsia="hr-HR"/>
        </w:rPr>
      </w:pPr>
      <w:hyperlink w:anchor="_Toc472459939" w:history="1">
        <w:r w:rsidR="00125C47" w:rsidRPr="00114548">
          <w:rPr>
            <w:rStyle w:val="Hiperveza"/>
            <w:b/>
            <w:noProof/>
          </w:rPr>
          <w:t>Tablica 19</w:t>
        </w:r>
        <w:r w:rsidR="00125C47" w:rsidRPr="00114548">
          <w:rPr>
            <w:rStyle w:val="Hiperveza"/>
            <w:noProof/>
          </w:rPr>
          <w:t>: Stanovništvo staro 15 i više godina prema spolu i završenoj školi</w:t>
        </w:r>
        <w:r w:rsidR="00125C47">
          <w:rPr>
            <w:noProof/>
            <w:webHidden/>
          </w:rPr>
          <w:tab/>
        </w:r>
        <w:r w:rsidR="00125C47">
          <w:rPr>
            <w:noProof/>
            <w:webHidden/>
          </w:rPr>
          <w:fldChar w:fldCharType="begin"/>
        </w:r>
        <w:r w:rsidR="00125C47">
          <w:rPr>
            <w:noProof/>
            <w:webHidden/>
          </w:rPr>
          <w:instrText xml:space="preserve"> PAGEREF _Toc472459939 \h </w:instrText>
        </w:r>
        <w:r w:rsidR="00125C47">
          <w:rPr>
            <w:noProof/>
            <w:webHidden/>
          </w:rPr>
        </w:r>
        <w:r w:rsidR="00125C47">
          <w:rPr>
            <w:noProof/>
            <w:webHidden/>
          </w:rPr>
          <w:fldChar w:fldCharType="separate"/>
        </w:r>
        <w:r w:rsidR="003C1E5F">
          <w:rPr>
            <w:noProof/>
            <w:webHidden/>
          </w:rPr>
          <w:t>32</w:t>
        </w:r>
        <w:r w:rsidR="00125C47">
          <w:rPr>
            <w:noProof/>
            <w:webHidden/>
          </w:rPr>
          <w:fldChar w:fldCharType="end"/>
        </w:r>
      </w:hyperlink>
    </w:p>
    <w:p w14:paraId="1EADDFD5" w14:textId="0ADE67E2" w:rsidR="00125C47" w:rsidRDefault="0065422F">
      <w:pPr>
        <w:pStyle w:val="Tablicaslika"/>
        <w:tabs>
          <w:tab w:val="right" w:leader="dot" w:pos="9062"/>
        </w:tabs>
        <w:rPr>
          <w:rFonts w:eastAsiaTheme="minorEastAsia"/>
          <w:noProof/>
          <w:lang w:eastAsia="hr-HR"/>
        </w:rPr>
      </w:pPr>
      <w:hyperlink w:anchor="_Toc472459940" w:history="1">
        <w:r w:rsidR="00125C47" w:rsidRPr="00114548">
          <w:rPr>
            <w:rStyle w:val="Hiperveza"/>
            <w:b/>
            <w:noProof/>
          </w:rPr>
          <w:t>Tablica 20</w:t>
        </w:r>
        <w:r w:rsidR="00125C47" w:rsidRPr="00114548">
          <w:rPr>
            <w:rStyle w:val="Hiperveza"/>
            <w:noProof/>
          </w:rPr>
          <w:t>: Kućanstva prema veličini i broju članova na području Općine Bednja</w:t>
        </w:r>
        <w:r w:rsidR="00125C47">
          <w:rPr>
            <w:noProof/>
            <w:webHidden/>
          </w:rPr>
          <w:tab/>
        </w:r>
        <w:r w:rsidR="00125C47">
          <w:rPr>
            <w:noProof/>
            <w:webHidden/>
          </w:rPr>
          <w:fldChar w:fldCharType="begin"/>
        </w:r>
        <w:r w:rsidR="00125C47">
          <w:rPr>
            <w:noProof/>
            <w:webHidden/>
          </w:rPr>
          <w:instrText xml:space="preserve"> PAGEREF _Toc472459940 \h </w:instrText>
        </w:r>
        <w:r w:rsidR="00125C47">
          <w:rPr>
            <w:noProof/>
            <w:webHidden/>
          </w:rPr>
        </w:r>
        <w:r w:rsidR="00125C47">
          <w:rPr>
            <w:noProof/>
            <w:webHidden/>
          </w:rPr>
          <w:fldChar w:fldCharType="separate"/>
        </w:r>
        <w:r w:rsidR="003C1E5F">
          <w:rPr>
            <w:noProof/>
            <w:webHidden/>
          </w:rPr>
          <w:t>32</w:t>
        </w:r>
        <w:r w:rsidR="00125C47">
          <w:rPr>
            <w:noProof/>
            <w:webHidden/>
          </w:rPr>
          <w:fldChar w:fldCharType="end"/>
        </w:r>
      </w:hyperlink>
    </w:p>
    <w:p w14:paraId="0F70A3BB" w14:textId="76E1BB15" w:rsidR="00125C47" w:rsidRDefault="0065422F">
      <w:pPr>
        <w:pStyle w:val="Tablicaslika"/>
        <w:tabs>
          <w:tab w:val="right" w:leader="dot" w:pos="9062"/>
        </w:tabs>
        <w:rPr>
          <w:rFonts w:eastAsiaTheme="minorEastAsia"/>
          <w:noProof/>
          <w:lang w:eastAsia="hr-HR"/>
        </w:rPr>
      </w:pPr>
      <w:hyperlink w:anchor="_Toc472459941" w:history="1">
        <w:r w:rsidR="00125C47" w:rsidRPr="00114548">
          <w:rPr>
            <w:rStyle w:val="Hiperveza"/>
            <w:b/>
            <w:noProof/>
          </w:rPr>
          <w:t>Tablica 21</w:t>
        </w:r>
        <w:r w:rsidR="00125C47" w:rsidRPr="00114548">
          <w:rPr>
            <w:rStyle w:val="Hiperveza"/>
            <w:noProof/>
          </w:rPr>
          <w:t>: Obrazovna infrastruktura Općine Bednja</w:t>
        </w:r>
        <w:r w:rsidR="00125C47">
          <w:rPr>
            <w:noProof/>
            <w:webHidden/>
          </w:rPr>
          <w:tab/>
        </w:r>
        <w:r w:rsidR="00125C47">
          <w:rPr>
            <w:noProof/>
            <w:webHidden/>
          </w:rPr>
          <w:fldChar w:fldCharType="begin"/>
        </w:r>
        <w:r w:rsidR="00125C47">
          <w:rPr>
            <w:noProof/>
            <w:webHidden/>
          </w:rPr>
          <w:instrText xml:space="preserve"> PAGEREF _Toc472459941 \h </w:instrText>
        </w:r>
        <w:r w:rsidR="00125C47">
          <w:rPr>
            <w:noProof/>
            <w:webHidden/>
          </w:rPr>
        </w:r>
        <w:r w:rsidR="00125C47">
          <w:rPr>
            <w:noProof/>
            <w:webHidden/>
          </w:rPr>
          <w:fldChar w:fldCharType="separate"/>
        </w:r>
        <w:r w:rsidR="003C1E5F">
          <w:rPr>
            <w:noProof/>
            <w:webHidden/>
          </w:rPr>
          <w:t>33</w:t>
        </w:r>
        <w:r w:rsidR="00125C47">
          <w:rPr>
            <w:noProof/>
            <w:webHidden/>
          </w:rPr>
          <w:fldChar w:fldCharType="end"/>
        </w:r>
      </w:hyperlink>
    </w:p>
    <w:p w14:paraId="6F45FCFF" w14:textId="58BEE1F4" w:rsidR="00125C47" w:rsidRDefault="0065422F">
      <w:pPr>
        <w:pStyle w:val="Tablicaslika"/>
        <w:tabs>
          <w:tab w:val="right" w:leader="dot" w:pos="9062"/>
        </w:tabs>
        <w:rPr>
          <w:rFonts w:eastAsiaTheme="minorEastAsia"/>
          <w:noProof/>
          <w:lang w:eastAsia="hr-HR"/>
        </w:rPr>
      </w:pPr>
      <w:hyperlink w:anchor="_Toc472459942" w:history="1">
        <w:r w:rsidR="00125C47" w:rsidRPr="00114548">
          <w:rPr>
            <w:rStyle w:val="Hiperveza"/>
            <w:b/>
            <w:noProof/>
          </w:rPr>
          <w:t>Tablica 22</w:t>
        </w:r>
        <w:r w:rsidR="00125C47" w:rsidRPr="00114548">
          <w:rPr>
            <w:rStyle w:val="Hiperveza"/>
            <w:noProof/>
          </w:rPr>
          <w:t>: Zdravstvena zaštita na području Općine</w:t>
        </w:r>
        <w:r w:rsidR="00125C47">
          <w:rPr>
            <w:noProof/>
            <w:webHidden/>
          </w:rPr>
          <w:tab/>
        </w:r>
        <w:r w:rsidR="00125C47">
          <w:rPr>
            <w:noProof/>
            <w:webHidden/>
          </w:rPr>
          <w:fldChar w:fldCharType="begin"/>
        </w:r>
        <w:r w:rsidR="00125C47">
          <w:rPr>
            <w:noProof/>
            <w:webHidden/>
          </w:rPr>
          <w:instrText xml:space="preserve"> PAGEREF _Toc472459942 \h </w:instrText>
        </w:r>
        <w:r w:rsidR="00125C47">
          <w:rPr>
            <w:noProof/>
            <w:webHidden/>
          </w:rPr>
        </w:r>
        <w:r w:rsidR="00125C47">
          <w:rPr>
            <w:noProof/>
            <w:webHidden/>
          </w:rPr>
          <w:fldChar w:fldCharType="separate"/>
        </w:r>
        <w:r w:rsidR="003C1E5F">
          <w:rPr>
            <w:noProof/>
            <w:webHidden/>
          </w:rPr>
          <w:t>34</w:t>
        </w:r>
        <w:r w:rsidR="00125C47">
          <w:rPr>
            <w:noProof/>
            <w:webHidden/>
          </w:rPr>
          <w:fldChar w:fldCharType="end"/>
        </w:r>
      </w:hyperlink>
    </w:p>
    <w:p w14:paraId="6B07A816" w14:textId="4F0BDA57" w:rsidR="00125C47" w:rsidRDefault="0065422F">
      <w:pPr>
        <w:pStyle w:val="Tablicaslika"/>
        <w:tabs>
          <w:tab w:val="right" w:leader="dot" w:pos="9062"/>
        </w:tabs>
        <w:rPr>
          <w:rFonts w:eastAsiaTheme="minorEastAsia"/>
          <w:noProof/>
          <w:lang w:eastAsia="hr-HR"/>
        </w:rPr>
      </w:pPr>
      <w:hyperlink w:anchor="_Toc472459943" w:history="1">
        <w:r w:rsidR="00125C47" w:rsidRPr="00114548">
          <w:rPr>
            <w:rStyle w:val="Hiperveza"/>
            <w:b/>
            <w:noProof/>
          </w:rPr>
          <w:t>Tablica 23</w:t>
        </w:r>
        <w:r w:rsidR="00125C47" w:rsidRPr="00114548">
          <w:rPr>
            <w:rStyle w:val="Hiperveza"/>
            <w:noProof/>
          </w:rPr>
          <w:t>: Usluge socijalne skrbi Centra za socijalnu skrb Ivanec</w:t>
        </w:r>
        <w:r w:rsidR="00125C47">
          <w:rPr>
            <w:noProof/>
            <w:webHidden/>
          </w:rPr>
          <w:tab/>
        </w:r>
        <w:r w:rsidR="00125C47">
          <w:rPr>
            <w:noProof/>
            <w:webHidden/>
          </w:rPr>
          <w:fldChar w:fldCharType="begin"/>
        </w:r>
        <w:r w:rsidR="00125C47">
          <w:rPr>
            <w:noProof/>
            <w:webHidden/>
          </w:rPr>
          <w:instrText xml:space="preserve"> PAGEREF _Toc472459943 \h </w:instrText>
        </w:r>
        <w:r w:rsidR="00125C47">
          <w:rPr>
            <w:noProof/>
            <w:webHidden/>
          </w:rPr>
        </w:r>
        <w:r w:rsidR="00125C47">
          <w:rPr>
            <w:noProof/>
            <w:webHidden/>
          </w:rPr>
          <w:fldChar w:fldCharType="separate"/>
        </w:r>
        <w:r w:rsidR="003C1E5F">
          <w:rPr>
            <w:noProof/>
            <w:webHidden/>
          </w:rPr>
          <w:t>34</w:t>
        </w:r>
        <w:r w:rsidR="00125C47">
          <w:rPr>
            <w:noProof/>
            <w:webHidden/>
          </w:rPr>
          <w:fldChar w:fldCharType="end"/>
        </w:r>
      </w:hyperlink>
    </w:p>
    <w:p w14:paraId="1FC85219" w14:textId="430CD5DA" w:rsidR="00125C47" w:rsidRDefault="0065422F">
      <w:pPr>
        <w:pStyle w:val="Tablicaslika"/>
        <w:tabs>
          <w:tab w:val="right" w:leader="dot" w:pos="9062"/>
        </w:tabs>
        <w:rPr>
          <w:rFonts w:eastAsiaTheme="minorEastAsia"/>
          <w:noProof/>
          <w:lang w:eastAsia="hr-HR"/>
        </w:rPr>
      </w:pPr>
      <w:hyperlink w:anchor="_Toc472459944" w:history="1">
        <w:r w:rsidR="00125C47" w:rsidRPr="00114548">
          <w:rPr>
            <w:rStyle w:val="Hiperveza"/>
            <w:b/>
            <w:noProof/>
          </w:rPr>
          <w:t>Tablica 24</w:t>
        </w:r>
        <w:r w:rsidR="00125C47" w:rsidRPr="00114548">
          <w:rPr>
            <w:rStyle w:val="Hiperveza"/>
            <w:noProof/>
          </w:rPr>
          <w:t>: Razvojni ciljevi, prioriteti i mjere</w:t>
        </w:r>
        <w:r w:rsidR="00125C47">
          <w:rPr>
            <w:noProof/>
            <w:webHidden/>
          </w:rPr>
          <w:tab/>
        </w:r>
        <w:r w:rsidR="00125C47">
          <w:rPr>
            <w:noProof/>
            <w:webHidden/>
          </w:rPr>
          <w:fldChar w:fldCharType="begin"/>
        </w:r>
        <w:r w:rsidR="00125C47">
          <w:rPr>
            <w:noProof/>
            <w:webHidden/>
          </w:rPr>
          <w:instrText xml:space="preserve"> PAGEREF _Toc472459944 \h </w:instrText>
        </w:r>
        <w:r w:rsidR="00125C47">
          <w:rPr>
            <w:noProof/>
            <w:webHidden/>
          </w:rPr>
        </w:r>
        <w:r w:rsidR="00125C47">
          <w:rPr>
            <w:noProof/>
            <w:webHidden/>
          </w:rPr>
          <w:fldChar w:fldCharType="separate"/>
        </w:r>
        <w:r w:rsidR="003C1E5F">
          <w:rPr>
            <w:noProof/>
            <w:webHidden/>
          </w:rPr>
          <w:t>47</w:t>
        </w:r>
        <w:r w:rsidR="00125C47">
          <w:rPr>
            <w:noProof/>
            <w:webHidden/>
          </w:rPr>
          <w:fldChar w:fldCharType="end"/>
        </w:r>
      </w:hyperlink>
    </w:p>
    <w:p w14:paraId="63025788" w14:textId="44C0E36B" w:rsidR="00125C47" w:rsidRDefault="0065422F">
      <w:pPr>
        <w:pStyle w:val="Tablicaslika"/>
        <w:tabs>
          <w:tab w:val="right" w:leader="dot" w:pos="9062"/>
        </w:tabs>
        <w:rPr>
          <w:rFonts w:eastAsiaTheme="minorEastAsia"/>
          <w:noProof/>
          <w:lang w:eastAsia="hr-HR"/>
        </w:rPr>
      </w:pPr>
      <w:hyperlink w:anchor="_Toc472459945" w:history="1">
        <w:r w:rsidR="00125C47" w:rsidRPr="00114548">
          <w:rPr>
            <w:rStyle w:val="Hiperveza"/>
            <w:b/>
            <w:noProof/>
          </w:rPr>
          <w:t>Tablica 25</w:t>
        </w:r>
        <w:r w:rsidR="00125C47" w:rsidRPr="00114548">
          <w:rPr>
            <w:rStyle w:val="Hiperveza"/>
            <w:noProof/>
          </w:rPr>
          <w:t>: Opis razvojnih mjera</w:t>
        </w:r>
        <w:r w:rsidR="00125C47">
          <w:rPr>
            <w:noProof/>
            <w:webHidden/>
          </w:rPr>
          <w:tab/>
        </w:r>
        <w:r w:rsidR="00125C47">
          <w:rPr>
            <w:noProof/>
            <w:webHidden/>
          </w:rPr>
          <w:fldChar w:fldCharType="begin"/>
        </w:r>
        <w:r w:rsidR="00125C47">
          <w:rPr>
            <w:noProof/>
            <w:webHidden/>
          </w:rPr>
          <w:instrText xml:space="preserve"> PAGEREF _Toc472459945 \h </w:instrText>
        </w:r>
        <w:r w:rsidR="00125C47">
          <w:rPr>
            <w:noProof/>
            <w:webHidden/>
          </w:rPr>
        </w:r>
        <w:r w:rsidR="00125C47">
          <w:rPr>
            <w:noProof/>
            <w:webHidden/>
          </w:rPr>
          <w:fldChar w:fldCharType="separate"/>
        </w:r>
        <w:r w:rsidR="003C1E5F">
          <w:rPr>
            <w:noProof/>
            <w:webHidden/>
          </w:rPr>
          <w:t>49</w:t>
        </w:r>
        <w:r w:rsidR="00125C47">
          <w:rPr>
            <w:noProof/>
            <w:webHidden/>
          </w:rPr>
          <w:fldChar w:fldCharType="end"/>
        </w:r>
      </w:hyperlink>
    </w:p>
    <w:p w14:paraId="6BE4DD10" w14:textId="7C726159" w:rsidR="00125C47" w:rsidRDefault="0065422F">
      <w:pPr>
        <w:pStyle w:val="Tablicaslika"/>
        <w:tabs>
          <w:tab w:val="right" w:leader="dot" w:pos="9062"/>
        </w:tabs>
        <w:rPr>
          <w:rFonts w:eastAsiaTheme="minorEastAsia"/>
          <w:noProof/>
          <w:lang w:eastAsia="hr-HR"/>
        </w:rPr>
      </w:pPr>
      <w:hyperlink w:anchor="_Toc472459946" w:history="1">
        <w:r w:rsidR="00125C47" w:rsidRPr="00114548">
          <w:rPr>
            <w:rStyle w:val="Hiperveza"/>
            <w:b/>
            <w:noProof/>
          </w:rPr>
          <w:t xml:space="preserve">Tablica 26: </w:t>
        </w:r>
        <w:r w:rsidR="00125C47" w:rsidRPr="00114548">
          <w:rPr>
            <w:rStyle w:val="Hiperveza"/>
            <w:noProof/>
          </w:rPr>
          <w:t>Usklađenost s nadređenim strateškim dokumentima</w:t>
        </w:r>
        <w:r w:rsidR="00125C47">
          <w:rPr>
            <w:noProof/>
            <w:webHidden/>
          </w:rPr>
          <w:tab/>
        </w:r>
        <w:r w:rsidR="00125C47">
          <w:rPr>
            <w:noProof/>
            <w:webHidden/>
          </w:rPr>
          <w:fldChar w:fldCharType="begin"/>
        </w:r>
        <w:r w:rsidR="00125C47">
          <w:rPr>
            <w:noProof/>
            <w:webHidden/>
          </w:rPr>
          <w:instrText xml:space="preserve"> PAGEREF _Toc472459946 \h </w:instrText>
        </w:r>
        <w:r w:rsidR="00125C47">
          <w:rPr>
            <w:noProof/>
            <w:webHidden/>
          </w:rPr>
        </w:r>
        <w:r w:rsidR="00125C47">
          <w:rPr>
            <w:noProof/>
            <w:webHidden/>
          </w:rPr>
          <w:fldChar w:fldCharType="separate"/>
        </w:r>
        <w:r w:rsidR="003C1E5F">
          <w:rPr>
            <w:noProof/>
            <w:webHidden/>
          </w:rPr>
          <w:t>54</w:t>
        </w:r>
        <w:r w:rsidR="00125C47">
          <w:rPr>
            <w:noProof/>
            <w:webHidden/>
          </w:rPr>
          <w:fldChar w:fldCharType="end"/>
        </w:r>
      </w:hyperlink>
    </w:p>
    <w:p w14:paraId="460194CA" w14:textId="63465C10" w:rsidR="00125C47" w:rsidRDefault="0065422F">
      <w:pPr>
        <w:pStyle w:val="Tablicaslika"/>
        <w:tabs>
          <w:tab w:val="right" w:leader="dot" w:pos="9062"/>
        </w:tabs>
        <w:rPr>
          <w:rFonts w:eastAsiaTheme="minorEastAsia"/>
          <w:noProof/>
          <w:lang w:eastAsia="hr-HR"/>
        </w:rPr>
      </w:pPr>
      <w:hyperlink w:anchor="_Toc472459947" w:history="1">
        <w:r w:rsidR="00125C47" w:rsidRPr="00114548">
          <w:rPr>
            <w:rStyle w:val="Hiperveza"/>
            <w:b/>
            <w:noProof/>
          </w:rPr>
          <w:t>Tablica 27:</w:t>
        </w:r>
        <w:r w:rsidR="00125C47" w:rsidRPr="00114548">
          <w:rPr>
            <w:rStyle w:val="Hiperveza"/>
            <w:noProof/>
          </w:rPr>
          <w:t xml:space="preserve"> Akcijski plan Općine Bednja za 2016. i 2017. godinu</w:t>
        </w:r>
        <w:r w:rsidR="00125C47">
          <w:rPr>
            <w:noProof/>
            <w:webHidden/>
          </w:rPr>
          <w:tab/>
        </w:r>
        <w:r w:rsidR="00125C47">
          <w:rPr>
            <w:noProof/>
            <w:webHidden/>
          </w:rPr>
          <w:fldChar w:fldCharType="begin"/>
        </w:r>
        <w:r w:rsidR="00125C47">
          <w:rPr>
            <w:noProof/>
            <w:webHidden/>
          </w:rPr>
          <w:instrText xml:space="preserve"> PAGEREF _Toc472459947 \h </w:instrText>
        </w:r>
        <w:r w:rsidR="00125C47">
          <w:rPr>
            <w:noProof/>
            <w:webHidden/>
          </w:rPr>
        </w:r>
        <w:r w:rsidR="00125C47">
          <w:rPr>
            <w:noProof/>
            <w:webHidden/>
          </w:rPr>
          <w:fldChar w:fldCharType="separate"/>
        </w:r>
        <w:r w:rsidR="003C1E5F">
          <w:rPr>
            <w:noProof/>
            <w:webHidden/>
          </w:rPr>
          <w:t>61</w:t>
        </w:r>
        <w:r w:rsidR="00125C47">
          <w:rPr>
            <w:noProof/>
            <w:webHidden/>
          </w:rPr>
          <w:fldChar w:fldCharType="end"/>
        </w:r>
      </w:hyperlink>
    </w:p>
    <w:p w14:paraId="254F1468" w14:textId="6846FDCC" w:rsidR="000E787B" w:rsidRDefault="000E787B" w:rsidP="006E716C">
      <w:pPr>
        <w:spacing w:line="276" w:lineRule="auto"/>
        <w:rPr>
          <w:rFonts w:ascii="Times New Roman" w:hAnsi="Times New Roman" w:cs="Times New Roman"/>
          <w:b/>
          <w:sz w:val="24"/>
          <w:szCs w:val="24"/>
        </w:rPr>
      </w:pPr>
      <w:r>
        <w:rPr>
          <w:rFonts w:ascii="Times New Roman" w:hAnsi="Times New Roman" w:cs="Times New Roman"/>
          <w:b/>
          <w:sz w:val="24"/>
          <w:szCs w:val="24"/>
        </w:rPr>
        <w:fldChar w:fldCharType="end"/>
      </w:r>
    </w:p>
    <w:p w14:paraId="448BBAEB" w14:textId="7213DE65" w:rsidR="000E787B" w:rsidRPr="0083481E" w:rsidRDefault="000E787B">
      <w:pPr>
        <w:rPr>
          <w:rFonts w:ascii="Cambria" w:hAnsi="Cambria" w:cs="Arial"/>
          <w:b/>
          <w:color w:val="004618"/>
          <w:sz w:val="28"/>
          <w:szCs w:val="24"/>
        </w:rPr>
      </w:pPr>
      <w:r w:rsidRPr="00230683">
        <w:rPr>
          <w:rFonts w:ascii="Cambria" w:hAnsi="Cambria" w:cs="Arial"/>
          <w:b/>
          <w:color w:val="004618"/>
          <w:sz w:val="28"/>
          <w:szCs w:val="24"/>
        </w:rPr>
        <w:t>POPIS SLIKA</w:t>
      </w:r>
    </w:p>
    <w:p w14:paraId="783E86DC" w14:textId="3E9AF028" w:rsidR="00125C47" w:rsidRDefault="000E787B">
      <w:pPr>
        <w:pStyle w:val="Tablicaslika"/>
        <w:tabs>
          <w:tab w:val="right" w:leader="dot" w:pos="9062"/>
        </w:tabs>
        <w:rPr>
          <w:rFonts w:eastAsiaTheme="minorEastAsia"/>
          <w:noProof/>
          <w:lang w:eastAsia="hr-HR"/>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"Slika" </w:instrText>
      </w:r>
      <w:r>
        <w:rPr>
          <w:rFonts w:ascii="Times New Roman" w:hAnsi="Times New Roman" w:cs="Times New Roman"/>
          <w:b/>
          <w:sz w:val="24"/>
          <w:szCs w:val="24"/>
        </w:rPr>
        <w:fldChar w:fldCharType="separate"/>
      </w:r>
      <w:hyperlink w:anchor="_Toc472459948" w:history="1">
        <w:r w:rsidR="00125C47" w:rsidRPr="006D3345">
          <w:rPr>
            <w:rStyle w:val="Hiperveza"/>
            <w:b/>
            <w:noProof/>
          </w:rPr>
          <w:t>Slika 1</w:t>
        </w:r>
        <w:r w:rsidR="00125C47" w:rsidRPr="006D3345">
          <w:rPr>
            <w:rStyle w:val="Hiperveza"/>
            <w:noProof/>
          </w:rPr>
          <w:t>: Položaj Općine Bednja u Varaždinskoj županiji</w:t>
        </w:r>
        <w:r w:rsidR="00125C47">
          <w:rPr>
            <w:noProof/>
            <w:webHidden/>
          </w:rPr>
          <w:tab/>
        </w:r>
        <w:r w:rsidR="00125C47">
          <w:rPr>
            <w:noProof/>
            <w:webHidden/>
          </w:rPr>
          <w:fldChar w:fldCharType="begin"/>
        </w:r>
        <w:r w:rsidR="00125C47">
          <w:rPr>
            <w:noProof/>
            <w:webHidden/>
          </w:rPr>
          <w:instrText xml:space="preserve"> PAGEREF _Toc472459948 \h </w:instrText>
        </w:r>
        <w:r w:rsidR="00125C47">
          <w:rPr>
            <w:noProof/>
            <w:webHidden/>
          </w:rPr>
        </w:r>
        <w:r w:rsidR="00125C47">
          <w:rPr>
            <w:noProof/>
            <w:webHidden/>
          </w:rPr>
          <w:fldChar w:fldCharType="separate"/>
        </w:r>
        <w:r w:rsidR="003C1E5F">
          <w:rPr>
            <w:noProof/>
            <w:webHidden/>
          </w:rPr>
          <w:t>8</w:t>
        </w:r>
        <w:r w:rsidR="00125C47">
          <w:rPr>
            <w:noProof/>
            <w:webHidden/>
          </w:rPr>
          <w:fldChar w:fldCharType="end"/>
        </w:r>
      </w:hyperlink>
    </w:p>
    <w:p w14:paraId="11C89E09" w14:textId="54A0FB4D" w:rsidR="00125C47" w:rsidRDefault="0065422F">
      <w:pPr>
        <w:pStyle w:val="Tablicaslika"/>
        <w:tabs>
          <w:tab w:val="right" w:leader="dot" w:pos="9062"/>
        </w:tabs>
        <w:rPr>
          <w:rFonts w:eastAsiaTheme="minorEastAsia"/>
          <w:noProof/>
          <w:lang w:eastAsia="hr-HR"/>
        </w:rPr>
      </w:pPr>
      <w:hyperlink w:anchor="_Toc472459949" w:history="1">
        <w:r w:rsidR="00125C47" w:rsidRPr="006D3345">
          <w:rPr>
            <w:rStyle w:val="Hiperveza"/>
            <w:b/>
            <w:noProof/>
          </w:rPr>
          <w:t>Slika 2</w:t>
        </w:r>
        <w:r w:rsidR="00125C47" w:rsidRPr="006D3345">
          <w:rPr>
            <w:rStyle w:val="Hiperveza"/>
            <w:noProof/>
          </w:rPr>
          <w:t>: Područja Ekološke mreže NATURA 2000 na području Općine Bednja</w:t>
        </w:r>
        <w:r w:rsidR="00125C47">
          <w:rPr>
            <w:noProof/>
            <w:webHidden/>
          </w:rPr>
          <w:tab/>
        </w:r>
        <w:r w:rsidR="00125C47">
          <w:rPr>
            <w:noProof/>
            <w:webHidden/>
          </w:rPr>
          <w:fldChar w:fldCharType="begin"/>
        </w:r>
        <w:r w:rsidR="00125C47">
          <w:rPr>
            <w:noProof/>
            <w:webHidden/>
          </w:rPr>
          <w:instrText xml:space="preserve"> PAGEREF _Toc472459949 \h </w:instrText>
        </w:r>
        <w:r w:rsidR="00125C47">
          <w:rPr>
            <w:noProof/>
            <w:webHidden/>
          </w:rPr>
        </w:r>
        <w:r w:rsidR="00125C47">
          <w:rPr>
            <w:noProof/>
            <w:webHidden/>
          </w:rPr>
          <w:fldChar w:fldCharType="separate"/>
        </w:r>
        <w:r w:rsidR="003C1E5F">
          <w:rPr>
            <w:noProof/>
            <w:webHidden/>
          </w:rPr>
          <w:t>11</w:t>
        </w:r>
        <w:r w:rsidR="00125C47">
          <w:rPr>
            <w:noProof/>
            <w:webHidden/>
          </w:rPr>
          <w:fldChar w:fldCharType="end"/>
        </w:r>
      </w:hyperlink>
    </w:p>
    <w:p w14:paraId="58637956" w14:textId="2162B344" w:rsidR="00125C47" w:rsidRDefault="0065422F">
      <w:pPr>
        <w:pStyle w:val="Tablicaslika"/>
        <w:tabs>
          <w:tab w:val="right" w:leader="dot" w:pos="9062"/>
        </w:tabs>
        <w:rPr>
          <w:rFonts w:eastAsiaTheme="minorEastAsia"/>
          <w:noProof/>
          <w:lang w:eastAsia="hr-HR"/>
        </w:rPr>
      </w:pPr>
      <w:hyperlink w:anchor="_Toc472459950" w:history="1">
        <w:r w:rsidR="00125C47" w:rsidRPr="006D3345">
          <w:rPr>
            <w:rStyle w:val="Hiperveza"/>
            <w:b/>
            <w:noProof/>
          </w:rPr>
          <w:t>Slika 3:</w:t>
        </w:r>
        <w:r w:rsidR="00125C47" w:rsidRPr="006D3345">
          <w:rPr>
            <w:rStyle w:val="Hiperveza"/>
            <w:noProof/>
          </w:rPr>
          <w:t xml:space="preserve"> Mreža državne, županijskih i lokalnih cesta Općine Bednja</w:t>
        </w:r>
        <w:r w:rsidR="00125C47">
          <w:rPr>
            <w:noProof/>
            <w:webHidden/>
          </w:rPr>
          <w:tab/>
        </w:r>
        <w:r w:rsidR="00125C47">
          <w:rPr>
            <w:noProof/>
            <w:webHidden/>
          </w:rPr>
          <w:fldChar w:fldCharType="begin"/>
        </w:r>
        <w:r w:rsidR="00125C47">
          <w:rPr>
            <w:noProof/>
            <w:webHidden/>
          </w:rPr>
          <w:instrText xml:space="preserve"> PAGEREF _Toc472459950 \h </w:instrText>
        </w:r>
        <w:r w:rsidR="00125C47">
          <w:rPr>
            <w:noProof/>
            <w:webHidden/>
          </w:rPr>
        </w:r>
        <w:r w:rsidR="00125C47">
          <w:rPr>
            <w:noProof/>
            <w:webHidden/>
          </w:rPr>
          <w:fldChar w:fldCharType="separate"/>
        </w:r>
        <w:r w:rsidR="003C1E5F">
          <w:rPr>
            <w:noProof/>
            <w:webHidden/>
          </w:rPr>
          <w:t>13</w:t>
        </w:r>
        <w:r w:rsidR="00125C47">
          <w:rPr>
            <w:noProof/>
            <w:webHidden/>
          </w:rPr>
          <w:fldChar w:fldCharType="end"/>
        </w:r>
      </w:hyperlink>
    </w:p>
    <w:p w14:paraId="7B32CFAD" w14:textId="79C276CD" w:rsidR="00125C47" w:rsidRDefault="0065422F">
      <w:pPr>
        <w:pStyle w:val="Tablicaslika"/>
        <w:tabs>
          <w:tab w:val="right" w:leader="dot" w:pos="9062"/>
        </w:tabs>
        <w:rPr>
          <w:rFonts w:eastAsiaTheme="minorEastAsia"/>
          <w:noProof/>
          <w:lang w:eastAsia="hr-HR"/>
        </w:rPr>
      </w:pPr>
      <w:hyperlink w:anchor="_Toc472459951" w:history="1">
        <w:r w:rsidR="00125C47" w:rsidRPr="006D3345">
          <w:rPr>
            <w:rStyle w:val="Hiperveza"/>
            <w:b/>
            <w:noProof/>
          </w:rPr>
          <w:t>Slika 4:</w:t>
        </w:r>
        <w:r w:rsidR="00125C47" w:rsidRPr="006D3345">
          <w:rPr>
            <w:rStyle w:val="Hiperveza"/>
            <w:noProof/>
          </w:rPr>
          <w:t xml:space="preserve"> Mreža nerazvrstanih cesta na području Općine Bednja</w:t>
        </w:r>
        <w:r w:rsidR="00125C47">
          <w:rPr>
            <w:noProof/>
            <w:webHidden/>
          </w:rPr>
          <w:tab/>
        </w:r>
        <w:r w:rsidR="00125C47">
          <w:rPr>
            <w:noProof/>
            <w:webHidden/>
          </w:rPr>
          <w:fldChar w:fldCharType="begin"/>
        </w:r>
        <w:r w:rsidR="00125C47">
          <w:rPr>
            <w:noProof/>
            <w:webHidden/>
          </w:rPr>
          <w:instrText xml:space="preserve"> PAGEREF _Toc472459951 \h </w:instrText>
        </w:r>
        <w:r w:rsidR="00125C47">
          <w:rPr>
            <w:noProof/>
            <w:webHidden/>
          </w:rPr>
        </w:r>
        <w:r w:rsidR="00125C47">
          <w:rPr>
            <w:noProof/>
            <w:webHidden/>
          </w:rPr>
          <w:fldChar w:fldCharType="separate"/>
        </w:r>
        <w:r w:rsidR="003C1E5F">
          <w:rPr>
            <w:noProof/>
            <w:webHidden/>
          </w:rPr>
          <w:t>14</w:t>
        </w:r>
        <w:r w:rsidR="00125C47">
          <w:rPr>
            <w:noProof/>
            <w:webHidden/>
          </w:rPr>
          <w:fldChar w:fldCharType="end"/>
        </w:r>
      </w:hyperlink>
    </w:p>
    <w:p w14:paraId="2D5BB32E" w14:textId="7404D3CE" w:rsidR="000E787B" w:rsidRDefault="000E787B">
      <w:pPr>
        <w:rPr>
          <w:rFonts w:ascii="Times New Roman" w:hAnsi="Times New Roman" w:cs="Times New Roman"/>
          <w:b/>
          <w:sz w:val="24"/>
          <w:szCs w:val="24"/>
        </w:rPr>
      </w:pPr>
      <w:r>
        <w:rPr>
          <w:rFonts w:ascii="Times New Roman" w:hAnsi="Times New Roman" w:cs="Times New Roman"/>
          <w:b/>
          <w:sz w:val="24"/>
          <w:szCs w:val="24"/>
        </w:rPr>
        <w:fldChar w:fldCharType="end"/>
      </w:r>
    </w:p>
    <w:p w14:paraId="3B7AB179" w14:textId="2AD9B7F3" w:rsidR="000E787B" w:rsidRPr="0083481E" w:rsidRDefault="000E787B">
      <w:pPr>
        <w:rPr>
          <w:rFonts w:ascii="Cambria" w:hAnsi="Cambria" w:cs="Arial"/>
          <w:b/>
          <w:color w:val="004618"/>
          <w:sz w:val="28"/>
          <w:szCs w:val="24"/>
        </w:rPr>
      </w:pPr>
      <w:r w:rsidRPr="00230683">
        <w:rPr>
          <w:rFonts w:ascii="Cambria" w:hAnsi="Cambria" w:cs="Arial"/>
          <w:b/>
          <w:color w:val="004618"/>
          <w:sz w:val="28"/>
          <w:szCs w:val="24"/>
        </w:rPr>
        <w:t>POPIS GRAFIKONA</w:t>
      </w:r>
    </w:p>
    <w:p w14:paraId="1F979048" w14:textId="2D1F516B" w:rsidR="00125C47" w:rsidRDefault="00DC56A5">
      <w:pPr>
        <w:pStyle w:val="Tablicaslika"/>
        <w:tabs>
          <w:tab w:val="right" w:leader="dot" w:pos="9062"/>
        </w:tabs>
        <w:rPr>
          <w:rFonts w:eastAsiaTheme="minorEastAsia"/>
          <w:noProof/>
          <w:lang w:eastAsia="hr-HR"/>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"Grafikon" </w:instrText>
      </w:r>
      <w:r>
        <w:rPr>
          <w:rFonts w:ascii="Times New Roman" w:hAnsi="Times New Roman" w:cs="Times New Roman"/>
          <w:b/>
          <w:sz w:val="24"/>
          <w:szCs w:val="24"/>
        </w:rPr>
        <w:fldChar w:fldCharType="separate"/>
      </w:r>
      <w:hyperlink w:anchor="_Toc472459952" w:history="1">
        <w:r w:rsidR="00125C47" w:rsidRPr="004C4899">
          <w:rPr>
            <w:rStyle w:val="Hiperveza"/>
            <w:b/>
            <w:noProof/>
          </w:rPr>
          <w:t>Grafikon 1</w:t>
        </w:r>
        <w:r w:rsidR="00125C47" w:rsidRPr="004C4899">
          <w:rPr>
            <w:rStyle w:val="Hiperveza"/>
            <w:noProof/>
          </w:rPr>
          <w:t>: Broj obrtnika u Općini Bednja u 2014. godini</w:t>
        </w:r>
        <w:r w:rsidR="00125C47">
          <w:rPr>
            <w:noProof/>
            <w:webHidden/>
          </w:rPr>
          <w:tab/>
        </w:r>
        <w:r w:rsidR="00125C47">
          <w:rPr>
            <w:noProof/>
            <w:webHidden/>
          </w:rPr>
          <w:fldChar w:fldCharType="begin"/>
        </w:r>
        <w:r w:rsidR="00125C47">
          <w:rPr>
            <w:noProof/>
            <w:webHidden/>
          </w:rPr>
          <w:instrText xml:space="preserve"> PAGEREF _Toc472459952 \h </w:instrText>
        </w:r>
        <w:r w:rsidR="00125C47">
          <w:rPr>
            <w:noProof/>
            <w:webHidden/>
          </w:rPr>
        </w:r>
        <w:r w:rsidR="00125C47">
          <w:rPr>
            <w:noProof/>
            <w:webHidden/>
          </w:rPr>
          <w:fldChar w:fldCharType="separate"/>
        </w:r>
        <w:r w:rsidR="003C1E5F">
          <w:rPr>
            <w:noProof/>
            <w:webHidden/>
          </w:rPr>
          <w:t>21</w:t>
        </w:r>
        <w:r w:rsidR="00125C47">
          <w:rPr>
            <w:noProof/>
            <w:webHidden/>
          </w:rPr>
          <w:fldChar w:fldCharType="end"/>
        </w:r>
      </w:hyperlink>
    </w:p>
    <w:p w14:paraId="1486CD69" w14:textId="399E6A67" w:rsidR="00125C47" w:rsidRDefault="0065422F">
      <w:pPr>
        <w:pStyle w:val="Tablicaslika"/>
        <w:tabs>
          <w:tab w:val="right" w:leader="dot" w:pos="9062"/>
        </w:tabs>
        <w:rPr>
          <w:rFonts w:eastAsiaTheme="minorEastAsia"/>
          <w:noProof/>
          <w:lang w:eastAsia="hr-HR"/>
        </w:rPr>
      </w:pPr>
      <w:hyperlink w:anchor="_Toc472459953" w:history="1">
        <w:r w:rsidR="00125C47" w:rsidRPr="004C4899">
          <w:rPr>
            <w:rStyle w:val="Hiperveza"/>
            <w:b/>
            <w:noProof/>
          </w:rPr>
          <w:t>Grafikon 2</w:t>
        </w:r>
        <w:r w:rsidR="00125C47" w:rsidRPr="004C4899">
          <w:rPr>
            <w:rStyle w:val="Hiperveza"/>
            <w:noProof/>
          </w:rPr>
          <w:t>: Dinamika kretanja broja stanovnika od 1991. -2011.</w:t>
        </w:r>
        <w:r w:rsidR="00125C47">
          <w:rPr>
            <w:noProof/>
            <w:webHidden/>
          </w:rPr>
          <w:tab/>
        </w:r>
        <w:r w:rsidR="00125C47">
          <w:rPr>
            <w:noProof/>
            <w:webHidden/>
          </w:rPr>
          <w:fldChar w:fldCharType="begin"/>
        </w:r>
        <w:r w:rsidR="00125C47">
          <w:rPr>
            <w:noProof/>
            <w:webHidden/>
          </w:rPr>
          <w:instrText xml:space="preserve"> PAGEREF _Toc472459953 \h </w:instrText>
        </w:r>
        <w:r w:rsidR="00125C47">
          <w:rPr>
            <w:noProof/>
            <w:webHidden/>
          </w:rPr>
        </w:r>
        <w:r w:rsidR="00125C47">
          <w:rPr>
            <w:noProof/>
            <w:webHidden/>
          </w:rPr>
          <w:fldChar w:fldCharType="separate"/>
        </w:r>
        <w:r w:rsidR="003C1E5F">
          <w:rPr>
            <w:noProof/>
            <w:webHidden/>
          </w:rPr>
          <w:t>30</w:t>
        </w:r>
        <w:r w:rsidR="00125C47">
          <w:rPr>
            <w:noProof/>
            <w:webHidden/>
          </w:rPr>
          <w:fldChar w:fldCharType="end"/>
        </w:r>
      </w:hyperlink>
    </w:p>
    <w:p w14:paraId="606E4853" w14:textId="3E7813AC" w:rsidR="005279CA" w:rsidRDefault="00DC56A5" w:rsidP="006E716C">
      <w:pPr>
        <w:spacing w:line="276" w:lineRule="auto"/>
        <w:rPr>
          <w:rFonts w:ascii="Times New Roman" w:hAnsi="Times New Roman" w:cs="Times New Roman"/>
          <w:b/>
          <w:sz w:val="24"/>
          <w:szCs w:val="24"/>
        </w:rPr>
      </w:pPr>
      <w:r>
        <w:rPr>
          <w:rFonts w:ascii="Times New Roman" w:hAnsi="Times New Roman" w:cs="Times New Roman"/>
          <w:b/>
          <w:sz w:val="24"/>
          <w:szCs w:val="24"/>
        </w:rPr>
        <w:fldChar w:fldCharType="end"/>
      </w:r>
      <w:r w:rsidR="005279CA">
        <w:rPr>
          <w:rFonts w:ascii="Times New Roman" w:hAnsi="Times New Roman" w:cs="Times New Roman"/>
          <w:b/>
          <w:sz w:val="24"/>
          <w:szCs w:val="24"/>
        </w:rPr>
        <w:br w:type="page"/>
      </w:r>
    </w:p>
    <w:p w14:paraId="01D97092" w14:textId="77777777" w:rsidR="008919B3" w:rsidRDefault="008919B3" w:rsidP="008919B3">
      <w:pPr>
        <w:rPr>
          <w:rFonts w:ascii="Cambria" w:hAnsi="Cambria" w:cs="Arial"/>
          <w:b/>
          <w:color w:val="004618"/>
          <w:sz w:val="28"/>
          <w:szCs w:val="24"/>
        </w:rPr>
      </w:pPr>
      <w:r w:rsidRPr="00230683">
        <w:rPr>
          <w:rFonts w:ascii="Cambria" w:hAnsi="Cambria" w:cs="Arial"/>
          <w:b/>
          <w:color w:val="004618"/>
          <w:sz w:val="28"/>
          <w:szCs w:val="24"/>
        </w:rPr>
        <w:lastRenderedPageBreak/>
        <w:t>UVODNA RIJEČ NAČELNIKA</w:t>
      </w:r>
    </w:p>
    <w:p w14:paraId="63E3DA70" w14:textId="77777777" w:rsidR="003D19D3" w:rsidRPr="00230683" w:rsidRDefault="003D19D3" w:rsidP="008919B3">
      <w:pPr>
        <w:rPr>
          <w:rFonts w:ascii="Cambria" w:hAnsi="Cambria" w:cs="Arial"/>
          <w:b/>
          <w:color w:val="004618"/>
          <w:sz w:val="28"/>
          <w:szCs w:val="24"/>
        </w:rPr>
      </w:pPr>
    </w:p>
    <w:p w14:paraId="3A1352B9" w14:textId="19FB9730" w:rsidR="003D19D3" w:rsidRPr="003D19D3" w:rsidRDefault="003D19D3" w:rsidP="003D19D3">
      <w:pPr>
        <w:spacing w:line="336" w:lineRule="auto"/>
        <w:jc w:val="both"/>
        <w:rPr>
          <w:rFonts w:ascii="Times New Roman" w:hAnsi="Times New Roman" w:cs="Times New Roman"/>
          <w:i/>
          <w:sz w:val="24"/>
          <w:szCs w:val="24"/>
        </w:rPr>
      </w:pPr>
      <w:r w:rsidRPr="003D19D3">
        <w:rPr>
          <w:rFonts w:ascii="Times New Roman" w:hAnsi="Times New Roman" w:cs="Times New Roman"/>
          <w:i/>
          <w:sz w:val="24"/>
          <w:szCs w:val="24"/>
        </w:rPr>
        <w:t>Poštovani mještani Općine Bednja,</w:t>
      </w:r>
    </w:p>
    <w:p w14:paraId="12595E06" w14:textId="77777777" w:rsidR="003D19D3" w:rsidRPr="003D19D3" w:rsidRDefault="003D19D3" w:rsidP="003D19D3">
      <w:pPr>
        <w:spacing w:line="336" w:lineRule="auto"/>
        <w:ind w:firstLine="708"/>
        <w:jc w:val="both"/>
        <w:rPr>
          <w:rFonts w:ascii="Times New Roman" w:hAnsi="Times New Roman" w:cs="Times New Roman"/>
          <w:i/>
          <w:sz w:val="24"/>
          <w:szCs w:val="24"/>
        </w:rPr>
      </w:pPr>
      <w:r w:rsidRPr="003D19D3">
        <w:rPr>
          <w:rFonts w:ascii="Times New Roman" w:hAnsi="Times New Roman" w:cs="Times New Roman"/>
          <w:i/>
          <w:sz w:val="24"/>
          <w:szCs w:val="24"/>
        </w:rPr>
        <w:t xml:space="preserve">Esencijalna zadaća i opravdanost postojanja svake jedinice lokalne samouprave sastoji se u  racionalnom, svrsishodnom i  odgovornom upravljanju javnim financijama, u cilju podizanja sveobuhvatne  kvalitete života ljudi koji žive na tom području. Kvalitetno  strateško planiranje  podrazumijeva jasno definiranje optimalnih i realnih razvojnih pravaca lokalnog područja, uvažavajući sva njegova opća i specifična obilježja, kao i sve prednosti i ograničenja njegovog gospodarskog i općedruštvenog razvoja. </w:t>
      </w:r>
    </w:p>
    <w:p w14:paraId="0978C55B" w14:textId="77777777" w:rsidR="003D19D3" w:rsidRPr="003D19D3" w:rsidRDefault="003D19D3" w:rsidP="003D19D3">
      <w:pPr>
        <w:spacing w:line="336" w:lineRule="auto"/>
        <w:ind w:firstLine="708"/>
        <w:jc w:val="both"/>
        <w:rPr>
          <w:rFonts w:ascii="Times New Roman" w:hAnsi="Times New Roman" w:cs="Times New Roman"/>
          <w:i/>
          <w:sz w:val="24"/>
          <w:szCs w:val="24"/>
        </w:rPr>
      </w:pPr>
      <w:r w:rsidRPr="003D19D3">
        <w:rPr>
          <w:rFonts w:ascii="Times New Roman" w:hAnsi="Times New Roman" w:cs="Times New Roman"/>
          <w:i/>
          <w:sz w:val="24"/>
          <w:szCs w:val="24"/>
        </w:rPr>
        <w:t xml:space="preserve">Strateški dokument razvoja Općine Bednja, koji je pred Vama, dugoročan je plan općeg razvoja Općine Bednja s jasno definiranim razvojnim ciljevima te mjerama i aktivnostima njihove realizacije kao i evaluacije rezultata i učinaka. Uvjeren sam da je provedba mjera i aktivnosti iz ovog dokumenta, garancija planiranog i održivog razvoja Općine Bednja u </w:t>
      </w:r>
      <w:proofErr w:type="spellStart"/>
      <w:r w:rsidRPr="003D19D3">
        <w:rPr>
          <w:rFonts w:ascii="Times New Roman" w:hAnsi="Times New Roman" w:cs="Times New Roman"/>
          <w:i/>
          <w:sz w:val="24"/>
          <w:szCs w:val="24"/>
        </w:rPr>
        <w:t>regionalom</w:t>
      </w:r>
      <w:proofErr w:type="spellEnd"/>
      <w:r w:rsidRPr="003D19D3">
        <w:rPr>
          <w:rFonts w:ascii="Times New Roman" w:hAnsi="Times New Roman" w:cs="Times New Roman"/>
          <w:i/>
          <w:sz w:val="24"/>
          <w:szCs w:val="24"/>
        </w:rPr>
        <w:t xml:space="preserve"> okruženju, ali i u  potpunoj korespondenciji razvoja lokalnih zajednica Europske unije. </w:t>
      </w:r>
    </w:p>
    <w:p w14:paraId="7937D7DF" w14:textId="77777777" w:rsidR="003D19D3" w:rsidRPr="003D19D3" w:rsidRDefault="003D19D3" w:rsidP="003D19D3">
      <w:pPr>
        <w:spacing w:line="336" w:lineRule="auto"/>
        <w:ind w:firstLine="708"/>
        <w:jc w:val="both"/>
        <w:rPr>
          <w:rFonts w:ascii="Times New Roman" w:hAnsi="Times New Roman" w:cs="Times New Roman"/>
          <w:i/>
          <w:sz w:val="24"/>
          <w:szCs w:val="24"/>
        </w:rPr>
      </w:pPr>
      <w:r w:rsidRPr="003D19D3">
        <w:rPr>
          <w:rFonts w:ascii="Times New Roman" w:hAnsi="Times New Roman" w:cs="Times New Roman"/>
          <w:i/>
          <w:sz w:val="24"/>
          <w:szCs w:val="24"/>
        </w:rPr>
        <w:t>Program ukupnog razvoja Općine Bednja, potencijalnim investitorima služit će kao podloga za kvalitetan uvid poslovnog okruženja i sigurnije donošenje odluke o pokretanju vlastite investicije, a resornim ministarstvima i fondovima Europske unije kao osnova za donošenje odluka o odobrenju sufinanciranja projekata strateškog značaja, u smislu  dugoročnog i održivog razvoja Općine Bednja.</w:t>
      </w:r>
    </w:p>
    <w:p w14:paraId="6E617F78" w14:textId="095DD46C" w:rsidR="003D19D3" w:rsidRPr="003D19D3" w:rsidRDefault="003D19D3" w:rsidP="003D19D3">
      <w:pPr>
        <w:spacing w:line="336" w:lineRule="auto"/>
        <w:ind w:firstLine="708"/>
        <w:jc w:val="both"/>
        <w:rPr>
          <w:rFonts w:ascii="Times New Roman" w:hAnsi="Times New Roman" w:cs="Times New Roman"/>
          <w:i/>
          <w:sz w:val="24"/>
          <w:szCs w:val="24"/>
        </w:rPr>
      </w:pPr>
      <w:r w:rsidRPr="003D19D3">
        <w:rPr>
          <w:rFonts w:ascii="Times New Roman" w:hAnsi="Times New Roman" w:cs="Times New Roman"/>
          <w:i/>
          <w:sz w:val="24"/>
          <w:szCs w:val="24"/>
        </w:rPr>
        <w:t xml:space="preserve">Uvažavajući činjenicu kvalitete ovog dokumenta, izražavam osobno uvjerenje kako se u nadolazećem vremenu neće javiti potreba za </w:t>
      </w:r>
      <w:r>
        <w:rPr>
          <w:rFonts w:ascii="Times New Roman" w:hAnsi="Times New Roman" w:cs="Times New Roman"/>
          <w:i/>
          <w:sz w:val="24"/>
          <w:szCs w:val="24"/>
        </w:rPr>
        <w:t xml:space="preserve">njegovom </w:t>
      </w:r>
      <w:r w:rsidRPr="003D19D3">
        <w:rPr>
          <w:rFonts w:ascii="Times New Roman" w:hAnsi="Times New Roman" w:cs="Times New Roman"/>
          <w:i/>
          <w:sz w:val="24"/>
          <w:szCs w:val="24"/>
        </w:rPr>
        <w:t>potpunom izmjenom, v</w:t>
      </w:r>
      <w:r>
        <w:rPr>
          <w:rFonts w:ascii="Times New Roman" w:hAnsi="Times New Roman" w:cs="Times New Roman"/>
          <w:i/>
          <w:sz w:val="24"/>
          <w:szCs w:val="24"/>
        </w:rPr>
        <w:t xml:space="preserve">eć za </w:t>
      </w:r>
      <w:r w:rsidRPr="003D19D3">
        <w:rPr>
          <w:rFonts w:ascii="Times New Roman" w:hAnsi="Times New Roman" w:cs="Times New Roman"/>
          <w:i/>
          <w:sz w:val="24"/>
          <w:szCs w:val="24"/>
        </w:rPr>
        <w:t>ažuriranjem, nadziranjem i nadopunjavanjem što je i poželjno, obzirom na dinamično okruženje u kojem živimo.</w:t>
      </w:r>
    </w:p>
    <w:p w14:paraId="71C82ED7" w14:textId="6FAAF877" w:rsidR="003D19D3" w:rsidRPr="003D19D3" w:rsidRDefault="003D19D3" w:rsidP="003D19D3">
      <w:pPr>
        <w:spacing w:line="336" w:lineRule="auto"/>
        <w:ind w:firstLine="708"/>
        <w:jc w:val="both"/>
        <w:rPr>
          <w:rFonts w:ascii="Times New Roman" w:hAnsi="Times New Roman" w:cs="Times New Roman"/>
          <w:i/>
          <w:sz w:val="24"/>
          <w:szCs w:val="24"/>
        </w:rPr>
      </w:pPr>
      <w:r w:rsidRPr="003D19D3">
        <w:rPr>
          <w:rFonts w:ascii="Times New Roman" w:hAnsi="Times New Roman" w:cs="Times New Roman"/>
          <w:i/>
          <w:sz w:val="24"/>
          <w:szCs w:val="24"/>
        </w:rPr>
        <w:t>Na kraju, izražavam iskrenu zahvalnost svim sudionicima izrade ovog dokumenta, posebno predstavnicima javnog i civilnog sektora s područja Općine Bednja, kao i operativnim izrađivačima iz Agencije za razvoj Varaždinske županije (AZRA).</w:t>
      </w:r>
    </w:p>
    <w:p w14:paraId="27B9EA30" w14:textId="77777777" w:rsidR="003D19D3" w:rsidRPr="003D19D3" w:rsidRDefault="003D19D3" w:rsidP="003D19D3">
      <w:pPr>
        <w:ind w:firstLine="708"/>
        <w:rPr>
          <w:rFonts w:ascii="Times New Roman" w:hAnsi="Times New Roman" w:cs="Times New Roman"/>
          <w:i/>
          <w:sz w:val="24"/>
          <w:szCs w:val="24"/>
        </w:rPr>
      </w:pPr>
    </w:p>
    <w:p w14:paraId="225A057C" w14:textId="77777777" w:rsidR="003D19D3" w:rsidRPr="003D19D3" w:rsidRDefault="003D19D3" w:rsidP="003D19D3">
      <w:pPr>
        <w:ind w:firstLine="708"/>
        <w:rPr>
          <w:rFonts w:ascii="Times New Roman" w:hAnsi="Times New Roman" w:cs="Times New Roman"/>
          <w:i/>
          <w:sz w:val="24"/>
          <w:szCs w:val="24"/>
        </w:rPr>
      </w:pP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t>Općinski načelnik</w:t>
      </w:r>
    </w:p>
    <w:p w14:paraId="33FA0D5A" w14:textId="7CCBAA44" w:rsidR="002B1614" w:rsidRPr="003D19D3" w:rsidRDefault="003D19D3" w:rsidP="003D19D3">
      <w:pPr>
        <w:ind w:firstLine="708"/>
        <w:rPr>
          <w:rFonts w:ascii="Times New Roman" w:hAnsi="Times New Roman" w:cs="Times New Roman"/>
          <w:i/>
          <w:sz w:val="24"/>
          <w:szCs w:val="24"/>
        </w:rPr>
      </w:pP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r>
      <w:r w:rsidRPr="003D19D3">
        <w:rPr>
          <w:rFonts w:ascii="Times New Roman" w:hAnsi="Times New Roman" w:cs="Times New Roman"/>
          <w:i/>
          <w:sz w:val="24"/>
          <w:szCs w:val="24"/>
        </w:rPr>
        <w:tab/>
        <w:t>Mirko Bistrović</w:t>
      </w:r>
    </w:p>
    <w:p w14:paraId="799D755D" w14:textId="2C4FFB39" w:rsidR="008919B3" w:rsidRDefault="008919B3">
      <w:pPr>
        <w:rPr>
          <w:rFonts w:ascii="Cambria" w:hAnsi="Cambria" w:cs="Times New Roman"/>
          <w:b/>
          <w:color w:val="2F5496" w:themeColor="accent5" w:themeShade="BF"/>
          <w:sz w:val="28"/>
          <w:szCs w:val="24"/>
        </w:rPr>
      </w:pPr>
    </w:p>
    <w:p w14:paraId="28AC59FC" w14:textId="77777777" w:rsidR="00887CF2" w:rsidRPr="00CD229A" w:rsidRDefault="0031748E" w:rsidP="00CD229A">
      <w:pPr>
        <w:pStyle w:val="Naslov1"/>
      </w:pPr>
      <w:bookmarkStart w:id="3" w:name="_Toc472459888"/>
      <w:r w:rsidRPr="00CD229A">
        <w:lastRenderedPageBreak/>
        <w:t>ZNAČAJKE PODRUČJA</w:t>
      </w:r>
      <w:bookmarkEnd w:id="3"/>
      <w:r w:rsidRPr="00CD229A">
        <w:t xml:space="preserve"> </w:t>
      </w:r>
    </w:p>
    <w:p w14:paraId="7704F348" w14:textId="77777777" w:rsidR="00887CF2" w:rsidRPr="0032338A" w:rsidRDefault="003F32DD" w:rsidP="00CD229A">
      <w:pPr>
        <w:pStyle w:val="Naslov2"/>
      </w:pPr>
      <w:bookmarkStart w:id="4" w:name="_Toc472459889"/>
      <w:r w:rsidRPr="0032338A">
        <w:t>Z</w:t>
      </w:r>
      <w:r w:rsidR="00887CF2" w:rsidRPr="0032338A">
        <w:t>emljopisne</w:t>
      </w:r>
      <w:r w:rsidRPr="0032338A">
        <w:t>, prirodne i kulturne</w:t>
      </w:r>
      <w:r w:rsidR="00887CF2" w:rsidRPr="0032338A">
        <w:t xml:space="preserve"> značajke</w:t>
      </w:r>
      <w:bookmarkEnd w:id="4"/>
    </w:p>
    <w:p w14:paraId="13F61016" w14:textId="77777777" w:rsidR="002F68B6" w:rsidRPr="0031748E" w:rsidRDefault="002F68B6" w:rsidP="00CD229A">
      <w:pPr>
        <w:pStyle w:val="Naslov3"/>
      </w:pPr>
      <w:bookmarkStart w:id="5" w:name="_Toc472459890"/>
      <w:r w:rsidRPr="0031748E">
        <w:t>Veličina i osnovne prostorne značajke</w:t>
      </w:r>
      <w:bookmarkEnd w:id="5"/>
    </w:p>
    <w:p w14:paraId="61D3EA71" w14:textId="77777777" w:rsidR="007F129C" w:rsidRPr="007F129C" w:rsidRDefault="007F129C" w:rsidP="003F070F">
      <w:pPr>
        <w:spacing w:line="360" w:lineRule="auto"/>
        <w:jc w:val="both"/>
        <w:rPr>
          <w:rFonts w:ascii="Times New Roman" w:hAnsi="Times New Roman" w:cs="Times New Roman"/>
          <w:sz w:val="24"/>
          <w:szCs w:val="24"/>
        </w:rPr>
      </w:pPr>
      <w:r w:rsidRPr="007F129C">
        <w:rPr>
          <w:rFonts w:ascii="Times New Roman" w:hAnsi="Times New Roman" w:cs="Times New Roman"/>
          <w:sz w:val="24"/>
          <w:szCs w:val="24"/>
        </w:rPr>
        <w:t xml:space="preserve">Općina </w:t>
      </w:r>
      <w:r w:rsidR="00934173">
        <w:rPr>
          <w:rFonts w:ascii="Times New Roman" w:hAnsi="Times New Roman" w:cs="Times New Roman"/>
          <w:sz w:val="24"/>
          <w:szCs w:val="24"/>
        </w:rPr>
        <w:t>Bednja</w:t>
      </w:r>
      <w:r w:rsidRPr="007F129C">
        <w:rPr>
          <w:rFonts w:ascii="Times New Roman" w:hAnsi="Times New Roman" w:cs="Times New Roman"/>
          <w:sz w:val="24"/>
          <w:szCs w:val="24"/>
        </w:rPr>
        <w:t xml:space="preserve"> smještena je </w:t>
      </w:r>
      <w:r w:rsidR="00934173">
        <w:rPr>
          <w:rFonts w:ascii="Times New Roman" w:hAnsi="Times New Roman" w:cs="Times New Roman"/>
          <w:sz w:val="24"/>
          <w:szCs w:val="24"/>
        </w:rPr>
        <w:t>na krajnjem zapadnom</w:t>
      </w:r>
      <w:r w:rsidRPr="007F129C">
        <w:rPr>
          <w:rFonts w:ascii="Times New Roman" w:hAnsi="Times New Roman" w:cs="Times New Roman"/>
          <w:sz w:val="24"/>
          <w:szCs w:val="24"/>
        </w:rPr>
        <w:t xml:space="preserve"> dijelu Varaždinske </w:t>
      </w:r>
      <w:r w:rsidR="00ED1F0B">
        <w:rPr>
          <w:rFonts w:ascii="Times New Roman" w:hAnsi="Times New Roman" w:cs="Times New Roman"/>
          <w:sz w:val="24"/>
          <w:szCs w:val="24"/>
        </w:rPr>
        <w:t xml:space="preserve">županije.  </w:t>
      </w:r>
      <w:r w:rsidR="00934173">
        <w:rPr>
          <w:rFonts w:ascii="Times New Roman" w:hAnsi="Times New Roman" w:cs="Times New Roman"/>
          <w:sz w:val="24"/>
          <w:szCs w:val="24"/>
        </w:rPr>
        <w:t xml:space="preserve">Na sjeveru graniči s Republikom Slovenijom, na zapadu i jugu s područjem Krapinsko – zagorske županije te na istoku s Gradom Lepoglavom. Taj prostor je sa svih strana </w:t>
      </w:r>
      <w:r w:rsidR="00B43C20">
        <w:rPr>
          <w:rFonts w:ascii="Times New Roman" w:hAnsi="Times New Roman" w:cs="Times New Roman"/>
          <w:sz w:val="24"/>
          <w:szCs w:val="24"/>
        </w:rPr>
        <w:t xml:space="preserve">okružen i zatvoren gorama: Ivančicom, </w:t>
      </w:r>
      <w:proofErr w:type="spellStart"/>
      <w:r w:rsidR="00B43C20">
        <w:rPr>
          <w:rFonts w:ascii="Times New Roman" w:hAnsi="Times New Roman" w:cs="Times New Roman"/>
          <w:sz w:val="24"/>
          <w:szCs w:val="24"/>
        </w:rPr>
        <w:t>Strahinjčicom</w:t>
      </w:r>
      <w:proofErr w:type="spellEnd"/>
      <w:r w:rsidR="00B43C20">
        <w:rPr>
          <w:rFonts w:ascii="Times New Roman" w:hAnsi="Times New Roman" w:cs="Times New Roman"/>
          <w:sz w:val="24"/>
          <w:szCs w:val="24"/>
        </w:rPr>
        <w:t xml:space="preserve">, </w:t>
      </w:r>
      <w:proofErr w:type="spellStart"/>
      <w:r w:rsidR="00B43C20">
        <w:rPr>
          <w:rFonts w:ascii="Times New Roman" w:hAnsi="Times New Roman" w:cs="Times New Roman"/>
          <w:sz w:val="24"/>
          <w:szCs w:val="24"/>
        </w:rPr>
        <w:t>Maceljskom</w:t>
      </w:r>
      <w:proofErr w:type="spellEnd"/>
      <w:r w:rsidR="00B43C20">
        <w:rPr>
          <w:rFonts w:ascii="Times New Roman" w:hAnsi="Times New Roman" w:cs="Times New Roman"/>
          <w:sz w:val="24"/>
          <w:szCs w:val="24"/>
        </w:rPr>
        <w:t xml:space="preserve"> i Ravnom gorom. </w:t>
      </w:r>
      <w:r w:rsidRPr="007F129C">
        <w:rPr>
          <w:rFonts w:ascii="Times New Roman" w:hAnsi="Times New Roman" w:cs="Times New Roman"/>
          <w:sz w:val="24"/>
          <w:szCs w:val="24"/>
        </w:rPr>
        <w:t xml:space="preserve">Prometno </w:t>
      </w:r>
      <w:r w:rsidR="00ED1F0B">
        <w:rPr>
          <w:rFonts w:ascii="Times New Roman" w:hAnsi="Times New Roman" w:cs="Times New Roman"/>
          <w:sz w:val="24"/>
          <w:szCs w:val="24"/>
        </w:rPr>
        <w:t xml:space="preserve">geografski </w:t>
      </w:r>
      <w:r w:rsidRPr="007F129C">
        <w:rPr>
          <w:rFonts w:ascii="Times New Roman" w:hAnsi="Times New Roman" w:cs="Times New Roman"/>
          <w:sz w:val="24"/>
          <w:szCs w:val="24"/>
        </w:rPr>
        <w:t>položaj je povoljan jer je</w:t>
      </w:r>
      <w:r w:rsidR="00B43C20">
        <w:rPr>
          <w:rFonts w:ascii="Times New Roman" w:hAnsi="Times New Roman" w:cs="Times New Roman"/>
          <w:sz w:val="24"/>
          <w:szCs w:val="24"/>
        </w:rPr>
        <w:t xml:space="preserve"> Općina</w:t>
      </w:r>
      <w:r w:rsidRPr="007F129C">
        <w:rPr>
          <w:rFonts w:ascii="Times New Roman" w:hAnsi="Times New Roman" w:cs="Times New Roman"/>
          <w:sz w:val="24"/>
          <w:szCs w:val="24"/>
        </w:rPr>
        <w:t xml:space="preserve"> p</w:t>
      </w:r>
      <w:r w:rsidR="00B43C20">
        <w:rPr>
          <w:rFonts w:ascii="Times New Roman" w:hAnsi="Times New Roman" w:cs="Times New Roman"/>
          <w:sz w:val="24"/>
          <w:szCs w:val="24"/>
        </w:rPr>
        <w:t xml:space="preserve">ovezana dobrim cestovnim pravcima prema istoku s Lepoglavom i Varaždinom, prema jugozapadu preko Jesenja s Krapinom i Zagrebom, </w:t>
      </w:r>
      <w:r w:rsidR="00B43C20" w:rsidRPr="00B43C20">
        <w:rPr>
          <w:rFonts w:ascii="Times New Roman" w:hAnsi="Times New Roman" w:cs="Times New Roman"/>
          <w:sz w:val="24"/>
          <w:szCs w:val="24"/>
        </w:rPr>
        <w:t>a prema sjeverozapad</w:t>
      </w:r>
      <w:r w:rsidR="00B43C20">
        <w:rPr>
          <w:rFonts w:ascii="Times New Roman" w:hAnsi="Times New Roman" w:cs="Times New Roman"/>
          <w:sz w:val="24"/>
          <w:szCs w:val="24"/>
        </w:rPr>
        <w:t>u s graničnim prijelazom Macelj.</w:t>
      </w:r>
    </w:p>
    <w:p w14:paraId="19D5D1B6" w14:textId="220F08E3" w:rsidR="007F129C" w:rsidRPr="007F129C" w:rsidRDefault="00F30D54" w:rsidP="003F070F">
      <w:pPr>
        <w:spacing w:line="360" w:lineRule="auto"/>
        <w:jc w:val="both"/>
        <w:rPr>
          <w:rFonts w:ascii="Times New Roman" w:hAnsi="Times New Roman" w:cs="Times New Roman"/>
          <w:sz w:val="24"/>
          <w:szCs w:val="24"/>
        </w:rPr>
      </w:pPr>
      <w:r>
        <w:rPr>
          <w:rFonts w:ascii="Times New Roman" w:hAnsi="Times New Roman" w:cs="Times New Roman"/>
          <w:sz w:val="24"/>
          <w:szCs w:val="24"/>
        </w:rPr>
        <w:t>Područje Općine</w:t>
      </w:r>
      <w:r w:rsidR="007F129C" w:rsidRPr="007F129C">
        <w:rPr>
          <w:rFonts w:ascii="Times New Roman" w:hAnsi="Times New Roman" w:cs="Times New Roman"/>
          <w:sz w:val="24"/>
          <w:szCs w:val="24"/>
        </w:rPr>
        <w:t xml:space="preserve"> prostire se na </w:t>
      </w:r>
      <w:r w:rsidR="00CF1CD8">
        <w:rPr>
          <w:rFonts w:ascii="Times New Roman" w:hAnsi="Times New Roman" w:cs="Times New Roman"/>
          <w:sz w:val="24"/>
          <w:szCs w:val="24"/>
        </w:rPr>
        <w:t>76</w:t>
      </w:r>
      <w:r w:rsidR="002F0FB8">
        <w:rPr>
          <w:rFonts w:ascii="Times New Roman" w:hAnsi="Times New Roman" w:cs="Times New Roman"/>
          <w:sz w:val="24"/>
          <w:szCs w:val="24"/>
        </w:rPr>
        <w:t>,</w:t>
      </w:r>
      <w:r w:rsidR="00CF1CD8">
        <w:rPr>
          <w:rFonts w:ascii="Times New Roman" w:hAnsi="Times New Roman" w:cs="Times New Roman"/>
          <w:sz w:val="24"/>
          <w:szCs w:val="24"/>
        </w:rPr>
        <w:t>67</w:t>
      </w:r>
      <w:r w:rsidR="007F129C" w:rsidRPr="007F129C">
        <w:rPr>
          <w:rFonts w:ascii="Times New Roman" w:hAnsi="Times New Roman" w:cs="Times New Roman"/>
          <w:sz w:val="24"/>
          <w:szCs w:val="24"/>
        </w:rPr>
        <w:t xml:space="preserve"> km</w:t>
      </w:r>
      <w:r w:rsidR="007F129C" w:rsidRPr="00F30D54">
        <w:rPr>
          <w:rFonts w:ascii="Times New Roman" w:hAnsi="Times New Roman" w:cs="Times New Roman"/>
          <w:sz w:val="24"/>
          <w:szCs w:val="24"/>
          <w:vertAlign w:val="superscript"/>
        </w:rPr>
        <w:t>2</w:t>
      </w:r>
      <w:r w:rsidR="002F0FB8">
        <w:rPr>
          <w:rFonts w:ascii="Times New Roman" w:hAnsi="Times New Roman" w:cs="Times New Roman"/>
          <w:sz w:val="24"/>
          <w:szCs w:val="24"/>
        </w:rPr>
        <w:t xml:space="preserve">, što čini  6 </w:t>
      </w:r>
      <w:r w:rsidR="007F129C" w:rsidRPr="007F129C">
        <w:rPr>
          <w:rFonts w:ascii="Times New Roman" w:hAnsi="Times New Roman" w:cs="Times New Roman"/>
          <w:sz w:val="24"/>
          <w:szCs w:val="24"/>
        </w:rPr>
        <w:t>% ukupne površine Županije.</w:t>
      </w:r>
    </w:p>
    <w:p w14:paraId="3ADAF2BB" w14:textId="77777777" w:rsidR="007F129C" w:rsidRPr="007F129C" w:rsidRDefault="007F129C" w:rsidP="003F070F">
      <w:pPr>
        <w:spacing w:line="360" w:lineRule="auto"/>
        <w:jc w:val="both"/>
        <w:rPr>
          <w:rFonts w:ascii="Times New Roman" w:hAnsi="Times New Roman" w:cs="Times New Roman"/>
          <w:sz w:val="24"/>
          <w:szCs w:val="24"/>
        </w:rPr>
      </w:pPr>
      <w:r w:rsidRPr="007F129C">
        <w:rPr>
          <w:rFonts w:ascii="Times New Roman" w:hAnsi="Times New Roman" w:cs="Times New Roman"/>
          <w:sz w:val="24"/>
          <w:szCs w:val="24"/>
        </w:rPr>
        <w:t xml:space="preserve">Općina </w:t>
      </w:r>
      <w:r w:rsidR="003C1721">
        <w:rPr>
          <w:rFonts w:ascii="Times New Roman" w:hAnsi="Times New Roman" w:cs="Times New Roman"/>
          <w:sz w:val="24"/>
          <w:szCs w:val="24"/>
        </w:rPr>
        <w:t>Bednja</w:t>
      </w:r>
      <w:r w:rsidRPr="007F129C">
        <w:rPr>
          <w:rFonts w:ascii="Times New Roman" w:hAnsi="Times New Roman" w:cs="Times New Roman"/>
          <w:sz w:val="24"/>
          <w:szCs w:val="24"/>
        </w:rPr>
        <w:t xml:space="preserve"> administrativno se dijeli na </w:t>
      </w:r>
      <w:r w:rsidR="003C1721">
        <w:rPr>
          <w:rFonts w:ascii="Times New Roman" w:hAnsi="Times New Roman" w:cs="Times New Roman"/>
          <w:sz w:val="24"/>
          <w:szCs w:val="24"/>
        </w:rPr>
        <w:t>25</w:t>
      </w:r>
      <w:r w:rsidRPr="007F129C">
        <w:rPr>
          <w:rFonts w:ascii="Times New Roman" w:hAnsi="Times New Roman" w:cs="Times New Roman"/>
          <w:sz w:val="24"/>
          <w:szCs w:val="24"/>
        </w:rPr>
        <w:t xml:space="preserve"> naselja: </w:t>
      </w:r>
      <w:r w:rsidR="003C1721">
        <w:rPr>
          <w:rFonts w:ascii="Times New Roman" w:hAnsi="Times New Roman" w:cs="Times New Roman"/>
          <w:sz w:val="24"/>
          <w:szCs w:val="24"/>
        </w:rPr>
        <w:t xml:space="preserve">Bednja, </w:t>
      </w:r>
      <w:proofErr w:type="spellStart"/>
      <w:r w:rsidR="003C1721">
        <w:rPr>
          <w:rFonts w:ascii="Times New Roman" w:hAnsi="Times New Roman" w:cs="Times New Roman"/>
          <w:sz w:val="24"/>
          <w:szCs w:val="24"/>
        </w:rPr>
        <w:t>Benkovec</w:t>
      </w:r>
      <w:proofErr w:type="spellEnd"/>
      <w:r w:rsidR="003C1721">
        <w:rPr>
          <w:rFonts w:ascii="Times New Roman" w:hAnsi="Times New Roman" w:cs="Times New Roman"/>
          <w:sz w:val="24"/>
          <w:szCs w:val="24"/>
        </w:rPr>
        <w:t xml:space="preserve">, Brezova Gora, </w:t>
      </w:r>
      <w:proofErr w:type="spellStart"/>
      <w:r w:rsidR="003C1721">
        <w:rPr>
          <w:rFonts w:ascii="Times New Roman" w:hAnsi="Times New Roman" w:cs="Times New Roman"/>
          <w:sz w:val="24"/>
          <w:szCs w:val="24"/>
        </w:rPr>
        <w:t>Cvetlin</w:t>
      </w:r>
      <w:proofErr w:type="spellEnd"/>
      <w:r w:rsidR="003C1721">
        <w:rPr>
          <w:rFonts w:ascii="Times New Roman" w:hAnsi="Times New Roman" w:cs="Times New Roman"/>
          <w:sz w:val="24"/>
          <w:szCs w:val="24"/>
        </w:rPr>
        <w:t xml:space="preserve">, Jamno, Jazbina </w:t>
      </w:r>
      <w:proofErr w:type="spellStart"/>
      <w:r w:rsidR="003C1721">
        <w:rPr>
          <w:rFonts w:ascii="Times New Roman" w:hAnsi="Times New Roman" w:cs="Times New Roman"/>
          <w:sz w:val="24"/>
          <w:szCs w:val="24"/>
        </w:rPr>
        <w:t>Cvetlinska</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Ježovec</w:t>
      </w:r>
      <w:proofErr w:type="spellEnd"/>
      <w:r w:rsidR="003C1721">
        <w:rPr>
          <w:rFonts w:ascii="Times New Roman" w:hAnsi="Times New Roman" w:cs="Times New Roman"/>
          <w:sz w:val="24"/>
          <w:szCs w:val="24"/>
        </w:rPr>
        <w:t xml:space="preserve">, Mali </w:t>
      </w:r>
      <w:proofErr w:type="spellStart"/>
      <w:r w:rsidR="003C1721">
        <w:rPr>
          <w:rFonts w:ascii="Times New Roman" w:hAnsi="Times New Roman" w:cs="Times New Roman"/>
          <w:sz w:val="24"/>
          <w:szCs w:val="24"/>
        </w:rPr>
        <w:t>Gorenec</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Meljan</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Osonjak</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Pašnik</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Pleš</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Podgorje</w:t>
      </w:r>
      <w:proofErr w:type="spellEnd"/>
      <w:r w:rsidR="003C1721">
        <w:rPr>
          <w:rFonts w:ascii="Times New Roman" w:hAnsi="Times New Roman" w:cs="Times New Roman"/>
          <w:sz w:val="24"/>
          <w:szCs w:val="24"/>
        </w:rPr>
        <w:t xml:space="preserve"> Bednjansko, </w:t>
      </w:r>
      <w:proofErr w:type="spellStart"/>
      <w:r w:rsidR="003C1721">
        <w:rPr>
          <w:rFonts w:ascii="Times New Roman" w:hAnsi="Times New Roman" w:cs="Times New Roman"/>
          <w:sz w:val="24"/>
          <w:szCs w:val="24"/>
        </w:rPr>
        <w:t>Prebukovje</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Purga</w:t>
      </w:r>
      <w:proofErr w:type="spellEnd"/>
      <w:r w:rsidR="003C1721">
        <w:rPr>
          <w:rFonts w:ascii="Times New Roman" w:hAnsi="Times New Roman" w:cs="Times New Roman"/>
          <w:sz w:val="24"/>
          <w:szCs w:val="24"/>
        </w:rPr>
        <w:t xml:space="preserve"> Bednjanska, Rinkovec, Sveti </w:t>
      </w:r>
      <w:r w:rsidR="004B32C0">
        <w:rPr>
          <w:rFonts w:ascii="Times New Roman" w:hAnsi="Times New Roman" w:cs="Times New Roman"/>
          <w:sz w:val="24"/>
          <w:szCs w:val="24"/>
        </w:rPr>
        <w:t>Josip</w:t>
      </w:r>
      <w:r w:rsidR="003C1721">
        <w:rPr>
          <w:rFonts w:ascii="Times New Roman" w:hAnsi="Times New Roman" w:cs="Times New Roman"/>
          <w:sz w:val="24"/>
          <w:szCs w:val="24"/>
        </w:rPr>
        <w:t xml:space="preserve">, Šaša, </w:t>
      </w:r>
      <w:proofErr w:type="spellStart"/>
      <w:r w:rsidR="003C1721">
        <w:rPr>
          <w:rFonts w:ascii="Times New Roman" w:hAnsi="Times New Roman" w:cs="Times New Roman"/>
          <w:sz w:val="24"/>
          <w:szCs w:val="24"/>
        </w:rPr>
        <w:t>Šinkovica</w:t>
      </w:r>
      <w:proofErr w:type="spellEnd"/>
      <w:r w:rsidR="003C1721">
        <w:rPr>
          <w:rFonts w:ascii="Times New Roman" w:hAnsi="Times New Roman" w:cs="Times New Roman"/>
          <w:sz w:val="24"/>
          <w:szCs w:val="24"/>
        </w:rPr>
        <w:t xml:space="preserve"> Bednjanska, </w:t>
      </w:r>
      <w:proofErr w:type="spellStart"/>
      <w:r w:rsidR="003C1721">
        <w:rPr>
          <w:rFonts w:ascii="Times New Roman" w:hAnsi="Times New Roman" w:cs="Times New Roman"/>
          <w:sz w:val="24"/>
          <w:szCs w:val="24"/>
        </w:rPr>
        <w:t>Šinkovica</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Šaška</w:t>
      </w:r>
      <w:proofErr w:type="spellEnd"/>
      <w:r w:rsidR="003C1721">
        <w:rPr>
          <w:rFonts w:ascii="Times New Roman" w:hAnsi="Times New Roman" w:cs="Times New Roman"/>
          <w:sz w:val="24"/>
          <w:szCs w:val="24"/>
        </w:rPr>
        <w:t xml:space="preserve">, Trakošćan, Veliki </w:t>
      </w:r>
      <w:proofErr w:type="spellStart"/>
      <w:r w:rsidR="003C1721">
        <w:rPr>
          <w:rFonts w:ascii="Times New Roman" w:hAnsi="Times New Roman" w:cs="Times New Roman"/>
          <w:sz w:val="24"/>
          <w:szCs w:val="24"/>
        </w:rPr>
        <w:t>Gorenec</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Vranojelje</w:t>
      </w:r>
      <w:proofErr w:type="spellEnd"/>
      <w:r w:rsidR="003C1721">
        <w:rPr>
          <w:rFonts w:ascii="Times New Roman" w:hAnsi="Times New Roman" w:cs="Times New Roman"/>
          <w:sz w:val="24"/>
          <w:szCs w:val="24"/>
        </w:rPr>
        <w:t xml:space="preserve">, </w:t>
      </w:r>
      <w:proofErr w:type="spellStart"/>
      <w:r w:rsidR="003C1721">
        <w:rPr>
          <w:rFonts w:ascii="Times New Roman" w:hAnsi="Times New Roman" w:cs="Times New Roman"/>
          <w:sz w:val="24"/>
          <w:szCs w:val="24"/>
        </w:rPr>
        <w:t>Vrbno</w:t>
      </w:r>
      <w:proofErr w:type="spellEnd"/>
      <w:r w:rsidR="003C1721">
        <w:rPr>
          <w:rFonts w:ascii="Times New Roman" w:hAnsi="Times New Roman" w:cs="Times New Roman"/>
          <w:sz w:val="24"/>
          <w:szCs w:val="24"/>
        </w:rPr>
        <w:t xml:space="preserve"> i </w:t>
      </w:r>
      <w:proofErr w:type="spellStart"/>
      <w:r w:rsidR="003C1721">
        <w:rPr>
          <w:rFonts w:ascii="Times New Roman" w:hAnsi="Times New Roman" w:cs="Times New Roman"/>
          <w:sz w:val="24"/>
          <w:szCs w:val="24"/>
        </w:rPr>
        <w:t>Vrhovec</w:t>
      </w:r>
      <w:proofErr w:type="spellEnd"/>
      <w:r w:rsidR="003C1721">
        <w:rPr>
          <w:rFonts w:ascii="Times New Roman" w:hAnsi="Times New Roman" w:cs="Times New Roman"/>
          <w:sz w:val="24"/>
          <w:szCs w:val="24"/>
        </w:rPr>
        <w:t xml:space="preserve"> Bednjanski.</w:t>
      </w:r>
    </w:p>
    <w:p w14:paraId="7C9ED1F0" w14:textId="77777777" w:rsidR="007F129C" w:rsidRPr="007F129C" w:rsidRDefault="007F129C" w:rsidP="003F070F">
      <w:pPr>
        <w:spacing w:line="360" w:lineRule="auto"/>
        <w:jc w:val="both"/>
        <w:rPr>
          <w:rFonts w:ascii="Times New Roman" w:hAnsi="Times New Roman" w:cs="Times New Roman"/>
          <w:sz w:val="24"/>
          <w:szCs w:val="24"/>
        </w:rPr>
      </w:pPr>
      <w:r w:rsidRPr="004371C3">
        <w:rPr>
          <w:rFonts w:ascii="Times New Roman" w:hAnsi="Times New Roman" w:cs="Times New Roman"/>
          <w:sz w:val="24"/>
          <w:szCs w:val="24"/>
        </w:rPr>
        <w:t>Prema površini</w:t>
      </w:r>
      <w:r w:rsidR="00ED1F0B" w:rsidRPr="004371C3">
        <w:rPr>
          <w:rFonts w:ascii="Times New Roman" w:hAnsi="Times New Roman" w:cs="Times New Roman"/>
          <w:sz w:val="24"/>
          <w:szCs w:val="24"/>
        </w:rPr>
        <w:t>,</w:t>
      </w:r>
      <w:r w:rsidRPr="004371C3">
        <w:rPr>
          <w:rFonts w:ascii="Times New Roman" w:hAnsi="Times New Roman" w:cs="Times New Roman"/>
          <w:sz w:val="24"/>
          <w:szCs w:val="24"/>
        </w:rPr>
        <w:t xml:space="preserve"> najveće naselje je </w:t>
      </w:r>
      <w:r w:rsidR="004371C3" w:rsidRPr="004371C3">
        <w:rPr>
          <w:rFonts w:ascii="Times New Roman" w:hAnsi="Times New Roman" w:cs="Times New Roman"/>
          <w:sz w:val="24"/>
          <w:szCs w:val="24"/>
        </w:rPr>
        <w:t>Brezova Gora</w:t>
      </w:r>
      <w:r w:rsidR="00F30D54" w:rsidRPr="004371C3">
        <w:rPr>
          <w:rFonts w:ascii="Times New Roman" w:hAnsi="Times New Roman" w:cs="Times New Roman"/>
          <w:sz w:val="24"/>
          <w:szCs w:val="24"/>
        </w:rPr>
        <w:t xml:space="preserve"> sa </w:t>
      </w:r>
      <w:r w:rsidR="004371C3" w:rsidRPr="004371C3">
        <w:rPr>
          <w:rFonts w:ascii="Times New Roman" w:hAnsi="Times New Roman" w:cs="Times New Roman"/>
          <w:sz w:val="24"/>
          <w:szCs w:val="24"/>
        </w:rPr>
        <w:t>7,58</w:t>
      </w:r>
      <w:r w:rsidR="00F30D54" w:rsidRPr="004371C3">
        <w:rPr>
          <w:rFonts w:ascii="Times New Roman" w:hAnsi="Times New Roman" w:cs="Times New Roman"/>
          <w:sz w:val="24"/>
          <w:szCs w:val="24"/>
        </w:rPr>
        <w:t xml:space="preserve"> km², odnosno </w:t>
      </w:r>
      <w:r w:rsidR="004371C3" w:rsidRPr="004371C3">
        <w:rPr>
          <w:rFonts w:ascii="Times New Roman" w:hAnsi="Times New Roman" w:cs="Times New Roman"/>
          <w:sz w:val="24"/>
          <w:szCs w:val="24"/>
        </w:rPr>
        <w:t>10,03</w:t>
      </w:r>
      <w:r w:rsidR="00F30D54" w:rsidRPr="004371C3">
        <w:rPr>
          <w:rFonts w:ascii="Times New Roman" w:hAnsi="Times New Roman" w:cs="Times New Roman"/>
          <w:sz w:val="24"/>
          <w:szCs w:val="24"/>
        </w:rPr>
        <w:t>% od ukupne površine Općine</w:t>
      </w:r>
      <w:r w:rsidRPr="004371C3">
        <w:rPr>
          <w:rFonts w:ascii="Times New Roman" w:hAnsi="Times New Roman" w:cs="Times New Roman"/>
          <w:sz w:val="24"/>
          <w:szCs w:val="24"/>
        </w:rPr>
        <w:t xml:space="preserve">. Najmanje po veličini je naselje </w:t>
      </w:r>
      <w:r w:rsidR="004371C3">
        <w:rPr>
          <w:rFonts w:ascii="Times New Roman" w:hAnsi="Times New Roman" w:cs="Times New Roman"/>
          <w:sz w:val="24"/>
          <w:szCs w:val="24"/>
        </w:rPr>
        <w:t>Sveti Josip</w:t>
      </w:r>
      <w:r w:rsidRPr="004371C3">
        <w:rPr>
          <w:rFonts w:ascii="Times New Roman" w:hAnsi="Times New Roman" w:cs="Times New Roman"/>
          <w:sz w:val="24"/>
          <w:szCs w:val="24"/>
        </w:rPr>
        <w:t xml:space="preserve"> površine </w:t>
      </w:r>
      <w:r w:rsidR="004371C3">
        <w:rPr>
          <w:rFonts w:ascii="Times New Roman" w:hAnsi="Times New Roman" w:cs="Times New Roman"/>
          <w:sz w:val="24"/>
          <w:szCs w:val="24"/>
        </w:rPr>
        <w:t xml:space="preserve">0,59 </w:t>
      </w:r>
      <w:r w:rsidRPr="004371C3">
        <w:rPr>
          <w:rFonts w:ascii="Times New Roman" w:hAnsi="Times New Roman" w:cs="Times New Roman"/>
          <w:sz w:val="24"/>
          <w:szCs w:val="24"/>
        </w:rPr>
        <w:t>km</w:t>
      </w:r>
      <w:r w:rsidRPr="004371C3">
        <w:rPr>
          <w:rFonts w:ascii="Times New Roman" w:hAnsi="Times New Roman" w:cs="Times New Roman"/>
          <w:sz w:val="24"/>
          <w:szCs w:val="24"/>
          <w:vertAlign w:val="superscript"/>
        </w:rPr>
        <w:t>2</w:t>
      </w:r>
      <w:r w:rsidR="00F30D54" w:rsidRPr="004371C3">
        <w:rPr>
          <w:rFonts w:ascii="Times New Roman" w:hAnsi="Times New Roman" w:cs="Times New Roman"/>
          <w:sz w:val="24"/>
          <w:szCs w:val="24"/>
        </w:rPr>
        <w:t>.</w:t>
      </w:r>
      <w:r w:rsidR="00F30D54">
        <w:rPr>
          <w:rFonts w:ascii="Times New Roman" w:hAnsi="Times New Roman" w:cs="Times New Roman"/>
          <w:sz w:val="24"/>
          <w:szCs w:val="24"/>
        </w:rPr>
        <w:t xml:space="preserve"> Sjedište O</w:t>
      </w:r>
      <w:r w:rsidRPr="007F129C">
        <w:rPr>
          <w:rFonts w:ascii="Times New Roman" w:hAnsi="Times New Roman" w:cs="Times New Roman"/>
          <w:sz w:val="24"/>
          <w:szCs w:val="24"/>
        </w:rPr>
        <w:t xml:space="preserve">pćine je naselje </w:t>
      </w:r>
      <w:r w:rsidR="00CB05F6">
        <w:rPr>
          <w:rFonts w:ascii="Times New Roman" w:hAnsi="Times New Roman" w:cs="Times New Roman"/>
          <w:sz w:val="24"/>
          <w:szCs w:val="24"/>
        </w:rPr>
        <w:t>Bednja</w:t>
      </w:r>
      <w:r w:rsidR="00B07A91">
        <w:rPr>
          <w:rFonts w:ascii="Times New Roman" w:hAnsi="Times New Roman" w:cs="Times New Roman"/>
          <w:sz w:val="24"/>
          <w:szCs w:val="24"/>
        </w:rPr>
        <w:t>. Prevladavaju naselja do 3</w:t>
      </w:r>
      <w:r w:rsidR="004B739A">
        <w:rPr>
          <w:rFonts w:ascii="Times New Roman" w:hAnsi="Times New Roman" w:cs="Times New Roman"/>
          <w:sz w:val="24"/>
          <w:szCs w:val="24"/>
        </w:rPr>
        <w:t>0</w:t>
      </w:r>
      <w:r w:rsidRPr="007F129C">
        <w:rPr>
          <w:rFonts w:ascii="Times New Roman" w:hAnsi="Times New Roman" w:cs="Times New Roman"/>
          <w:sz w:val="24"/>
          <w:szCs w:val="24"/>
        </w:rPr>
        <w:t xml:space="preserve">0 stanovnika (izuzetak </w:t>
      </w:r>
      <w:r w:rsidR="00B07A91">
        <w:rPr>
          <w:rFonts w:ascii="Times New Roman" w:hAnsi="Times New Roman" w:cs="Times New Roman"/>
          <w:sz w:val="24"/>
          <w:szCs w:val="24"/>
        </w:rPr>
        <w:t>je</w:t>
      </w:r>
      <w:r w:rsidRPr="007F129C">
        <w:rPr>
          <w:rFonts w:ascii="Times New Roman" w:hAnsi="Times New Roman" w:cs="Times New Roman"/>
          <w:sz w:val="24"/>
          <w:szCs w:val="24"/>
        </w:rPr>
        <w:t xml:space="preserve"> naselj</w:t>
      </w:r>
      <w:r w:rsidR="00B07A91">
        <w:rPr>
          <w:rFonts w:ascii="Times New Roman" w:hAnsi="Times New Roman" w:cs="Times New Roman"/>
          <w:sz w:val="24"/>
          <w:szCs w:val="24"/>
        </w:rPr>
        <w:t>e</w:t>
      </w:r>
      <w:r w:rsidRPr="007F129C">
        <w:rPr>
          <w:rFonts w:ascii="Times New Roman" w:hAnsi="Times New Roman" w:cs="Times New Roman"/>
          <w:sz w:val="24"/>
          <w:szCs w:val="24"/>
        </w:rPr>
        <w:t xml:space="preserve"> </w:t>
      </w:r>
      <w:r w:rsidR="00B07A91">
        <w:rPr>
          <w:rFonts w:ascii="Times New Roman" w:hAnsi="Times New Roman" w:cs="Times New Roman"/>
          <w:sz w:val="24"/>
          <w:szCs w:val="24"/>
        </w:rPr>
        <w:t>Bednja</w:t>
      </w:r>
      <w:r w:rsidRPr="007F129C">
        <w:rPr>
          <w:rFonts w:ascii="Times New Roman" w:hAnsi="Times New Roman" w:cs="Times New Roman"/>
          <w:sz w:val="24"/>
          <w:szCs w:val="24"/>
        </w:rPr>
        <w:t xml:space="preserve"> s brojem </w:t>
      </w:r>
      <w:r w:rsidR="00B07A91">
        <w:rPr>
          <w:rFonts w:ascii="Times New Roman" w:hAnsi="Times New Roman" w:cs="Times New Roman"/>
          <w:sz w:val="24"/>
          <w:szCs w:val="24"/>
        </w:rPr>
        <w:t>67</w:t>
      </w:r>
      <w:r w:rsidR="004B739A">
        <w:rPr>
          <w:rFonts w:ascii="Times New Roman" w:hAnsi="Times New Roman" w:cs="Times New Roman"/>
          <w:sz w:val="24"/>
          <w:szCs w:val="24"/>
        </w:rPr>
        <w:t xml:space="preserve">7 </w:t>
      </w:r>
      <w:r w:rsidRPr="007F129C">
        <w:rPr>
          <w:rFonts w:ascii="Times New Roman" w:hAnsi="Times New Roman" w:cs="Times New Roman"/>
          <w:sz w:val="24"/>
          <w:szCs w:val="24"/>
        </w:rPr>
        <w:t>stanovnika</w:t>
      </w:r>
      <w:r w:rsidR="004B739A">
        <w:rPr>
          <w:rFonts w:ascii="Times New Roman" w:hAnsi="Times New Roman" w:cs="Times New Roman"/>
          <w:sz w:val="24"/>
          <w:szCs w:val="24"/>
        </w:rPr>
        <w:t xml:space="preserve">, Jazbina </w:t>
      </w:r>
      <w:proofErr w:type="spellStart"/>
      <w:r w:rsidR="004B739A">
        <w:rPr>
          <w:rFonts w:ascii="Times New Roman" w:hAnsi="Times New Roman" w:cs="Times New Roman"/>
          <w:sz w:val="24"/>
          <w:szCs w:val="24"/>
        </w:rPr>
        <w:t>Cvetlinska</w:t>
      </w:r>
      <w:proofErr w:type="spellEnd"/>
      <w:r w:rsidR="004B739A">
        <w:rPr>
          <w:rFonts w:ascii="Times New Roman" w:hAnsi="Times New Roman" w:cs="Times New Roman"/>
          <w:sz w:val="24"/>
          <w:szCs w:val="24"/>
        </w:rPr>
        <w:t xml:space="preserve"> s 337 i </w:t>
      </w:r>
      <w:proofErr w:type="spellStart"/>
      <w:r w:rsidR="004B739A">
        <w:rPr>
          <w:rFonts w:ascii="Times New Roman" w:hAnsi="Times New Roman" w:cs="Times New Roman"/>
          <w:sz w:val="24"/>
          <w:szCs w:val="24"/>
        </w:rPr>
        <w:t>Ježovec</w:t>
      </w:r>
      <w:proofErr w:type="spellEnd"/>
      <w:r w:rsidR="004B739A">
        <w:rPr>
          <w:rFonts w:ascii="Times New Roman" w:hAnsi="Times New Roman" w:cs="Times New Roman"/>
          <w:sz w:val="24"/>
          <w:szCs w:val="24"/>
        </w:rPr>
        <w:t xml:space="preserve"> s 305 stanovnika</w:t>
      </w:r>
      <w:r w:rsidRPr="007F129C">
        <w:rPr>
          <w:rFonts w:ascii="Times New Roman" w:hAnsi="Times New Roman" w:cs="Times New Roman"/>
          <w:sz w:val="24"/>
          <w:szCs w:val="24"/>
        </w:rPr>
        <w:t>). Prosječna veličina naselja prema broju st</w:t>
      </w:r>
      <w:r w:rsidR="00F30D54">
        <w:rPr>
          <w:rFonts w:ascii="Times New Roman" w:hAnsi="Times New Roman" w:cs="Times New Roman"/>
          <w:sz w:val="24"/>
          <w:szCs w:val="24"/>
        </w:rPr>
        <w:t xml:space="preserve">anovnika iznosi </w:t>
      </w:r>
      <w:r w:rsidR="00B07A91">
        <w:rPr>
          <w:rFonts w:ascii="Times New Roman" w:hAnsi="Times New Roman" w:cs="Times New Roman"/>
          <w:sz w:val="24"/>
          <w:szCs w:val="24"/>
        </w:rPr>
        <w:t>159</w:t>
      </w:r>
      <w:r w:rsidR="00F30D54">
        <w:rPr>
          <w:rFonts w:ascii="Times New Roman" w:hAnsi="Times New Roman" w:cs="Times New Roman"/>
          <w:sz w:val="24"/>
          <w:szCs w:val="24"/>
        </w:rPr>
        <w:t xml:space="preserve"> stanovnika po </w:t>
      </w:r>
      <w:r w:rsidRPr="007F129C">
        <w:rPr>
          <w:rFonts w:ascii="Times New Roman" w:hAnsi="Times New Roman" w:cs="Times New Roman"/>
          <w:sz w:val="24"/>
          <w:szCs w:val="24"/>
        </w:rPr>
        <w:t>naselju.</w:t>
      </w:r>
    </w:p>
    <w:p w14:paraId="73E8D481" w14:textId="77777777" w:rsidR="007F129C" w:rsidRDefault="00F30D54" w:rsidP="003F07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Popisu stanovništva </w:t>
      </w:r>
      <w:r w:rsidR="007F129C" w:rsidRPr="007F129C">
        <w:rPr>
          <w:rFonts w:ascii="Times New Roman" w:hAnsi="Times New Roman" w:cs="Times New Roman"/>
          <w:sz w:val="24"/>
          <w:szCs w:val="24"/>
        </w:rPr>
        <w:t xml:space="preserve">2011. godine, Općina </w:t>
      </w:r>
      <w:r w:rsidR="004B739A">
        <w:rPr>
          <w:rFonts w:ascii="Times New Roman" w:hAnsi="Times New Roman" w:cs="Times New Roman"/>
          <w:sz w:val="24"/>
          <w:szCs w:val="24"/>
        </w:rPr>
        <w:t>Bednja ima 3.922</w:t>
      </w:r>
      <w:r w:rsidR="007F129C" w:rsidRPr="007F129C">
        <w:rPr>
          <w:rFonts w:ascii="Times New Roman" w:hAnsi="Times New Roman" w:cs="Times New Roman"/>
          <w:sz w:val="24"/>
          <w:szCs w:val="24"/>
        </w:rPr>
        <w:t xml:space="preserve"> stanovnika, što čini </w:t>
      </w:r>
      <w:r w:rsidR="00B07A91">
        <w:rPr>
          <w:rFonts w:ascii="Times New Roman" w:hAnsi="Times New Roman" w:cs="Times New Roman"/>
          <w:sz w:val="24"/>
          <w:szCs w:val="24"/>
        </w:rPr>
        <w:t>2</w:t>
      </w:r>
      <w:r w:rsidR="007F129C" w:rsidRPr="007F129C">
        <w:rPr>
          <w:rFonts w:ascii="Times New Roman" w:hAnsi="Times New Roman" w:cs="Times New Roman"/>
          <w:sz w:val="24"/>
          <w:szCs w:val="24"/>
        </w:rPr>
        <w:t>,</w:t>
      </w:r>
      <w:r w:rsidR="004B739A">
        <w:rPr>
          <w:rFonts w:ascii="Times New Roman" w:hAnsi="Times New Roman" w:cs="Times New Roman"/>
          <w:sz w:val="24"/>
          <w:szCs w:val="24"/>
        </w:rPr>
        <w:t>23</w:t>
      </w:r>
      <w:r w:rsidR="00B07A91">
        <w:rPr>
          <w:rFonts w:ascii="Times New Roman" w:hAnsi="Times New Roman" w:cs="Times New Roman"/>
          <w:sz w:val="24"/>
          <w:szCs w:val="24"/>
        </w:rPr>
        <w:t xml:space="preserve"> </w:t>
      </w:r>
      <w:r w:rsidR="007F129C" w:rsidRPr="007F129C">
        <w:rPr>
          <w:rFonts w:ascii="Times New Roman" w:hAnsi="Times New Roman" w:cs="Times New Roman"/>
          <w:sz w:val="24"/>
          <w:szCs w:val="24"/>
        </w:rPr>
        <w:t>% ukupnog stanovništva Varaždinske županije (175.951). Prema broju stanovnika</w:t>
      </w:r>
      <w:r w:rsidR="00ED1F0B">
        <w:rPr>
          <w:rFonts w:ascii="Times New Roman" w:hAnsi="Times New Roman" w:cs="Times New Roman"/>
          <w:sz w:val="24"/>
          <w:szCs w:val="24"/>
        </w:rPr>
        <w:t>,</w:t>
      </w:r>
      <w:r w:rsidR="007F129C" w:rsidRPr="007F129C">
        <w:rPr>
          <w:rFonts w:ascii="Times New Roman" w:hAnsi="Times New Roman" w:cs="Times New Roman"/>
          <w:sz w:val="24"/>
          <w:szCs w:val="24"/>
        </w:rPr>
        <w:t xml:space="preserve"> najveće je naselje </w:t>
      </w:r>
      <w:r w:rsidR="00B07A91">
        <w:rPr>
          <w:rFonts w:ascii="Times New Roman" w:hAnsi="Times New Roman" w:cs="Times New Roman"/>
          <w:sz w:val="24"/>
          <w:szCs w:val="24"/>
        </w:rPr>
        <w:t>Bednja</w:t>
      </w:r>
      <w:r w:rsidR="007F129C" w:rsidRPr="007F129C">
        <w:rPr>
          <w:rFonts w:ascii="Times New Roman" w:hAnsi="Times New Roman" w:cs="Times New Roman"/>
          <w:sz w:val="24"/>
          <w:szCs w:val="24"/>
        </w:rPr>
        <w:t xml:space="preserve"> s </w:t>
      </w:r>
      <w:r w:rsidR="00B07A91">
        <w:rPr>
          <w:rFonts w:ascii="Times New Roman" w:hAnsi="Times New Roman" w:cs="Times New Roman"/>
          <w:sz w:val="24"/>
          <w:szCs w:val="24"/>
        </w:rPr>
        <w:t>67</w:t>
      </w:r>
      <w:r w:rsidR="004B739A">
        <w:rPr>
          <w:rFonts w:ascii="Times New Roman" w:hAnsi="Times New Roman" w:cs="Times New Roman"/>
          <w:sz w:val="24"/>
          <w:szCs w:val="24"/>
        </w:rPr>
        <w:t>7</w:t>
      </w:r>
      <w:r w:rsidR="007F129C" w:rsidRPr="007F129C">
        <w:rPr>
          <w:rFonts w:ascii="Times New Roman" w:hAnsi="Times New Roman" w:cs="Times New Roman"/>
          <w:sz w:val="24"/>
          <w:szCs w:val="24"/>
        </w:rPr>
        <w:t xml:space="preserve"> stanovnika, a najmanje  </w:t>
      </w:r>
      <w:r w:rsidR="00B07A91">
        <w:rPr>
          <w:rFonts w:ascii="Times New Roman" w:hAnsi="Times New Roman" w:cs="Times New Roman"/>
          <w:sz w:val="24"/>
          <w:szCs w:val="24"/>
        </w:rPr>
        <w:t>Sveti Josip s</w:t>
      </w:r>
      <w:r w:rsidR="007F129C" w:rsidRPr="007F129C">
        <w:rPr>
          <w:rFonts w:ascii="Times New Roman" w:hAnsi="Times New Roman" w:cs="Times New Roman"/>
          <w:sz w:val="24"/>
          <w:szCs w:val="24"/>
        </w:rPr>
        <w:t xml:space="preserve"> </w:t>
      </w:r>
      <w:r w:rsidR="00B07A91">
        <w:rPr>
          <w:rFonts w:ascii="Times New Roman" w:hAnsi="Times New Roman" w:cs="Times New Roman"/>
          <w:sz w:val="24"/>
          <w:szCs w:val="24"/>
        </w:rPr>
        <w:t>3</w:t>
      </w:r>
      <w:r w:rsidR="007F129C" w:rsidRPr="007F129C">
        <w:rPr>
          <w:rFonts w:ascii="Times New Roman" w:hAnsi="Times New Roman" w:cs="Times New Roman"/>
          <w:sz w:val="24"/>
          <w:szCs w:val="24"/>
        </w:rPr>
        <w:t xml:space="preserve"> stanovnika. Gu</w:t>
      </w:r>
      <w:r>
        <w:rPr>
          <w:rFonts w:ascii="Times New Roman" w:hAnsi="Times New Roman" w:cs="Times New Roman"/>
          <w:sz w:val="24"/>
          <w:szCs w:val="24"/>
        </w:rPr>
        <w:t>stoća naseljenosti na području O</w:t>
      </w:r>
      <w:r w:rsidR="007F129C" w:rsidRPr="007F129C">
        <w:rPr>
          <w:rFonts w:ascii="Times New Roman" w:hAnsi="Times New Roman" w:cs="Times New Roman"/>
          <w:sz w:val="24"/>
          <w:szCs w:val="24"/>
        </w:rPr>
        <w:t xml:space="preserve">pćine iznosi </w:t>
      </w:r>
      <w:r w:rsidR="00BF6CEA">
        <w:rPr>
          <w:rFonts w:ascii="Times New Roman" w:hAnsi="Times New Roman" w:cs="Times New Roman"/>
          <w:sz w:val="24"/>
          <w:szCs w:val="24"/>
        </w:rPr>
        <w:t>5</w:t>
      </w:r>
      <w:r w:rsidR="004B739A">
        <w:rPr>
          <w:rFonts w:ascii="Times New Roman" w:hAnsi="Times New Roman" w:cs="Times New Roman"/>
          <w:sz w:val="24"/>
          <w:szCs w:val="24"/>
        </w:rPr>
        <w:t>2</w:t>
      </w:r>
      <w:r w:rsidR="007F129C" w:rsidRPr="007F129C">
        <w:rPr>
          <w:rFonts w:ascii="Times New Roman" w:hAnsi="Times New Roman" w:cs="Times New Roman"/>
          <w:sz w:val="24"/>
          <w:szCs w:val="24"/>
        </w:rPr>
        <w:t xml:space="preserve"> st/km², što je </w:t>
      </w:r>
      <w:r w:rsidR="00BF6CEA">
        <w:rPr>
          <w:rFonts w:ascii="Times New Roman" w:hAnsi="Times New Roman" w:cs="Times New Roman"/>
          <w:sz w:val="24"/>
          <w:szCs w:val="24"/>
        </w:rPr>
        <w:t>manje</w:t>
      </w:r>
      <w:r w:rsidR="007F129C" w:rsidRPr="007F129C">
        <w:rPr>
          <w:rFonts w:ascii="Times New Roman" w:hAnsi="Times New Roman" w:cs="Times New Roman"/>
          <w:sz w:val="24"/>
          <w:szCs w:val="24"/>
        </w:rPr>
        <w:t xml:space="preserve"> od gustoće stanovništva na razini Županije koja iznosi 139,50 st/km² </w:t>
      </w:r>
      <w:r w:rsidR="00ED1F0B">
        <w:rPr>
          <w:rFonts w:ascii="Times New Roman" w:hAnsi="Times New Roman" w:cs="Times New Roman"/>
          <w:sz w:val="24"/>
          <w:szCs w:val="24"/>
        </w:rPr>
        <w:t>.</w:t>
      </w:r>
    </w:p>
    <w:p w14:paraId="462D3D7E" w14:textId="77777777" w:rsidR="0032338A" w:rsidRDefault="0032338A" w:rsidP="003F070F">
      <w:pPr>
        <w:spacing w:line="360" w:lineRule="auto"/>
        <w:jc w:val="both"/>
        <w:rPr>
          <w:rFonts w:ascii="Times New Roman" w:hAnsi="Times New Roman" w:cs="Times New Roman"/>
          <w:sz w:val="24"/>
          <w:szCs w:val="24"/>
        </w:rPr>
      </w:pPr>
    </w:p>
    <w:p w14:paraId="509CE284" w14:textId="77777777" w:rsidR="0032338A" w:rsidRDefault="0032338A" w:rsidP="003F070F">
      <w:pPr>
        <w:spacing w:line="360" w:lineRule="auto"/>
        <w:jc w:val="both"/>
        <w:rPr>
          <w:rFonts w:ascii="Times New Roman" w:hAnsi="Times New Roman" w:cs="Times New Roman"/>
          <w:sz w:val="24"/>
          <w:szCs w:val="24"/>
        </w:rPr>
      </w:pPr>
    </w:p>
    <w:p w14:paraId="2DAAB054" w14:textId="77777777" w:rsidR="0032338A" w:rsidRPr="007F129C" w:rsidRDefault="0032338A" w:rsidP="003F070F">
      <w:pPr>
        <w:spacing w:line="360" w:lineRule="auto"/>
        <w:jc w:val="both"/>
        <w:rPr>
          <w:rFonts w:ascii="Times New Roman" w:hAnsi="Times New Roman" w:cs="Times New Roman"/>
          <w:sz w:val="24"/>
          <w:szCs w:val="24"/>
        </w:rPr>
      </w:pPr>
    </w:p>
    <w:p w14:paraId="083B6035" w14:textId="435D315E" w:rsidR="00FD5558" w:rsidRPr="00255442" w:rsidRDefault="00817BD6" w:rsidP="00817BD6">
      <w:pPr>
        <w:pStyle w:val="Opisslike"/>
      </w:pPr>
      <w:bookmarkStart w:id="6" w:name="_Toc472459921"/>
      <w:r w:rsidRPr="00817BD6">
        <w:rPr>
          <w:b/>
        </w:rPr>
        <w:lastRenderedPageBreak/>
        <w:t xml:space="preserve">Tablica </w:t>
      </w:r>
      <w:r w:rsidRPr="00817BD6">
        <w:rPr>
          <w:b/>
        </w:rPr>
        <w:fldChar w:fldCharType="begin"/>
      </w:r>
      <w:r w:rsidRPr="00817BD6">
        <w:rPr>
          <w:b/>
        </w:rPr>
        <w:instrText xml:space="preserve"> SEQ Tablica \* ARABIC </w:instrText>
      </w:r>
      <w:r w:rsidRPr="00817BD6">
        <w:rPr>
          <w:b/>
        </w:rPr>
        <w:fldChar w:fldCharType="separate"/>
      </w:r>
      <w:r w:rsidR="003C1E5F">
        <w:rPr>
          <w:b/>
          <w:noProof/>
        </w:rPr>
        <w:t>1</w:t>
      </w:r>
      <w:r w:rsidRPr="00817BD6">
        <w:rPr>
          <w:b/>
        </w:rPr>
        <w:fldChar w:fldCharType="end"/>
      </w:r>
      <w:r w:rsidR="0032338A" w:rsidRPr="00255442">
        <w:t xml:space="preserve">: Osnovni statistički podaci o Općini </w:t>
      </w:r>
      <w:r w:rsidR="002F3A39">
        <w:t>Bednja</w:t>
      </w:r>
      <w:bookmarkEnd w:id="6"/>
    </w:p>
    <w:tbl>
      <w:tblPr>
        <w:tblW w:w="8983" w:type="dxa"/>
        <w:jc w:val="center"/>
        <w:tblLayout w:type="fixed"/>
        <w:tblLook w:val="04A0" w:firstRow="1" w:lastRow="0" w:firstColumn="1" w:lastColumn="0" w:noHBand="0" w:noVBand="1"/>
      </w:tblPr>
      <w:tblGrid>
        <w:gridCol w:w="478"/>
        <w:gridCol w:w="2211"/>
        <w:gridCol w:w="1095"/>
        <w:gridCol w:w="1559"/>
        <w:gridCol w:w="1514"/>
        <w:gridCol w:w="2126"/>
      </w:tblGrid>
      <w:tr w:rsidR="0032338A" w:rsidRPr="0032338A" w14:paraId="6F28F660" w14:textId="77777777" w:rsidTr="00230683">
        <w:trPr>
          <w:trHeight w:val="137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004618"/>
            <w:vAlign w:val="center"/>
            <w:hideMark/>
          </w:tcPr>
          <w:p w14:paraId="68E694FD" w14:textId="77777777" w:rsidR="0032338A" w:rsidRPr="0032338A" w:rsidRDefault="0032338A" w:rsidP="00F30D54">
            <w:pPr>
              <w:spacing w:after="0" w:line="240" w:lineRule="auto"/>
              <w:jc w:val="center"/>
              <w:rPr>
                <w:rFonts w:ascii="Cambria" w:eastAsia="Times New Roman" w:hAnsi="Cambria" w:cs="Arial"/>
                <w:b/>
                <w:iCs/>
                <w:color w:val="FFFFFF" w:themeColor="background1"/>
                <w:sz w:val="20"/>
                <w:szCs w:val="20"/>
                <w:lang w:eastAsia="hr-HR" w:bidi="en-US"/>
              </w:rPr>
            </w:pPr>
            <w:r w:rsidRPr="0032338A">
              <w:rPr>
                <w:rFonts w:ascii="Cambria" w:eastAsia="Times New Roman" w:hAnsi="Cambria" w:cs="Arial"/>
                <w:b/>
                <w:iCs/>
                <w:color w:val="FFFFFF" w:themeColor="background1"/>
                <w:sz w:val="20"/>
                <w:szCs w:val="20"/>
                <w:lang w:eastAsia="hr-HR" w:bidi="en-US"/>
              </w:rPr>
              <w:t>Naselje</w:t>
            </w:r>
          </w:p>
        </w:tc>
        <w:tc>
          <w:tcPr>
            <w:tcW w:w="1095" w:type="dxa"/>
            <w:tcBorders>
              <w:top w:val="single" w:sz="4" w:space="0" w:color="auto"/>
              <w:left w:val="single" w:sz="4" w:space="0" w:color="auto"/>
              <w:bottom w:val="single" w:sz="4" w:space="0" w:color="auto"/>
              <w:right w:val="single" w:sz="4" w:space="0" w:color="auto"/>
            </w:tcBorders>
            <w:shd w:val="clear" w:color="auto" w:fill="004618"/>
            <w:vAlign w:val="center"/>
            <w:hideMark/>
          </w:tcPr>
          <w:p w14:paraId="70EE8F8A" w14:textId="77777777" w:rsidR="0032338A" w:rsidRPr="0032338A" w:rsidRDefault="0032338A" w:rsidP="00F30D54">
            <w:pPr>
              <w:spacing w:after="0" w:line="240" w:lineRule="auto"/>
              <w:jc w:val="center"/>
              <w:rPr>
                <w:rFonts w:ascii="Cambria" w:eastAsia="Times New Roman" w:hAnsi="Cambria" w:cs="Arial"/>
                <w:b/>
                <w:iCs/>
                <w:color w:val="FFFFFF" w:themeColor="background1"/>
                <w:sz w:val="20"/>
                <w:szCs w:val="20"/>
                <w:lang w:eastAsia="hr-HR" w:bidi="en-US"/>
              </w:rPr>
            </w:pPr>
            <w:r w:rsidRPr="0032338A">
              <w:rPr>
                <w:rFonts w:ascii="Cambria" w:eastAsia="Times New Roman" w:hAnsi="Cambria" w:cs="Arial"/>
                <w:b/>
                <w:iCs/>
                <w:color w:val="FFFFFF" w:themeColor="background1"/>
                <w:sz w:val="20"/>
                <w:szCs w:val="20"/>
                <w:lang w:eastAsia="hr-HR" w:bidi="en-US"/>
              </w:rPr>
              <w:t>Površina</w:t>
            </w:r>
          </w:p>
          <w:p w14:paraId="0B0594FA" w14:textId="77777777" w:rsidR="0032338A" w:rsidRPr="0032338A" w:rsidRDefault="0032338A" w:rsidP="00F30D54">
            <w:pPr>
              <w:spacing w:after="0" w:line="240" w:lineRule="auto"/>
              <w:jc w:val="center"/>
              <w:rPr>
                <w:rFonts w:ascii="Cambria" w:eastAsia="Times New Roman" w:hAnsi="Cambria" w:cs="Arial"/>
                <w:b/>
                <w:iCs/>
                <w:color w:val="FFFFFF" w:themeColor="background1"/>
                <w:sz w:val="20"/>
                <w:szCs w:val="20"/>
                <w:lang w:eastAsia="hr-HR" w:bidi="en-US"/>
              </w:rPr>
            </w:pPr>
            <w:r w:rsidRPr="0032338A">
              <w:rPr>
                <w:rFonts w:ascii="Cambria" w:eastAsia="Times New Roman" w:hAnsi="Cambria" w:cs="Arial"/>
                <w:b/>
                <w:iCs/>
                <w:color w:val="FFFFFF" w:themeColor="background1"/>
                <w:sz w:val="20"/>
                <w:szCs w:val="20"/>
                <w:lang w:eastAsia="hr-HR" w:bidi="en-US"/>
              </w:rPr>
              <w:t>(km</w:t>
            </w:r>
            <w:r w:rsidRPr="0032338A">
              <w:rPr>
                <w:rFonts w:ascii="Cambria" w:eastAsia="Times New Roman" w:hAnsi="Cambria" w:cs="Arial"/>
                <w:b/>
                <w:iCs/>
                <w:color w:val="FFFFFF" w:themeColor="background1"/>
                <w:sz w:val="20"/>
                <w:szCs w:val="20"/>
                <w:vertAlign w:val="superscript"/>
                <w:lang w:eastAsia="hr-HR" w:bidi="en-US"/>
              </w:rPr>
              <w:t>2</w:t>
            </w:r>
            <w:r w:rsidRPr="0032338A">
              <w:rPr>
                <w:rFonts w:ascii="Cambria" w:eastAsia="Times New Roman" w:hAnsi="Cambria" w:cs="Arial"/>
                <w:b/>
                <w:iCs/>
                <w:color w:val="FFFFFF" w:themeColor="background1"/>
                <w:sz w:val="20"/>
                <w:szCs w:val="20"/>
                <w:lang w:eastAsia="hr-HR" w:bidi="en-US"/>
              </w:rPr>
              <w:t>)</w:t>
            </w:r>
          </w:p>
        </w:tc>
        <w:tc>
          <w:tcPr>
            <w:tcW w:w="1559" w:type="dxa"/>
            <w:tcBorders>
              <w:top w:val="single" w:sz="4" w:space="0" w:color="auto"/>
              <w:left w:val="nil"/>
              <w:bottom w:val="single" w:sz="4" w:space="0" w:color="auto"/>
              <w:right w:val="single" w:sz="4" w:space="0" w:color="auto"/>
            </w:tcBorders>
            <w:shd w:val="clear" w:color="auto" w:fill="004618"/>
            <w:vAlign w:val="center"/>
            <w:hideMark/>
          </w:tcPr>
          <w:p w14:paraId="7030E766" w14:textId="77777777" w:rsidR="0032338A" w:rsidRPr="0032338A" w:rsidRDefault="0032338A" w:rsidP="00F30D54">
            <w:pPr>
              <w:spacing w:after="0" w:line="240" w:lineRule="auto"/>
              <w:jc w:val="center"/>
              <w:rPr>
                <w:rFonts w:ascii="Cambria" w:eastAsia="Times New Roman" w:hAnsi="Cambria" w:cs="Arial"/>
                <w:b/>
                <w:iCs/>
                <w:color w:val="FFFFFF" w:themeColor="background1"/>
                <w:sz w:val="20"/>
                <w:szCs w:val="20"/>
                <w:lang w:eastAsia="hr-HR" w:bidi="en-US"/>
              </w:rPr>
            </w:pPr>
            <w:r w:rsidRPr="0032338A">
              <w:rPr>
                <w:rFonts w:ascii="Cambria" w:eastAsia="Times New Roman" w:hAnsi="Cambria" w:cs="Arial"/>
                <w:b/>
                <w:iCs/>
                <w:color w:val="FFFFFF" w:themeColor="background1"/>
                <w:sz w:val="20"/>
                <w:szCs w:val="20"/>
                <w:lang w:eastAsia="hr-HR" w:bidi="en-US"/>
              </w:rPr>
              <w:t>Stanovništvo</w:t>
            </w:r>
          </w:p>
          <w:p w14:paraId="1F2A372E" w14:textId="77777777" w:rsidR="0032338A" w:rsidRPr="0032338A" w:rsidRDefault="0032338A" w:rsidP="007F129C">
            <w:pPr>
              <w:spacing w:after="0" w:line="240" w:lineRule="auto"/>
              <w:jc w:val="center"/>
              <w:rPr>
                <w:rFonts w:ascii="Cambria" w:eastAsia="Times New Roman" w:hAnsi="Cambria" w:cs="Arial"/>
                <w:b/>
                <w:iCs/>
                <w:color w:val="FFFFFF" w:themeColor="background1"/>
                <w:sz w:val="20"/>
                <w:szCs w:val="20"/>
                <w:lang w:eastAsia="hr-HR" w:bidi="en-US"/>
              </w:rPr>
            </w:pPr>
            <w:r w:rsidRPr="0032338A">
              <w:rPr>
                <w:rFonts w:ascii="Cambria" w:eastAsia="Times New Roman" w:hAnsi="Cambria" w:cs="Arial"/>
                <w:b/>
                <w:iCs/>
                <w:color w:val="FFFFFF" w:themeColor="background1"/>
                <w:sz w:val="20"/>
                <w:szCs w:val="20"/>
                <w:lang w:eastAsia="hr-HR" w:bidi="en-US"/>
              </w:rPr>
              <w:t>2011.</w:t>
            </w:r>
          </w:p>
        </w:tc>
        <w:tc>
          <w:tcPr>
            <w:tcW w:w="1514" w:type="dxa"/>
            <w:tcBorders>
              <w:top w:val="single" w:sz="4" w:space="0" w:color="auto"/>
              <w:left w:val="single" w:sz="4" w:space="0" w:color="auto"/>
              <w:bottom w:val="single" w:sz="4" w:space="0" w:color="auto"/>
              <w:right w:val="single" w:sz="4" w:space="0" w:color="auto"/>
            </w:tcBorders>
            <w:shd w:val="clear" w:color="auto" w:fill="004618"/>
            <w:vAlign w:val="center"/>
            <w:hideMark/>
          </w:tcPr>
          <w:p w14:paraId="3193B4C1" w14:textId="77777777" w:rsidR="0032338A" w:rsidRPr="0032338A" w:rsidRDefault="0032338A" w:rsidP="00F30D54">
            <w:pPr>
              <w:spacing w:after="0" w:line="240" w:lineRule="auto"/>
              <w:jc w:val="center"/>
              <w:rPr>
                <w:rFonts w:ascii="Cambria" w:eastAsia="Times New Roman" w:hAnsi="Cambria" w:cs="Arial"/>
                <w:b/>
                <w:iCs/>
                <w:color w:val="FFFFFF" w:themeColor="background1"/>
                <w:sz w:val="20"/>
                <w:szCs w:val="20"/>
                <w:lang w:eastAsia="hr-HR" w:bidi="en-US"/>
              </w:rPr>
            </w:pPr>
            <w:r w:rsidRPr="0032338A">
              <w:rPr>
                <w:rFonts w:ascii="Cambria" w:eastAsia="Times New Roman" w:hAnsi="Cambria" w:cs="Arial"/>
                <w:b/>
                <w:iCs/>
                <w:color w:val="FFFFFF" w:themeColor="background1"/>
                <w:sz w:val="20"/>
                <w:szCs w:val="20"/>
                <w:lang w:eastAsia="hr-HR" w:bidi="en-US"/>
              </w:rPr>
              <w:t>Gustoća naseljenosti 2011.</w:t>
            </w:r>
          </w:p>
          <w:p w14:paraId="0A8A302D" w14:textId="77777777" w:rsidR="0032338A" w:rsidRPr="0032338A" w:rsidRDefault="0032338A" w:rsidP="00F30D54">
            <w:pPr>
              <w:spacing w:after="0" w:line="240" w:lineRule="auto"/>
              <w:jc w:val="center"/>
              <w:rPr>
                <w:rFonts w:ascii="Cambria" w:eastAsia="Times New Roman" w:hAnsi="Cambria" w:cs="Arial"/>
                <w:b/>
                <w:iCs/>
                <w:color w:val="FFFFFF" w:themeColor="background1"/>
                <w:sz w:val="20"/>
                <w:szCs w:val="20"/>
                <w:lang w:eastAsia="hr-HR" w:bidi="en-US"/>
              </w:rPr>
            </w:pPr>
            <w:r w:rsidRPr="0032338A">
              <w:rPr>
                <w:rFonts w:ascii="Cambria" w:eastAsia="Times New Roman" w:hAnsi="Cambria" w:cs="Arial"/>
                <w:b/>
                <w:iCs/>
                <w:color w:val="FFFFFF" w:themeColor="background1"/>
                <w:sz w:val="20"/>
                <w:szCs w:val="20"/>
                <w:lang w:eastAsia="hr-HR" w:bidi="en-US"/>
              </w:rPr>
              <w:t>(broj st/km</w:t>
            </w:r>
            <w:r w:rsidRPr="0032338A">
              <w:rPr>
                <w:rFonts w:ascii="Cambria" w:eastAsia="Times New Roman" w:hAnsi="Cambria" w:cs="Arial"/>
                <w:b/>
                <w:iCs/>
                <w:color w:val="FFFFFF" w:themeColor="background1"/>
                <w:sz w:val="20"/>
                <w:szCs w:val="20"/>
                <w:vertAlign w:val="superscript"/>
                <w:lang w:eastAsia="hr-HR" w:bidi="en-US"/>
              </w:rPr>
              <w:t>2</w:t>
            </w:r>
            <w:r w:rsidRPr="0032338A">
              <w:rPr>
                <w:rFonts w:ascii="Cambria" w:eastAsia="Times New Roman" w:hAnsi="Cambria" w:cs="Arial"/>
                <w:b/>
                <w:iCs/>
                <w:color w:val="FFFFFF" w:themeColor="background1"/>
                <w:sz w:val="20"/>
                <w:szCs w:val="20"/>
                <w:lang w:eastAsia="hr-HR" w:bidi="en-US"/>
              </w:rPr>
              <w:t>)</w:t>
            </w:r>
          </w:p>
        </w:tc>
        <w:tc>
          <w:tcPr>
            <w:tcW w:w="2126" w:type="dxa"/>
            <w:tcBorders>
              <w:top w:val="single" w:sz="4" w:space="0" w:color="auto"/>
              <w:left w:val="single" w:sz="4" w:space="0" w:color="auto"/>
              <w:bottom w:val="single" w:sz="4" w:space="0" w:color="auto"/>
              <w:right w:val="single" w:sz="4" w:space="0" w:color="auto"/>
            </w:tcBorders>
            <w:shd w:val="clear" w:color="auto" w:fill="004618"/>
            <w:vAlign w:val="center"/>
            <w:hideMark/>
          </w:tcPr>
          <w:p w14:paraId="7266DC93" w14:textId="77777777" w:rsidR="0032338A" w:rsidRPr="0032338A" w:rsidRDefault="0032338A" w:rsidP="00F30D54">
            <w:pPr>
              <w:spacing w:after="0" w:line="240" w:lineRule="auto"/>
              <w:jc w:val="center"/>
              <w:rPr>
                <w:rFonts w:ascii="Cambria" w:eastAsia="Times New Roman" w:hAnsi="Cambria" w:cs="Arial"/>
                <w:b/>
                <w:iCs/>
                <w:color w:val="FFFFFF" w:themeColor="background1"/>
                <w:sz w:val="20"/>
                <w:szCs w:val="20"/>
                <w:lang w:eastAsia="hr-HR" w:bidi="en-US"/>
              </w:rPr>
            </w:pPr>
            <w:r w:rsidRPr="0032338A">
              <w:rPr>
                <w:rFonts w:ascii="Cambria" w:eastAsia="Times New Roman" w:hAnsi="Cambria" w:cs="Arial"/>
                <w:b/>
                <w:iCs/>
                <w:color w:val="FFFFFF" w:themeColor="background1"/>
                <w:sz w:val="20"/>
                <w:szCs w:val="20"/>
                <w:lang w:eastAsia="hr-HR" w:bidi="en-US"/>
              </w:rPr>
              <w:t>Prosječna udaljenost naselja od administrativnog središta JLS u km</w:t>
            </w:r>
          </w:p>
        </w:tc>
      </w:tr>
      <w:tr w:rsidR="007F129C" w:rsidRPr="0032338A" w14:paraId="5DA33F2E" w14:textId="77777777" w:rsidTr="002F3A39">
        <w:trPr>
          <w:trHeight w:val="340"/>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0AE33"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1</w:t>
            </w:r>
          </w:p>
        </w:tc>
        <w:tc>
          <w:tcPr>
            <w:tcW w:w="2211" w:type="dxa"/>
            <w:tcBorders>
              <w:top w:val="single" w:sz="4" w:space="0" w:color="auto"/>
              <w:left w:val="nil"/>
              <w:bottom w:val="single" w:sz="4" w:space="0" w:color="auto"/>
              <w:right w:val="single" w:sz="4" w:space="0" w:color="auto"/>
            </w:tcBorders>
            <w:shd w:val="clear" w:color="auto" w:fill="auto"/>
            <w:vAlign w:val="center"/>
          </w:tcPr>
          <w:p w14:paraId="10A78E9B" w14:textId="77777777" w:rsidR="007F129C" w:rsidRPr="0032338A" w:rsidRDefault="0076665A" w:rsidP="007F129C">
            <w:pPr>
              <w:spacing w:after="0" w:line="240" w:lineRule="auto"/>
              <w:rPr>
                <w:rFonts w:eastAsia="Times New Roman" w:cs="Arial"/>
                <w:iCs/>
                <w:sz w:val="20"/>
                <w:szCs w:val="20"/>
                <w:lang w:eastAsia="hr-HR" w:bidi="en-US"/>
              </w:rPr>
            </w:pPr>
            <w:r>
              <w:rPr>
                <w:rFonts w:eastAsia="Times New Roman" w:cs="Arial"/>
                <w:iCs/>
                <w:sz w:val="20"/>
                <w:szCs w:val="20"/>
                <w:lang w:eastAsia="hr-HR" w:bidi="en-US"/>
              </w:rPr>
              <w:t>Bednja</w:t>
            </w:r>
          </w:p>
        </w:tc>
        <w:tc>
          <w:tcPr>
            <w:tcW w:w="1095" w:type="dxa"/>
            <w:tcBorders>
              <w:top w:val="single" w:sz="4" w:space="0" w:color="auto"/>
              <w:left w:val="nil"/>
              <w:bottom w:val="single" w:sz="4" w:space="0" w:color="auto"/>
              <w:right w:val="single" w:sz="4" w:space="0" w:color="auto"/>
            </w:tcBorders>
            <w:shd w:val="clear" w:color="auto" w:fill="auto"/>
            <w:vAlign w:val="center"/>
          </w:tcPr>
          <w:p w14:paraId="07168D01"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6,03</w:t>
            </w:r>
          </w:p>
        </w:tc>
        <w:tc>
          <w:tcPr>
            <w:tcW w:w="1559" w:type="dxa"/>
            <w:tcBorders>
              <w:top w:val="single" w:sz="4" w:space="0" w:color="auto"/>
              <w:left w:val="nil"/>
              <w:bottom w:val="single" w:sz="4" w:space="0" w:color="auto"/>
              <w:right w:val="single" w:sz="4" w:space="0" w:color="auto"/>
            </w:tcBorders>
            <w:shd w:val="clear" w:color="auto" w:fill="auto"/>
            <w:vAlign w:val="center"/>
          </w:tcPr>
          <w:p w14:paraId="072C17CA"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677</w:t>
            </w:r>
          </w:p>
        </w:tc>
        <w:tc>
          <w:tcPr>
            <w:tcW w:w="1514" w:type="dxa"/>
            <w:tcBorders>
              <w:top w:val="single" w:sz="4" w:space="0" w:color="auto"/>
              <w:left w:val="nil"/>
              <w:bottom w:val="single" w:sz="4" w:space="0" w:color="auto"/>
              <w:right w:val="single" w:sz="4" w:space="0" w:color="auto"/>
            </w:tcBorders>
            <w:shd w:val="clear" w:color="auto" w:fill="auto"/>
            <w:vAlign w:val="center"/>
          </w:tcPr>
          <w:p w14:paraId="41994B3E" w14:textId="77777777" w:rsidR="007F129C" w:rsidRPr="0032338A" w:rsidRDefault="0027682A"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112,27</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0E85F78"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0</w:t>
            </w:r>
          </w:p>
        </w:tc>
      </w:tr>
      <w:tr w:rsidR="007F129C" w:rsidRPr="0032338A" w14:paraId="22CA5CB5"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5ABBB794"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2</w:t>
            </w:r>
          </w:p>
        </w:tc>
        <w:tc>
          <w:tcPr>
            <w:tcW w:w="2211" w:type="dxa"/>
            <w:tcBorders>
              <w:top w:val="nil"/>
              <w:left w:val="nil"/>
              <w:bottom w:val="single" w:sz="4" w:space="0" w:color="auto"/>
              <w:right w:val="single" w:sz="4" w:space="0" w:color="auto"/>
            </w:tcBorders>
            <w:shd w:val="clear" w:color="auto" w:fill="auto"/>
            <w:vAlign w:val="center"/>
          </w:tcPr>
          <w:p w14:paraId="6E7E89DF" w14:textId="77777777" w:rsidR="007F129C" w:rsidRPr="0032338A" w:rsidRDefault="0076665A" w:rsidP="007F129C">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Benkovec</w:t>
            </w:r>
            <w:proofErr w:type="spellEnd"/>
          </w:p>
        </w:tc>
        <w:tc>
          <w:tcPr>
            <w:tcW w:w="1095" w:type="dxa"/>
            <w:tcBorders>
              <w:top w:val="nil"/>
              <w:left w:val="nil"/>
              <w:bottom w:val="single" w:sz="4" w:space="0" w:color="auto"/>
              <w:right w:val="single" w:sz="4" w:space="0" w:color="auto"/>
            </w:tcBorders>
            <w:shd w:val="clear" w:color="auto" w:fill="auto"/>
            <w:vAlign w:val="center"/>
          </w:tcPr>
          <w:p w14:paraId="077C1971"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4,54</w:t>
            </w:r>
          </w:p>
        </w:tc>
        <w:tc>
          <w:tcPr>
            <w:tcW w:w="1559" w:type="dxa"/>
            <w:tcBorders>
              <w:top w:val="nil"/>
              <w:left w:val="nil"/>
              <w:bottom w:val="single" w:sz="4" w:space="0" w:color="auto"/>
              <w:right w:val="single" w:sz="4" w:space="0" w:color="auto"/>
            </w:tcBorders>
            <w:shd w:val="clear" w:color="auto" w:fill="auto"/>
            <w:vAlign w:val="center"/>
          </w:tcPr>
          <w:p w14:paraId="3EE8A70B"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234</w:t>
            </w:r>
          </w:p>
        </w:tc>
        <w:tc>
          <w:tcPr>
            <w:tcW w:w="1514" w:type="dxa"/>
            <w:tcBorders>
              <w:top w:val="nil"/>
              <w:left w:val="nil"/>
              <w:bottom w:val="single" w:sz="4" w:space="0" w:color="auto"/>
              <w:right w:val="single" w:sz="4" w:space="0" w:color="auto"/>
            </w:tcBorders>
            <w:shd w:val="clear" w:color="auto" w:fill="auto"/>
            <w:vAlign w:val="center"/>
          </w:tcPr>
          <w:p w14:paraId="7E5D242A"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51,54</w:t>
            </w:r>
          </w:p>
        </w:tc>
        <w:tc>
          <w:tcPr>
            <w:tcW w:w="2126" w:type="dxa"/>
            <w:tcBorders>
              <w:top w:val="nil"/>
              <w:left w:val="nil"/>
              <w:bottom w:val="single" w:sz="4" w:space="0" w:color="auto"/>
              <w:right w:val="single" w:sz="4" w:space="0" w:color="auto"/>
            </w:tcBorders>
            <w:shd w:val="clear" w:color="auto" w:fill="auto"/>
            <w:noWrap/>
            <w:vAlign w:val="center"/>
          </w:tcPr>
          <w:p w14:paraId="564150EC"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2,5</w:t>
            </w:r>
          </w:p>
        </w:tc>
      </w:tr>
      <w:tr w:rsidR="007F129C" w:rsidRPr="0032338A" w14:paraId="2462E5C8"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48533F9B"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3</w:t>
            </w:r>
          </w:p>
        </w:tc>
        <w:tc>
          <w:tcPr>
            <w:tcW w:w="2211" w:type="dxa"/>
            <w:tcBorders>
              <w:top w:val="nil"/>
              <w:left w:val="nil"/>
              <w:bottom w:val="single" w:sz="4" w:space="0" w:color="auto"/>
              <w:right w:val="single" w:sz="4" w:space="0" w:color="auto"/>
            </w:tcBorders>
            <w:shd w:val="clear" w:color="auto" w:fill="auto"/>
            <w:vAlign w:val="center"/>
          </w:tcPr>
          <w:p w14:paraId="3CBBEB76" w14:textId="77777777" w:rsidR="007F129C" w:rsidRPr="0032338A" w:rsidRDefault="0076665A" w:rsidP="007F129C">
            <w:pPr>
              <w:spacing w:after="0" w:line="240" w:lineRule="auto"/>
              <w:rPr>
                <w:rFonts w:eastAsia="Times New Roman" w:cs="Arial"/>
                <w:iCs/>
                <w:sz w:val="20"/>
                <w:szCs w:val="20"/>
                <w:lang w:eastAsia="hr-HR" w:bidi="en-US"/>
              </w:rPr>
            </w:pPr>
            <w:r>
              <w:rPr>
                <w:rFonts w:eastAsia="Times New Roman" w:cs="Arial"/>
                <w:iCs/>
                <w:sz w:val="20"/>
                <w:szCs w:val="20"/>
                <w:lang w:eastAsia="hr-HR" w:bidi="en-US"/>
              </w:rPr>
              <w:t>Brezova Gora</w:t>
            </w:r>
          </w:p>
        </w:tc>
        <w:tc>
          <w:tcPr>
            <w:tcW w:w="1095" w:type="dxa"/>
            <w:tcBorders>
              <w:top w:val="nil"/>
              <w:left w:val="nil"/>
              <w:bottom w:val="single" w:sz="4" w:space="0" w:color="auto"/>
              <w:right w:val="single" w:sz="4" w:space="0" w:color="auto"/>
            </w:tcBorders>
            <w:shd w:val="clear" w:color="auto" w:fill="auto"/>
            <w:vAlign w:val="center"/>
          </w:tcPr>
          <w:p w14:paraId="1044D2A8"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7,58</w:t>
            </w:r>
          </w:p>
        </w:tc>
        <w:tc>
          <w:tcPr>
            <w:tcW w:w="1559" w:type="dxa"/>
            <w:tcBorders>
              <w:top w:val="nil"/>
              <w:left w:val="nil"/>
              <w:bottom w:val="single" w:sz="4" w:space="0" w:color="auto"/>
              <w:right w:val="single" w:sz="4" w:space="0" w:color="auto"/>
            </w:tcBorders>
            <w:shd w:val="clear" w:color="auto" w:fill="auto"/>
            <w:vAlign w:val="center"/>
          </w:tcPr>
          <w:p w14:paraId="3B5220C4"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69</w:t>
            </w:r>
          </w:p>
        </w:tc>
        <w:tc>
          <w:tcPr>
            <w:tcW w:w="1514" w:type="dxa"/>
            <w:tcBorders>
              <w:top w:val="nil"/>
              <w:left w:val="nil"/>
              <w:bottom w:val="single" w:sz="4" w:space="0" w:color="auto"/>
              <w:right w:val="single" w:sz="4" w:space="0" w:color="auto"/>
            </w:tcBorders>
            <w:shd w:val="clear" w:color="auto" w:fill="auto"/>
            <w:vAlign w:val="center"/>
          </w:tcPr>
          <w:p w14:paraId="58BFDFB6"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9,10</w:t>
            </w:r>
          </w:p>
        </w:tc>
        <w:tc>
          <w:tcPr>
            <w:tcW w:w="2126" w:type="dxa"/>
            <w:tcBorders>
              <w:top w:val="nil"/>
              <w:left w:val="nil"/>
              <w:bottom w:val="single" w:sz="4" w:space="0" w:color="auto"/>
              <w:right w:val="single" w:sz="4" w:space="0" w:color="auto"/>
            </w:tcBorders>
            <w:shd w:val="clear" w:color="auto" w:fill="auto"/>
            <w:noWrap/>
            <w:vAlign w:val="center"/>
          </w:tcPr>
          <w:p w14:paraId="53F62128"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12</w:t>
            </w:r>
          </w:p>
        </w:tc>
      </w:tr>
      <w:tr w:rsidR="007F129C" w:rsidRPr="0032338A" w14:paraId="6B68DC61"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0115F2DE"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4</w:t>
            </w:r>
          </w:p>
        </w:tc>
        <w:tc>
          <w:tcPr>
            <w:tcW w:w="2211" w:type="dxa"/>
            <w:tcBorders>
              <w:top w:val="nil"/>
              <w:left w:val="nil"/>
              <w:bottom w:val="single" w:sz="4" w:space="0" w:color="auto"/>
              <w:right w:val="single" w:sz="4" w:space="0" w:color="auto"/>
            </w:tcBorders>
            <w:shd w:val="clear" w:color="auto" w:fill="auto"/>
            <w:vAlign w:val="center"/>
          </w:tcPr>
          <w:p w14:paraId="4212CD85" w14:textId="77777777" w:rsidR="007F129C" w:rsidRPr="0032338A" w:rsidRDefault="0076665A" w:rsidP="007F129C">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Cvetlin</w:t>
            </w:r>
            <w:proofErr w:type="spellEnd"/>
          </w:p>
        </w:tc>
        <w:tc>
          <w:tcPr>
            <w:tcW w:w="1095" w:type="dxa"/>
            <w:tcBorders>
              <w:top w:val="nil"/>
              <w:left w:val="nil"/>
              <w:bottom w:val="single" w:sz="4" w:space="0" w:color="auto"/>
              <w:right w:val="single" w:sz="4" w:space="0" w:color="auto"/>
            </w:tcBorders>
            <w:shd w:val="clear" w:color="auto" w:fill="auto"/>
            <w:vAlign w:val="center"/>
          </w:tcPr>
          <w:p w14:paraId="66633ADC"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3,66</w:t>
            </w:r>
          </w:p>
        </w:tc>
        <w:tc>
          <w:tcPr>
            <w:tcW w:w="1559" w:type="dxa"/>
            <w:tcBorders>
              <w:top w:val="nil"/>
              <w:left w:val="nil"/>
              <w:bottom w:val="single" w:sz="4" w:space="0" w:color="auto"/>
              <w:right w:val="single" w:sz="4" w:space="0" w:color="auto"/>
            </w:tcBorders>
            <w:shd w:val="clear" w:color="auto" w:fill="auto"/>
            <w:vAlign w:val="center"/>
          </w:tcPr>
          <w:p w14:paraId="07D60389"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283</w:t>
            </w:r>
          </w:p>
        </w:tc>
        <w:tc>
          <w:tcPr>
            <w:tcW w:w="1514" w:type="dxa"/>
            <w:tcBorders>
              <w:top w:val="nil"/>
              <w:left w:val="nil"/>
              <w:bottom w:val="single" w:sz="4" w:space="0" w:color="auto"/>
              <w:right w:val="single" w:sz="4" w:space="0" w:color="auto"/>
            </w:tcBorders>
            <w:shd w:val="clear" w:color="auto" w:fill="auto"/>
            <w:vAlign w:val="center"/>
          </w:tcPr>
          <w:p w14:paraId="38524AAE"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77,32</w:t>
            </w:r>
          </w:p>
        </w:tc>
        <w:tc>
          <w:tcPr>
            <w:tcW w:w="2126" w:type="dxa"/>
            <w:tcBorders>
              <w:top w:val="nil"/>
              <w:left w:val="nil"/>
              <w:bottom w:val="single" w:sz="4" w:space="0" w:color="auto"/>
              <w:right w:val="single" w:sz="4" w:space="0" w:color="auto"/>
            </w:tcBorders>
            <w:shd w:val="clear" w:color="auto" w:fill="auto"/>
            <w:noWrap/>
            <w:vAlign w:val="center"/>
          </w:tcPr>
          <w:p w14:paraId="4807B99F"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8</w:t>
            </w:r>
          </w:p>
        </w:tc>
      </w:tr>
      <w:tr w:rsidR="007F129C" w:rsidRPr="0032338A" w14:paraId="77621CCE"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30DB6A5A"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5</w:t>
            </w:r>
          </w:p>
        </w:tc>
        <w:tc>
          <w:tcPr>
            <w:tcW w:w="2211" w:type="dxa"/>
            <w:tcBorders>
              <w:top w:val="nil"/>
              <w:left w:val="nil"/>
              <w:bottom w:val="single" w:sz="4" w:space="0" w:color="auto"/>
              <w:right w:val="single" w:sz="4" w:space="0" w:color="auto"/>
            </w:tcBorders>
            <w:shd w:val="clear" w:color="auto" w:fill="auto"/>
            <w:vAlign w:val="center"/>
          </w:tcPr>
          <w:p w14:paraId="6C8BD4EF" w14:textId="77777777" w:rsidR="007F129C" w:rsidRPr="0032338A" w:rsidRDefault="0076665A" w:rsidP="007F129C">
            <w:pPr>
              <w:spacing w:after="0" w:line="240" w:lineRule="auto"/>
              <w:rPr>
                <w:rFonts w:eastAsia="Times New Roman" w:cs="Arial"/>
                <w:iCs/>
                <w:sz w:val="20"/>
                <w:szCs w:val="20"/>
                <w:lang w:eastAsia="hr-HR" w:bidi="en-US"/>
              </w:rPr>
            </w:pPr>
            <w:r>
              <w:rPr>
                <w:rFonts w:eastAsia="Times New Roman" w:cs="Arial"/>
                <w:iCs/>
                <w:sz w:val="20"/>
                <w:szCs w:val="20"/>
                <w:lang w:eastAsia="hr-HR" w:bidi="en-US"/>
              </w:rPr>
              <w:t>Jamno</w:t>
            </w:r>
          </w:p>
        </w:tc>
        <w:tc>
          <w:tcPr>
            <w:tcW w:w="1095" w:type="dxa"/>
            <w:tcBorders>
              <w:top w:val="nil"/>
              <w:left w:val="nil"/>
              <w:bottom w:val="single" w:sz="4" w:space="0" w:color="auto"/>
              <w:right w:val="single" w:sz="4" w:space="0" w:color="auto"/>
            </w:tcBorders>
            <w:shd w:val="clear" w:color="auto" w:fill="auto"/>
            <w:vAlign w:val="center"/>
          </w:tcPr>
          <w:p w14:paraId="4B74D7A6"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2,61</w:t>
            </w:r>
          </w:p>
        </w:tc>
        <w:tc>
          <w:tcPr>
            <w:tcW w:w="1559" w:type="dxa"/>
            <w:tcBorders>
              <w:top w:val="nil"/>
              <w:left w:val="nil"/>
              <w:bottom w:val="single" w:sz="4" w:space="0" w:color="auto"/>
              <w:right w:val="single" w:sz="4" w:space="0" w:color="auto"/>
            </w:tcBorders>
            <w:shd w:val="clear" w:color="auto" w:fill="auto"/>
            <w:vAlign w:val="center"/>
          </w:tcPr>
          <w:p w14:paraId="5C81DAD6"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86</w:t>
            </w:r>
          </w:p>
        </w:tc>
        <w:tc>
          <w:tcPr>
            <w:tcW w:w="1514" w:type="dxa"/>
            <w:tcBorders>
              <w:top w:val="nil"/>
              <w:left w:val="nil"/>
              <w:bottom w:val="single" w:sz="4" w:space="0" w:color="auto"/>
              <w:right w:val="single" w:sz="4" w:space="0" w:color="auto"/>
            </w:tcBorders>
            <w:shd w:val="clear" w:color="auto" w:fill="auto"/>
            <w:vAlign w:val="center"/>
          </w:tcPr>
          <w:p w14:paraId="7CB53448"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32,95</w:t>
            </w:r>
          </w:p>
        </w:tc>
        <w:tc>
          <w:tcPr>
            <w:tcW w:w="2126" w:type="dxa"/>
            <w:tcBorders>
              <w:top w:val="nil"/>
              <w:left w:val="nil"/>
              <w:bottom w:val="single" w:sz="4" w:space="0" w:color="auto"/>
              <w:right w:val="single" w:sz="4" w:space="0" w:color="auto"/>
            </w:tcBorders>
            <w:shd w:val="clear" w:color="auto" w:fill="auto"/>
            <w:noWrap/>
            <w:vAlign w:val="center"/>
          </w:tcPr>
          <w:p w14:paraId="4EA3A79D"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9</w:t>
            </w:r>
          </w:p>
        </w:tc>
      </w:tr>
      <w:tr w:rsidR="007F129C" w:rsidRPr="0032338A" w14:paraId="68C2594A"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09F804D3"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6</w:t>
            </w:r>
          </w:p>
        </w:tc>
        <w:tc>
          <w:tcPr>
            <w:tcW w:w="2211" w:type="dxa"/>
            <w:tcBorders>
              <w:top w:val="nil"/>
              <w:left w:val="nil"/>
              <w:bottom w:val="single" w:sz="4" w:space="0" w:color="auto"/>
              <w:right w:val="single" w:sz="4" w:space="0" w:color="auto"/>
            </w:tcBorders>
            <w:shd w:val="clear" w:color="auto" w:fill="auto"/>
            <w:vAlign w:val="center"/>
          </w:tcPr>
          <w:p w14:paraId="0ADDBB0B" w14:textId="77777777" w:rsidR="007F129C" w:rsidRPr="0032338A" w:rsidRDefault="0076665A" w:rsidP="007F129C">
            <w:pPr>
              <w:spacing w:after="0" w:line="240" w:lineRule="auto"/>
              <w:rPr>
                <w:rFonts w:eastAsia="Times New Roman" w:cs="Arial"/>
                <w:iCs/>
                <w:sz w:val="20"/>
                <w:szCs w:val="20"/>
                <w:lang w:eastAsia="hr-HR" w:bidi="en-US"/>
              </w:rPr>
            </w:pPr>
            <w:r>
              <w:rPr>
                <w:rFonts w:eastAsia="Times New Roman" w:cs="Arial"/>
                <w:iCs/>
                <w:sz w:val="20"/>
                <w:szCs w:val="20"/>
                <w:lang w:eastAsia="hr-HR" w:bidi="en-US"/>
              </w:rPr>
              <w:t xml:space="preserve">Jazbina </w:t>
            </w:r>
            <w:proofErr w:type="spellStart"/>
            <w:r>
              <w:rPr>
                <w:rFonts w:eastAsia="Times New Roman" w:cs="Arial"/>
                <w:iCs/>
                <w:sz w:val="20"/>
                <w:szCs w:val="20"/>
                <w:lang w:eastAsia="hr-HR" w:bidi="en-US"/>
              </w:rPr>
              <w:t>Cvetlinska</w:t>
            </w:r>
            <w:proofErr w:type="spellEnd"/>
          </w:p>
        </w:tc>
        <w:tc>
          <w:tcPr>
            <w:tcW w:w="1095" w:type="dxa"/>
            <w:tcBorders>
              <w:top w:val="nil"/>
              <w:left w:val="nil"/>
              <w:bottom w:val="single" w:sz="4" w:space="0" w:color="auto"/>
              <w:right w:val="single" w:sz="4" w:space="0" w:color="auto"/>
            </w:tcBorders>
            <w:shd w:val="clear" w:color="auto" w:fill="auto"/>
            <w:vAlign w:val="center"/>
          </w:tcPr>
          <w:p w14:paraId="775D44CC"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2,50</w:t>
            </w:r>
          </w:p>
        </w:tc>
        <w:tc>
          <w:tcPr>
            <w:tcW w:w="1559" w:type="dxa"/>
            <w:tcBorders>
              <w:top w:val="nil"/>
              <w:left w:val="nil"/>
              <w:bottom w:val="single" w:sz="4" w:space="0" w:color="auto"/>
              <w:right w:val="single" w:sz="4" w:space="0" w:color="auto"/>
            </w:tcBorders>
            <w:shd w:val="clear" w:color="auto" w:fill="auto"/>
            <w:vAlign w:val="center"/>
          </w:tcPr>
          <w:p w14:paraId="502541F7"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337</w:t>
            </w:r>
          </w:p>
        </w:tc>
        <w:tc>
          <w:tcPr>
            <w:tcW w:w="1514" w:type="dxa"/>
            <w:tcBorders>
              <w:top w:val="nil"/>
              <w:left w:val="nil"/>
              <w:bottom w:val="single" w:sz="4" w:space="0" w:color="auto"/>
              <w:right w:val="single" w:sz="4" w:space="0" w:color="auto"/>
            </w:tcBorders>
            <w:shd w:val="clear" w:color="auto" w:fill="auto"/>
            <w:vAlign w:val="center"/>
          </w:tcPr>
          <w:p w14:paraId="4060844F"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134,80</w:t>
            </w:r>
          </w:p>
        </w:tc>
        <w:tc>
          <w:tcPr>
            <w:tcW w:w="2126" w:type="dxa"/>
            <w:tcBorders>
              <w:top w:val="nil"/>
              <w:left w:val="nil"/>
              <w:bottom w:val="single" w:sz="4" w:space="0" w:color="auto"/>
              <w:right w:val="single" w:sz="4" w:space="0" w:color="auto"/>
            </w:tcBorders>
            <w:shd w:val="clear" w:color="auto" w:fill="auto"/>
            <w:noWrap/>
            <w:vAlign w:val="center"/>
          </w:tcPr>
          <w:p w14:paraId="51C0B3E6"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8</w:t>
            </w:r>
          </w:p>
        </w:tc>
      </w:tr>
      <w:tr w:rsidR="007F129C" w:rsidRPr="0032338A" w14:paraId="2075B5CD"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02E86AD1"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7</w:t>
            </w:r>
          </w:p>
        </w:tc>
        <w:tc>
          <w:tcPr>
            <w:tcW w:w="2211" w:type="dxa"/>
            <w:tcBorders>
              <w:top w:val="nil"/>
              <w:left w:val="nil"/>
              <w:bottom w:val="single" w:sz="4" w:space="0" w:color="auto"/>
              <w:right w:val="single" w:sz="4" w:space="0" w:color="auto"/>
            </w:tcBorders>
            <w:shd w:val="clear" w:color="auto" w:fill="auto"/>
            <w:vAlign w:val="center"/>
          </w:tcPr>
          <w:p w14:paraId="29567BDD" w14:textId="77777777" w:rsidR="007F129C" w:rsidRPr="0032338A" w:rsidRDefault="0076665A" w:rsidP="007F129C">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Ježovec</w:t>
            </w:r>
            <w:proofErr w:type="spellEnd"/>
          </w:p>
        </w:tc>
        <w:tc>
          <w:tcPr>
            <w:tcW w:w="1095" w:type="dxa"/>
            <w:tcBorders>
              <w:top w:val="nil"/>
              <w:left w:val="nil"/>
              <w:bottom w:val="single" w:sz="4" w:space="0" w:color="auto"/>
              <w:right w:val="single" w:sz="4" w:space="0" w:color="auto"/>
            </w:tcBorders>
            <w:shd w:val="clear" w:color="auto" w:fill="auto"/>
            <w:vAlign w:val="center"/>
          </w:tcPr>
          <w:p w14:paraId="75DAA001"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6,92</w:t>
            </w:r>
          </w:p>
        </w:tc>
        <w:tc>
          <w:tcPr>
            <w:tcW w:w="1559" w:type="dxa"/>
            <w:tcBorders>
              <w:top w:val="nil"/>
              <w:left w:val="nil"/>
              <w:bottom w:val="single" w:sz="4" w:space="0" w:color="auto"/>
              <w:right w:val="single" w:sz="4" w:space="0" w:color="auto"/>
            </w:tcBorders>
            <w:shd w:val="clear" w:color="auto" w:fill="auto"/>
            <w:vAlign w:val="center"/>
          </w:tcPr>
          <w:p w14:paraId="5F394B96"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305</w:t>
            </w:r>
          </w:p>
        </w:tc>
        <w:tc>
          <w:tcPr>
            <w:tcW w:w="1514" w:type="dxa"/>
            <w:tcBorders>
              <w:top w:val="nil"/>
              <w:left w:val="nil"/>
              <w:bottom w:val="single" w:sz="4" w:space="0" w:color="auto"/>
              <w:right w:val="single" w:sz="4" w:space="0" w:color="auto"/>
            </w:tcBorders>
            <w:shd w:val="clear" w:color="auto" w:fill="auto"/>
            <w:vAlign w:val="center"/>
          </w:tcPr>
          <w:p w14:paraId="341591D5"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44,08</w:t>
            </w:r>
          </w:p>
        </w:tc>
        <w:tc>
          <w:tcPr>
            <w:tcW w:w="2126" w:type="dxa"/>
            <w:tcBorders>
              <w:top w:val="nil"/>
              <w:left w:val="nil"/>
              <w:bottom w:val="single" w:sz="4" w:space="0" w:color="auto"/>
              <w:right w:val="single" w:sz="4" w:space="0" w:color="auto"/>
            </w:tcBorders>
            <w:shd w:val="clear" w:color="auto" w:fill="auto"/>
            <w:noWrap/>
            <w:vAlign w:val="center"/>
          </w:tcPr>
          <w:p w14:paraId="3A887823"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10</w:t>
            </w:r>
          </w:p>
        </w:tc>
      </w:tr>
      <w:tr w:rsidR="007F129C" w:rsidRPr="0032338A" w14:paraId="4EA60D6F"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5ECC4034"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8</w:t>
            </w:r>
          </w:p>
        </w:tc>
        <w:tc>
          <w:tcPr>
            <w:tcW w:w="2211" w:type="dxa"/>
            <w:tcBorders>
              <w:top w:val="nil"/>
              <w:left w:val="nil"/>
              <w:bottom w:val="single" w:sz="4" w:space="0" w:color="auto"/>
              <w:right w:val="single" w:sz="4" w:space="0" w:color="auto"/>
            </w:tcBorders>
            <w:shd w:val="clear" w:color="auto" w:fill="auto"/>
            <w:vAlign w:val="center"/>
          </w:tcPr>
          <w:p w14:paraId="5CC7F6B6" w14:textId="77777777" w:rsidR="007F129C" w:rsidRPr="0032338A" w:rsidRDefault="0076665A" w:rsidP="007F129C">
            <w:pPr>
              <w:spacing w:after="0" w:line="240" w:lineRule="auto"/>
              <w:rPr>
                <w:rFonts w:eastAsia="Times New Roman" w:cs="Arial"/>
                <w:iCs/>
                <w:sz w:val="20"/>
                <w:szCs w:val="20"/>
                <w:lang w:eastAsia="hr-HR" w:bidi="en-US"/>
              </w:rPr>
            </w:pPr>
            <w:r>
              <w:rPr>
                <w:rFonts w:eastAsia="Times New Roman" w:cs="Arial"/>
                <w:iCs/>
                <w:sz w:val="20"/>
                <w:szCs w:val="20"/>
                <w:lang w:eastAsia="hr-HR" w:bidi="en-US"/>
              </w:rPr>
              <w:t xml:space="preserve">Mali </w:t>
            </w:r>
            <w:proofErr w:type="spellStart"/>
            <w:r>
              <w:rPr>
                <w:rFonts w:eastAsia="Times New Roman" w:cs="Arial"/>
                <w:iCs/>
                <w:sz w:val="20"/>
                <w:szCs w:val="20"/>
                <w:lang w:eastAsia="hr-HR" w:bidi="en-US"/>
              </w:rPr>
              <w:t>Gorenec</w:t>
            </w:r>
            <w:proofErr w:type="spellEnd"/>
          </w:p>
        </w:tc>
        <w:tc>
          <w:tcPr>
            <w:tcW w:w="1095" w:type="dxa"/>
            <w:tcBorders>
              <w:top w:val="nil"/>
              <w:left w:val="nil"/>
              <w:bottom w:val="single" w:sz="4" w:space="0" w:color="auto"/>
              <w:right w:val="single" w:sz="4" w:space="0" w:color="auto"/>
            </w:tcBorders>
            <w:shd w:val="clear" w:color="auto" w:fill="auto"/>
            <w:vAlign w:val="center"/>
          </w:tcPr>
          <w:p w14:paraId="7E508C90"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2,00</w:t>
            </w:r>
          </w:p>
        </w:tc>
        <w:tc>
          <w:tcPr>
            <w:tcW w:w="1559" w:type="dxa"/>
            <w:tcBorders>
              <w:top w:val="nil"/>
              <w:left w:val="nil"/>
              <w:bottom w:val="single" w:sz="4" w:space="0" w:color="auto"/>
              <w:right w:val="single" w:sz="4" w:space="0" w:color="auto"/>
            </w:tcBorders>
            <w:shd w:val="clear" w:color="auto" w:fill="auto"/>
            <w:vAlign w:val="center"/>
          </w:tcPr>
          <w:p w14:paraId="732D7874"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109</w:t>
            </w:r>
          </w:p>
        </w:tc>
        <w:tc>
          <w:tcPr>
            <w:tcW w:w="1514" w:type="dxa"/>
            <w:tcBorders>
              <w:top w:val="nil"/>
              <w:left w:val="nil"/>
              <w:bottom w:val="single" w:sz="4" w:space="0" w:color="auto"/>
              <w:right w:val="single" w:sz="4" w:space="0" w:color="auto"/>
            </w:tcBorders>
            <w:shd w:val="clear" w:color="auto" w:fill="auto"/>
            <w:vAlign w:val="center"/>
          </w:tcPr>
          <w:p w14:paraId="3272FBFE"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54,50</w:t>
            </w:r>
          </w:p>
        </w:tc>
        <w:tc>
          <w:tcPr>
            <w:tcW w:w="2126" w:type="dxa"/>
            <w:tcBorders>
              <w:top w:val="nil"/>
              <w:left w:val="nil"/>
              <w:bottom w:val="single" w:sz="4" w:space="0" w:color="auto"/>
              <w:right w:val="single" w:sz="4" w:space="0" w:color="auto"/>
            </w:tcBorders>
            <w:shd w:val="clear" w:color="auto" w:fill="auto"/>
            <w:noWrap/>
            <w:vAlign w:val="center"/>
          </w:tcPr>
          <w:p w14:paraId="003A10E0"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2,5</w:t>
            </w:r>
          </w:p>
        </w:tc>
      </w:tr>
      <w:tr w:rsidR="007F129C" w:rsidRPr="0032338A" w14:paraId="2AA177F1"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535E2DAC"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9</w:t>
            </w:r>
          </w:p>
        </w:tc>
        <w:tc>
          <w:tcPr>
            <w:tcW w:w="2211" w:type="dxa"/>
            <w:tcBorders>
              <w:top w:val="nil"/>
              <w:left w:val="nil"/>
              <w:bottom w:val="single" w:sz="4" w:space="0" w:color="auto"/>
              <w:right w:val="single" w:sz="4" w:space="0" w:color="auto"/>
            </w:tcBorders>
            <w:shd w:val="clear" w:color="auto" w:fill="auto"/>
            <w:vAlign w:val="center"/>
          </w:tcPr>
          <w:p w14:paraId="5F0AF93F" w14:textId="77777777" w:rsidR="007F129C" w:rsidRPr="0032338A" w:rsidRDefault="0076665A" w:rsidP="007F129C">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Meljan</w:t>
            </w:r>
            <w:proofErr w:type="spellEnd"/>
          </w:p>
        </w:tc>
        <w:tc>
          <w:tcPr>
            <w:tcW w:w="1095" w:type="dxa"/>
            <w:tcBorders>
              <w:top w:val="nil"/>
              <w:left w:val="nil"/>
              <w:bottom w:val="single" w:sz="4" w:space="0" w:color="auto"/>
              <w:right w:val="single" w:sz="4" w:space="0" w:color="auto"/>
            </w:tcBorders>
            <w:shd w:val="clear" w:color="auto" w:fill="auto"/>
            <w:vAlign w:val="center"/>
          </w:tcPr>
          <w:p w14:paraId="4308D6F4"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2,47</w:t>
            </w:r>
          </w:p>
        </w:tc>
        <w:tc>
          <w:tcPr>
            <w:tcW w:w="1559" w:type="dxa"/>
            <w:tcBorders>
              <w:top w:val="nil"/>
              <w:left w:val="nil"/>
              <w:bottom w:val="single" w:sz="4" w:space="0" w:color="auto"/>
              <w:right w:val="single" w:sz="4" w:space="0" w:color="auto"/>
            </w:tcBorders>
            <w:shd w:val="clear" w:color="auto" w:fill="auto"/>
            <w:vAlign w:val="center"/>
          </w:tcPr>
          <w:p w14:paraId="452B2C27"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148</w:t>
            </w:r>
          </w:p>
        </w:tc>
        <w:tc>
          <w:tcPr>
            <w:tcW w:w="1514" w:type="dxa"/>
            <w:tcBorders>
              <w:top w:val="nil"/>
              <w:left w:val="nil"/>
              <w:bottom w:val="single" w:sz="4" w:space="0" w:color="auto"/>
              <w:right w:val="single" w:sz="4" w:space="0" w:color="auto"/>
            </w:tcBorders>
            <w:shd w:val="clear" w:color="auto" w:fill="auto"/>
            <w:vAlign w:val="center"/>
          </w:tcPr>
          <w:p w14:paraId="2449A205"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59,92</w:t>
            </w:r>
          </w:p>
        </w:tc>
        <w:tc>
          <w:tcPr>
            <w:tcW w:w="2126" w:type="dxa"/>
            <w:tcBorders>
              <w:top w:val="nil"/>
              <w:left w:val="nil"/>
              <w:bottom w:val="single" w:sz="4" w:space="0" w:color="auto"/>
              <w:right w:val="single" w:sz="4" w:space="0" w:color="auto"/>
            </w:tcBorders>
            <w:shd w:val="clear" w:color="auto" w:fill="auto"/>
            <w:noWrap/>
            <w:vAlign w:val="center"/>
          </w:tcPr>
          <w:p w14:paraId="37D96917"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7,5</w:t>
            </w:r>
          </w:p>
        </w:tc>
      </w:tr>
      <w:tr w:rsidR="007F129C" w:rsidRPr="0032338A" w14:paraId="299FAFAA"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0F831133" w14:textId="77777777" w:rsidR="007F129C" w:rsidRPr="0032338A" w:rsidRDefault="007F129C" w:rsidP="007F129C">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10</w:t>
            </w:r>
          </w:p>
        </w:tc>
        <w:tc>
          <w:tcPr>
            <w:tcW w:w="2211" w:type="dxa"/>
            <w:tcBorders>
              <w:top w:val="nil"/>
              <w:left w:val="nil"/>
              <w:bottom w:val="single" w:sz="4" w:space="0" w:color="auto"/>
              <w:right w:val="single" w:sz="4" w:space="0" w:color="auto"/>
            </w:tcBorders>
            <w:shd w:val="clear" w:color="auto" w:fill="auto"/>
            <w:vAlign w:val="center"/>
          </w:tcPr>
          <w:p w14:paraId="3237914B" w14:textId="77777777" w:rsidR="007F129C" w:rsidRPr="0032338A" w:rsidRDefault="0076665A" w:rsidP="007F129C">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Osonjak</w:t>
            </w:r>
            <w:proofErr w:type="spellEnd"/>
          </w:p>
        </w:tc>
        <w:tc>
          <w:tcPr>
            <w:tcW w:w="1095" w:type="dxa"/>
            <w:tcBorders>
              <w:top w:val="nil"/>
              <w:left w:val="nil"/>
              <w:bottom w:val="single" w:sz="4" w:space="0" w:color="auto"/>
              <w:right w:val="single" w:sz="4" w:space="0" w:color="auto"/>
            </w:tcBorders>
            <w:shd w:val="clear" w:color="auto" w:fill="auto"/>
            <w:vAlign w:val="center"/>
          </w:tcPr>
          <w:p w14:paraId="18CDB3D4" w14:textId="77777777" w:rsidR="007F129C" w:rsidRPr="0032338A" w:rsidRDefault="009B0E97"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1,27</w:t>
            </w:r>
          </w:p>
        </w:tc>
        <w:tc>
          <w:tcPr>
            <w:tcW w:w="1559" w:type="dxa"/>
            <w:tcBorders>
              <w:top w:val="nil"/>
              <w:left w:val="nil"/>
              <w:bottom w:val="single" w:sz="4" w:space="0" w:color="auto"/>
              <w:right w:val="single" w:sz="4" w:space="0" w:color="auto"/>
            </w:tcBorders>
            <w:shd w:val="clear" w:color="auto" w:fill="auto"/>
            <w:vAlign w:val="center"/>
          </w:tcPr>
          <w:p w14:paraId="26788DBB" w14:textId="77777777" w:rsidR="007F129C" w:rsidRPr="0032338A" w:rsidRDefault="000957FD"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47</w:t>
            </w:r>
          </w:p>
        </w:tc>
        <w:tc>
          <w:tcPr>
            <w:tcW w:w="1514" w:type="dxa"/>
            <w:tcBorders>
              <w:top w:val="nil"/>
              <w:left w:val="nil"/>
              <w:bottom w:val="single" w:sz="4" w:space="0" w:color="auto"/>
              <w:right w:val="single" w:sz="4" w:space="0" w:color="auto"/>
            </w:tcBorders>
            <w:shd w:val="clear" w:color="auto" w:fill="auto"/>
            <w:vAlign w:val="center"/>
          </w:tcPr>
          <w:p w14:paraId="79E1FDDF" w14:textId="77777777" w:rsidR="007F129C" w:rsidRPr="0032338A" w:rsidRDefault="005610F2" w:rsidP="007F129C">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37,01</w:t>
            </w:r>
          </w:p>
        </w:tc>
        <w:tc>
          <w:tcPr>
            <w:tcW w:w="2126" w:type="dxa"/>
            <w:tcBorders>
              <w:top w:val="nil"/>
              <w:left w:val="nil"/>
              <w:bottom w:val="single" w:sz="4" w:space="0" w:color="auto"/>
              <w:right w:val="single" w:sz="4" w:space="0" w:color="auto"/>
            </w:tcBorders>
            <w:shd w:val="clear" w:color="auto" w:fill="auto"/>
            <w:noWrap/>
            <w:vAlign w:val="center"/>
          </w:tcPr>
          <w:p w14:paraId="6DD54407" w14:textId="77777777" w:rsidR="007F129C" w:rsidRPr="0032338A" w:rsidRDefault="0027682A" w:rsidP="007F129C">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8,5</w:t>
            </w:r>
          </w:p>
        </w:tc>
      </w:tr>
      <w:tr w:rsidR="0076665A" w:rsidRPr="0032338A" w14:paraId="35665A80" w14:textId="77777777" w:rsidTr="002F3A39">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6E22CE9E" w14:textId="77777777" w:rsidR="0076665A" w:rsidRPr="0032338A" w:rsidRDefault="0076665A" w:rsidP="0076665A">
            <w:pPr>
              <w:spacing w:after="0" w:line="240" w:lineRule="auto"/>
              <w:rPr>
                <w:rFonts w:eastAsia="Times New Roman" w:cs="Arial"/>
                <w:iCs/>
                <w:sz w:val="20"/>
                <w:szCs w:val="20"/>
                <w:lang w:eastAsia="hr-HR" w:bidi="en-US"/>
              </w:rPr>
            </w:pPr>
            <w:r w:rsidRPr="0032338A">
              <w:rPr>
                <w:rFonts w:eastAsia="Times New Roman" w:cs="Arial"/>
                <w:iCs/>
                <w:sz w:val="20"/>
                <w:szCs w:val="20"/>
                <w:lang w:eastAsia="hr-HR" w:bidi="en-US"/>
              </w:rPr>
              <w:t>11</w:t>
            </w:r>
          </w:p>
        </w:tc>
        <w:tc>
          <w:tcPr>
            <w:tcW w:w="2211" w:type="dxa"/>
            <w:tcBorders>
              <w:top w:val="nil"/>
              <w:left w:val="nil"/>
              <w:bottom w:val="single" w:sz="4" w:space="0" w:color="auto"/>
              <w:right w:val="single" w:sz="4" w:space="0" w:color="auto"/>
            </w:tcBorders>
            <w:shd w:val="clear" w:color="auto" w:fill="auto"/>
            <w:vAlign w:val="center"/>
          </w:tcPr>
          <w:p w14:paraId="485D76A3" w14:textId="77777777" w:rsidR="0076665A" w:rsidRDefault="0076665A" w:rsidP="0076665A">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Pašnik</w:t>
            </w:r>
            <w:proofErr w:type="spellEnd"/>
          </w:p>
        </w:tc>
        <w:tc>
          <w:tcPr>
            <w:tcW w:w="1095" w:type="dxa"/>
            <w:tcBorders>
              <w:top w:val="nil"/>
              <w:left w:val="nil"/>
              <w:bottom w:val="single" w:sz="4" w:space="0" w:color="auto"/>
              <w:right w:val="single" w:sz="4" w:space="0" w:color="auto"/>
            </w:tcBorders>
            <w:shd w:val="clear" w:color="auto" w:fill="auto"/>
            <w:vAlign w:val="center"/>
          </w:tcPr>
          <w:p w14:paraId="449D3324" w14:textId="77777777" w:rsidR="0076665A" w:rsidRPr="0032338A" w:rsidRDefault="009B0E97"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2,13</w:t>
            </w:r>
          </w:p>
        </w:tc>
        <w:tc>
          <w:tcPr>
            <w:tcW w:w="1559" w:type="dxa"/>
            <w:tcBorders>
              <w:top w:val="nil"/>
              <w:left w:val="nil"/>
              <w:bottom w:val="single" w:sz="4" w:space="0" w:color="auto"/>
              <w:right w:val="single" w:sz="4" w:space="0" w:color="auto"/>
            </w:tcBorders>
            <w:shd w:val="clear" w:color="auto" w:fill="auto"/>
            <w:vAlign w:val="center"/>
          </w:tcPr>
          <w:p w14:paraId="5DBFC371" w14:textId="77777777" w:rsidR="0076665A" w:rsidRPr="0032338A" w:rsidRDefault="000957FD"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65</w:t>
            </w:r>
          </w:p>
        </w:tc>
        <w:tc>
          <w:tcPr>
            <w:tcW w:w="1514" w:type="dxa"/>
            <w:tcBorders>
              <w:top w:val="nil"/>
              <w:left w:val="nil"/>
              <w:bottom w:val="single" w:sz="4" w:space="0" w:color="auto"/>
              <w:right w:val="single" w:sz="4" w:space="0" w:color="auto"/>
            </w:tcBorders>
            <w:shd w:val="clear" w:color="auto" w:fill="auto"/>
            <w:vAlign w:val="center"/>
          </w:tcPr>
          <w:p w14:paraId="20B9BE50" w14:textId="77777777" w:rsidR="0076665A" w:rsidRPr="0032338A" w:rsidRDefault="005610F2"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30,52</w:t>
            </w:r>
          </w:p>
        </w:tc>
        <w:tc>
          <w:tcPr>
            <w:tcW w:w="2126" w:type="dxa"/>
            <w:tcBorders>
              <w:top w:val="nil"/>
              <w:left w:val="nil"/>
              <w:bottom w:val="single" w:sz="4" w:space="0" w:color="auto"/>
              <w:right w:val="single" w:sz="4" w:space="0" w:color="auto"/>
            </w:tcBorders>
            <w:shd w:val="clear" w:color="auto" w:fill="auto"/>
            <w:noWrap/>
            <w:vAlign w:val="center"/>
          </w:tcPr>
          <w:p w14:paraId="10C6CAFF" w14:textId="77777777" w:rsidR="0076665A" w:rsidRPr="0032338A" w:rsidRDefault="0027682A" w:rsidP="0076665A">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5</w:t>
            </w:r>
          </w:p>
        </w:tc>
      </w:tr>
      <w:tr w:rsidR="0076665A" w:rsidRPr="0032338A" w14:paraId="4C131005"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32AAAD61" w14:textId="77777777" w:rsidR="0076665A" w:rsidRPr="0032338A" w:rsidRDefault="0076665A" w:rsidP="0076665A">
            <w:pPr>
              <w:spacing w:after="0" w:line="240" w:lineRule="auto"/>
              <w:rPr>
                <w:rFonts w:eastAsia="Times New Roman" w:cs="Arial"/>
                <w:iCs/>
                <w:sz w:val="20"/>
                <w:szCs w:val="20"/>
                <w:lang w:eastAsia="hr-HR" w:bidi="en-US"/>
              </w:rPr>
            </w:pPr>
            <w:r>
              <w:rPr>
                <w:rFonts w:eastAsia="Times New Roman" w:cs="Arial"/>
                <w:iCs/>
                <w:sz w:val="20"/>
                <w:szCs w:val="20"/>
                <w:lang w:eastAsia="hr-HR" w:bidi="en-US"/>
              </w:rPr>
              <w:t>12</w:t>
            </w:r>
          </w:p>
        </w:tc>
        <w:tc>
          <w:tcPr>
            <w:tcW w:w="2211" w:type="dxa"/>
            <w:tcBorders>
              <w:top w:val="nil"/>
              <w:left w:val="nil"/>
              <w:bottom w:val="single" w:sz="4" w:space="0" w:color="auto"/>
              <w:right w:val="single" w:sz="4" w:space="0" w:color="auto"/>
            </w:tcBorders>
            <w:shd w:val="clear" w:color="auto" w:fill="auto"/>
            <w:vAlign w:val="center"/>
          </w:tcPr>
          <w:p w14:paraId="58CA23A6" w14:textId="77777777" w:rsidR="0076665A" w:rsidRPr="0032338A" w:rsidRDefault="0076665A" w:rsidP="0076665A">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Pleš</w:t>
            </w:r>
            <w:proofErr w:type="spellEnd"/>
          </w:p>
        </w:tc>
        <w:tc>
          <w:tcPr>
            <w:tcW w:w="1095" w:type="dxa"/>
            <w:tcBorders>
              <w:top w:val="nil"/>
              <w:left w:val="nil"/>
              <w:bottom w:val="single" w:sz="4" w:space="0" w:color="auto"/>
              <w:right w:val="single" w:sz="4" w:space="0" w:color="auto"/>
            </w:tcBorders>
            <w:shd w:val="clear" w:color="auto" w:fill="auto"/>
            <w:vAlign w:val="center"/>
          </w:tcPr>
          <w:p w14:paraId="5DC68719" w14:textId="77777777" w:rsidR="0076665A" w:rsidRPr="0032338A" w:rsidRDefault="009B0E97"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4,15</w:t>
            </w:r>
          </w:p>
        </w:tc>
        <w:tc>
          <w:tcPr>
            <w:tcW w:w="1559" w:type="dxa"/>
            <w:tcBorders>
              <w:top w:val="nil"/>
              <w:left w:val="nil"/>
              <w:bottom w:val="single" w:sz="4" w:space="0" w:color="auto"/>
              <w:right w:val="single" w:sz="4" w:space="0" w:color="auto"/>
            </w:tcBorders>
            <w:shd w:val="clear" w:color="auto" w:fill="auto"/>
            <w:vAlign w:val="center"/>
          </w:tcPr>
          <w:p w14:paraId="2439A439" w14:textId="77777777" w:rsidR="0076665A" w:rsidRPr="0032338A" w:rsidRDefault="000957FD"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261</w:t>
            </w:r>
          </w:p>
        </w:tc>
        <w:tc>
          <w:tcPr>
            <w:tcW w:w="1514" w:type="dxa"/>
            <w:tcBorders>
              <w:top w:val="nil"/>
              <w:left w:val="nil"/>
              <w:bottom w:val="single" w:sz="4" w:space="0" w:color="auto"/>
              <w:right w:val="single" w:sz="4" w:space="0" w:color="auto"/>
            </w:tcBorders>
            <w:shd w:val="clear" w:color="auto" w:fill="auto"/>
            <w:vAlign w:val="center"/>
          </w:tcPr>
          <w:p w14:paraId="525DE5E3" w14:textId="77777777" w:rsidR="0076665A" w:rsidRPr="0032338A" w:rsidRDefault="005610F2"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62,89</w:t>
            </w:r>
          </w:p>
        </w:tc>
        <w:tc>
          <w:tcPr>
            <w:tcW w:w="2126" w:type="dxa"/>
            <w:tcBorders>
              <w:top w:val="nil"/>
              <w:left w:val="nil"/>
              <w:bottom w:val="single" w:sz="4" w:space="0" w:color="auto"/>
              <w:right w:val="single" w:sz="4" w:space="0" w:color="auto"/>
            </w:tcBorders>
            <w:shd w:val="clear" w:color="auto" w:fill="auto"/>
            <w:noWrap/>
            <w:vAlign w:val="center"/>
          </w:tcPr>
          <w:p w14:paraId="774924BB" w14:textId="77777777" w:rsidR="0076665A" w:rsidRPr="0032338A" w:rsidRDefault="0027682A" w:rsidP="0076665A">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2</w:t>
            </w:r>
          </w:p>
        </w:tc>
      </w:tr>
      <w:tr w:rsidR="0076665A" w:rsidRPr="0032338A" w14:paraId="13CDEEA9"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125A73D9" w14:textId="77777777" w:rsidR="0076665A" w:rsidRPr="0032338A" w:rsidRDefault="0076665A" w:rsidP="0076665A">
            <w:pPr>
              <w:spacing w:after="0" w:line="240" w:lineRule="auto"/>
              <w:rPr>
                <w:rFonts w:eastAsia="Times New Roman" w:cs="Arial"/>
                <w:iCs/>
                <w:sz w:val="20"/>
                <w:szCs w:val="20"/>
                <w:lang w:eastAsia="hr-HR" w:bidi="en-US"/>
              </w:rPr>
            </w:pPr>
            <w:r>
              <w:rPr>
                <w:rFonts w:eastAsia="Times New Roman" w:cs="Arial"/>
                <w:iCs/>
                <w:sz w:val="20"/>
                <w:szCs w:val="20"/>
                <w:lang w:eastAsia="hr-HR" w:bidi="en-US"/>
              </w:rPr>
              <w:t>13</w:t>
            </w:r>
          </w:p>
        </w:tc>
        <w:tc>
          <w:tcPr>
            <w:tcW w:w="2211" w:type="dxa"/>
            <w:tcBorders>
              <w:top w:val="nil"/>
              <w:left w:val="nil"/>
              <w:bottom w:val="single" w:sz="4" w:space="0" w:color="auto"/>
              <w:right w:val="single" w:sz="4" w:space="0" w:color="auto"/>
            </w:tcBorders>
            <w:shd w:val="clear" w:color="auto" w:fill="auto"/>
            <w:vAlign w:val="center"/>
          </w:tcPr>
          <w:p w14:paraId="331B121E" w14:textId="77777777" w:rsidR="0076665A" w:rsidRPr="0032338A" w:rsidRDefault="0076665A" w:rsidP="0076665A">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Podgorje</w:t>
            </w:r>
            <w:proofErr w:type="spellEnd"/>
            <w:r>
              <w:rPr>
                <w:rFonts w:eastAsia="Times New Roman" w:cs="Arial"/>
                <w:iCs/>
                <w:sz w:val="20"/>
                <w:szCs w:val="20"/>
                <w:lang w:eastAsia="hr-HR" w:bidi="en-US"/>
              </w:rPr>
              <w:t xml:space="preserve"> Bednjansko</w:t>
            </w:r>
          </w:p>
        </w:tc>
        <w:tc>
          <w:tcPr>
            <w:tcW w:w="1095" w:type="dxa"/>
            <w:tcBorders>
              <w:top w:val="nil"/>
              <w:left w:val="nil"/>
              <w:bottom w:val="single" w:sz="4" w:space="0" w:color="auto"/>
              <w:right w:val="single" w:sz="4" w:space="0" w:color="auto"/>
            </w:tcBorders>
            <w:shd w:val="clear" w:color="auto" w:fill="auto"/>
            <w:vAlign w:val="center"/>
          </w:tcPr>
          <w:p w14:paraId="3092CAE9" w14:textId="77777777" w:rsidR="0076665A"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1,35</w:t>
            </w:r>
          </w:p>
        </w:tc>
        <w:tc>
          <w:tcPr>
            <w:tcW w:w="1559" w:type="dxa"/>
            <w:tcBorders>
              <w:top w:val="nil"/>
              <w:left w:val="nil"/>
              <w:bottom w:val="single" w:sz="4" w:space="0" w:color="auto"/>
              <w:right w:val="single" w:sz="4" w:space="0" w:color="auto"/>
            </w:tcBorders>
            <w:shd w:val="clear" w:color="auto" w:fill="auto"/>
            <w:vAlign w:val="center"/>
          </w:tcPr>
          <w:p w14:paraId="0A7F2776" w14:textId="77777777" w:rsidR="0076665A" w:rsidRPr="0032338A" w:rsidRDefault="000957FD"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20</w:t>
            </w:r>
          </w:p>
        </w:tc>
        <w:tc>
          <w:tcPr>
            <w:tcW w:w="1514" w:type="dxa"/>
            <w:tcBorders>
              <w:top w:val="nil"/>
              <w:left w:val="nil"/>
              <w:bottom w:val="single" w:sz="4" w:space="0" w:color="auto"/>
              <w:right w:val="single" w:sz="4" w:space="0" w:color="auto"/>
            </w:tcBorders>
            <w:shd w:val="clear" w:color="auto" w:fill="auto"/>
            <w:vAlign w:val="center"/>
          </w:tcPr>
          <w:p w14:paraId="4B19930A" w14:textId="77777777" w:rsidR="0076665A" w:rsidRPr="0032338A" w:rsidRDefault="005610F2"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14,81</w:t>
            </w:r>
          </w:p>
        </w:tc>
        <w:tc>
          <w:tcPr>
            <w:tcW w:w="2126" w:type="dxa"/>
            <w:tcBorders>
              <w:top w:val="nil"/>
              <w:left w:val="nil"/>
              <w:bottom w:val="single" w:sz="4" w:space="0" w:color="auto"/>
              <w:right w:val="single" w:sz="4" w:space="0" w:color="auto"/>
            </w:tcBorders>
            <w:shd w:val="clear" w:color="auto" w:fill="auto"/>
            <w:noWrap/>
            <w:vAlign w:val="center"/>
          </w:tcPr>
          <w:p w14:paraId="2F2AB0D0" w14:textId="77777777" w:rsidR="0076665A" w:rsidRPr="0032338A" w:rsidRDefault="0027682A" w:rsidP="0076665A">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5</w:t>
            </w:r>
          </w:p>
        </w:tc>
      </w:tr>
      <w:tr w:rsidR="0076665A" w:rsidRPr="0032338A" w14:paraId="578D4CD9"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5E498DBA" w14:textId="77777777" w:rsidR="0076665A" w:rsidRPr="0032338A" w:rsidRDefault="0076665A" w:rsidP="0076665A">
            <w:pPr>
              <w:spacing w:after="0" w:line="240" w:lineRule="auto"/>
              <w:rPr>
                <w:rFonts w:eastAsia="Times New Roman" w:cs="Arial"/>
                <w:iCs/>
                <w:sz w:val="20"/>
                <w:szCs w:val="20"/>
                <w:lang w:eastAsia="hr-HR" w:bidi="en-US"/>
              </w:rPr>
            </w:pPr>
            <w:r>
              <w:rPr>
                <w:rFonts w:eastAsia="Times New Roman" w:cs="Arial"/>
                <w:iCs/>
                <w:sz w:val="20"/>
                <w:szCs w:val="20"/>
                <w:lang w:eastAsia="hr-HR" w:bidi="en-US"/>
              </w:rPr>
              <w:t>14</w:t>
            </w:r>
          </w:p>
        </w:tc>
        <w:tc>
          <w:tcPr>
            <w:tcW w:w="2211" w:type="dxa"/>
            <w:tcBorders>
              <w:top w:val="nil"/>
              <w:left w:val="nil"/>
              <w:bottom w:val="single" w:sz="4" w:space="0" w:color="auto"/>
              <w:right w:val="single" w:sz="4" w:space="0" w:color="auto"/>
            </w:tcBorders>
            <w:shd w:val="clear" w:color="auto" w:fill="auto"/>
            <w:vAlign w:val="center"/>
          </w:tcPr>
          <w:p w14:paraId="46CF0B96" w14:textId="77777777" w:rsidR="0076665A" w:rsidRPr="0032338A" w:rsidRDefault="0076665A" w:rsidP="0076665A">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Prebukovje</w:t>
            </w:r>
            <w:proofErr w:type="spellEnd"/>
          </w:p>
        </w:tc>
        <w:tc>
          <w:tcPr>
            <w:tcW w:w="1095" w:type="dxa"/>
            <w:tcBorders>
              <w:top w:val="nil"/>
              <w:left w:val="nil"/>
              <w:bottom w:val="single" w:sz="4" w:space="0" w:color="auto"/>
              <w:right w:val="single" w:sz="4" w:space="0" w:color="auto"/>
            </w:tcBorders>
            <w:shd w:val="clear" w:color="auto" w:fill="auto"/>
            <w:vAlign w:val="center"/>
          </w:tcPr>
          <w:p w14:paraId="0FFC4C5E" w14:textId="77777777" w:rsidR="0076665A" w:rsidRPr="0032338A" w:rsidRDefault="009B0E97"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3,40</w:t>
            </w:r>
          </w:p>
        </w:tc>
        <w:tc>
          <w:tcPr>
            <w:tcW w:w="1559" w:type="dxa"/>
            <w:tcBorders>
              <w:top w:val="nil"/>
              <w:left w:val="nil"/>
              <w:bottom w:val="single" w:sz="4" w:space="0" w:color="auto"/>
              <w:right w:val="single" w:sz="4" w:space="0" w:color="auto"/>
            </w:tcBorders>
            <w:shd w:val="clear" w:color="auto" w:fill="auto"/>
            <w:vAlign w:val="center"/>
          </w:tcPr>
          <w:p w14:paraId="5D0A6194" w14:textId="77777777" w:rsidR="0076665A" w:rsidRPr="0032338A" w:rsidRDefault="000957FD"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97</w:t>
            </w:r>
          </w:p>
        </w:tc>
        <w:tc>
          <w:tcPr>
            <w:tcW w:w="1514" w:type="dxa"/>
            <w:tcBorders>
              <w:top w:val="nil"/>
              <w:left w:val="nil"/>
              <w:bottom w:val="single" w:sz="4" w:space="0" w:color="auto"/>
              <w:right w:val="single" w:sz="4" w:space="0" w:color="auto"/>
            </w:tcBorders>
            <w:shd w:val="clear" w:color="auto" w:fill="auto"/>
            <w:vAlign w:val="center"/>
          </w:tcPr>
          <w:p w14:paraId="724E43C7" w14:textId="77777777" w:rsidR="0076665A" w:rsidRPr="0032338A" w:rsidRDefault="005610F2"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28,53</w:t>
            </w:r>
          </w:p>
        </w:tc>
        <w:tc>
          <w:tcPr>
            <w:tcW w:w="2126" w:type="dxa"/>
            <w:tcBorders>
              <w:top w:val="nil"/>
              <w:left w:val="nil"/>
              <w:bottom w:val="single" w:sz="4" w:space="0" w:color="auto"/>
              <w:right w:val="single" w:sz="4" w:space="0" w:color="auto"/>
            </w:tcBorders>
            <w:shd w:val="clear" w:color="auto" w:fill="auto"/>
            <w:noWrap/>
            <w:vAlign w:val="center"/>
          </w:tcPr>
          <w:p w14:paraId="3F8B2167" w14:textId="77777777" w:rsidR="0076665A" w:rsidRPr="0032338A" w:rsidRDefault="0027682A" w:rsidP="0076665A">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4,5</w:t>
            </w:r>
          </w:p>
        </w:tc>
      </w:tr>
      <w:tr w:rsidR="0076665A" w:rsidRPr="0032338A" w14:paraId="2198C00E"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62CA1844" w14:textId="77777777" w:rsidR="0076665A" w:rsidRPr="0032338A" w:rsidRDefault="0076665A" w:rsidP="0076665A">
            <w:pPr>
              <w:spacing w:after="0" w:line="240" w:lineRule="auto"/>
              <w:rPr>
                <w:rFonts w:eastAsia="Times New Roman" w:cs="Arial"/>
                <w:iCs/>
                <w:sz w:val="20"/>
                <w:szCs w:val="20"/>
                <w:lang w:eastAsia="hr-HR" w:bidi="en-US"/>
              </w:rPr>
            </w:pPr>
            <w:r>
              <w:rPr>
                <w:rFonts w:eastAsia="Times New Roman" w:cs="Arial"/>
                <w:iCs/>
                <w:sz w:val="20"/>
                <w:szCs w:val="20"/>
                <w:lang w:eastAsia="hr-HR" w:bidi="en-US"/>
              </w:rPr>
              <w:t>15</w:t>
            </w:r>
          </w:p>
        </w:tc>
        <w:tc>
          <w:tcPr>
            <w:tcW w:w="2211" w:type="dxa"/>
            <w:tcBorders>
              <w:top w:val="nil"/>
              <w:left w:val="nil"/>
              <w:bottom w:val="single" w:sz="4" w:space="0" w:color="auto"/>
              <w:right w:val="single" w:sz="4" w:space="0" w:color="auto"/>
            </w:tcBorders>
            <w:shd w:val="clear" w:color="auto" w:fill="auto"/>
            <w:vAlign w:val="center"/>
          </w:tcPr>
          <w:p w14:paraId="7E11D712" w14:textId="77777777" w:rsidR="0076665A" w:rsidRPr="0032338A" w:rsidRDefault="0076665A" w:rsidP="0076665A">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Purga</w:t>
            </w:r>
            <w:proofErr w:type="spellEnd"/>
            <w:r>
              <w:rPr>
                <w:rFonts w:eastAsia="Times New Roman" w:cs="Arial"/>
                <w:iCs/>
                <w:sz w:val="20"/>
                <w:szCs w:val="20"/>
                <w:lang w:eastAsia="hr-HR" w:bidi="en-US"/>
              </w:rPr>
              <w:t xml:space="preserve"> Bednjanska</w:t>
            </w:r>
          </w:p>
        </w:tc>
        <w:tc>
          <w:tcPr>
            <w:tcW w:w="1095" w:type="dxa"/>
            <w:tcBorders>
              <w:top w:val="nil"/>
              <w:left w:val="nil"/>
              <w:bottom w:val="single" w:sz="4" w:space="0" w:color="auto"/>
              <w:right w:val="single" w:sz="4" w:space="0" w:color="auto"/>
            </w:tcBorders>
            <w:shd w:val="clear" w:color="auto" w:fill="auto"/>
            <w:vAlign w:val="center"/>
          </w:tcPr>
          <w:p w14:paraId="0D74BCBC" w14:textId="77777777" w:rsidR="0076665A" w:rsidRPr="0032338A" w:rsidRDefault="009B0E97"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1,75</w:t>
            </w:r>
          </w:p>
        </w:tc>
        <w:tc>
          <w:tcPr>
            <w:tcW w:w="1559" w:type="dxa"/>
            <w:tcBorders>
              <w:top w:val="nil"/>
              <w:left w:val="nil"/>
              <w:bottom w:val="single" w:sz="4" w:space="0" w:color="auto"/>
              <w:right w:val="single" w:sz="4" w:space="0" w:color="auto"/>
            </w:tcBorders>
            <w:shd w:val="clear" w:color="auto" w:fill="auto"/>
            <w:vAlign w:val="center"/>
          </w:tcPr>
          <w:p w14:paraId="5279410D" w14:textId="77777777" w:rsidR="0076665A" w:rsidRPr="0032338A" w:rsidRDefault="000957FD"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119</w:t>
            </w:r>
          </w:p>
        </w:tc>
        <w:tc>
          <w:tcPr>
            <w:tcW w:w="1514" w:type="dxa"/>
            <w:tcBorders>
              <w:top w:val="nil"/>
              <w:left w:val="nil"/>
              <w:bottom w:val="single" w:sz="4" w:space="0" w:color="auto"/>
              <w:right w:val="single" w:sz="4" w:space="0" w:color="auto"/>
            </w:tcBorders>
            <w:shd w:val="clear" w:color="auto" w:fill="auto"/>
            <w:vAlign w:val="center"/>
          </w:tcPr>
          <w:p w14:paraId="10C177E0" w14:textId="77777777" w:rsidR="0076665A" w:rsidRPr="0032338A" w:rsidRDefault="005610F2"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68</w:t>
            </w:r>
          </w:p>
        </w:tc>
        <w:tc>
          <w:tcPr>
            <w:tcW w:w="2126" w:type="dxa"/>
            <w:tcBorders>
              <w:top w:val="nil"/>
              <w:left w:val="nil"/>
              <w:bottom w:val="single" w:sz="4" w:space="0" w:color="auto"/>
              <w:right w:val="single" w:sz="4" w:space="0" w:color="auto"/>
            </w:tcBorders>
            <w:shd w:val="clear" w:color="auto" w:fill="auto"/>
            <w:noWrap/>
            <w:vAlign w:val="center"/>
          </w:tcPr>
          <w:p w14:paraId="69209248" w14:textId="77777777" w:rsidR="0076665A" w:rsidRPr="0032338A" w:rsidRDefault="0027682A" w:rsidP="0076665A">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3,5</w:t>
            </w:r>
          </w:p>
        </w:tc>
      </w:tr>
      <w:tr w:rsidR="0076665A" w:rsidRPr="0032338A" w14:paraId="46AB9D88"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7C0CA223" w14:textId="77777777" w:rsidR="0076665A" w:rsidRPr="0032338A" w:rsidRDefault="0076665A" w:rsidP="0076665A">
            <w:pPr>
              <w:spacing w:after="0" w:line="240" w:lineRule="auto"/>
              <w:rPr>
                <w:rFonts w:eastAsia="Times New Roman" w:cs="Arial"/>
                <w:iCs/>
                <w:sz w:val="20"/>
                <w:szCs w:val="20"/>
                <w:lang w:eastAsia="hr-HR" w:bidi="en-US"/>
              </w:rPr>
            </w:pPr>
            <w:r>
              <w:rPr>
                <w:rFonts w:eastAsia="Times New Roman" w:cs="Arial"/>
                <w:iCs/>
                <w:sz w:val="20"/>
                <w:szCs w:val="20"/>
                <w:lang w:eastAsia="hr-HR" w:bidi="en-US"/>
              </w:rPr>
              <w:t>16</w:t>
            </w:r>
          </w:p>
        </w:tc>
        <w:tc>
          <w:tcPr>
            <w:tcW w:w="2211" w:type="dxa"/>
            <w:tcBorders>
              <w:top w:val="nil"/>
              <w:left w:val="nil"/>
              <w:bottom w:val="single" w:sz="4" w:space="0" w:color="auto"/>
              <w:right w:val="single" w:sz="4" w:space="0" w:color="auto"/>
            </w:tcBorders>
            <w:shd w:val="clear" w:color="auto" w:fill="auto"/>
            <w:vAlign w:val="center"/>
          </w:tcPr>
          <w:p w14:paraId="0BB51CBE" w14:textId="77777777" w:rsidR="0076665A" w:rsidRPr="0032338A" w:rsidRDefault="0076665A" w:rsidP="0076665A">
            <w:pPr>
              <w:spacing w:after="0" w:line="240" w:lineRule="auto"/>
              <w:rPr>
                <w:rFonts w:eastAsia="Times New Roman" w:cs="Arial"/>
                <w:iCs/>
                <w:sz w:val="20"/>
                <w:szCs w:val="20"/>
                <w:lang w:eastAsia="hr-HR" w:bidi="en-US"/>
              </w:rPr>
            </w:pPr>
            <w:r>
              <w:rPr>
                <w:rFonts w:eastAsia="Times New Roman" w:cs="Arial"/>
                <w:iCs/>
                <w:sz w:val="20"/>
                <w:szCs w:val="20"/>
                <w:lang w:eastAsia="hr-HR" w:bidi="en-US"/>
              </w:rPr>
              <w:t>Rinkovec</w:t>
            </w:r>
          </w:p>
        </w:tc>
        <w:tc>
          <w:tcPr>
            <w:tcW w:w="1095" w:type="dxa"/>
            <w:tcBorders>
              <w:top w:val="nil"/>
              <w:left w:val="nil"/>
              <w:bottom w:val="single" w:sz="4" w:space="0" w:color="auto"/>
              <w:right w:val="single" w:sz="4" w:space="0" w:color="auto"/>
            </w:tcBorders>
            <w:shd w:val="clear" w:color="auto" w:fill="auto"/>
            <w:vAlign w:val="center"/>
          </w:tcPr>
          <w:p w14:paraId="3E1C5A99" w14:textId="77777777" w:rsidR="0076665A" w:rsidRPr="0032338A" w:rsidRDefault="009B0E97"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2,03</w:t>
            </w:r>
          </w:p>
        </w:tc>
        <w:tc>
          <w:tcPr>
            <w:tcW w:w="1559" w:type="dxa"/>
            <w:tcBorders>
              <w:top w:val="nil"/>
              <w:left w:val="nil"/>
              <w:bottom w:val="single" w:sz="4" w:space="0" w:color="auto"/>
              <w:right w:val="single" w:sz="4" w:space="0" w:color="auto"/>
            </w:tcBorders>
            <w:shd w:val="clear" w:color="auto" w:fill="auto"/>
            <w:vAlign w:val="center"/>
          </w:tcPr>
          <w:p w14:paraId="60CC748D" w14:textId="77777777" w:rsidR="0076665A" w:rsidRPr="0032338A" w:rsidRDefault="000957FD"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284</w:t>
            </w:r>
          </w:p>
        </w:tc>
        <w:tc>
          <w:tcPr>
            <w:tcW w:w="1514" w:type="dxa"/>
            <w:tcBorders>
              <w:top w:val="nil"/>
              <w:left w:val="nil"/>
              <w:bottom w:val="single" w:sz="4" w:space="0" w:color="auto"/>
              <w:right w:val="single" w:sz="4" w:space="0" w:color="auto"/>
            </w:tcBorders>
            <w:shd w:val="clear" w:color="auto" w:fill="auto"/>
            <w:vAlign w:val="center"/>
          </w:tcPr>
          <w:p w14:paraId="1EA01E51" w14:textId="77777777" w:rsidR="0076665A" w:rsidRPr="0032338A" w:rsidRDefault="005610F2" w:rsidP="0076665A">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139,90</w:t>
            </w:r>
          </w:p>
        </w:tc>
        <w:tc>
          <w:tcPr>
            <w:tcW w:w="2126" w:type="dxa"/>
            <w:tcBorders>
              <w:top w:val="nil"/>
              <w:left w:val="nil"/>
              <w:bottom w:val="single" w:sz="4" w:space="0" w:color="auto"/>
              <w:right w:val="single" w:sz="4" w:space="0" w:color="auto"/>
            </w:tcBorders>
            <w:shd w:val="clear" w:color="auto" w:fill="auto"/>
            <w:noWrap/>
            <w:vAlign w:val="center"/>
          </w:tcPr>
          <w:p w14:paraId="7FB7BBC6" w14:textId="77777777" w:rsidR="0076665A" w:rsidRPr="0032338A" w:rsidRDefault="0027682A" w:rsidP="0076665A">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4</w:t>
            </w:r>
          </w:p>
        </w:tc>
      </w:tr>
      <w:tr w:rsidR="009B0E97" w:rsidRPr="0032338A" w14:paraId="7AEDC309"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40C734F6" w14:textId="77777777" w:rsidR="009B0E97"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17</w:t>
            </w:r>
          </w:p>
        </w:tc>
        <w:tc>
          <w:tcPr>
            <w:tcW w:w="2211" w:type="dxa"/>
            <w:tcBorders>
              <w:top w:val="nil"/>
              <w:left w:val="nil"/>
              <w:bottom w:val="single" w:sz="4" w:space="0" w:color="auto"/>
              <w:right w:val="single" w:sz="4" w:space="0" w:color="auto"/>
            </w:tcBorders>
            <w:shd w:val="clear" w:color="auto" w:fill="auto"/>
            <w:vAlign w:val="center"/>
          </w:tcPr>
          <w:p w14:paraId="354790F1" w14:textId="77777777" w:rsidR="009B0E97"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Sveti Josip</w:t>
            </w:r>
          </w:p>
        </w:tc>
        <w:tc>
          <w:tcPr>
            <w:tcW w:w="1095" w:type="dxa"/>
            <w:tcBorders>
              <w:top w:val="nil"/>
              <w:left w:val="nil"/>
              <w:bottom w:val="single" w:sz="4" w:space="0" w:color="auto"/>
              <w:right w:val="single" w:sz="4" w:space="0" w:color="auto"/>
            </w:tcBorders>
            <w:shd w:val="clear" w:color="auto" w:fill="auto"/>
            <w:vAlign w:val="center"/>
          </w:tcPr>
          <w:p w14:paraId="159043A5" w14:textId="77777777" w:rsidR="009B0E97"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0,59</w:t>
            </w:r>
          </w:p>
        </w:tc>
        <w:tc>
          <w:tcPr>
            <w:tcW w:w="1559" w:type="dxa"/>
            <w:tcBorders>
              <w:top w:val="nil"/>
              <w:left w:val="nil"/>
              <w:bottom w:val="single" w:sz="4" w:space="0" w:color="auto"/>
              <w:right w:val="single" w:sz="4" w:space="0" w:color="auto"/>
            </w:tcBorders>
            <w:shd w:val="clear" w:color="auto" w:fill="auto"/>
            <w:vAlign w:val="center"/>
          </w:tcPr>
          <w:p w14:paraId="5A7FDF77" w14:textId="77777777" w:rsidR="009B0E97"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w:t>
            </w:r>
          </w:p>
        </w:tc>
        <w:tc>
          <w:tcPr>
            <w:tcW w:w="1514" w:type="dxa"/>
            <w:tcBorders>
              <w:top w:val="nil"/>
              <w:left w:val="nil"/>
              <w:bottom w:val="single" w:sz="4" w:space="0" w:color="auto"/>
              <w:right w:val="single" w:sz="4" w:space="0" w:color="auto"/>
            </w:tcBorders>
            <w:shd w:val="clear" w:color="auto" w:fill="auto"/>
            <w:vAlign w:val="center"/>
          </w:tcPr>
          <w:p w14:paraId="76ACBFDA"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5,08</w:t>
            </w:r>
          </w:p>
        </w:tc>
        <w:tc>
          <w:tcPr>
            <w:tcW w:w="2126" w:type="dxa"/>
            <w:tcBorders>
              <w:top w:val="nil"/>
              <w:left w:val="nil"/>
              <w:bottom w:val="single" w:sz="4" w:space="0" w:color="auto"/>
              <w:right w:val="single" w:sz="4" w:space="0" w:color="auto"/>
            </w:tcBorders>
            <w:shd w:val="clear" w:color="auto" w:fill="auto"/>
            <w:noWrap/>
            <w:vAlign w:val="center"/>
          </w:tcPr>
          <w:p w14:paraId="5C49166A"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3</w:t>
            </w:r>
          </w:p>
        </w:tc>
      </w:tr>
      <w:tr w:rsidR="009B0E97" w:rsidRPr="0032338A" w14:paraId="4D58CE99"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0E602B01" w14:textId="77777777" w:rsidR="009B0E97" w:rsidRPr="0032338A"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18</w:t>
            </w:r>
          </w:p>
        </w:tc>
        <w:tc>
          <w:tcPr>
            <w:tcW w:w="2211" w:type="dxa"/>
            <w:tcBorders>
              <w:top w:val="nil"/>
              <w:left w:val="nil"/>
              <w:bottom w:val="single" w:sz="4" w:space="0" w:color="auto"/>
              <w:right w:val="single" w:sz="4" w:space="0" w:color="auto"/>
            </w:tcBorders>
            <w:shd w:val="clear" w:color="auto" w:fill="auto"/>
            <w:vAlign w:val="center"/>
          </w:tcPr>
          <w:p w14:paraId="1A5E8D39" w14:textId="77777777" w:rsidR="009B0E97"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Šaša</w:t>
            </w:r>
          </w:p>
        </w:tc>
        <w:tc>
          <w:tcPr>
            <w:tcW w:w="1095" w:type="dxa"/>
            <w:tcBorders>
              <w:top w:val="nil"/>
              <w:left w:val="nil"/>
              <w:bottom w:val="single" w:sz="4" w:space="0" w:color="auto"/>
              <w:right w:val="single" w:sz="4" w:space="0" w:color="auto"/>
            </w:tcBorders>
            <w:shd w:val="clear" w:color="auto" w:fill="auto"/>
            <w:vAlign w:val="center"/>
          </w:tcPr>
          <w:p w14:paraId="385C7E9A"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2,88</w:t>
            </w:r>
          </w:p>
        </w:tc>
        <w:tc>
          <w:tcPr>
            <w:tcW w:w="1559" w:type="dxa"/>
            <w:tcBorders>
              <w:top w:val="nil"/>
              <w:left w:val="nil"/>
              <w:bottom w:val="single" w:sz="4" w:space="0" w:color="auto"/>
              <w:right w:val="single" w:sz="4" w:space="0" w:color="auto"/>
            </w:tcBorders>
            <w:shd w:val="clear" w:color="auto" w:fill="auto"/>
            <w:vAlign w:val="center"/>
          </w:tcPr>
          <w:p w14:paraId="4F71AAF1"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111</w:t>
            </w:r>
          </w:p>
        </w:tc>
        <w:tc>
          <w:tcPr>
            <w:tcW w:w="1514" w:type="dxa"/>
            <w:tcBorders>
              <w:top w:val="nil"/>
              <w:left w:val="nil"/>
              <w:bottom w:val="single" w:sz="4" w:space="0" w:color="auto"/>
              <w:right w:val="single" w:sz="4" w:space="0" w:color="auto"/>
            </w:tcBorders>
            <w:shd w:val="clear" w:color="auto" w:fill="auto"/>
            <w:vAlign w:val="center"/>
          </w:tcPr>
          <w:p w14:paraId="56B7C6F3"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38,54</w:t>
            </w:r>
          </w:p>
        </w:tc>
        <w:tc>
          <w:tcPr>
            <w:tcW w:w="2126" w:type="dxa"/>
            <w:tcBorders>
              <w:top w:val="nil"/>
              <w:left w:val="nil"/>
              <w:bottom w:val="single" w:sz="4" w:space="0" w:color="auto"/>
              <w:right w:val="single" w:sz="4" w:space="0" w:color="auto"/>
            </w:tcBorders>
            <w:shd w:val="clear" w:color="auto" w:fill="auto"/>
            <w:noWrap/>
            <w:vAlign w:val="center"/>
          </w:tcPr>
          <w:p w14:paraId="63584B97"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3,5</w:t>
            </w:r>
          </w:p>
        </w:tc>
      </w:tr>
      <w:tr w:rsidR="009B0E97" w:rsidRPr="0032338A" w14:paraId="3C9DAC80"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62FAAF41" w14:textId="77777777" w:rsidR="009B0E97" w:rsidRPr="0032338A"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19</w:t>
            </w:r>
          </w:p>
        </w:tc>
        <w:tc>
          <w:tcPr>
            <w:tcW w:w="2211" w:type="dxa"/>
            <w:tcBorders>
              <w:top w:val="nil"/>
              <w:left w:val="nil"/>
              <w:bottom w:val="single" w:sz="4" w:space="0" w:color="auto"/>
              <w:right w:val="single" w:sz="4" w:space="0" w:color="auto"/>
            </w:tcBorders>
            <w:shd w:val="clear" w:color="auto" w:fill="auto"/>
            <w:vAlign w:val="center"/>
          </w:tcPr>
          <w:p w14:paraId="46222B20" w14:textId="77777777" w:rsidR="009B0E97" w:rsidRDefault="009B0E97" w:rsidP="009B0E97">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Šinkovica</w:t>
            </w:r>
            <w:proofErr w:type="spellEnd"/>
            <w:r>
              <w:rPr>
                <w:rFonts w:eastAsia="Times New Roman" w:cs="Arial"/>
                <w:iCs/>
                <w:sz w:val="20"/>
                <w:szCs w:val="20"/>
                <w:lang w:eastAsia="hr-HR" w:bidi="en-US"/>
              </w:rPr>
              <w:t xml:space="preserve"> Bednjanska</w:t>
            </w:r>
          </w:p>
        </w:tc>
        <w:tc>
          <w:tcPr>
            <w:tcW w:w="1095" w:type="dxa"/>
            <w:tcBorders>
              <w:top w:val="nil"/>
              <w:left w:val="nil"/>
              <w:bottom w:val="single" w:sz="4" w:space="0" w:color="auto"/>
              <w:right w:val="single" w:sz="4" w:space="0" w:color="auto"/>
            </w:tcBorders>
            <w:shd w:val="clear" w:color="auto" w:fill="auto"/>
            <w:vAlign w:val="center"/>
          </w:tcPr>
          <w:p w14:paraId="27DD54A6"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1,97</w:t>
            </w:r>
          </w:p>
        </w:tc>
        <w:tc>
          <w:tcPr>
            <w:tcW w:w="1559" w:type="dxa"/>
            <w:tcBorders>
              <w:top w:val="nil"/>
              <w:left w:val="nil"/>
              <w:bottom w:val="single" w:sz="4" w:space="0" w:color="auto"/>
              <w:right w:val="single" w:sz="4" w:space="0" w:color="auto"/>
            </w:tcBorders>
            <w:shd w:val="clear" w:color="auto" w:fill="auto"/>
            <w:vAlign w:val="center"/>
          </w:tcPr>
          <w:p w14:paraId="71053EF7"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121</w:t>
            </w:r>
          </w:p>
        </w:tc>
        <w:tc>
          <w:tcPr>
            <w:tcW w:w="1514" w:type="dxa"/>
            <w:tcBorders>
              <w:top w:val="nil"/>
              <w:left w:val="nil"/>
              <w:bottom w:val="single" w:sz="4" w:space="0" w:color="auto"/>
              <w:right w:val="single" w:sz="4" w:space="0" w:color="auto"/>
            </w:tcBorders>
            <w:shd w:val="clear" w:color="auto" w:fill="auto"/>
            <w:vAlign w:val="center"/>
          </w:tcPr>
          <w:p w14:paraId="714D81B0"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61,42</w:t>
            </w:r>
          </w:p>
        </w:tc>
        <w:tc>
          <w:tcPr>
            <w:tcW w:w="2126" w:type="dxa"/>
            <w:tcBorders>
              <w:top w:val="nil"/>
              <w:left w:val="nil"/>
              <w:bottom w:val="single" w:sz="4" w:space="0" w:color="auto"/>
              <w:right w:val="single" w:sz="4" w:space="0" w:color="auto"/>
            </w:tcBorders>
            <w:shd w:val="clear" w:color="auto" w:fill="auto"/>
            <w:noWrap/>
            <w:vAlign w:val="center"/>
          </w:tcPr>
          <w:p w14:paraId="457535CC"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6,5</w:t>
            </w:r>
          </w:p>
        </w:tc>
      </w:tr>
      <w:tr w:rsidR="009B0E97" w:rsidRPr="0032338A" w14:paraId="1D604CCE"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07EF78BB" w14:textId="77777777" w:rsidR="009B0E97" w:rsidRPr="0032338A"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20</w:t>
            </w:r>
          </w:p>
        </w:tc>
        <w:tc>
          <w:tcPr>
            <w:tcW w:w="2211" w:type="dxa"/>
            <w:tcBorders>
              <w:top w:val="nil"/>
              <w:left w:val="nil"/>
              <w:bottom w:val="single" w:sz="4" w:space="0" w:color="auto"/>
              <w:right w:val="single" w:sz="4" w:space="0" w:color="auto"/>
            </w:tcBorders>
            <w:shd w:val="clear" w:color="auto" w:fill="auto"/>
            <w:vAlign w:val="center"/>
          </w:tcPr>
          <w:p w14:paraId="08F74354" w14:textId="77777777" w:rsidR="009B0E97" w:rsidRDefault="009B0E97" w:rsidP="009B0E97">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Šinkovica</w:t>
            </w:r>
            <w:proofErr w:type="spellEnd"/>
            <w:r>
              <w:rPr>
                <w:rFonts w:eastAsia="Times New Roman" w:cs="Arial"/>
                <w:iCs/>
                <w:sz w:val="20"/>
                <w:szCs w:val="20"/>
                <w:lang w:eastAsia="hr-HR" w:bidi="en-US"/>
              </w:rPr>
              <w:t xml:space="preserve"> </w:t>
            </w:r>
            <w:proofErr w:type="spellStart"/>
            <w:r>
              <w:rPr>
                <w:rFonts w:eastAsia="Times New Roman" w:cs="Arial"/>
                <w:iCs/>
                <w:sz w:val="20"/>
                <w:szCs w:val="20"/>
                <w:lang w:eastAsia="hr-HR" w:bidi="en-US"/>
              </w:rPr>
              <w:t>Šaška</w:t>
            </w:r>
            <w:proofErr w:type="spellEnd"/>
          </w:p>
        </w:tc>
        <w:tc>
          <w:tcPr>
            <w:tcW w:w="1095" w:type="dxa"/>
            <w:tcBorders>
              <w:top w:val="nil"/>
              <w:left w:val="nil"/>
              <w:bottom w:val="single" w:sz="4" w:space="0" w:color="auto"/>
              <w:right w:val="single" w:sz="4" w:space="0" w:color="auto"/>
            </w:tcBorders>
            <w:shd w:val="clear" w:color="auto" w:fill="auto"/>
            <w:vAlign w:val="center"/>
          </w:tcPr>
          <w:p w14:paraId="10DE9322"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3,57</w:t>
            </w:r>
          </w:p>
        </w:tc>
        <w:tc>
          <w:tcPr>
            <w:tcW w:w="1559" w:type="dxa"/>
            <w:tcBorders>
              <w:top w:val="nil"/>
              <w:left w:val="nil"/>
              <w:bottom w:val="single" w:sz="4" w:space="0" w:color="auto"/>
              <w:right w:val="single" w:sz="4" w:space="0" w:color="auto"/>
            </w:tcBorders>
            <w:shd w:val="clear" w:color="auto" w:fill="auto"/>
            <w:vAlign w:val="center"/>
          </w:tcPr>
          <w:p w14:paraId="45BF39DF"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111</w:t>
            </w:r>
          </w:p>
        </w:tc>
        <w:tc>
          <w:tcPr>
            <w:tcW w:w="1514" w:type="dxa"/>
            <w:tcBorders>
              <w:top w:val="nil"/>
              <w:left w:val="nil"/>
              <w:bottom w:val="single" w:sz="4" w:space="0" w:color="auto"/>
              <w:right w:val="single" w:sz="4" w:space="0" w:color="auto"/>
            </w:tcBorders>
            <w:shd w:val="clear" w:color="auto" w:fill="auto"/>
            <w:vAlign w:val="center"/>
          </w:tcPr>
          <w:p w14:paraId="541BF488"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31,09</w:t>
            </w:r>
          </w:p>
        </w:tc>
        <w:tc>
          <w:tcPr>
            <w:tcW w:w="2126" w:type="dxa"/>
            <w:tcBorders>
              <w:top w:val="nil"/>
              <w:left w:val="nil"/>
              <w:bottom w:val="single" w:sz="4" w:space="0" w:color="auto"/>
              <w:right w:val="single" w:sz="4" w:space="0" w:color="auto"/>
            </w:tcBorders>
            <w:shd w:val="clear" w:color="auto" w:fill="auto"/>
            <w:noWrap/>
            <w:vAlign w:val="center"/>
          </w:tcPr>
          <w:p w14:paraId="4F80DB0C"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6</w:t>
            </w:r>
          </w:p>
        </w:tc>
      </w:tr>
      <w:tr w:rsidR="009B0E97" w:rsidRPr="0032338A" w14:paraId="140919D6"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126F2E77" w14:textId="77777777" w:rsidR="009B0E97" w:rsidRPr="0032338A"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21</w:t>
            </w:r>
          </w:p>
        </w:tc>
        <w:tc>
          <w:tcPr>
            <w:tcW w:w="2211" w:type="dxa"/>
            <w:tcBorders>
              <w:top w:val="nil"/>
              <w:left w:val="nil"/>
              <w:bottom w:val="single" w:sz="4" w:space="0" w:color="auto"/>
              <w:right w:val="single" w:sz="4" w:space="0" w:color="auto"/>
            </w:tcBorders>
            <w:shd w:val="clear" w:color="auto" w:fill="auto"/>
            <w:vAlign w:val="center"/>
          </w:tcPr>
          <w:p w14:paraId="4E56447A" w14:textId="77777777" w:rsidR="009B0E97"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Trakošćan</w:t>
            </w:r>
          </w:p>
        </w:tc>
        <w:tc>
          <w:tcPr>
            <w:tcW w:w="1095" w:type="dxa"/>
            <w:tcBorders>
              <w:top w:val="nil"/>
              <w:left w:val="nil"/>
              <w:bottom w:val="single" w:sz="4" w:space="0" w:color="auto"/>
              <w:right w:val="single" w:sz="4" w:space="0" w:color="auto"/>
            </w:tcBorders>
            <w:shd w:val="clear" w:color="auto" w:fill="auto"/>
            <w:vAlign w:val="center"/>
          </w:tcPr>
          <w:p w14:paraId="5E8DCD77"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4,24</w:t>
            </w:r>
          </w:p>
        </w:tc>
        <w:tc>
          <w:tcPr>
            <w:tcW w:w="1559" w:type="dxa"/>
            <w:tcBorders>
              <w:top w:val="nil"/>
              <w:left w:val="nil"/>
              <w:bottom w:val="single" w:sz="4" w:space="0" w:color="auto"/>
              <w:right w:val="single" w:sz="4" w:space="0" w:color="auto"/>
            </w:tcBorders>
            <w:shd w:val="clear" w:color="auto" w:fill="auto"/>
            <w:vAlign w:val="center"/>
          </w:tcPr>
          <w:p w14:paraId="01104393"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18</w:t>
            </w:r>
          </w:p>
        </w:tc>
        <w:tc>
          <w:tcPr>
            <w:tcW w:w="1514" w:type="dxa"/>
            <w:tcBorders>
              <w:top w:val="nil"/>
              <w:left w:val="nil"/>
              <w:bottom w:val="single" w:sz="4" w:space="0" w:color="auto"/>
              <w:right w:val="single" w:sz="4" w:space="0" w:color="auto"/>
            </w:tcBorders>
            <w:shd w:val="clear" w:color="auto" w:fill="auto"/>
            <w:vAlign w:val="center"/>
          </w:tcPr>
          <w:p w14:paraId="67FCFCBF"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4,25</w:t>
            </w:r>
          </w:p>
        </w:tc>
        <w:tc>
          <w:tcPr>
            <w:tcW w:w="2126" w:type="dxa"/>
            <w:tcBorders>
              <w:top w:val="nil"/>
              <w:left w:val="nil"/>
              <w:bottom w:val="single" w:sz="4" w:space="0" w:color="auto"/>
              <w:right w:val="single" w:sz="4" w:space="0" w:color="auto"/>
            </w:tcBorders>
            <w:shd w:val="clear" w:color="auto" w:fill="auto"/>
            <w:noWrap/>
            <w:vAlign w:val="center"/>
          </w:tcPr>
          <w:p w14:paraId="6F791AE1"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2</w:t>
            </w:r>
          </w:p>
        </w:tc>
      </w:tr>
      <w:tr w:rsidR="009B0E97" w:rsidRPr="0032338A" w14:paraId="59F7C2B5"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3C30D007" w14:textId="77777777" w:rsidR="009B0E97" w:rsidRPr="0032338A"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22</w:t>
            </w:r>
          </w:p>
        </w:tc>
        <w:tc>
          <w:tcPr>
            <w:tcW w:w="2211" w:type="dxa"/>
            <w:tcBorders>
              <w:top w:val="nil"/>
              <w:left w:val="nil"/>
              <w:bottom w:val="single" w:sz="4" w:space="0" w:color="auto"/>
              <w:right w:val="single" w:sz="4" w:space="0" w:color="auto"/>
            </w:tcBorders>
            <w:shd w:val="clear" w:color="auto" w:fill="auto"/>
            <w:vAlign w:val="center"/>
          </w:tcPr>
          <w:p w14:paraId="37A9799B" w14:textId="77777777" w:rsidR="009B0E97"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 xml:space="preserve">Veliki </w:t>
            </w:r>
            <w:proofErr w:type="spellStart"/>
            <w:r>
              <w:rPr>
                <w:rFonts w:eastAsia="Times New Roman" w:cs="Arial"/>
                <w:iCs/>
                <w:sz w:val="20"/>
                <w:szCs w:val="20"/>
                <w:lang w:eastAsia="hr-HR" w:bidi="en-US"/>
              </w:rPr>
              <w:t>Gorenec</w:t>
            </w:r>
            <w:proofErr w:type="spellEnd"/>
          </w:p>
        </w:tc>
        <w:tc>
          <w:tcPr>
            <w:tcW w:w="1095" w:type="dxa"/>
            <w:tcBorders>
              <w:top w:val="nil"/>
              <w:left w:val="nil"/>
              <w:bottom w:val="single" w:sz="4" w:space="0" w:color="auto"/>
              <w:right w:val="single" w:sz="4" w:space="0" w:color="auto"/>
            </w:tcBorders>
            <w:shd w:val="clear" w:color="auto" w:fill="auto"/>
            <w:vAlign w:val="center"/>
          </w:tcPr>
          <w:p w14:paraId="7BAAF9B6"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0,64</w:t>
            </w:r>
          </w:p>
        </w:tc>
        <w:tc>
          <w:tcPr>
            <w:tcW w:w="1559" w:type="dxa"/>
            <w:tcBorders>
              <w:top w:val="nil"/>
              <w:left w:val="nil"/>
              <w:bottom w:val="single" w:sz="4" w:space="0" w:color="auto"/>
              <w:right w:val="single" w:sz="4" w:space="0" w:color="auto"/>
            </w:tcBorders>
            <w:shd w:val="clear" w:color="auto" w:fill="auto"/>
            <w:vAlign w:val="center"/>
          </w:tcPr>
          <w:p w14:paraId="693AA31E"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50</w:t>
            </w:r>
          </w:p>
        </w:tc>
        <w:tc>
          <w:tcPr>
            <w:tcW w:w="1514" w:type="dxa"/>
            <w:tcBorders>
              <w:top w:val="nil"/>
              <w:left w:val="nil"/>
              <w:bottom w:val="single" w:sz="4" w:space="0" w:color="auto"/>
              <w:right w:val="single" w:sz="4" w:space="0" w:color="auto"/>
            </w:tcBorders>
            <w:shd w:val="clear" w:color="auto" w:fill="auto"/>
            <w:vAlign w:val="center"/>
          </w:tcPr>
          <w:p w14:paraId="0990943D"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78,13</w:t>
            </w:r>
          </w:p>
        </w:tc>
        <w:tc>
          <w:tcPr>
            <w:tcW w:w="2126" w:type="dxa"/>
            <w:tcBorders>
              <w:top w:val="nil"/>
              <w:left w:val="nil"/>
              <w:bottom w:val="single" w:sz="4" w:space="0" w:color="auto"/>
              <w:right w:val="single" w:sz="4" w:space="0" w:color="auto"/>
            </w:tcBorders>
            <w:shd w:val="clear" w:color="auto" w:fill="auto"/>
            <w:noWrap/>
            <w:vAlign w:val="center"/>
          </w:tcPr>
          <w:p w14:paraId="0A938F93"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9</w:t>
            </w:r>
          </w:p>
        </w:tc>
      </w:tr>
      <w:tr w:rsidR="009B0E97" w:rsidRPr="0032338A" w14:paraId="266FA890"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10F57E76" w14:textId="77777777" w:rsidR="009B0E97" w:rsidRPr="0032338A"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23</w:t>
            </w:r>
          </w:p>
        </w:tc>
        <w:tc>
          <w:tcPr>
            <w:tcW w:w="2211" w:type="dxa"/>
            <w:tcBorders>
              <w:top w:val="nil"/>
              <w:left w:val="nil"/>
              <w:bottom w:val="single" w:sz="4" w:space="0" w:color="auto"/>
              <w:right w:val="single" w:sz="4" w:space="0" w:color="auto"/>
            </w:tcBorders>
            <w:shd w:val="clear" w:color="auto" w:fill="auto"/>
            <w:vAlign w:val="center"/>
          </w:tcPr>
          <w:p w14:paraId="35012D24" w14:textId="77777777" w:rsidR="009B0E97" w:rsidRDefault="009B0E97" w:rsidP="009B0E97">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Vranojelje</w:t>
            </w:r>
            <w:proofErr w:type="spellEnd"/>
          </w:p>
        </w:tc>
        <w:tc>
          <w:tcPr>
            <w:tcW w:w="1095" w:type="dxa"/>
            <w:tcBorders>
              <w:top w:val="nil"/>
              <w:left w:val="nil"/>
              <w:bottom w:val="single" w:sz="4" w:space="0" w:color="auto"/>
              <w:right w:val="single" w:sz="4" w:space="0" w:color="auto"/>
            </w:tcBorders>
            <w:shd w:val="clear" w:color="auto" w:fill="auto"/>
            <w:vAlign w:val="center"/>
          </w:tcPr>
          <w:p w14:paraId="092D815E"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4,72</w:t>
            </w:r>
          </w:p>
        </w:tc>
        <w:tc>
          <w:tcPr>
            <w:tcW w:w="1559" w:type="dxa"/>
            <w:tcBorders>
              <w:top w:val="nil"/>
              <w:left w:val="nil"/>
              <w:bottom w:val="single" w:sz="4" w:space="0" w:color="auto"/>
              <w:right w:val="single" w:sz="4" w:space="0" w:color="auto"/>
            </w:tcBorders>
            <w:shd w:val="clear" w:color="auto" w:fill="auto"/>
            <w:vAlign w:val="center"/>
          </w:tcPr>
          <w:p w14:paraId="31C8AAF9"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131</w:t>
            </w:r>
          </w:p>
        </w:tc>
        <w:tc>
          <w:tcPr>
            <w:tcW w:w="1514" w:type="dxa"/>
            <w:tcBorders>
              <w:top w:val="nil"/>
              <w:left w:val="nil"/>
              <w:bottom w:val="single" w:sz="4" w:space="0" w:color="auto"/>
              <w:right w:val="single" w:sz="4" w:space="0" w:color="auto"/>
            </w:tcBorders>
            <w:shd w:val="clear" w:color="auto" w:fill="auto"/>
            <w:vAlign w:val="center"/>
          </w:tcPr>
          <w:p w14:paraId="7A53D24B"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27,75</w:t>
            </w:r>
          </w:p>
        </w:tc>
        <w:tc>
          <w:tcPr>
            <w:tcW w:w="2126" w:type="dxa"/>
            <w:tcBorders>
              <w:top w:val="nil"/>
              <w:left w:val="nil"/>
              <w:bottom w:val="single" w:sz="4" w:space="0" w:color="auto"/>
              <w:right w:val="single" w:sz="4" w:space="0" w:color="auto"/>
            </w:tcBorders>
            <w:shd w:val="clear" w:color="auto" w:fill="auto"/>
            <w:noWrap/>
            <w:vAlign w:val="center"/>
          </w:tcPr>
          <w:p w14:paraId="7CB77E27"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6,5</w:t>
            </w:r>
          </w:p>
        </w:tc>
      </w:tr>
      <w:tr w:rsidR="009B0E97" w:rsidRPr="0032338A" w14:paraId="34E019E5"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24A262AC" w14:textId="77777777" w:rsidR="009B0E97" w:rsidRPr="0032338A"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24</w:t>
            </w:r>
          </w:p>
        </w:tc>
        <w:tc>
          <w:tcPr>
            <w:tcW w:w="2211" w:type="dxa"/>
            <w:tcBorders>
              <w:top w:val="nil"/>
              <w:left w:val="nil"/>
              <w:bottom w:val="single" w:sz="4" w:space="0" w:color="auto"/>
              <w:right w:val="single" w:sz="4" w:space="0" w:color="auto"/>
            </w:tcBorders>
            <w:shd w:val="clear" w:color="auto" w:fill="auto"/>
            <w:vAlign w:val="center"/>
          </w:tcPr>
          <w:p w14:paraId="04B02978" w14:textId="77777777" w:rsidR="009B0E97" w:rsidRDefault="009B0E97" w:rsidP="009B0E97">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Vrbno</w:t>
            </w:r>
            <w:proofErr w:type="spellEnd"/>
          </w:p>
        </w:tc>
        <w:tc>
          <w:tcPr>
            <w:tcW w:w="1095" w:type="dxa"/>
            <w:tcBorders>
              <w:top w:val="nil"/>
              <w:left w:val="nil"/>
              <w:bottom w:val="single" w:sz="4" w:space="0" w:color="auto"/>
              <w:right w:val="single" w:sz="4" w:space="0" w:color="auto"/>
            </w:tcBorders>
            <w:shd w:val="clear" w:color="auto" w:fill="auto"/>
            <w:vAlign w:val="center"/>
          </w:tcPr>
          <w:p w14:paraId="753390EB"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2,92</w:t>
            </w:r>
          </w:p>
        </w:tc>
        <w:tc>
          <w:tcPr>
            <w:tcW w:w="1559" w:type="dxa"/>
            <w:tcBorders>
              <w:top w:val="nil"/>
              <w:left w:val="nil"/>
              <w:bottom w:val="single" w:sz="4" w:space="0" w:color="auto"/>
              <w:right w:val="single" w:sz="4" w:space="0" w:color="auto"/>
            </w:tcBorders>
            <w:shd w:val="clear" w:color="auto" w:fill="auto"/>
            <w:vAlign w:val="center"/>
          </w:tcPr>
          <w:p w14:paraId="564B8DA4"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267</w:t>
            </w:r>
          </w:p>
        </w:tc>
        <w:tc>
          <w:tcPr>
            <w:tcW w:w="1514" w:type="dxa"/>
            <w:tcBorders>
              <w:top w:val="nil"/>
              <w:left w:val="nil"/>
              <w:bottom w:val="single" w:sz="4" w:space="0" w:color="auto"/>
              <w:right w:val="single" w:sz="4" w:space="0" w:color="auto"/>
            </w:tcBorders>
            <w:shd w:val="clear" w:color="auto" w:fill="auto"/>
            <w:vAlign w:val="center"/>
          </w:tcPr>
          <w:p w14:paraId="2B85B99A"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91,44</w:t>
            </w:r>
          </w:p>
        </w:tc>
        <w:tc>
          <w:tcPr>
            <w:tcW w:w="2126" w:type="dxa"/>
            <w:tcBorders>
              <w:top w:val="nil"/>
              <w:left w:val="nil"/>
              <w:bottom w:val="single" w:sz="4" w:space="0" w:color="auto"/>
              <w:right w:val="single" w:sz="4" w:space="0" w:color="auto"/>
            </w:tcBorders>
            <w:shd w:val="clear" w:color="auto" w:fill="auto"/>
            <w:noWrap/>
            <w:vAlign w:val="center"/>
          </w:tcPr>
          <w:p w14:paraId="442E0770"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2</w:t>
            </w:r>
          </w:p>
        </w:tc>
      </w:tr>
      <w:tr w:rsidR="009B0E97" w:rsidRPr="0032338A" w14:paraId="5D1C0284" w14:textId="77777777" w:rsidTr="0076665A">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14:paraId="144E479A" w14:textId="77777777" w:rsidR="009B0E97" w:rsidRPr="0032338A" w:rsidRDefault="009B0E97" w:rsidP="009B0E97">
            <w:pPr>
              <w:spacing w:after="0" w:line="240" w:lineRule="auto"/>
              <w:rPr>
                <w:rFonts w:eastAsia="Times New Roman" w:cs="Arial"/>
                <w:iCs/>
                <w:sz w:val="20"/>
                <w:szCs w:val="20"/>
                <w:lang w:eastAsia="hr-HR" w:bidi="en-US"/>
              </w:rPr>
            </w:pPr>
            <w:r>
              <w:rPr>
                <w:rFonts w:eastAsia="Times New Roman" w:cs="Arial"/>
                <w:iCs/>
                <w:sz w:val="20"/>
                <w:szCs w:val="20"/>
                <w:lang w:eastAsia="hr-HR" w:bidi="en-US"/>
              </w:rPr>
              <w:t>25</w:t>
            </w:r>
          </w:p>
        </w:tc>
        <w:tc>
          <w:tcPr>
            <w:tcW w:w="2211" w:type="dxa"/>
            <w:tcBorders>
              <w:top w:val="nil"/>
              <w:left w:val="nil"/>
              <w:bottom w:val="single" w:sz="4" w:space="0" w:color="auto"/>
              <w:right w:val="single" w:sz="4" w:space="0" w:color="auto"/>
            </w:tcBorders>
            <w:shd w:val="clear" w:color="auto" w:fill="auto"/>
            <w:vAlign w:val="center"/>
          </w:tcPr>
          <w:p w14:paraId="1A1D9785" w14:textId="77777777" w:rsidR="009B0E97" w:rsidRDefault="009B0E97" w:rsidP="009B0E97">
            <w:pPr>
              <w:spacing w:after="0" w:line="240" w:lineRule="auto"/>
              <w:rPr>
                <w:rFonts w:eastAsia="Times New Roman" w:cs="Arial"/>
                <w:iCs/>
                <w:sz w:val="20"/>
                <w:szCs w:val="20"/>
                <w:lang w:eastAsia="hr-HR" w:bidi="en-US"/>
              </w:rPr>
            </w:pPr>
            <w:proofErr w:type="spellStart"/>
            <w:r>
              <w:rPr>
                <w:rFonts w:eastAsia="Times New Roman" w:cs="Arial"/>
                <w:iCs/>
                <w:sz w:val="20"/>
                <w:szCs w:val="20"/>
                <w:lang w:eastAsia="hr-HR" w:bidi="en-US"/>
              </w:rPr>
              <w:t>Vrhovec</w:t>
            </w:r>
            <w:proofErr w:type="spellEnd"/>
            <w:r>
              <w:rPr>
                <w:rFonts w:eastAsia="Times New Roman" w:cs="Arial"/>
                <w:iCs/>
                <w:sz w:val="20"/>
                <w:szCs w:val="20"/>
                <w:lang w:eastAsia="hr-HR" w:bidi="en-US"/>
              </w:rPr>
              <w:t xml:space="preserve"> Bednjanski</w:t>
            </w:r>
          </w:p>
        </w:tc>
        <w:tc>
          <w:tcPr>
            <w:tcW w:w="1095" w:type="dxa"/>
            <w:tcBorders>
              <w:top w:val="nil"/>
              <w:left w:val="nil"/>
              <w:bottom w:val="single" w:sz="4" w:space="0" w:color="auto"/>
              <w:right w:val="single" w:sz="4" w:space="0" w:color="auto"/>
            </w:tcBorders>
            <w:shd w:val="clear" w:color="auto" w:fill="auto"/>
            <w:vAlign w:val="center"/>
          </w:tcPr>
          <w:p w14:paraId="7C4A821C"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0,75</w:t>
            </w:r>
          </w:p>
        </w:tc>
        <w:tc>
          <w:tcPr>
            <w:tcW w:w="1559" w:type="dxa"/>
            <w:tcBorders>
              <w:top w:val="nil"/>
              <w:left w:val="nil"/>
              <w:bottom w:val="single" w:sz="4" w:space="0" w:color="auto"/>
              <w:right w:val="single" w:sz="4" w:space="0" w:color="auto"/>
            </w:tcBorders>
            <w:shd w:val="clear" w:color="auto" w:fill="auto"/>
            <w:vAlign w:val="center"/>
          </w:tcPr>
          <w:p w14:paraId="516E603C" w14:textId="77777777" w:rsidR="009B0E97" w:rsidRPr="0032338A" w:rsidRDefault="009B0E97"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39</w:t>
            </w:r>
          </w:p>
        </w:tc>
        <w:tc>
          <w:tcPr>
            <w:tcW w:w="1514" w:type="dxa"/>
            <w:tcBorders>
              <w:top w:val="nil"/>
              <w:left w:val="nil"/>
              <w:bottom w:val="single" w:sz="4" w:space="0" w:color="auto"/>
              <w:right w:val="single" w:sz="4" w:space="0" w:color="auto"/>
            </w:tcBorders>
            <w:shd w:val="clear" w:color="auto" w:fill="auto"/>
            <w:vAlign w:val="center"/>
          </w:tcPr>
          <w:p w14:paraId="126EC593" w14:textId="77777777" w:rsidR="009B0E97" w:rsidRPr="0032338A" w:rsidRDefault="005610F2" w:rsidP="009B0E97">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52</w:t>
            </w:r>
          </w:p>
        </w:tc>
        <w:tc>
          <w:tcPr>
            <w:tcW w:w="2126" w:type="dxa"/>
            <w:tcBorders>
              <w:top w:val="nil"/>
              <w:left w:val="nil"/>
              <w:bottom w:val="single" w:sz="4" w:space="0" w:color="auto"/>
              <w:right w:val="single" w:sz="4" w:space="0" w:color="auto"/>
            </w:tcBorders>
            <w:shd w:val="clear" w:color="auto" w:fill="auto"/>
            <w:noWrap/>
            <w:vAlign w:val="center"/>
          </w:tcPr>
          <w:p w14:paraId="3E9E61D5" w14:textId="77777777" w:rsidR="009B0E97" w:rsidRPr="0032338A" w:rsidRDefault="0027682A" w:rsidP="009B0E97">
            <w:pPr>
              <w:spacing w:after="0" w:line="240" w:lineRule="auto"/>
              <w:jc w:val="right"/>
              <w:rPr>
                <w:rFonts w:eastAsia="Times New Roman" w:cs="Arial"/>
                <w:iCs/>
                <w:color w:val="000000"/>
                <w:sz w:val="20"/>
                <w:szCs w:val="20"/>
                <w:lang w:eastAsia="hr-HR" w:bidi="en-US"/>
              </w:rPr>
            </w:pPr>
            <w:r>
              <w:rPr>
                <w:rFonts w:eastAsia="Times New Roman" w:cs="Arial"/>
                <w:iCs/>
                <w:color w:val="000000"/>
                <w:sz w:val="20"/>
                <w:szCs w:val="20"/>
                <w:lang w:eastAsia="hr-HR" w:bidi="en-US"/>
              </w:rPr>
              <w:t>2,5</w:t>
            </w:r>
          </w:p>
        </w:tc>
      </w:tr>
      <w:tr w:rsidR="009B0E97" w:rsidRPr="0032338A" w14:paraId="38C7C055" w14:textId="77777777" w:rsidTr="002F3A39">
        <w:trPr>
          <w:trHeight w:val="34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996F80" w14:textId="77777777" w:rsidR="009B0E97" w:rsidRPr="0032338A" w:rsidRDefault="009B0E97" w:rsidP="00AA1200">
            <w:pPr>
              <w:spacing w:after="0" w:line="240" w:lineRule="auto"/>
              <w:rPr>
                <w:rFonts w:eastAsia="Times New Roman" w:cs="Arial"/>
                <w:b/>
                <w:bCs/>
                <w:iCs/>
                <w:sz w:val="20"/>
                <w:szCs w:val="20"/>
                <w:lang w:eastAsia="hr-HR" w:bidi="en-US"/>
              </w:rPr>
            </w:pPr>
            <w:r w:rsidRPr="0032338A">
              <w:rPr>
                <w:rFonts w:eastAsia="Times New Roman" w:cs="Arial"/>
                <w:b/>
                <w:bCs/>
                <w:iCs/>
                <w:sz w:val="20"/>
                <w:szCs w:val="20"/>
                <w:lang w:eastAsia="hr-HR" w:bidi="en-US"/>
              </w:rPr>
              <w:t>UKUPNO</w:t>
            </w:r>
          </w:p>
        </w:tc>
        <w:tc>
          <w:tcPr>
            <w:tcW w:w="1095" w:type="dxa"/>
            <w:tcBorders>
              <w:top w:val="nil"/>
              <w:left w:val="nil"/>
              <w:bottom w:val="single" w:sz="4" w:space="0" w:color="auto"/>
              <w:right w:val="single" w:sz="4" w:space="0" w:color="auto"/>
            </w:tcBorders>
            <w:shd w:val="clear" w:color="auto" w:fill="auto"/>
            <w:vAlign w:val="center"/>
          </w:tcPr>
          <w:p w14:paraId="17574A68" w14:textId="7EC5489D" w:rsidR="009B0E97" w:rsidRPr="0032338A" w:rsidRDefault="00CF1CD8" w:rsidP="00CF1CD8">
            <w:pPr>
              <w:spacing w:after="0" w:line="240" w:lineRule="auto"/>
              <w:jc w:val="right"/>
              <w:rPr>
                <w:rFonts w:eastAsia="Times New Roman" w:cs="Arial"/>
                <w:b/>
                <w:bCs/>
                <w:iCs/>
                <w:sz w:val="20"/>
                <w:szCs w:val="20"/>
                <w:lang w:eastAsia="hr-HR" w:bidi="en-US"/>
              </w:rPr>
            </w:pPr>
            <w:r>
              <w:rPr>
                <w:rFonts w:eastAsia="Times New Roman" w:cs="Arial"/>
                <w:b/>
                <w:bCs/>
                <w:iCs/>
                <w:sz w:val="20"/>
                <w:szCs w:val="20"/>
                <w:lang w:eastAsia="hr-HR" w:bidi="en-US"/>
              </w:rPr>
              <w:t>76</w:t>
            </w:r>
            <w:r w:rsidR="009B0E97">
              <w:rPr>
                <w:rFonts w:eastAsia="Times New Roman" w:cs="Arial"/>
                <w:b/>
                <w:bCs/>
                <w:iCs/>
                <w:sz w:val="20"/>
                <w:szCs w:val="20"/>
                <w:lang w:eastAsia="hr-HR" w:bidi="en-US"/>
              </w:rPr>
              <w:t>,</w:t>
            </w:r>
            <w:r>
              <w:rPr>
                <w:rFonts w:eastAsia="Times New Roman" w:cs="Arial"/>
                <w:b/>
                <w:bCs/>
                <w:iCs/>
                <w:sz w:val="20"/>
                <w:szCs w:val="20"/>
                <w:lang w:eastAsia="hr-HR" w:bidi="en-US"/>
              </w:rPr>
              <w:t>67</w:t>
            </w:r>
          </w:p>
        </w:tc>
        <w:tc>
          <w:tcPr>
            <w:tcW w:w="1559" w:type="dxa"/>
            <w:tcBorders>
              <w:top w:val="nil"/>
              <w:left w:val="nil"/>
              <w:bottom w:val="single" w:sz="4" w:space="0" w:color="auto"/>
              <w:right w:val="single" w:sz="4" w:space="0" w:color="auto"/>
            </w:tcBorders>
            <w:shd w:val="clear" w:color="auto" w:fill="auto"/>
            <w:vAlign w:val="center"/>
          </w:tcPr>
          <w:p w14:paraId="0ACE4782" w14:textId="77777777" w:rsidR="009B0E97" w:rsidRPr="0032338A" w:rsidRDefault="009B0E97" w:rsidP="009B0E97">
            <w:pPr>
              <w:spacing w:after="0" w:line="240" w:lineRule="auto"/>
              <w:jc w:val="right"/>
              <w:rPr>
                <w:rFonts w:eastAsia="Times New Roman" w:cs="Arial"/>
                <w:b/>
                <w:bCs/>
                <w:iCs/>
                <w:sz w:val="20"/>
                <w:szCs w:val="20"/>
                <w:lang w:eastAsia="hr-HR" w:bidi="en-US"/>
              </w:rPr>
            </w:pPr>
            <w:r>
              <w:rPr>
                <w:rFonts w:eastAsia="Times New Roman" w:cs="Arial"/>
                <w:b/>
                <w:bCs/>
                <w:iCs/>
                <w:sz w:val="20"/>
                <w:szCs w:val="20"/>
                <w:lang w:eastAsia="hr-HR" w:bidi="en-US"/>
              </w:rPr>
              <w:t>3.922</w:t>
            </w:r>
          </w:p>
        </w:tc>
        <w:tc>
          <w:tcPr>
            <w:tcW w:w="1514" w:type="dxa"/>
            <w:tcBorders>
              <w:top w:val="nil"/>
              <w:left w:val="nil"/>
              <w:bottom w:val="single" w:sz="4" w:space="0" w:color="auto"/>
              <w:right w:val="single" w:sz="4" w:space="0" w:color="auto"/>
            </w:tcBorders>
            <w:shd w:val="clear" w:color="auto" w:fill="auto"/>
            <w:vAlign w:val="center"/>
          </w:tcPr>
          <w:p w14:paraId="269A03E5" w14:textId="48F719FA" w:rsidR="009B0E97" w:rsidRPr="0032338A" w:rsidRDefault="008A3563" w:rsidP="00CF1CD8">
            <w:pPr>
              <w:spacing w:after="0" w:line="240" w:lineRule="auto"/>
              <w:jc w:val="right"/>
              <w:rPr>
                <w:rFonts w:eastAsia="Times New Roman" w:cs="Arial"/>
                <w:b/>
                <w:bCs/>
                <w:iCs/>
                <w:sz w:val="20"/>
                <w:szCs w:val="20"/>
                <w:lang w:eastAsia="hr-HR" w:bidi="en-US"/>
              </w:rPr>
            </w:pPr>
            <w:r>
              <w:rPr>
                <w:rFonts w:eastAsia="Times New Roman" w:cs="Arial"/>
                <w:b/>
                <w:bCs/>
                <w:iCs/>
                <w:sz w:val="20"/>
                <w:szCs w:val="20"/>
                <w:lang w:eastAsia="hr-HR" w:bidi="en-US"/>
              </w:rPr>
              <w:t>51,</w:t>
            </w:r>
            <w:r w:rsidR="00CF1CD8">
              <w:rPr>
                <w:rFonts w:eastAsia="Times New Roman" w:cs="Arial"/>
                <w:b/>
                <w:bCs/>
                <w:iCs/>
                <w:sz w:val="20"/>
                <w:szCs w:val="20"/>
                <w:lang w:eastAsia="hr-HR" w:bidi="en-US"/>
              </w:rPr>
              <w:t>15</w:t>
            </w:r>
          </w:p>
        </w:tc>
        <w:tc>
          <w:tcPr>
            <w:tcW w:w="2126" w:type="dxa"/>
            <w:tcBorders>
              <w:top w:val="nil"/>
              <w:left w:val="nil"/>
              <w:bottom w:val="single" w:sz="4" w:space="0" w:color="auto"/>
              <w:right w:val="single" w:sz="4" w:space="0" w:color="auto"/>
            </w:tcBorders>
            <w:shd w:val="clear" w:color="auto" w:fill="auto"/>
            <w:noWrap/>
            <w:vAlign w:val="center"/>
          </w:tcPr>
          <w:p w14:paraId="7D942E79" w14:textId="77777777" w:rsidR="009B0E97" w:rsidRPr="0032338A" w:rsidRDefault="009B0E97" w:rsidP="009B0E97">
            <w:pPr>
              <w:spacing w:after="0" w:line="240" w:lineRule="auto"/>
              <w:jc w:val="right"/>
              <w:rPr>
                <w:rFonts w:eastAsia="Times New Roman" w:cs="Arial"/>
                <w:iCs/>
                <w:color w:val="000000"/>
                <w:sz w:val="20"/>
                <w:szCs w:val="20"/>
                <w:lang w:eastAsia="hr-HR" w:bidi="en-US"/>
              </w:rPr>
            </w:pPr>
          </w:p>
        </w:tc>
      </w:tr>
    </w:tbl>
    <w:p w14:paraId="622A57C4" w14:textId="77777777" w:rsidR="00255442" w:rsidRDefault="00255442" w:rsidP="004E0A2D">
      <w:pPr>
        <w:spacing w:line="360" w:lineRule="auto"/>
        <w:jc w:val="right"/>
        <w:rPr>
          <w:rFonts w:ascii="Arial" w:hAnsi="Arial" w:cs="Arial"/>
          <w:i/>
          <w:sz w:val="18"/>
          <w:szCs w:val="18"/>
        </w:rPr>
      </w:pPr>
    </w:p>
    <w:p w14:paraId="0D75E0B5" w14:textId="77777777" w:rsidR="007F129C" w:rsidRPr="00F30D54" w:rsidRDefault="007F129C" w:rsidP="00255442">
      <w:pPr>
        <w:pStyle w:val="Citat"/>
      </w:pPr>
      <w:r w:rsidRPr="00F30D54">
        <w:t xml:space="preserve">Izvor: DZS, popis </w:t>
      </w:r>
      <w:r w:rsidRPr="00255442">
        <w:t>stanovništva</w:t>
      </w:r>
      <w:r w:rsidRPr="00F30D54">
        <w:t xml:space="preserve"> 2011., interno JLS</w:t>
      </w:r>
    </w:p>
    <w:p w14:paraId="7E3A45CF" w14:textId="77777777" w:rsidR="00104AB3" w:rsidRDefault="00104AB3" w:rsidP="007F129C">
      <w:pPr>
        <w:spacing w:line="360" w:lineRule="auto"/>
        <w:jc w:val="both"/>
        <w:rPr>
          <w:rFonts w:ascii="Times New Roman" w:hAnsi="Times New Roman" w:cs="Times New Roman"/>
          <w:sz w:val="24"/>
          <w:szCs w:val="24"/>
        </w:rPr>
      </w:pPr>
    </w:p>
    <w:p w14:paraId="1C951009" w14:textId="77777777" w:rsidR="007F129C" w:rsidRDefault="007F129C" w:rsidP="007F129C">
      <w:pPr>
        <w:spacing w:line="360" w:lineRule="auto"/>
        <w:jc w:val="both"/>
        <w:rPr>
          <w:rFonts w:ascii="Times New Roman" w:hAnsi="Times New Roman" w:cs="Times New Roman"/>
          <w:sz w:val="24"/>
          <w:szCs w:val="24"/>
        </w:rPr>
      </w:pPr>
      <w:r w:rsidRPr="007F129C">
        <w:rPr>
          <w:rFonts w:ascii="Times New Roman" w:hAnsi="Times New Roman" w:cs="Times New Roman"/>
          <w:sz w:val="24"/>
          <w:szCs w:val="24"/>
        </w:rPr>
        <w:t xml:space="preserve">Položaj Općine </w:t>
      </w:r>
      <w:r w:rsidR="00B553D2">
        <w:rPr>
          <w:rFonts w:ascii="Times New Roman" w:hAnsi="Times New Roman" w:cs="Times New Roman"/>
          <w:sz w:val="24"/>
          <w:szCs w:val="24"/>
        </w:rPr>
        <w:t>Bednja</w:t>
      </w:r>
      <w:r w:rsidRPr="007F129C">
        <w:rPr>
          <w:rFonts w:ascii="Times New Roman" w:hAnsi="Times New Roman" w:cs="Times New Roman"/>
          <w:sz w:val="24"/>
          <w:szCs w:val="24"/>
        </w:rPr>
        <w:t xml:space="preserve"> u Varažd</w:t>
      </w:r>
      <w:r w:rsidR="00F30D54">
        <w:rPr>
          <w:rFonts w:ascii="Times New Roman" w:hAnsi="Times New Roman" w:cs="Times New Roman"/>
          <w:sz w:val="24"/>
          <w:szCs w:val="24"/>
        </w:rPr>
        <w:t>inskoj županiji prikazan je na S</w:t>
      </w:r>
      <w:r w:rsidRPr="007F129C">
        <w:rPr>
          <w:rFonts w:ascii="Times New Roman" w:hAnsi="Times New Roman" w:cs="Times New Roman"/>
          <w:sz w:val="24"/>
          <w:szCs w:val="24"/>
        </w:rPr>
        <w:t>lici 1.</w:t>
      </w:r>
    </w:p>
    <w:p w14:paraId="1D94EA3C" w14:textId="660BB43B" w:rsidR="00255442" w:rsidRDefault="00255442" w:rsidP="00255442">
      <w:pPr>
        <w:pStyle w:val="Opisslike"/>
      </w:pPr>
      <w:bookmarkStart w:id="7" w:name="_Toc472459948"/>
      <w:r w:rsidRPr="00255442">
        <w:rPr>
          <w:b/>
        </w:rPr>
        <w:lastRenderedPageBreak/>
        <w:t xml:space="preserve">Slika </w:t>
      </w:r>
      <w:r w:rsidRPr="00255442">
        <w:rPr>
          <w:b/>
        </w:rPr>
        <w:fldChar w:fldCharType="begin"/>
      </w:r>
      <w:r w:rsidRPr="00255442">
        <w:rPr>
          <w:b/>
        </w:rPr>
        <w:instrText xml:space="preserve"> SEQ Slika \* ARABIC </w:instrText>
      </w:r>
      <w:r w:rsidRPr="00255442">
        <w:rPr>
          <w:b/>
        </w:rPr>
        <w:fldChar w:fldCharType="separate"/>
      </w:r>
      <w:r w:rsidR="003C1E5F">
        <w:rPr>
          <w:b/>
          <w:noProof/>
        </w:rPr>
        <w:t>1</w:t>
      </w:r>
      <w:r w:rsidRPr="00255442">
        <w:rPr>
          <w:b/>
        </w:rPr>
        <w:fldChar w:fldCharType="end"/>
      </w:r>
      <w:r>
        <w:t xml:space="preserve">: </w:t>
      </w:r>
      <w:r w:rsidRPr="004E6D36">
        <w:t xml:space="preserve">Položaj Općine </w:t>
      </w:r>
      <w:r w:rsidR="00B553D2">
        <w:t>Bednja</w:t>
      </w:r>
      <w:r w:rsidRPr="004E6D36">
        <w:t xml:space="preserve"> u Varaždinskoj županiji</w:t>
      </w:r>
      <w:bookmarkEnd w:id="7"/>
    </w:p>
    <w:p w14:paraId="74EAC5C7" w14:textId="77777777" w:rsidR="00775100" w:rsidRPr="007F129C" w:rsidRDefault="00B553D2" w:rsidP="0025544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04CAFC31" wp14:editId="21423E25">
            <wp:extent cx="5760720" cy="3615055"/>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dnj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615055"/>
                    </a:xfrm>
                    <a:prstGeom prst="rect">
                      <a:avLst/>
                    </a:prstGeom>
                  </pic:spPr>
                </pic:pic>
              </a:graphicData>
            </a:graphic>
          </wp:inline>
        </w:drawing>
      </w:r>
    </w:p>
    <w:p w14:paraId="6DB25628" w14:textId="77777777" w:rsidR="007F129C" w:rsidRPr="00F30D54" w:rsidRDefault="00775100" w:rsidP="00255442">
      <w:pPr>
        <w:pStyle w:val="Citat"/>
      </w:pPr>
      <w:r w:rsidRPr="00F30D54">
        <w:t>Izvor: AZRA d.o</w:t>
      </w:r>
      <w:r w:rsidR="00B553D2">
        <w:t>.o., 2015</w:t>
      </w:r>
      <w:r w:rsidRPr="00F30D54">
        <w:t>.</w:t>
      </w:r>
    </w:p>
    <w:p w14:paraId="6DA027E7" w14:textId="77777777" w:rsidR="006E716C" w:rsidRPr="006E716C" w:rsidRDefault="006E716C" w:rsidP="006E716C">
      <w:pPr>
        <w:autoSpaceDE w:val="0"/>
        <w:autoSpaceDN w:val="0"/>
        <w:adjustRightInd w:val="0"/>
        <w:spacing w:after="0" w:line="360" w:lineRule="auto"/>
        <w:jc w:val="both"/>
        <w:rPr>
          <w:rFonts w:ascii="Times New Roman" w:hAnsi="Times New Roman" w:cs="Times New Roman"/>
          <w:sz w:val="24"/>
          <w:szCs w:val="24"/>
        </w:rPr>
      </w:pPr>
    </w:p>
    <w:p w14:paraId="3427ADFF" w14:textId="77777777" w:rsidR="007F129C" w:rsidRPr="007F129C" w:rsidRDefault="007F129C" w:rsidP="00CD229A">
      <w:pPr>
        <w:pStyle w:val="Naslov3"/>
      </w:pPr>
      <w:bookmarkStart w:id="8" w:name="_Toc472459891"/>
      <w:r w:rsidRPr="007F129C">
        <w:t>Geomorfološke značajke</w:t>
      </w:r>
      <w:bookmarkEnd w:id="8"/>
    </w:p>
    <w:p w14:paraId="714AEAD2" w14:textId="77777777" w:rsidR="007955BE" w:rsidRDefault="007F129C" w:rsidP="007F129C">
      <w:pPr>
        <w:spacing w:line="360" w:lineRule="auto"/>
        <w:jc w:val="both"/>
        <w:rPr>
          <w:rFonts w:ascii="Times New Roman" w:hAnsi="Times New Roman" w:cs="Times New Roman"/>
          <w:sz w:val="24"/>
          <w:szCs w:val="24"/>
        </w:rPr>
      </w:pPr>
      <w:r w:rsidRPr="007F129C">
        <w:rPr>
          <w:rFonts w:ascii="Times New Roman" w:hAnsi="Times New Roman" w:cs="Times New Roman"/>
          <w:sz w:val="24"/>
          <w:szCs w:val="24"/>
        </w:rPr>
        <w:t xml:space="preserve">Područje Općine </w:t>
      </w:r>
      <w:r w:rsidR="004B2498">
        <w:rPr>
          <w:rFonts w:ascii="Times New Roman" w:hAnsi="Times New Roman" w:cs="Times New Roman"/>
          <w:sz w:val="24"/>
          <w:szCs w:val="24"/>
        </w:rPr>
        <w:t xml:space="preserve">Bednje je pretežno brežuljkasto s mnogobrojnim dolinama kojima protječu potoci. Nadmorska visina brežuljaka varira od 250 do 400 metara. </w:t>
      </w:r>
      <w:r w:rsidR="007955BE">
        <w:rPr>
          <w:rFonts w:ascii="Times New Roman" w:hAnsi="Times New Roman" w:cs="Times New Roman"/>
          <w:sz w:val="24"/>
          <w:szCs w:val="24"/>
        </w:rPr>
        <w:t xml:space="preserve">Najveća visinska kota iznosi </w:t>
      </w:r>
      <w:r w:rsidR="009B0E97" w:rsidRPr="009B0E97">
        <w:rPr>
          <w:rFonts w:ascii="Times New Roman" w:hAnsi="Times New Roman" w:cs="Times New Roman"/>
          <w:sz w:val="24"/>
          <w:szCs w:val="24"/>
        </w:rPr>
        <w:t>686</w:t>
      </w:r>
      <w:r w:rsidR="007955BE" w:rsidRPr="007F129C">
        <w:rPr>
          <w:rFonts w:ascii="Times New Roman" w:hAnsi="Times New Roman" w:cs="Times New Roman"/>
          <w:sz w:val="24"/>
          <w:szCs w:val="24"/>
        </w:rPr>
        <w:t xml:space="preserve"> m/nm. </w:t>
      </w:r>
      <w:r w:rsidR="004B2498">
        <w:rPr>
          <w:rFonts w:ascii="Times New Roman" w:hAnsi="Times New Roman" w:cs="Times New Roman"/>
          <w:sz w:val="24"/>
          <w:szCs w:val="24"/>
        </w:rPr>
        <w:t xml:space="preserve">Brežuljci su nepravilno raspoređeni i padine su im blago nagnute, a vrhovi zaobljeni što je u skladu s </w:t>
      </w:r>
      <w:proofErr w:type="spellStart"/>
      <w:r w:rsidR="004B2498">
        <w:rPr>
          <w:rFonts w:ascii="Times New Roman" w:hAnsi="Times New Roman" w:cs="Times New Roman"/>
          <w:sz w:val="24"/>
          <w:szCs w:val="24"/>
        </w:rPr>
        <w:t>litološkim</w:t>
      </w:r>
      <w:proofErr w:type="spellEnd"/>
      <w:r w:rsidR="004B2498">
        <w:rPr>
          <w:rFonts w:ascii="Times New Roman" w:hAnsi="Times New Roman" w:cs="Times New Roman"/>
          <w:sz w:val="24"/>
          <w:szCs w:val="24"/>
        </w:rPr>
        <w:t xml:space="preserve"> sastavom stijena koje ih izgrađuju – pješčenjaci, slabo vezani pijesci, pjeskoviti i </w:t>
      </w:r>
      <w:proofErr w:type="spellStart"/>
      <w:r w:rsidR="004B2498">
        <w:rPr>
          <w:rFonts w:ascii="Times New Roman" w:hAnsi="Times New Roman" w:cs="Times New Roman"/>
          <w:sz w:val="24"/>
          <w:szCs w:val="24"/>
        </w:rPr>
        <w:t>laporni</w:t>
      </w:r>
      <w:proofErr w:type="spellEnd"/>
      <w:r w:rsidR="004B2498">
        <w:rPr>
          <w:rFonts w:ascii="Times New Roman" w:hAnsi="Times New Roman" w:cs="Times New Roman"/>
          <w:sz w:val="24"/>
          <w:szCs w:val="24"/>
        </w:rPr>
        <w:t xml:space="preserve"> </w:t>
      </w:r>
      <w:r w:rsidR="00363EA8">
        <w:rPr>
          <w:rFonts w:ascii="Times New Roman" w:hAnsi="Times New Roman" w:cs="Times New Roman"/>
          <w:sz w:val="24"/>
          <w:szCs w:val="24"/>
        </w:rPr>
        <w:t>vapnenci</w:t>
      </w:r>
      <w:r w:rsidR="004B2498">
        <w:rPr>
          <w:rFonts w:ascii="Times New Roman" w:hAnsi="Times New Roman" w:cs="Times New Roman"/>
          <w:sz w:val="24"/>
          <w:szCs w:val="24"/>
        </w:rPr>
        <w:t>.</w:t>
      </w:r>
      <w:r w:rsidR="00363EA8">
        <w:rPr>
          <w:rFonts w:ascii="Times New Roman" w:hAnsi="Times New Roman" w:cs="Times New Roman"/>
          <w:sz w:val="24"/>
          <w:szCs w:val="24"/>
        </w:rPr>
        <w:t xml:space="preserve"> Sjeveroistok općine leži u gorskom području krajnjih strmih sjeverozapadnih padina Ravne gore, bez istaknutih vrhova, a izdiže se od Vinice na sjeveroistoku postupno do sela </w:t>
      </w:r>
      <w:proofErr w:type="spellStart"/>
      <w:r w:rsidR="00363EA8">
        <w:rPr>
          <w:rFonts w:ascii="Times New Roman" w:hAnsi="Times New Roman" w:cs="Times New Roman"/>
          <w:sz w:val="24"/>
          <w:szCs w:val="24"/>
        </w:rPr>
        <w:t>Cvetlin</w:t>
      </w:r>
      <w:proofErr w:type="spellEnd"/>
      <w:r w:rsidR="00363EA8">
        <w:rPr>
          <w:rFonts w:ascii="Times New Roman" w:hAnsi="Times New Roman" w:cs="Times New Roman"/>
          <w:sz w:val="24"/>
          <w:szCs w:val="24"/>
        </w:rPr>
        <w:t xml:space="preserve"> na jugozapadu. U sjeverozapadnom dijelu općine nalaze se obronci Macelj gore, a u jugozapadnom obronci </w:t>
      </w:r>
      <w:proofErr w:type="spellStart"/>
      <w:r w:rsidR="00363EA8">
        <w:rPr>
          <w:rFonts w:ascii="Times New Roman" w:hAnsi="Times New Roman" w:cs="Times New Roman"/>
          <w:sz w:val="24"/>
          <w:szCs w:val="24"/>
        </w:rPr>
        <w:t>Strahinjčice</w:t>
      </w:r>
      <w:proofErr w:type="spellEnd"/>
      <w:r w:rsidR="00363EA8">
        <w:rPr>
          <w:rFonts w:ascii="Times New Roman" w:hAnsi="Times New Roman" w:cs="Times New Roman"/>
          <w:sz w:val="24"/>
          <w:szCs w:val="24"/>
        </w:rPr>
        <w:t xml:space="preserve">. Nizinske dijelove tvori niska i mjestimično močvarna dolina rijeke Bednje sa svojim pritocima, od kojih joj najviše vode donose potoci Šaša, </w:t>
      </w:r>
      <w:proofErr w:type="spellStart"/>
      <w:r w:rsidR="00363EA8">
        <w:rPr>
          <w:rFonts w:ascii="Times New Roman" w:hAnsi="Times New Roman" w:cs="Times New Roman"/>
          <w:sz w:val="24"/>
          <w:szCs w:val="24"/>
        </w:rPr>
        <w:t>Vrbno</w:t>
      </w:r>
      <w:proofErr w:type="spellEnd"/>
      <w:r w:rsidR="00363EA8">
        <w:rPr>
          <w:rFonts w:ascii="Times New Roman" w:hAnsi="Times New Roman" w:cs="Times New Roman"/>
          <w:sz w:val="24"/>
          <w:szCs w:val="24"/>
        </w:rPr>
        <w:t xml:space="preserve"> i </w:t>
      </w:r>
      <w:proofErr w:type="spellStart"/>
      <w:r w:rsidR="00363EA8">
        <w:rPr>
          <w:rFonts w:ascii="Times New Roman" w:hAnsi="Times New Roman" w:cs="Times New Roman"/>
          <w:sz w:val="24"/>
          <w:szCs w:val="24"/>
        </w:rPr>
        <w:t>Čemernica</w:t>
      </w:r>
      <w:proofErr w:type="spellEnd"/>
      <w:r w:rsidR="00363EA8">
        <w:rPr>
          <w:rFonts w:ascii="Times New Roman" w:hAnsi="Times New Roman" w:cs="Times New Roman"/>
          <w:sz w:val="24"/>
          <w:szCs w:val="24"/>
        </w:rPr>
        <w:t xml:space="preserve">. Velike površine tih nizinskih dijelova prekrivaju kvartarne naslage. Barski sedimenti taloženi su u dolini Bednje. Aluvijalne se naslage sastoje od </w:t>
      </w:r>
      <w:proofErr w:type="spellStart"/>
      <w:r w:rsidR="00363EA8">
        <w:rPr>
          <w:rFonts w:ascii="Times New Roman" w:hAnsi="Times New Roman" w:cs="Times New Roman"/>
          <w:sz w:val="24"/>
          <w:szCs w:val="24"/>
        </w:rPr>
        <w:t>sitnozrntatih</w:t>
      </w:r>
      <w:proofErr w:type="spellEnd"/>
      <w:r w:rsidR="00363EA8">
        <w:rPr>
          <w:rFonts w:ascii="Times New Roman" w:hAnsi="Times New Roman" w:cs="Times New Roman"/>
          <w:sz w:val="24"/>
          <w:szCs w:val="24"/>
        </w:rPr>
        <w:t xml:space="preserve"> klasičnih sedimenata – sitni pijesak, pjeskoviti i </w:t>
      </w:r>
      <w:proofErr w:type="spellStart"/>
      <w:r w:rsidR="00363EA8">
        <w:rPr>
          <w:rFonts w:ascii="Times New Roman" w:hAnsi="Times New Roman" w:cs="Times New Roman"/>
          <w:sz w:val="24"/>
          <w:szCs w:val="24"/>
        </w:rPr>
        <w:t>glinoviti</w:t>
      </w:r>
      <w:proofErr w:type="spellEnd"/>
      <w:r w:rsidR="00363EA8">
        <w:rPr>
          <w:rFonts w:ascii="Times New Roman" w:hAnsi="Times New Roman" w:cs="Times New Roman"/>
          <w:sz w:val="24"/>
          <w:szCs w:val="24"/>
        </w:rPr>
        <w:t xml:space="preserve"> </w:t>
      </w:r>
      <w:proofErr w:type="spellStart"/>
      <w:r w:rsidR="00363EA8">
        <w:rPr>
          <w:rFonts w:ascii="Times New Roman" w:hAnsi="Times New Roman" w:cs="Times New Roman"/>
          <w:sz w:val="24"/>
          <w:szCs w:val="24"/>
        </w:rPr>
        <w:t>silt</w:t>
      </w:r>
      <w:proofErr w:type="spellEnd"/>
      <w:r w:rsidR="00363EA8">
        <w:rPr>
          <w:rFonts w:ascii="Times New Roman" w:hAnsi="Times New Roman" w:cs="Times New Roman"/>
          <w:sz w:val="24"/>
          <w:szCs w:val="24"/>
        </w:rPr>
        <w:t xml:space="preserve"> i </w:t>
      </w:r>
      <w:proofErr w:type="spellStart"/>
      <w:r w:rsidR="00363EA8">
        <w:rPr>
          <w:rFonts w:ascii="Times New Roman" w:hAnsi="Times New Roman" w:cs="Times New Roman"/>
          <w:sz w:val="24"/>
          <w:szCs w:val="24"/>
        </w:rPr>
        <w:t>sitnozrnati</w:t>
      </w:r>
      <w:proofErr w:type="spellEnd"/>
      <w:r w:rsidR="00363EA8">
        <w:rPr>
          <w:rFonts w:ascii="Times New Roman" w:hAnsi="Times New Roman" w:cs="Times New Roman"/>
          <w:sz w:val="24"/>
          <w:szCs w:val="24"/>
        </w:rPr>
        <w:t xml:space="preserve"> šljunak. </w:t>
      </w:r>
    </w:p>
    <w:p w14:paraId="621F7CAA" w14:textId="0CB00E0E" w:rsidR="007F129C" w:rsidRDefault="00363EA8" w:rsidP="007F129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Područje općine Bednja nalazi se unutar najkompliciranijih područja u sjevernoj Hrvatskoj, u zoni maksimalnog seizmičkog </w:t>
      </w:r>
      <w:r w:rsidR="007E5450">
        <w:rPr>
          <w:rFonts w:ascii="Times New Roman" w:hAnsi="Times New Roman" w:cs="Times New Roman"/>
          <w:sz w:val="24"/>
          <w:szCs w:val="24"/>
        </w:rPr>
        <w:t xml:space="preserve">intenziteta VII. stupnja po </w:t>
      </w:r>
      <w:proofErr w:type="spellStart"/>
      <w:r w:rsidR="007E5450">
        <w:rPr>
          <w:rFonts w:ascii="Times New Roman" w:hAnsi="Times New Roman" w:cs="Times New Roman"/>
          <w:sz w:val="24"/>
          <w:szCs w:val="24"/>
        </w:rPr>
        <w:t>Mercalli-Cancani-Sieberg</w:t>
      </w:r>
      <w:proofErr w:type="spellEnd"/>
      <w:r w:rsidR="007E5450">
        <w:rPr>
          <w:rFonts w:ascii="Times New Roman" w:hAnsi="Times New Roman" w:cs="Times New Roman"/>
          <w:sz w:val="24"/>
          <w:szCs w:val="24"/>
        </w:rPr>
        <w:t>.</w:t>
      </w:r>
      <w:r w:rsidR="00240AE8">
        <w:rPr>
          <w:rStyle w:val="Referencafusnote"/>
          <w:rFonts w:ascii="Times New Roman" w:hAnsi="Times New Roman" w:cs="Times New Roman"/>
          <w:sz w:val="24"/>
          <w:szCs w:val="24"/>
        </w:rPr>
        <w:footnoteReference w:id="1"/>
      </w:r>
      <w:r w:rsidR="005B1D71">
        <w:rPr>
          <w:rFonts w:ascii="Times New Roman" w:hAnsi="Times New Roman" w:cs="Times New Roman"/>
          <w:sz w:val="24"/>
          <w:szCs w:val="24"/>
        </w:rPr>
        <w:t xml:space="preserve"> Pješčenjaci, pijesci, lapori i konglomerati uvjetno su stabilni i u njima se mogu javiti razni vidovi nestabilnosti djelovanjem čovjeka pri izgradnji raznih vrsta građevina, a vrlo rijetko nastaju u prirodnim uvjetima. U grupi </w:t>
      </w:r>
      <w:proofErr w:type="spellStart"/>
      <w:r w:rsidR="005B1D71">
        <w:rPr>
          <w:rFonts w:ascii="Times New Roman" w:hAnsi="Times New Roman" w:cs="Times New Roman"/>
          <w:sz w:val="24"/>
          <w:szCs w:val="24"/>
        </w:rPr>
        <w:t>glinovito</w:t>
      </w:r>
      <w:proofErr w:type="spellEnd"/>
      <w:r w:rsidR="005B1D71">
        <w:rPr>
          <w:rFonts w:ascii="Times New Roman" w:hAnsi="Times New Roman" w:cs="Times New Roman"/>
          <w:sz w:val="24"/>
          <w:szCs w:val="24"/>
        </w:rPr>
        <w:t xml:space="preserve"> – pjeskovitih i </w:t>
      </w:r>
      <w:proofErr w:type="spellStart"/>
      <w:r w:rsidR="005B1D71">
        <w:rPr>
          <w:rFonts w:ascii="Times New Roman" w:hAnsi="Times New Roman" w:cs="Times New Roman"/>
          <w:sz w:val="24"/>
          <w:szCs w:val="24"/>
        </w:rPr>
        <w:t>lapornih</w:t>
      </w:r>
      <w:proofErr w:type="spellEnd"/>
      <w:r w:rsidR="005B1D71">
        <w:rPr>
          <w:rFonts w:ascii="Times New Roman" w:hAnsi="Times New Roman" w:cs="Times New Roman"/>
          <w:sz w:val="24"/>
          <w:szCs w:val="24"/>
        </w:rPr>
        <w:t xml:space="preserve"> naslaga mogu se javiti i dublja klizišta. Registrirana klizišta na području općine Bednja većeg su obima i </w:t>
      </w:r>
      <w:r w:rsidR="00431D9A">
        <w:rPr>
          <w:rFonts w:ascii="Times New Roman" w:hAnsi="Times New Roman" w:cs="Times New Roman"/>
          <w:sz w:val="24"/>
          <w:szCs w:val="24"/>
        </w:rPr>
        <w:t>uglavnom su posljedica reljefne predispozicije općine, nedovoljne geomorfološke strukture tla te neadekvatn</w:t>
      </w:r>
      <w:r w:rsidR="001171B7">
        <w:rPr>
          <w:rFonts w:ascii="Times New Roman" w:hAnsi="Times New Roman" w:cs="Times New Roman"/>
          <w:sz w:val="24"/>
          <w:szCs w:val="24"/>
        </w:rPr>
        <w:t>e</w:t>
      </w:r>
      <w:r w:rsidR="00431D9A">
        <w:rPr>
          <w:rFonts w:ascii="Times New Roman" w:hAnsi="Times New Roman" w:cs="Times New Roman"/>
          <w:sz w:val="24"/>
          <w:szCs w:val="24"/>
        </w:rPr>
        <w:t xml:space="preserve"> odvodnj</w:t>
      </w:r>
      <w:r w:rsidR="001171B7">
        <w:rPr>
          <w:rFonts w:ascii="Times New Roman" w:hAnsi="Times New Roman" w:cs="Times New Roman"/>
          <w:sz w:val="24"/>
          <w:szCs w:val="24"/>
        </w:rPr>
        <w:t>e</w:t>
      </w:r>
      <w:r w:rsidR="00431D9A">
        <w:rPr>
          <w:rFonts w:ascii="Times New Roman" w:hAnsi="Times New Roman" w:cs="Times New Roman"/>
          <w:sz w:val="24"/>
          <w:szCs w:val="24"/>
        </w:rPr>
        <w:t xml:space="preserve"> oborinskih voda. </w:t>
      </w:r>
      <w:r w:rsidR="00875483">
        <w:rPr>
          <w:rFonts w:ascii="Times New Roman" w:hAnsi="Times New Roman" w:cs="Times New Roman"/>
          <w:sz w:val="24"/>
          <w:szCs w:val="24"/>
        </w:rPr>
        <w:t xml:space="preserve">Obzirom na izrazito kompleksnu geološku građu područja, prisutnost različitih </w:t>
      </w:r>
      <w:proofErr w:type="spellStart"/>
      <w:r w:rsidR="00875483">
        <w:rPr>
          <w:rFonts w:ascii="Times New Roman" w:hAnsi="Times New Roman" w:cs="Times New Roman"/>
          <w:sz w:val="24"/>
          <w:szCs w:val="24"/>
        </w:rPr>
        <w:t>litoloških</w:t>
      </w:r>
      <w:proofErr w:type="spellEnd"/>
      <w:r w:rsidR="00875483">
        <w:rPr>
          <w:rFonts w:ascii="Times New Roman" w:hAnsi="Times New Roman" w:cs="Times New Roman"/>
          <w:sz w:val="24"/>
          <w:szCs w:val="24"/>
        </w:rPr>
        <w:t xml:space="preserve"> članova te morfologiju, prilikom izgradnje složenijih građevina potrebno je izvršiti detaljna geotehnička istraživanja kako bi se utvrdio sastav i svi geotehnički par</w:t>
      </w:r>
      <w:r w:rsidR="00D71CB9">
        <w:rPr>
          <w:rFonts w:ascii="Times New Roman" w:hAnsi="Times New Roman" w:cs="Times New Roman"/>
          <w:sz w:val="24"/>
          <w:szCs w:val="24"/>
        </w:rPr>
        <w:t>ametri potrebni za određivanje stabilnosti tla.</w:t>
      </w:r>
    </w:p>
    <w:p w14:paraId="6CFE61B1" w14:textId="77777777" w:rsidR="004D62CF" w:rsidRDefault="004D62CF" w:rsidP="00C565C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području Općine Bednja šume zauzimaju 3.290,00</w:t>
      </w:r>
      <w:r w:rsidRPr="007F129C">
        <w:rPr>
          <w:rFonts w:ascii="Times New Roman" w:hAnsi="Times New Roman" w:cs="Times New Roman"/>
          <w:sz w:val="24"/>
          <w:szCs w:val="24"/>
        </w:rPr>
        <w:t xml:space="preserve"> </w:t>
      </w:r>
      <w:r>
        <w:rPr>
          <w:rFonts w:ascii="Times New Roman" w:hAnsi="Times New Roman" w:cs="Times New Roman"/>
          <w:sz w:val="24"/>
          <w:szCs w:val="24"/>
        </w:rPr>
        <w:t>ha površine, od čega je 1.124,56 ha u državnom vlasništvu, dok je 2</w:t>
      </w:r>
      <w:r w:rsidR="005A2FDF">
        <w:rPr>
          <w:rFonts w:ascii="Times New Roman" w:hAnsi="Times New Roman" w:cs="Times New Roman"/>
          <w:sz w:val="24"/>
          <w:szCs w:val="24"/>
        </w:rPr>
        <w:t>.</w:t>
      </w:r>
      <w:r>
        <w:rPr>
          <w:rFonts w:ascii="Times New Roman" w:hAnsi="Times New Roman" w:cs="Times New Roman"/>
          <w:sz w:val="24"/>
          <w:szCs w:val="24"/>
        </w:rPr>
        <w:t xml:space="preserve">165,44 ha u privatnom vlasništvu. Od šumskih vrsta prisutni su </w:t>
      </w:r>
      <w:r w:rsidR="00C565CD">
        <w:rPr>
          <w:rFonts w:ascii="Times New Roman" w:hAnsi="Times New Roman" w:cs="Times New Roman"/>
          <w:sz w:val="24"/>
          <w:szCs w:val="24"/>
        </w:rPr>
        <w:t>hrast kitnjak</w:t>
      </w:r>
      <w:r w:rsidR="00C565CD" w:rsidRPr="00F65A49">
        <w:rPr>
          <w:rFonts w:ascii="Times New Roman" w:hAnsi="Times New Roman" w:cs="Times New Roman"/>
          <w:sz w:val="24"/>
          <w:szCs w:val="24"/>
        </w:rPr>
        <w:t xml:space="preserve"> i običn</w:t>
      </w:r>
      <w:r w:rsidR="00C565CD">
        <w:rPr>
          <w:rFonts w:ascii="Times New Roman" w:hAnsi="Times New Roman" w:cs="Times New Roman"/>
          <w:sz w:val="24"/>
          <w:szCs w:val="24"/>
        </w:rPr>
        <w:t>i grab</w:t>
      </w:r>
      <w:r w:rsidR="00C565CD" w:rsidRPr="00F65A49">
        <w:rPr>
          <w:rFonts w:ascii="Times New Roman" w:hAnsi="Times New Roman" w:cs="Times New Roman"/>
          <w:sz w:val="24"/>
          <w:szCs w:val="24"/>
        </w:rPr>
        <w:t>, dok je u najvišoj zoni rasprostranjena bukova i jelova šuma.</w:t>
      </w:r>
    </w:p>
    <w:p w14:paraId="75F6BEA1" w14:textId="77777777" w:rsidR="00C565CD" w:rsidRPr="007F129C" w:rsidRDefault="00C565CD" w:rsidP="00C565CD">
      <w:pPr>
        <w:autoSpaceDE w:val="0"/>
        <w:autoSpaceDN w:val="0"/>
        <w:adjustRightInd w:val="0"/>
        <w:spacing w:after="0" w:line="360" w:lineRule="auto"/>
        <w:jc w:val="both"/>
        <w:rPr>
          <w:rFonts w:ascii="Times New Roman" w:hAnsi="Times New Roman" w:cs="Times New Roman"/>
          <w:sz w:val="24"/>
          <w:szCs w:val="24"/>
        </w:rPr>
      </w:pPr>
    </w:p>
    <w:p w14:paraId="15FC2618" w14:textId="77777777" w:rsidR="007F129C" w:rsidRPr="007F129C" w:rsidRDefault="007F129C" w:rsidP="007F129C">
      <w:pPr>
        <w:autoSpaceDE w:val="0"/>
        <w:autoSpaceDN w:val="0"/>
        <w:adjustRightInd w:val="0"/>
        <w:spacing w:after="0" w:line="360" w:lineRule="auto"/>
        <w:jc w:val="both"/>
        <w:rPr>
          <w:rFonts w:ascii="Times New Roman" w:hAnsi="Times New Roman" w:cs="Times New Roman"/>
          <w:sz w:val="24"/>
          <w:szCs w:val="24"/>
        </w:rPr>
      </w:pPr>
      <w:r w:rsidRPr="007F129C">
        <w:rPr>
          <w:rFonts w:ascii="Times New Roman" w:hAnsi="Times New Roman" w:cs="Times New Roman"/>
          <w:sz w:val="24"/>
          <w:szCs w:val="24"/>
        </w:rPr>
        <w:t xml:space="preserve">Na prostoru Općine ne odvija se eksploatacija mineralnih sirovina. </w:t>
      </w:r>
    </w:p>
    <w:p w14:paraId="054E2716" w14:textId="77777777" w:rsidR="007F129C" w:rsidRPr="007F129C" w:rsidRDefault="007F129C" w:rsidP="007F129C">
      <w:pPr>
        <w:autoSpaceDE w:val="0"/>
        <w:autoSpaceDN w:val="0"/>
        <w:adjustRightInd w:val="0"/>
        <w:spacing w:after="0" w:line="360" w:lineRule="auto"/>
        <w:jc w:val="both"/>
        <w:rPr>
          <w:rFonts w:ascii="Times New Roman" w:hAnsi="Times New Roman" w:cs="Times New Roman"/>
          <w:sz w:val="24"/>
          <w:szCs w:val="24"/>
        </w:rPr>
      </w:pPr>
    </w:p>
    <w:p w14:paraId="223E2B98" w14:textId="77777777" w:rsidR="007F129C" w:rsidRPr="007F129C" w:rsidRDefault="007F129C" w:rsidP="00CD229A">
      <w:pPr>
        <w:pStyle w:val="Naslov3"/>
      </w:pPr>
      <w:bookmarkStart w:id="9" w:name="_Toc472459892"/>
      <w:r w:rsidRPr="007F129C">
        <w:t>Klimatske karakteristike područja</w:t>
      </w:r>
      <w:bookmarkEnd w:id="9"/>
    </w:p>
    <w:p w14:paraId="461B2D53" w14:textId="77777777" w:rsidR="00126012" w:rsidRPr="001F7FC9" w:rsidRDefault="007F129C" w:rsidP="00126012">
      <w:pPr>
        <w:spacing w:line="360" w:lineRule="auto"/>
        <w:jc w:val="both"/>
        <w:rPr>
          <w:rFonts w:ascii="Times New Roman" w:hAnsi="Times New Roman"/>
          <w:sz w:val="24"/>
          <w:szCs w:val="24"/>
        </w:rPr>
      </w:pPr>
      <w:r w:rsidRPr="007F129C">
        <w:rPr>
          <w:rFonts w:ascii="Times New Roman" w:hAnsi="Times New Roman"/>
          <w:sz w:val="24"/>
          <w:szCs w:val="24"/>
        </w:rPr>
        <w:t>Općinu karakterizira umjerena toplo</w:t>
      </w:r>
      <w:r w:rsidR="00126012">
        <w:rPr>
          <w:rFonts w:ascii="Times New Roman" w:hAnsi="Times New Roman"/>
          <w:sz w:val="24"/>
          <w:szCs w:val="24"/>
        </w:rPr>
        <w:t xml:space="preserve"> </w:t>
      </w:r>
      <w:r w:rsidRPr="007F129C">
        <w:rPr>
          <w:rFonts w:ascii="Times New Roman" w:hAnsi="Times New Roman"/>
          <w:sz w:val="24"/>
          <w:szCs w:val="24"/>
        </w:rPr>
        <w:t>-</w:t>
      </w:r>
      <w:r w:rsidR="00126012">
        <w:rPr>
          <w:rFonts w:ascii="Times New Roman" w:hAnsi="Times New Roman"/>
          <w:sz w:val="24"/>
          <w:szCs w:val="24"/>
        </w:rPr>
        <w:t xml:space="preserve"> </w:t>
      </w:r>
      <w:r w:rsidRPr="007F129C">
        <w:rPr>
          <w:rFonts w:ascii="Times New Roman" w:hAnsi="Times New Roman"/>
          <w:sz w:val="24"/>
          <w:szCs w:val="24"/>
        </w:rPr>
        <w:t xml:space="preserve">kišna klima. </w:t>
      </w:r>
      <w:r w:rsidR="00126012" w:rsidRPr="009B4D87">
        <w:rPr>
          <w:rFonts w:ascii="Times New Roman" w:hAnsi="Times New Roman"/>
          <w:sz w:val="24"/>
          <w:szCs w:val="24"/>
        </w:rPr>
        <w:t>Prostor je izložen pretežito jačim utjecajima kontinentalne klime.</w:t>
      </w:r>
      <w:r w:rsidR="00126012">
        <w:rPr>
          <w:rFonts w:ascii="Times New Roman" w:hAnsi="Times New Roman"/>
          <w:sz w:val="24"/>
          <w:szCs w:val="24"/>
        </w:rPr>
        <w:t xml:space="preserve"> </w:t>
      </w:r>
      <w:r w:rsidRPr="007F129C">
        <w:rPr>
          <w:rFonts w:ascii="Times New Roman" w:hAnsi="Times New Roman"/>
          <w:sz w:val="24"/>
          <w:szCs w:val="24"/>
        </w:rPr>
        <w:t xml:space="preserve">Srednja godišnja temperatura zraka iznosi oko 10°C. Najtopliji mjesec je srpanj sa srednjom mjesečnom temperaturom </w:t>
      </w:r>
      <w:r w:rsidR="00126012">
        <w:rPr>
          <w:rFonts w:ascii="Times New Roman" w:hAnsi="Times New Roman"/>
          <w:sz w:val="24"/>
          <w:szCs w:val="24"/>
        </w:rPr>
        <w:t>do</w:t>
      </w:r>
      <w:r w:rsidRPr="007F129C">
        <w:rPr>
          <w:rFonts w:ascii="Times New Roman" w:hAnsi="Times New Roman"/>
          <w:sz w:val="24"/>
          <w:szCs w:val="24"/>
        </w:rPr>
        <w:t xml:space="preserve"> </w:t>
      </w:r>
      <w:r w:rsidR="00126012">
        <w:rPr>
          <w:rFonts w:ascii="Times New Roman" w:hAnsi="Times New Roman"/>
          <w:sz w:val="24"/>
          <w:szCs w:val="24"/>
        </w:rPr>
        <w:t xml:space="preserve">22 </w:t>
      </w:r>
      <w:r w:rsidRPr="007F129C">
        <w:rPr>
          <w:rFonts w:ascii="Times New Roman" w:hAnsi="Times New Roman"/>
          <w:sz w:val="24"/>
          <w:szCs w:val="24"/>
        </w:rPr>
        <w:t>°</w:t>
      </w:r>
      <w:r w:rsidR="004E0A2D">
        <w:rPr>
          <w:rFonts w:ascii="Times New Roman" w:hAnsi="Times New Roman"/>
          <w:sz w:val="24"/>
          <w:szCs w:val="24"/>
        </w:rPr>
        <w:t>C</w:t>
      </w:r>
      <w:r w:rsidR="00126012">
        <w:rPr>
          <w:rFonts w:ascii="Times New Roman" w:hAnsi="Times New Roman"/>
          <w:sz w:val="24"/>
          <w:szCs w:val="24"/>
        </w:rPr>
        <w:t>, a najhladniji siječanj s</w:t>
      </w:r>
      <w:r w:rsidR="00126012" w:rsidRPr="009B4D87">
        <w:rPr>
          <w:rFonts w:ascii="Times New Roman" w:hAnsi="Times New Roman"/>
          <w:sz w:val="24"/>
          <w:szCs w:val="24"/>
        </w:rPr>
        <w:t xml:space="preserve"> prosječn</w:t>
      </w:r>
      <w:r w:rsidR="00126012">
        <w:rPr>
          <w:rFonts w:ascii="Times New Roman" w:hAnsi="Times New Roman"/>
          <w:sz w:val="24"/>
          <w:szCs w:val="24"/>
        </w:rPr>
        <w:t xml:space="preserve">om </w:t>
      </w:r>
      <w:r w:rsidR="00126012" w:rsidRPr="009B4D87">
        <w:rPr>
          <w:rFonts w:ascii="Times New Roman" w:hAnsi="Times New Roman"/>
          <w:sz w:val="24"/>
          <w:szCs w:val="24"/>
        </w:rPr>
        <w:t>temperatur</w:t>
      </w:r>
      <w:r w:rsidR="00126012">
        <w:rPr>
          <w:rFonts w:ascii="Times New Roman" w:hAnsi="Times New Roman"/>
          <w:sz w:val="24"/>
          <w:szCs w:val="24"/>
        </w:rPr>
        <w:t>om</w:t>
      </w:r>
      <w:r w:rsidR="00126012" w:rsidRPr="009B4D87">
        <w:rPr>
          <w:rFonts w:ascii="Times New Roman" w:hAnsi="Times New Roman"/>
          <w:sz w:val="24"/>
          <w:szCs w:val="24"/>
        </w:rPr>
        <w:t xml:space="preserve"> </w:t>
      </w:r>
      <w:r w:rsidR="00126012">
        <w:rPr>
          <w:rFonts w:ascii="Times New Roman" w:hAnsi="Times New Roman"/>
          <w:sz w:val="24"/>
          <w:szCs w:val="24"/>
        </w:rPr>
        <w:t>od -1</w:t>
      </w:r>
      <w:r w:rsidR="00126012" w:rsidRPr="009B4D87">
        <w:rPr>
          <w:rFonts w:ascii="Times New Roman" w:hAnsi="Times New Roman"/>
          <w:sz w:val="24"/>
          <w:szCs w:val="24"/>
        </w:rPr>
        <w:t>º C</w:t>
      </w:r>
      <w:r w:rsidR="00126012">
        <w:rPr>
          <w:rFonts w:ascii="Times New Roman" w:hAnsi="Times New Roman"/>
          <w:sz w:val="24"/>
          <w:szCs w:val="24"/>
        </w:rPr>
        <w:t xml:space="preserve">. </w:t>
      </w:r>
      <w:r w:rsidR="00126012" w:rsidRPr="009B4D87">
        <w:rPr>
          <w:rFonts w:ascii="Times New Roman" w:hAnsi="Times New Roman"/>
          <w:sz w:val="24"/>
          <w:szCs w:val="24"/>
        </w:rPr>
        <w:t xml:space="preserve"> </w:t>
      </w:r>
      <w:r w:rsidR="004E0A2D">
        <w:rPr>
          <w:rFonts w:ascii="Times New Roman" w:hAnsi="Times New Roman"/>
          <w:sz w:val="24"/>
          <w:szCs w:val="24"/>
        </w:rPr>
        <w:t>G</w:t>
      </w:r>
      <w:r w:rsidRPr="007F129C">
        <w:rPr>
          <w:rFonts w:ascii="Times New Roman" w:hAnsi="Times New Roman"/>
          <w:sz w:val="24"/>
          <w:szCs w:val="24"/>
        </w:rPr>
        <w:t xml:space="preserve">odišnji hod količine oborine je kontinentalnog tipa s maksimumom u toplom dijelu godine i sekundarnim maksimumom u kasnu jesen. Ukupne godišnje količine oborina iznose cca 900 mm. U hladnom dijelu godine u prosjeku </w:t>
      </w:r>
      <w:r w:rsidR="001F7FC9">
        <w:rPr>
          <w:rFonts w:ascii="Times New Roman" w:hAnsi="Times New Roman"/>
          <w:sz w:val="24"/>
          <w:szCs w:val="24"/>
        </w:rPr>
        <w:t xml:space="preserve">ima </w:t>
      </w:r>
      <w:r w:rsidRPr="007F129C">
        <w:rPr>
          <w:rFonts w:ascii="Times New Roman" w:hAnsi="Times New Roman"/>
          <w:sz w:val="24"/>
          <w:szCs w:val="24"/>
        </w:rPr>
        <w:t xml:space="preserve">između </w:t>
      </w:r>
      <w:r w:rsidR="001F7FC9">
        <w:rPr>
          <w:rFonts w:ascii="Times New Roman" w:hAnsi="Times New Roman"/>
          <w:sz w:val="24"/>
          <w:szCs w:val="24"/>
        </w:rPr>
        <w:t>30 i 4</w:t>
      </w:r>
      <w:r w:rsidRPr="007F129C">
        <w:rPr>
          <w:rFonts w:ascii="Times New Roman" w:hAnsi="Times New Roman"/>
          <w:sz w:val="24"/>
          <w:szCs w:val="24"/>
        </w:rPr>
        <w:t>0 dana sa snježnim pokrivačem. Prosječne mjesečne vrijednosti relativne vlage zraka su iznad 70%. Mraz</w:t>
      </w:r>
      <w:r w:rsidR="001F7FC9">
        <w:rPr>
          <w:rFonts w:ascii="Times New Roman" w:hAnsi="Times New Roman"/>
          <w:sz w:val="24"/>
          <w:szCs w:val="24"/>
        </w:rPr>
        <w:t xml:space="preserve"> se javlja od rujna do svibnja, a t</w:t>
      </w:r>
      <w:r w:rsidRPr="007F129C">
        <w:rPr>
          <w:rFonts w:ascii="Times New Roman" w:hAnsi="Times New Roman"/>
          <w:sz w:val="24"/>
          <w:szCs w:val="24"/>
        </w:rPr>
        <w:t xml:space="preserve">uča se javlja prosječno jednom godišnje. </w:t>
      </w:r>
      <w:r w:rsidR="00126012" w:rsidRPr="005148B0">
        <w:rPr>
          <w:rFonts w:ascii="Times New Roman" w:eastAsia="Times New Roman" w:hAnsi="Times New Roman" w:cs="Times New Roman"/>
          <w:sz w:val="24"/>
          <w:szCs w:val="24"/>
          <w:lang w:eastAsia="hr-HR"/>
        </w:rPr>
        <w:t>Osnovna karakteristika režima vjetra je dominantnost</w:t>
      </w:r>
      <w:r w:rsidR="00126012">
        <w:rPr>
          <w:rFonts w:ascii="Times New Roman" w:eastAsia="Times New Roman" w:hAnsi="Times New Roman" w:cs="Times New Roman"/>
          <w:sz w:val="24"/>
          <w:szCs w:val="24"/>
          <w:lang w:eastAsia="hr-HR"/>
        </w:rPr>
        <w:t xml:space="preserve"> vjetrova jugozapadnog</w:t>
      </w:r>
      <w:r w:rsidR="00126012" w:rsidRPr="005148B0">
        <w:rPr>
          <w:rFonts w:ascii="Times New Roman" w:eastAsia="Times New Roman" w:hAnsi="Times New Roman" w:cs="Times New Roman"/>
          <w:sz w:val="24"/>
          <w:szCs w:val="24"/>
          <w:lang w:eastAsia="hr-HR"/>
        </w:rPr>
        <w:t xml:space="preserve"> i sjeveroistoč</w:t>
      </w:r>
      <w:r w:rsidR="00126012">
        <w:rPr>
          <w:rFonts w:ascii="Times New Roman" w:eastAsia="Times New Roman" w:hAnsi="Times New Roman" w:cs="Times New Roman"/>
          <w:sz w:val="24"/>
          <w:szCs w:val="24"/>
          <w:lang w:eastAsia="hr-HR"/>
        </w:rPr>
        <w:t xml:space="preserve">nog </w:t>
      </w:r>
      <w:r w:rsidR="00126012" w:rsidRPr="005148B0">
        <w:rPr>
          <w:rFonts w:ascii="Times New Roman" w:eastAsia="Times New Roman" w:hAnsi="Times New Roman" w:cs="Times New Roman"/>
          <w:sz w:val="24"/>
          <w:szCs w:val="24"/>
          <w:lang w:eastAsia="hr-HR"/>
        </w:rPr>
        <w:t xml:space="preserve">kvadranta. </w:t>
      </w:r>
    </w:p>
    <w:p w14:paraId="1BA6B174" w14:textId="77777777" w:rsidR="007F129C" w:rsidRPr="0023630B" w:rsidRDefault="001F7FC9" w:rsidP="007F129C">
      <w:p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U Bednji je 2005. godine osnovana klimatološka postaja koja radi redovito i prikuplja podatke koji će služiti za ispitivanje i postavljanje mikroklimatskih obilježja bednjanskog područja.</w:t>
      </w:r>
    </w:p>
    <w:p w14:paraId="64F282FC" w14:textId="77777777" w:rsidR="007F129C" w:rsidRPr="007F129C" w:rsidRDefault="007F129C" w:rsidP="00CD229A">
      <w:pPr>
        <w:pStyle w:val="Naslov3"/>
      </w:pPr>
      <w:bookmarkStart w:id="10" w:name="_Toc472459893"/>
      <w:r w:rsidRPr="007F129C">
        <w:t>Prirodna baština</w:t>
      </w:r>
      <w:bookmarkEnd w:id="10"/>
    </w:p>
    <w:p w14:paraId="4697E134" w14:textId="2A097FDE" w:rsidR="007F129C" w:rsidRPr="007F129C" w:rsidRDefault="004E0A2D" w:rsidP="007F129C">
      <w:pPr>
        <w:spacing w:line="360" w:lineRule="auto"/>
        <w:jc w:val="both"/>
        <w:rPr>
          <w:rFonts w:ascii="Times New Roman" w:hAnsi="Times New Roman"/>
          <w:sz w:val="24"/>
          <w:szCs w:val="24"/>
        </w:rPr>
      </w:pPr>
      <w:r>
        <w:rPr>
          <w:rFonts w:ascii="Times New Roman" w:hAnsi="Times New Roman"/>
          <w:sz w:val="24"/>
          <w:szCs w:val="24"/>
        </w:rPr>
        <w:t>Na području O</w:t>
      </w:r>
      <w:r w:rsidR="007F129C" w:rsidRPr="007F129C">
        <w:rPr>
          <w:rFonts w:ascii="Times New Roman" w:hAnsi="Times New Roman"/>
          <w:sz w:val="24"/>
          <w:szCs w:val="24"/>
        </w:rPr>
        <w:t xml:space="preserve">pćine </w:t>
      </w:r>
      <w:r w:rsidR="00003D18">
        <w:rPr>
          <w:rFonts w:ascii="Times New Roman" w:hAnsi="Times New Roman"/>
          <w:sz w:val="24"/>
          <w:szCs w:val="24"/>
        </w:rPr>
        <w:t>Bednja</w:t>
      </w:r>
      <w:r w:rsidR="007F129C" w:rsidRPr="007F129C">
        <w:rPr>
          <w:rFonts w:ascii="Times New Roman" w:hAnsi="Times New Roman"/>
          <w:sz w:val="24"/>
          <w:szCs w:val="24"/>
        </w:rPr>
        <w:t>, temeljem Zakona o zaštiti prirode</w:t>
      </w:r>
      <w:r w:rsidR="00820C33">
        <w:rPr>
          <w:rFonts w:ascii="Times New Roman" w:hAnsi="Times New Roman"/>
          <w:sz w:val="24"/>
          <w:szCs w:val="24"/>
        </w:rPr>
        <w:t>,</w:t>
      </w:r>
      <w:r w:rsidR="007F129C" w:rsidRPr="007F129C">
        <w:rPr>
          <w:rFonts w:ascii="Times New Roman" w:hAnsi="Times New Roman"/>
          <w:sz w:val="24"/>
          <w:szCs w:val="24"/>
        </w:rPr>
        <w:t xml:space="preserve"> zaštićen</w:t>
      </w:r>
      <w:r w:rsidR="00003D18">
        <w:rPr>
          <w:rFonts w:ascii="Times New Roman" w:hAnsi="Times New Roman"/>
          <w:sz w:val="24"/>
          <w:szCs w:val="24"/>
        </w:rPr>
        <w:t>a je park šuma „Trakošćan“</w:t>
      </w:r>
      <w:r w:rsidR="00342C52">
        <w:rPr>
          <w:rFonts w:ascii="Times New Roman" w:hAnsi="Times New Roman"/>
          <w:sz w:val="24"/>
          <w:szCs w:val="24"/>
        </w:rPr>
        <w:t>, veliki kompleks s jezerom, parkom i šumom</w:t>
      </w:r>
      <w:r w:rsidR="008420A9">
        <w:rPr>
          <w:rFonts w:ascii="Times New Roman" w:hAnsi="Times New Roman"/>
          <w:sz w:val="24"/>
          <w:szCs w:val="24"/>
        </w:rPr>
        <w:t>.</w:t>
      </w:r>
      <w:r w:rsidR="007F129C" w:rsidRPr="007F129C">
        <w:rPr>
          <w:rFonts w:ascii="Times New Roman" w:hAnsi="Times New Roman"/>
          <w:sz w:val="24"/>
          <w:szCs w:val="24"/>
        </w:rPr>
        <w:t xml:space="preserve"> Zaštićena površina </w:t>
      </w:r>
      <w:r w:rsidR="008420A9">
        <w:rPr>
          <w:rFonts w:ascii="Times New Roman" w:hAnsi="Times New Roman"/>
          <w:sz w:val="24"/>
          <w:szCs w:val="24"/>
        </w:rPr>
        <w:t>par</w:t>
      </w:r>
      <w:r w:rsidR="001E4710">
        <w:rPr>
          <w:rFonts w:ascii="Times New Roman" w:hAnsi="Times New Roman"/>
          <w:sz w:val="24"/>
          <w:szCs w:val="24"/>
        </w:rPr>
        <w:t>k</w:t>
      </w:r>
      <w:r w:rsidR="008420A9">
        <w:rPr>
          <w:rFonts w:ascii="Times New Roman" w:hAnsi="Times New Roman"/>
          <w:sz w:val="24"/>
          <w:szCs w:val="24"/>
        </w:rPr>
        <w:t xml:space="preserve"> šume </w:t>
      </w:r>
      <w:r w:rsidR="007F129C" w:rsidRPr="007F129C">
        <w:rPr>
          <w:rFonts w:ascii="Times New Roman" w:hAnsi="Times New Roman"/>
          <w:sz w:val="24"/>
          <w:szCs w:val="24"/>
        </w:rPr>
        <w:t xml:space="preserve"> iznosi oko </w:t>
      </w:r>
      <w:r w:rsidR="001E4710">
        <w:rPr>
          <w:rFonts w:ascii="Times New Roman" w:hAnsi="Times New Roman"/>
          <w:sz w:val="24"/>
          <w:szCs w:val="24"/>
        </w:rPr>
        <w:t>450</w:t>
      </w:r>
      <w:r w:rsidR="008420A9">
        <w:rPr>
          <w:rFonts w:ascii="Times New Roman" w:hAnsi="Times New Roman"/>
          <w:sz w:val="24"/>
          <w:szCs w:val="24"/>
        </w:rPr>
        <w:t xml:space="preserve"> </w:t>
      </w:r>
      <w:r w:rsidR="007F129C" w:rsidRPr="007F129C">
        <w:rPr>
          <w:rFonts w:ascii="Times New Roman" w:hAnsi="Times New Roman"/>
          <w:sz w:val="24"/>
          <w:szCs w:val="24"/>
        </w:rPr>
        <w:t xml:space="preserve"> ha. </w:t>
      </w:r>
      <w:r w:rsidR="008420A9">
        <w:rPr>
          <w:rFonts w:ascii="Times New Roman" w:hAnsi="Times New Roman"/>
          <w:sz w:val="24"/>
          <w:szCs w:val="24"/>
        </w:rPr>
        <w:t xml:space="preserve">Na tom prostoru uz hrast kitnjak, jelu, običan grab rastu i unesene vrste drveća – čempres, crvena bukva, </w:t>
      </w:r>
      <w:r w:rsidR="001E4710">
        <w:rPr>
          <w:rFonts w:ascii="Times New Roman" w:hAnsi="Times New Roman"/>
          <w:sz w:val="24"/>
          <w:szCs w:val="24"/>
        </w:rPr>
        <w:t xml:space="preserve">platane, </w:t>
      </w:r>
      <w:proofErr w:type="spellStart"/>
      <w:r w:rsidR="001E4710">
        <w:rPr>
          <w:rFonts w:ascii="Times New Roman" w:hAnsi="Times New Roman"/>
          <w:sz w:val="24"/>
          <w:szCs w:val="24"/>
        </w:rPr>
        <w:t>borovac</w:t>
      </w:r>
      <w:proofErr w:type="spellEnd"/>
      <w:r w:rsidR="001E4710">
        <w:rPr>
          <w:rFonts w:ascii="Times New Roman" w:hAnsi="Times New Roman"/>
          <w:sz w:val="24"/>
          <w:szCs w:val="24"/>
        </w:rPr>
        <w:t>, glicinija i druge vrste.</w:t>
      </w:r>
      <w:r w:rsidR="008420A9">
        <w:rPr>
          <w:rFonts w:ascii="Times New Roman" w:hAnsi="Times New Roman"/>
          <w:sz w:val="24"/>
          <w:szCs w:val="24"/>
        </w:rPr>
        <w:t xml:space="preserve"> </w:t>
      </w:r>
    </w:p>
    <w:p w14:paraId="4BA751B2" w14:textId="77777777" w:rsidR="00705F34" w:rsidRDefault="00705F34" w:rsidP="007F129C">
      <w:pPr>
        <w:spacing w:line="360" w:lineRule="auto"/>
        <w:jc w:val="both"/>
        <w:rPr>
          <w:rFonts w:ascii="Times New Roman" w:hAnsi="Times New Roman"/>
          <w:sz w:val="24"/>
          <w:szCs w:val="24"/>
        </w:rPr>
      </w:pPr>
      <w:r>
        <w:rPr>
          <w:rFonts w:ascii="Times New Roman" w:hAnsi="Times New Roman"/>
          <w:sz w:val="24"/>
          <w:szCs w:val="24"/>
        </w:rPr>
        <w:t xml:space="preserve">Dva reprezentativna stabla lipe u Bednji ispred Župnog dvora registrirani su spomenici </w:t>
      </w:r>
      <w:proofErr w:type="spellStart"/>
      <w:r>
        <w:rPr>
          <w:rFonts w:ascii="Times New Roman" w:hAnsi="Times New Roman"/>
          <w:sz w:val="24"/>
          <w:szCs w:val="24"/>
        </w:rPr>
        <w:t>parkovne</w:t>
      </w:r>
      <w:proofErr w:type="spellEnd"/>
      <w:r>
        <w:rPr>
          <w:rFonts w:ascii="Times New Roman" w:hAnsi="Times New Roman"/>
          <w:sz w:val="24"/>
          <w:szCs w:val="24"/>
        </w:rPr>
        <w:t xml:space="preserve"> arhitekture i od 1969. godine zakonom </w:t>
      </w:r>
      <w:r w:rsidR="00D425AD">
        <w:rPr>
          <w:rFonts w:ascii="Times New Roman" w:hAnsi="Times New Roman"/>
          <w:sz w:val="24"/>
          <w:szCs w:val="24"/>
        </w:rPr>
        <w:t xml:space="preserve">su </w:t>
      </w:r>
      <w:r>
        <w:rPr>
          <w:rFonts w:ascii="Times New Roman" w:hAnsi="Times New Roman"/>
          <w:sz w:val="24"/>
          <w:szCs w:val="24"/>
        </w:rPr>
        <w:t>zaštićene.</w:t>
      </w:r>
    </w:p>
    <w:p w14:paraId="6CF5F047" w14:textId="77777777" w:rsidR="007F129C" w:rsidRDefault="007F129C" w:rsidP="007F129C">
      <w:pPr>
        <w:spacing w:line="360" w:lineRule="auto"/>
        <w:jc w:val="both"/>
        <w:rPr>
          <w:rFonts w:ascii="Times New Roman" w:hAnsi="Times New Roman"/>
          <w:sz w:val="24"/>
          <w:szCs w:val="24"/>
        </w:rPr>
      </w:pPr>
      <w:r w:rsidRPr="007F129C">
        <w:rPr>
          <w:rFonts w:ascii="Times New Roman" w:hAnsi="Times New Roman"/>
          <w:sz w:val="24"/>
          <w:szCs w:val="24"/>
        </w:rPr>
        <w:t xml:space="preserve">Za područje Općine nije izvršena inventarizacija biljnih i životinjskih vrsta, no na osnovu postojećih podataka može se konstatirati da ovdje obitavaju neke od ugroženih biljnih i životinjskih vrsta. </w:t>
      </w:r>
      <w:r w:rsidR="00705F34">
        <w:rPr>
          <w:rFonts w:ascii="Times New Roman" w:hAnsi="Times New Roman"/>
          <w:sz w:val="24"/>
          <w:szCs w:val="24"/>
        </w:rPr>
        <w:t xml:space="preserve">Od zaštićenih biljnih vrsta na području općine mogu se naći slijedeće vrste: širokolisna veprina, tisa, </w:t>
      </w:r>
      <w:proofErr w:type="spellStart"/>
      <w:r w:rsidR="00705F34">
        <w:rPr>
          <w:rFonts w:ascii="Times New Roman" w:hAnsi="Times New Roman"/>
          <w:sz w:val="24"/>
          <w:szCs w:val="24"/>
        </w:rPr>
        <w:t>lovorolisni</w:t>
      </w:r>
      <w:proofErr w:type="spellEnd"/>
      <w:r w:rsidR="00705F34">
        <w:rPr>
          <w:rFonts w:ascii="Times New Roman" w:hAnsi="Times New Roman"/>
          <w:sz w:val="24"/>
          <w:szCs w:val="24"/>
        </w:rPr>
        <w:t xml:space="preserve"> </w:t>
      </w:r>
      <w:proofErr w:type="spellStart"/>
      <w:r w:rsidR="00705F34">
        <w:rPr>
          <w:rFonts w:ascii="Times New Roman" w:hAnsi="Times New Roman"/>
          <w:sz w:val="24"/>
          <w:szCs w:val="24"/>
        </w:rPr>
        <w:t>likovac</w:t>
      </w:r>
      <w:proofErr w:type="spellEnd"/>
      <w:r w:rsidR="00705F34">
        <w:rPr>
          <w:rFonts w:ascii="Times New Roman" w:hAnsi="Times New Roman"/>
          <w:sz w:val="24"/>
          <w:szCs w:val="24"/>
        </w:rPr>
        <w:t xml:space="preserve">, </w:t>
      </w:r>
      <w:proofErr w:type="spellStart"/>
      <w:r w:rsidR="00705F34">
        <w:rPr>
          <w:rFonts w:ascii="Times New Roman" w:hAnsi="Times New Roman"/>
          <w:sz w:val="24"/>
          <w:szCs w:val="24"/>
        </w:rPr>
        <w:t>blagajev</w:t>
      </w:r>
      <w:proofErr w:type="spellEnd"/>
      <w:r w:rsidR="00705F34">
        <w:rPr>
          <w:rFonts w:ascii="Times New Roman" w:hAnsi="Times New Roman"/>
          <w:sz w:val="24"/>
          <w:szCs w:val="24"/>
        </w:rPr>
        <w:t xml:space="preserve"> </w:t>
      </w:r>
      <w:proofErr w:type="spellStart"/>
      <w:r w:rsidR="00705F34">
        <w:rPr>
          <w:rFonts w:ascii="Times New Roman" w:hAnsi="Times New Roman"/>
          <w:sz w:val="24"/>
          <w:szCs w:val="24"/>
        </w:rPr>
        <w:t>likovac</w:t>
      </w:r>
      <w:proofErr w:type="spellEnd"/>
      <w:r w:rsidR="00705F34">
        <w:rPr>
          <w:rFonts w:ascii="Times New Roman" w:hAnsi="Times New Roman"/>
          <w:sz w:val="24"/>
          <w:szCs w:val="24"/>
        </w:rPr>
        <w:t xml:space="preserve">, bijela </w:t>
      </w:r>
      <w:proofErr w:type="spellStart"/>
      <w:r w:rsidR="00705F34">
        <w:rPr>
          <w:rFonts w:ascii="Times New Roman" w:hAnsi="Times New Roman"/>
          <w:sz w:val="24"/>
          <w:szCs w:val="24"/>
        </w:rPr>
        <w:t>naglavica</w:t>
      </w:r>
      <w:proofErr w:type="spellEnd"/>
      <w:r w:rsidR="00705F34">
        <w:rPr>
          <w:rFonts w:ascii="Times New Roman" w:hAnsi="Times New Roman"/>
          <w:sz w:val="24"/>
          <w:szCs w:val="24"/>
        </w:rPr>
        <w:t xml:space="preserve">, </w:t>
      </w:r>
      <w:proofErr w:type="spellStart"/>
      <w:r w:rsidR="00705F34">
        <w:rPr>
          <w:rFonts w:ascii="Times New Roman" w:hAnsi="Times New Roman"/>
          <w:sz w:val="24"/>
          <w:szCs w:val="24"/>
        </w:rPr>
        <w:t>dugolisna</w:t>
      </w:r>
      <w:proofErr w:type="spellEnd"/>
      <w:r w:rsidR="00705F34">
        <w:rPr>
          <w:rFonts w:ascii="Times New Roman" w:hAnsi="Times New Roman"/>
          <w:sz w:val="24"/>
          <w:szCs w:val="24"/>
        </w:rPr>
        <w:t xml:space="preserve"> </w:t>
      </w:r>
      <w:proofErr w:type="spellStart"/>
      <w:r w:rsidR="00705F34">
        <w:rPr>
          <w:rFonts w:ascii="Times New Roman" w:hAnsi="Times New Roman"/>
          <w:sz w:val="24"/>
          <w:szCs w:val="24"/>
        </w:rPr>
        <w:t>naglavica</w:t>
      </w:r>
      <w:proofErr w:type="spellEnd"/>
      <w:r w:rsidR="00705F34">
        <w:rPr>
          <w:rFonts w:ascii="Times New Roman" w:hAnsi="Times New Roman"/>
          <w:sz w:val="24"/>
          <w:szCs w:val="24"/>
        </w:rPr>
        <w:t xml:space="preserve">, crvena </w:t>
      </w:r>
      <w:proofErr w:type="spellStart"/>
      <w:r w:rsidR="00705F34">
        <w:rPr>
          <w:rFonts w:ascii="Times New Roman" w:hAnsi="Times New Roman"/>
          <w:sz w:val="24"/>
          <w:szCs w:val="24"/>
        </w:rPr>
        <w:t>naglavica</w:t>
      </w:r>
      <w:proofErr w:type="spellEnd"/>
      <w:r w:rsidR="00705F34">
        <w:rPr>
          <w:rFonts w:ascii="Times New Roman" w:hAnsi="Times New Roman"/>
          <w:sz w:val="24"/>
          <w:szCs w:val="24"/>
        </w:rPr>
        <w:t>, bijeli vimenjak, ozimica, kranjski ljiljan, ljiljan zlatan</w:t>
      </w:r>
      <w:r w:rsidR="00D425AD">
        <w:rPr>
          <w:rFonts w:ascii="Times New Roman" w:hAnsi="Times New Roman"/>
          <w:sz w:val="24"/>
          <w:szCs w:val="24"/>
        </w:rPr>
        <w:t>, dok od životinjskih vrsta obitava medicinska pijavica, riječni rak, bjelouška, sljepić, lastavica, palčić, vjeverica i vidra.</w:t>
      </w:r>
    </w:p>
    <w:p w14:paraId="320FD319" w14:textId="77777777" w:rsidR="00EC6E61" w:rsidRDefault="00EC6E61" w:rsidP="005B0798">
      <w:pPr>
        <w:spacing w:line="360" w:lineRule="auto"/>
        <w:jc w:val="both"/>
        <w:rPr>
          <w:rFonts w:ascii="Times New Roman" w:hAnsi="Times New Roman"/>
          <w:sz w:val="24"/>
          <w:szCs w:val="24"/>
        </w:rPr>
      </w:pPr>
      <w:r>
        <w:rPr>
          <w:rFonts w:ascii="Times New Roman" w:hAnsi="Times New Roman"/>
          <w:sz w:val="24"/>
          <w:szCs w:val="24"/>
        </w:rPr>
        <w:t xml:space="preserve">Na području Općine </w:t>
      </w:r>
      <w:r w:rsidR="00B44B77">
        <w:rPr>
          <w:rFonts w:ascii="Times New Roman" w:hAnsi="Times New Roman"/>
          <w:sz w:val="24"/>
          <w:szCs w:val="24"/>
        </w:rPr>
        <w:t>Bednja</w:t>
      </w:r>
      <w:r>
        <w:rPr>
          <w:rFonts w:ascii="Times New Roman" w:hAnsi="Times New Roman"/>
          <w:sz w:val="24"/>
          <w:szCs w:val="24"/>
        </w:rPr>
        <w:t xml:space="preserve"> nalaze se područja Ekološke mreže NATURA 2000:</w:t>
      </w:r>
    </w:p>
    <w:p w14:paraId="4EBC2C45" w14:textId="296A390D" w:rsidR="005B0798" w:rsidRDefault="00B44B77" w:rsidP="006B3C2B">
      <w:pPr>
        <w:pStyle w:val="Odlomakpopisa"/>
        <w:numPr>
          <w:ilvl w:val="0"/>
          <w:numId w:val="4"/>
        </w:numPr>
        <w:spacing w:line="360" w:lineRule="auto"/>
        <w:jc w:val="both"/>
        <w:rPr>
          <w:rFonts w:ascii="Times New Roman" w:hAnsi="Times New Roman"/>
          <w:sz w:val="24"/>
          <w:szCs w:val="24"/>
        </w:rPr>
      </w:pPr>
      <w:r>
        <w:rPr>
          <w:rFonts w:ascii="Times New Roman" w:hAnsi="Times New Roman"/>
          <w:sz w:val="24"/>
          <w:szCs w:val="24"/>
        </w:rPr>
        <w:t>HR2001378</w:t>
      </w:r>
      <w:r w:rsidR="000E010B">
        <w:rPr>
          <w:rFonts w:ascii="Times New Roman" w:hAnsi="Times New Roman"/>
          <w:sz w:val="24"/>
          <w:szCs w:val="24"/>
        </w:rPr>
        <w:t xml:space="preserve">  </w:t>
      </w:r>
      <w:r>
        <w:rPr>
          <w:rFonts w:ascii="Times New Roman" w:hAnsi="Times New Roman"/>
          <w:sz w:val="24"/>
          <w:szCs w:val="24"/>
        </w:rPr>
        <w:t xml:space="preserve">Livade kod </w:t>
      </w:r>
      <w:proofErr w:type="spellStart"/>
      <w:r>
        <w:rPr>
          <w:rFonts w:ascii="Times New Roman" w:hAnsi="Times New Roman"/>
          <w:sz w:val="24"/>
          <w:szCs w:val="24"/>
        </w:rPr>
        <w:t>Hudinčeca</w:t>
      </w:r>
      <w:proofErr w:type="spellEnd"/>
      <w:r w:rsidR="00342C52">
        <w:rPr>
          <w:rFonts w:ascii="Times New Roman" w:hAnsi="Times New Roman"/>
          <w:sz w:val="24"/>
          <w:szCs w:val="24"/>
        </w:rPr>
        <w:t xml:space="preserve"> – područje očuvanja značajno za vrste i stanišne tipove (POVS): ciljane vrste očuvanja su jadranska </w:t>
      </w:r>
      <w:proofErr w:type="spellStart"/>
      <w:r w:rsidR="00342C52">
        <w:rPr>
          <w:rFonts w:ascii="Times New Roman" w:hAnsi="Times New Roman"/>
          <w:sz w:val="24"/>
          <w:szCs w:val="24"/>
        </w:rPr>
        <w:t>kozonoška</w:t>
      </w:r>
      <w:proofErr w:type="spellEnd"/>
      <w:r w:rsidR="00342C52">
        <w:rPr>
          <w:rFonts w:ascii="Times New Roman" w:hAnsi="Times New Roman"/>
          <w:sz w:val="24"/>
          <w:szCs w:val="24"/>
        </w:rPr>
        <w:t>, hrvatska perunika i trozubi kaćun,</w:t>
      </w:r>
    </w:p>
    <w:p w14:paraId="23FB3F0A" w14:textId="1D8E84A4" w:rsidR="005B0798" w:rsidRPr="005B0798" w:rsidRDefault="00B44B77" w:rsidP="00342C52">
      <w:pPr>
        <w:pStyle w:val="Odlomakpopisa"/>
        <w:numPr>
          <w:ilvl w:val="0"/>
          <w:numId w:val="4"/>
        </w:numPr>
        <w:spacing w:line="360" w:lineRule="auto"/>
        <w:jc w:val="both"/>
        <w:rPr>
          <w:rFonts w:ascii="Times New Roman" w:hAnsi="Times New Roman"/>
          <w:sz w:val="24"/>
          <w:szCs w:val="24"/>
        </w:rPr>
      </w:pPr>
      <w:r>
        <w:rPr>
          <w:rFonts w:ascii="Times New Roman" w:hAnsi="Times New Roman"/>
          <w:sz w:val="24"/>
          <w:szCs w:val="24"/>
        </w:rPr>
        <w:t>HR2001408</w:t>
      </w:r>
      <w:r w:rsidR="000E010B">
        <w:rPr>
          <w:rFonts w:ascii="Times New Roman" w:hAnsi="Times New Roman"/>
          <w:sz w:val="24"/>
          <w:szCs w:val="24"/>
        </w:rPr>
        <w:t xml:space="preserve"> </w:t>
      </w:r>
      <w:r>
        <w:rPr>
          <w:rFonts w:ascii="Times New Roman" w:hAnsi="Times New Roman"/>
          <w:sz w:val="24"/>
          <w:szCs w:val="24"/>
        </w:rPr>
        <w:t>Livade uz Bednju I</w:t>
      </w:r>
      <w:r w:rsidR="005B0798" w:rsidRPr="005B0798">
        <w:rPr>
          <w:rFonts w:ascii="Times New Roman" w:hAnsi="Times New Roman"/>
          <w:sz w:val="24"/>
          <w:szCs w:val="24"/>
        </w:rPr>
        <w:t xml:space="preserve"> </w:t>
      </w:r>
      <w:r w:rsidR="00342C52">
        <w:rPr>
          <w:rFonts w:ascii="Times New Roman" w:hAnsi="Times New Roman"/>
          <w:sz w:val="24"/>
          <w:szCs w:val="24"/>
        </w:rPr>
        <w:t>–</w:t>
      </w:r>
      <w:r w:rsidR="005B0798" w:rsidRPr="005B0798">
        <w:rPr>
          <w:rFonts w:ascii="Times New Roman" w:hAnsi="Times New Roman"/>
          <w:sz w:val="24"/>
          <w:szCs w:val="24"/>
        </w:rPr>
        <w:t xml:space="preserve"> </w:t>
      </w:r>
      <w:r w:rsidR="00342C52">
        <w:rPr>
          <w:rFonts w:ascii="Times New Roman" w:hAnsi="Times New Roman"/>
          <w:sz w:val="24"/>
          <w:szCs w:val="24"/>
        </w:rPr>
        <w:t xml:space="preserve">područje očuvanja značajno za vrste i stanišne tipove (POVS): ciljane vrste očuvanja su </w:t>
      </w:r>
      <w:proofErr w:type="spellStart"/>
      <w:r w:rsidR="00342C52">
        <w:rPr>
          <w:rFonts w:ascii="Times New Roman" w:hAnsi="Times New Roman"/>
          <w:sz w:val="24"/>
          <w:szCs w:val="24"/>
        </w:rPr>
        <w:t>kiseličin</w:t>
      </w:r>
      <w:proofErr w:type="spellEnd"/>
      <w:r w:rsidR="00342C52">
        <w:rPr>
          <w:rFonts w:ascii="Times New Roman" w:hAnsi="Times New Roman"/>
          <w:sz w:val="24"/>
          <w:szCs w:val="24"/>
        </w:rPr>
        <w:t xml:space="preserve"> vatreni plavac, veliki kralj i širokolisni kaćun.</w:t>
      </w:r>
    </w:p>
    <w:p w14:paraId="67D8C332" w14:textId="00E68FE1" w:rsidR="005B0798" w:rsidRDefault="00BD7C6B" w:rsidP="00BD7C6B">
      <w:pPr>
        <w:pStyle w:val="Opisslike"/>
        <w:rPr>
          <w:noProof/>
        </w:rPr>
      </w:pPr>
      <w:bookmarkStart w:id="11" w:name="_Toc472459949"/>
      <w:r w:rsidRPr="00BD7C6B">
        <w:rPr>
          <w:b/>
        </w:rPr>
        <w:lastRenderedPageBreak/>
        <w:t xml:space="preserve">Slika </w:t>
      </w:r>
      <w:r w:rsidRPr="00BD7C6B">
        <w:rPr>
          <w:b/>
        </w:rPr>
        <w:fldChar w:fldCharType="begin"/>
      </w:r>
      <w:r w:rsidRPr="00BD7C6B">
        <w:rPr>
          <w:b/>
        </w:rPr>
        <w:instrText xml:space="preserve"> SEQ Slika \* ARABIC </w:instrText>
      </w:r>
      <w:r w:rsidRPr="00BD7C6B">
        <w:rPr>
          <w:b/>
        </w:rPr>
        <w:fldChar w:fldCharType="separate"/>
      </w:r>
      <w:r w:rsidR="003C1E5F">
        <w:rPr>
          <w:b/>
          <w:noProof/>
        </w:rPr>
        <w:t>2</w:t>
      </w:r>
      <w:r w:rsidRPr="00BD7C6B">
        <w:rPr>
          <w:b/>
        </w:rPr>
        <w:fldChar w:fldCharType="end"/>
      </w:r>
      <w:r>
        <w:t>:</w:t>
      </w:r>
      <w:r>
        <w:rPr>
          <w:noProof/>
        </w:rPr>
        <w:t xml:space="preserve"> Područja Ekološke mreže NATURA 2000 na području Općine </w:t>
      </w:r>
      <w:r w:rsidR="00B44B77">
        <w:rPr>
          <w:noProof/>
        </w:rPr>
        <w:t>Bednja</w:t>
      </w:r>
      <w:bookmarkEnd w:id="11"/>
    </w:p>
    <w:p w14:paraId="01C54051" w14:textId="77777777" w:rsidR="00BD7C6B" w:rsidRPr="00BD7C6B" w:rsidRDefault="00B44B77" w:rsidP="00BD7C6B">
      <w:r>
        <w:rPr>
          <w:noProof/>
          <w:lang w:eastAsia="hr-HR"/>
        </w:rPr>
        <w:drawing>
          <wp:inline distT="0" distB="0" distL="0" distR="0" wp14:anchorId="66AA0079" wp14:editId="0DE008EF">
            <wp:extent cx="5760000" cy="4071600"/>
            <wp:effectExtent l="0" t="0" r="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2K_A3_opcina-Bednj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4071600"/>
                    </a:xfrm>
                    <a:prstGeom prst="rect">
                      <a:avLst/>
                    </a:prstGeom>
                  </pic:spPr>
                </pic:pic>
              </a:graphicData>
            </a:graphic>
          </wp:inline>
        </w:drawing>
      </w:r>
    </w:p>
    <w:p w14:paraId="07410D2A" w14:textId="77777777" w:rsidR="00BD7C6B" w:rsidRDefault="00BD7C6B" w:rsidP="00BD7C6B">
      <w:pPr>
        <w:pStyle w:val="Citat"/>
      </w:pPr>
      <w:r>
        <w:t>Izvor: Državn</w:t>
      </w:r>
      <w:r w:rsidR="00B44B77">
        <w:t>i zavod za zaštitu prirode, 2015</w:t>
      </w:r>
      <w:r>
        <w:t>.</w:t>
      </w:r>
    </w:p>
    <w:p w14:paraId="2F6F6474" w14:textId="3E5891F1" w:rsidR="00BD7C6B" w:rsidRPr="00BD7C6B" w:rsidRDefault="00BD7C6B" w:rsidP="00BD7C6B"/>
    <w:p w14:paraId="5F6D8809" w14:textId="7DFBBB16" w:rsidR="00887CF2" w:rsidRDefault="00887CF2" w:rsidP="00CD229A">
      <w:pPr>
        <w:pStyle w:val="Naslov3"/>
      </w:pPr>
      <w:bookmarkStart w:id="12" w:name="_Toc472459894"/>
      <w:r w:rsidRPr="00151ABB">
        <w:t>Kulturno</w:t>
      </w:r>
      <w:r w:rsidR="00796062">
        <w:t xml:space="preserve"> </w:t>
      </w:r>
      <w:r w:rsidRPr="00151ABB">
        <w:t>-</w:t>
      </w:r>
      <w:r w:rsidR="00796062">
        <w:t xml:space="preserve"> </w:t>
      </w:r>
      <w:r w:rsidRPr="00151ABB">
        <w:t>povijesna i tradicijska baština</w:t>
      </w:r>
      <w:bookmarkEnd w:id="12"/>
    </w:p>
    <w:p w14:paraId="0808AF91" w14:textId="4395EEE3" w:rsidR="001C615A" w:rsidRPr="00230683" w:rsidRDefault="00627D08" w:rsidP="001C615A">
      <w:pPr>
        <w:spacing w:line="360" w:lineRule="auto"/>
        <w:jc w:val="both"/>
        <w:rPr>
          <w:rFonts w:ascii="Times New Roman" w:hAnsi="Times New Roman" w:cs="Times New Roman"/>
          <w:sz w:val="24"/>
          <w:szCs w:val="24"/>
        </w:rPr>
      </w:pPr>
      <w:r>
        <w:rPr>
          <w:rFonts w:ascii="Times New Roman" w:hAnsi="Times New Roman" w:cs="Times New Roman"/>
          <w:sz w:val="24"/>
          <w:szCs w:val="24"/>
        </w:rPr>
        <w:t>Za</w:t>
      </w:r>
      <w:r w:rsidR="00BA57B3">
        <w:rPr>
          <w:rFonts w:ascii="Times New Roman" w:hAnsi="Times New Roman" w:cs="Times New Roman"/>
          <w:sz w:val="24"/>
          <w:szCs w:val="24"/>
        </w:rPr>
        <w:t>štićenu nepokretnu kulturnu baštinu</w:t>
      </w:r>
      <w:r>
        <w:rPr>
          <w:rFonts w:ascii="Times New Roman" w:hAnsi="Times New Roman" w:cs="Times New Roman"/>
          <w:sz w:val="24"/>
          <w:szCs w:val="24"/>
        </w:rPr>
        <w:t xml:space="preserve"> najvećim dijelom čine </w:t>
      </w:r>
      <w:r w:rsidR="00BA57B3">
        <w:rPr>
          <w:rFonts w:ascii="Times New Roman" w:hAnsi="Times New Roman" w:cs="Times New Roman"/>
          <w:sz w:val="24"/>
          <w:szCs w:val="24"/>
        </w:rPr>
        <w:t xml:space="preserve">spomenici graditeljstva – crkve </w:t>
      </w:r>
      <w:r w:rsidR="00140512">
        <w:rPr>
          <w:rFonts w:ascii="Times New Roman" w:hAnsi="Times New Roman" w:cs="Times New Roman"/>
          <w:sz w:val="24"/>
          <w:szCs w:val="24"/>
        </w:rPr>
        <w:t xml:space="preserve">te kao najistaknutije kulturno dobro Dvorac Trakošćan s perivojem </w:t>
      </w:r>
      <w:r w:rsidR="00E103E2">
        <w:rPr>
          <w:rFonts w:ascii="Times New Roman" w:hAnsi="Times New Roman" w:cs="Times New Roman"/>
          <w:sz w:val="24"/>
          <w:szCs w:val="24"/>
        </w:rPr>
        <w:t>i</w:t>
      </w:r>
      <w:r w:rsidR="00140512">
        <w:rPr>
          <w:rFonts w:ascii="Times New Roman" w:hAnsi="Times New Roman" w:cs="Times New Roman"/>
          <w:sz w:val="24"/>
          <w:szCs w:val="24"/>
        </w:rPr>
        <w:t xml:space="preserve"> spomenički kompleks </w:t>
      </w:r>
      <w:proofErr w:type="spellStart"/>
      <w:r w:rsidR="00140512" w:rsidRPr="00140512">
        <w:rPr>
          <w:rFonts w:ascii="Times New Roman" w:hAnsi="Times New Roman" w:cs="Times New Roman"/>
          <w:sz w:val="24"/>
          <w:szCs w:val="24"/>
        </w:rPr>
        <w:t>Pil</w:t>
      </w:r>
      <w:proofErr w:type="spellEnd"/>
      <w:r w:rsidR="00140512" w:rsidRPr="00140512">
        <w:rPr>
          <w:rFonts w:ascii="Times New Roman" w:hAnsi="Times New Roman" w:cs="Times New Roman"/>
          <w:sz w:val="24"/>
          <w:szCs w:val="24"/>
        </w:rPr>
        <w:t xml:space="preserve"> Madone</w:t>
      </w:r>
      <w:r w:rsidR="00140512">
        <w:rPr>
          <w:rFonts w:ascii="Times New Roman" w:hAnsi="Times New Roman" w:cs="Times New Roman"/>
          <w:sz w:val="24"/>
          <w:szCs w:val="24"/>
        </w:rPr>
        <w:t xml:space="preserve">. </w:t>
      </w:r>
      <w:r w:rsidR="00242711" w:rsidRPr="00242711">
        <w:rPr>
          <w:rFonts w:ascii="Times New Roman" w:hAnsi="Times New Roman" w:cs="Times New Roman"/>
          <w:sz w:val="24"/>
          <w:szCs w:val="24"/>
        </w:rPr>
        <w:t xml:space="preserve">Trakošćan je nastao krajem 13. stoljeća u obrambenom sustavu sjeverozapadne Hrvatske kao manja </w:t>
      </w:r>
      <w:proofErr w:type="spellStart"/>
      <w:r w:rsidR="00242711" w:rsidRPr="00242711">
        <w:rPr>
          <w:rFonts w:ascii="Times New Roman" w:hAnsi="Times New Roman" w:cs="Times New Roman"/>
          <w:sz w:val="24"/>
          <w:szCs w:val="24"/>
        </w:rPr>
        <w:t>osmatračka</w:t>
      </w:r>
      <w:proofErr w:type="spellEnd"/>
      <w:r w:rsidR="00242711" w:rsidRPr="00242711">
        <w:rPr>
          <w:rFonts w:ascii="Times New Roman" w:hAnsi="Times New Roman" w:cs="Times New Roman"/>
          <w:sz w:val="24"/>
          <w:szCs w:val="24"/>
        </w:rPr>
        <w:t xml:space="preserve"> utvrda za nadzor puta od Ptuja prema bednjanskoj dolini.</w:t>
      </w:r>
      <w:r w:rsidR="00E14EA0">
        <w:rPr>
          <w:rFonts w:ascii="Times New Roman" w:hAnsi="Times New Roman" w:cs="Times New Roman"/>
          <w:sz w:val="24"/>
          <w:szCs w:val="24"/>
        </w:rPr>
        <w:t xml:space="preserve"> </w:t>
      </w:r>
      <w:r w:rsidR="009C74DC">
        <w:rPr>
          <w:rFonts w:ascii="Times New Roman" w:hAnsi="Times New Roman" w:cs="Times New Roman"/>
          <w:sz w:val="24"/>
          <w:szCs w:val="24"/>
        </w:rPr>
        <w:t>Od 1953. godine</w:t>
      </w:r>
      <w:r w:rsidR="00E14EA0" w:rsidRPr="00E14EA0">
        <w:rPr>
          <w:rFonts w:ascii="Times New Roman" w:hAnsi="Times New Roman" w:cs="Times New Roman"/>
          <w:sz w:val="24"/>
          <w:szCs w:val="24"/>
        </w:rPr>
        <w:t xml:space="preserve"> dvorac je uređen kao spomeničko-muzejska ustanova feudalnog ambijenta s očuvanim starim inventarom. U sebi sadrži arhitektonske elemente gotičke arhitekture,</w:t>
      </w:r>
      <w:r w:rsidR="00E14EA0">
        <w:rPr>
          <w:rFonts w:ascii="Times New Roman" w:hAnsi="Times New Roman" w:cs="Times New Roman"/>
          <w:sz w:val="24"/>
          <w:szCs w:val="24"/>
        </w:rPr>
        <w:t xml:space="preserve"> </w:t>
      </w:r>
      <w:r w:rsidR="00E14EA0" w:rsidRPr="00E14EA0">
        <w:rPr>
          <w:rFonts w:ascii="Times New Roman" w:hAnsi="Times New Roman" w:cs="Times New Roman"/>
          <w:sz w:val="24"/>
          <w:szCs w:val="24"/>
        </w:rPr>
        <w:t xml:space="preserve">renesanse i baroka te </w:t>
      </w:r>
      <w:proofErr w:type="spellStart"/>
      <w:r w:rsidR="00E14EA0" w:rsidRPr="00E14EA0">
        <w:rPr>
          <w:rFonts w:ascii="Times New Roman" w:hAnsi="Times New Roman" w:cs="Times New Roman"/>
          <w:sz w:val="24"/>
          <w:szCs w:val="24"/>
        </w:rPr>
        <w:t>neogotike</w:t>
      </w:r>
      <w:proofErr w:type="spellEnd"/>
      <w:r w:rsidR="00E14EA0" w:rsidRPr="00E14EA0">
        <w:rPr>
          <w:rFonts w:ascii="Times New Roman" w:hAnsi="Times New Roman" w:cs="Times New Roman"/>
          <w:sz w:val="24"/>
          <w:szCs w:val="24"/>
        </w:rPr>
        <w:t xml:space="preserve"> iz sredine 19. st., kad je u doba romantizma temeljito obnovljen, proširen i pretvoren u raskošan dvorac.</w:t>
      </w:r>
      <w:r w:rsidR="001C615A" w:rsidRPr="00230683">
        <w:rPr>
          <w:rFonts w:ascii="Times New Roman" w:eastAsia="Times New Roman" w:hAnsi="Times New Roman" w:cs="Times New Roman"/>
          <w:sz w:val="24"/>
          <w:szCs w:val="24"/>
          <w:lang w:eastAsia="hr-HR"/>
        </w:rPr>
        <w:t xml:space="preserve"> </w:t>
      </w:r>
      <w:r w:rsidR="001C615A" w:rsidRPr="00230683">
        <w:rPr>
          <w:rFonts w:ascii="Times New Roman" w:hAnsi="Times New Roman" w:cs="Times New Roman"/>
          <w:sz w:val="24"/>
          <w:szCs w:val="24"/>
        </w:rPr>
        <w:t>1954. osnovan je muzej sa stalnim postavom. Danas je dvorac u vlasništvu Republike Hrvatske.</w:t>
      </w:r>
    </w:p>
    <w:p w14:paraId="50440F89" w14:textId="77777777" w:rsidR="00E008E0" w:rsidRDefault="00E008E0" w:rsidP="00E14EA0">
      <w:pPr>
        <w:spacing w:line="360" w:lineRule="auto"/>
        <w:jc w:val="both"/>
        <w:rPr>
          <w:rFonts w:ascii="Times New Roman" w:hAnsi="Times New Roman" w:cs="Times New Roman"/>
          <w:sz w:val="24"/>
          <w:szCs w:val="24"/>
        </w:rPr>
      </w:pPr>
    </w:p>
    <w:p w14:paraId="5E14EE02" w14:textId="77777777" w:rsidR="001C615A" w:rsidRPr="00627D08" w:rsidRDefault="001C615A" w:rsidP="00E14EA0">
      <w:pPr>
        <w:spacing w:line="360" w:lineRule="auto"/>
        <w:jc w:val="both"/>
        <w:rPr>
          <w:rFonts w:ascii="Times New Roman" w:hAnsi="Times New Roman" w:cs="Times New Roman"/>
          <w:sz w:val="24"/>
          <w:szCs w:val="24"/>
        </w:rPr>
      </w:pPr>
    </w:p>
    <w:p w14:paraId="63FBAA80" w14:textId="7D60B3B4" w:rsidR="000E787B" w:rsidRDefault="00817BD6" w:rsidP="00817BD6">
      <w:pPr>
        <w:pStyle w:val="Opisslike"/>
      </w:pPr>
      <w:bookmarkStart w:id="13" w:name="_Toc472459922"/>
      <w:r w:rsidRPr="00817BD6">
        <w:rPr>
          <w:b/>
        </w:rPr>
        <w:lastRenderedPageBreak/>
        <w:t xml:space="preserve">Tablica </w:t>
      </w:r>
      <w:r w:rsidRPr="00817BD6">
        <w:rPr>
          <w:b/>
        </w:rPr>
        <w:fldChar w:fldCharType="begin"/>
      </w:r>
      <w:r w:rsidRPr="00817BD6">
        <w:rPr>
          <w:b/>
        </w:rPr>
        <w:instrText xml:space="preserve"> SEQ Tablica \* ARABIC </w:instrText>
      </w:r>
      <w:r w:rsidRPr="00817BD6">
        <w:rPr>
          <w:b/>
        </w:rPr>
        <w:fldChar w:fldCharType="separate"/>
      </w:r>
      <w:r w:rsidR="003C1E5F">
        <w:rPr>
          <w:b/>
          <w:noProof/>
        </w:rPr>
        <w:t>2</w:t>
      </w:r>
      <w:r w:rsidRPr="00817BD6">
        <w:rPr>
          <w:b/>
        </w:rPr>
        <w:fldChar w:fldCharType="end"/>
      </w:r>
      <w:r w:rsidR="000E787B">
        <w:t xml:space="preserve">: </w:t>
      </w:r>
      <w:r w:rsidR="000E787B" w:rsidRPr="00362E39">
        <w:t>Zaštićena nepokretna povijesno-kulturna baština (materijalna)</w:t>
      </w:r>
      <w:bookmarkEnd w:id="13"/>
    </w:p>
    <w:tbl>
      <w:tblPr>
        <w:tblW w:w="8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2618"/>
        <w:gridCol w:w="2979"/>
        <w:gridCol w:w="1360"/>
        <w:gridCol w:w="2004"/>
      </w:tblGrid>
      <w:tr w:rsidR="00AB4DD8" w:rsidRPr="00230683" w14:paraId="195DD826" w14:textId="77777777" w:rsidTr="00230683">
        <w:trPr>
          <w:trHeight w:val="389"/>
        </w:trPr>
        <w:tc>
          <w:tcPr>
            <w:tcW w:w="8961" w:type="dxa"/>
            <w:gridSpan w:val="4"/>
            <w:shd w:val="clear" w:color="auto" w:fill="004618"/>
            <w:vAlign w:val="center"/>
          </w:tcPr>
          <w:p w14:paraId="48C8E04B" w14:textId="77777777" w:rsidR="00AB4DD8" w:rsidRPr="00230683" w:rsidRDefault="00AB4DD8"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 xml:space="preserve">Zaštićena nepokretna povijesno-kulturna baština (materijalna) </w:t>
            </w:r>
          </w:p>
          <w:p w14:paraId="5D517762" w14:textId="77777777" w:rsidR="00AB4DD8" w:rsidRPr="00230683" w:rsidRDefault="00AB4DD8" w:rsidP="00230683">
            <w:pPr>
              <w:spacing w:after="0" w:line="240" w:lineRule="auto"/>
              <w:jc w:val="center"/>
              <w:rPr>
                <w:rFonts w:ascii="Cambria" w:eastAsia="Times New Roman" w:hAnsi="Cambria" w:cs="Arial"/>
                <w:b/>
                <w:iCs/>
                <w:color w:val="FFFFFF" w:themeColor="background1"/>
                <w:sz w:val="20"/>
                <w:szCs w:val="20"/>
                <w:lang w:eastAsia="hr-HR" w:bidi="en-US"/>
              </w:rPr>
            </w:pPr>
          </w:p>
        </w:tc>
      </w:tr>
      <w:tr w:rsidR="00AB4DD8" w:rsidRPr="00230683" w14:paraId="4CDAD073" w14:textId="77777777" w:rsidTr="00230683">
        <w:trPr>
          <w:trHeight w:val="389"/>
        </w:trPr>
        <w:tc>
          <w:tcPr>
            <w:tcW w:w="2618" w:type="dxa"/>
            <w:shd w:val="clear" w:color="auto" w:fill="004618"/>
            <w:vAlign w:val="center"/>
          </w:tcPr>
          <w:p w14:paraId="4039F2B6" w14:textId="77777777" w:rsidR="00AB4DD8" w:rsidRPr="00230683" w:rsidRDefault="00AB4DD8"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Kategorija zaštite</w:t>
            </w:r>
          </w:p>
        </w:tc>
        <w:tc>
          <w:tcPr>
            <w:tcW w:w="2979" w:type="dxa"/>
            <w:shd w:val="clear" w:color="auto" w:fill="004618"/>
            <w:vAlign w:val="center"/>
          </w:tcPr>
          <w:p w14:paraId="0A20FFD8" w14:textId="77777777" w:rsidR="00AB4DD8" w:rsidRPr="00230683" w:rsidRDefault="00AB4DD8"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Naziv</w:t>
            </w:r>
          </w:p>
          <w:p w14:paraId="2F03BF23" w14:textId="77777777" w:rsidR="00AB4DD8" w:rsidRPr="00230683" w:rsidRDefault="00AB4DD8"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(kako je navedeno u prostornom planu JLS ili dr. važećim dokumentima)</w:t>
            </w:r>
          </w:p>
        </w:tc>
        <w:tc>
          <w:tcPr>
            <w:tcW w:w="1360" w:type="dxa"/>
            <w:shd w:val="clear" w:color="auto" w:fill="004618"/>
            <w:vAlign w:val="center"/>
          </w:tcPr>
          <w:p w14:paraId="3DC867FF" w14:textId="77777777" w:rsidR="00AB4DD8" w:rsidRPr="00230683" w:rsidRDefault="00AB4DD8"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Površina / u m² ili km²</w:t>
            </w:r>
          </w:p>
        </w:tc>
        <w:tc>
          <w:tcPr>
            <w:tcW w:w="2004" w:type="dxa"/>
            <w:shd w:val="clear" w:color="auto" w:fill="004618"/>
            <w:vAlign w:val="center"/>
          </w:tcPr>
          <w:p w14:paraId="4C4A8A03" w14:textId="77777777" w:rsidR="00AB4DD8" w:rsidRPr="00230683" w:rsidRDefault="00AB4DD8"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Lokacija</w:t>
            </w:r>
          </w:p>
          <w:p w14:paraId="629D6FE7" w14:textId="77777777" w:rsidR="00AB4DD8" w:rsidRPr="00230683" w:rsidRDefault="00AB4DD8"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(kako je navedeno u prostornom planu JLS)</w:t>
            </w:r>
          </w:p>
        </w:tc>
      </w:tr>
      <w:tr w:rsidR="00AB4DD8" w:rsidRPr="00230683" w14:paraId="08C29D5A" w14:textId="77777777" w:rsidTr="00492ACA">
        <w:trPr>
          <w:trHeight w:val="4138"/>
        </w:trPr>
        <w:tc>
          <w:tcPr>
            <w:tcW w:w="2618" w:type="dxa"/>
            <w:shd w:val="clear" w:color="auto" w:fill="auto"/>
            <w:vAlign w:val="center"/>
          </w:tcPr>
          <w:p w14:paraId="017BBC53"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 xml:space="preserve">Spomenik graditeljstva (građevina ili njezini dijelovi, te građevina s okolišem) </w:t>
            </w:r>
          </w:p>
        </w:tc>
        <w:tc>
          <w:tcPr>
            <w:tcW w:w="2979" w:type="dxa"/>
            <w:shd w:val="clear" w:color="auto" w:fill="auto"/>
            <w:vAlign w:val="center"/>
          </w:tcPr>
          <w:p w14:paraId="02F468E3" w14:textId="574C42F3" w:rsidR="00AB4DD8"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Crkva Uznesenja BDM i kurija župnog dvora</w:t>
            </w:r>
          </w:p>
          <w:p w14:paraId="0EBC68C4" w14:textId="0B30637E" w:rsidR="00230683" w:rsidRPr="00230683" w:rsidRDefault="00230683" w:rsidP="00230683">
            <w:pPr>
              <w:spacing w:after="0" w:line="240" w:lineRule="auto"/>
              <w:rPr>
                <w:rFonts w:eastAsia="Times New Roman" w:cs="Arial"/>
                <w:iCs/>
                <w:sz w:val="20"/>
                <w:szCs w:val="20"/>
                <w:lang w:eastAsia="hr-HR" w:bidi="en-US"/>
              </w:rPr>
            </w:pPr>
          </w:p>
          <w:p w14:paraId="756890CC" w14:textId="77777777" w:rsidR="00AB4DD8" w:rsidRPr="00230683" w:rsidRDefault="00AB4DD8" w:rsidP="00230683">
            <w:pPr>
              <w:spacing w:after="0" w:line="240" w:lineRule="auto"/>
              <w:rPr>
                <w:rFonts w:eastAsia="Times New Roman" w:cs="Arial"/>
                <w:iCs/>
                <w:sz w:val="20"/>
                <w:szCs w:val="20"/>
                <w:lang w:eastAsia="hr-HR" w:bidi="en-US"/>
              </w:rPr>
            </w:pPr>
          </w:p>
          <w:p w14:paraId="4787E0A0"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Crkva sv. Petra i Pavla apostola</w:t>
            </w:r>
          </w:p>
          <w:p w14:paraId="42C124AE" w14:textId="74B17EB5" w:rsidR="00AB4DD8" w:rsidRDefault="00AB4DD8" w:rsidP="00230683">
            <w:pPr>
              <w:spacing w:after="0" w:line="240" w:lineRule="auto"/>
              <w:rPr>
                <w:rFonts w:eastAsia="Times New Roman" w:cs="Arial"/>
                <w:iCs/>
                <w:sz w:val="20"/>
                <w:szCs w:val="20"/>
                <w:lang w:eastAsia="hr-HR" w:bidi="en-US"/>
              </w:rPr>
            </w:pPr>
          </w:p>
          <w:p w14:paraId="5856D28C" w14:textId="77777777" w:rsidR="00230683" w:rsidRPr="00230683" w:rsidRDefault="00230683" w:rsidP="00230683">
            <w:pPr>
              <w:spacing w:after="0" w:line="240" w:lineRule="auto"/>
              <w:rPr>
                <w:rFonts w:eastAsia="Times New Roman" w:cs="Arial"/>
                <w:iCs/>
                <w:sz w:val="20"/>
                <w:szCs w:val="20"/>
                <w:lang w:eastAsia="hr-HR" w:bidi="en-US"/>
              </w:rPr>
            </w:pPr>
          </w:p>
          <w:p w14:paraId="06A8F6CA" w14:textId="5133D445" w:rsidR="00AB4DD8"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Crkva sv. Josipa</w:t>
            </w:r>
          </w:p>
          <w:p w14:paraId="4C63308F" w14:textId="77777777" w:rsidR="00230683" w:rsidRPr="00230683" w:rsidRDefault="00230683" w:rsidP="00230683">
            <w:pPr>
              <w:spacing w:after="0" w:line="240" w:lineRule="auto"/>
              <w:rPr>
                <w:rFonts w:eastAsia="Times New Roman" w:cs="Arial"/>
                <w:iCs/>
                <w:sz w:val="20"/>
                <w:szCs w:val="20"/>
                <w:lang w:eastAsia="hr-HR" w:bidi="en-US"/>
              </w:rPr>
            </w:pPr>
          </w:p>
          <w:p w14:paraId="5C514E0F" w14:textId="4824B0E2" w:rsidR="00AB4DD8" w:rsidRDefault="00AB4DD8" w:rsidP="00230683">
            <w:pPr>
              <w:spacing w:after="0" w:line="240" w:lineRule="auto"/>
              <w:rPr>
                <w:rFonts w:eastAsia="Times New Roman" w:cs="Arial"/>
                <w:iCs/>
                <w:sz w:val="20"/>
                <w:szCs w:val="20"/>
                <w:lang w:eastAsia="hr-HR" w:bidi="en-US"/>
              </w:rPr>
            </w:pPr>
          </w:p>
          <w:p w14:paraId="02115213" w14:textId="77777777" w:rsidR="00230683" w:rsidRPr="00230683" w:rsidRDefault="00230683" w:rsidP="00230683">
            <w:pPr>
              <w:spacing w:after="0" w:line="240" w:lineRule="auto"/>
              <w:rPr>
                <w:rFonts w:eastAsia="Times New Roman" w:cs="Arial"/>
                <w:iCs/>
                <w:sz w:val="20"/>
                <w:szCs w:val="20"/>
                <w:lang w:eastAsia="hr-HR" w:bidi="en-US"/>
              </w:rPr>
            </w:pPr>
          </w:p>
          <w:p w14:paraId="362C7D13" w14:textId="77777777" w:rsidR="00AB4DD8" w:rsidRPr="00230683" w:rsidRDefault="00AB4DD8" w:rsidP="00230683">
            <w:pPr>
              <w:spacing w:after="0" w:line="240" w:lineRule="auto"/>
              <w:rPr>
                <w:rFonts w:eastAsia="Times New Roman" w:cs="Arial"/>
                <w:iCs/>
                <w:sz w:val="20"/>
                <w:szCs w:val="20"/>
                <w:lang w:eastAsia="hr-HR" w:bidi="en-US"/>
              </w:rPr>
            </w:pPr>
          </w:p>
          <w:p w14:paraId="63C723C2"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Dvorac Trakošćan s perivojem</w:t>
            </w:r>
          </w:p>
          <w:p w14:paraId="69B3ABDB" w14:textId="77777777" w:rsidR="00AB4DD8" w:rsidRPr="00230683" w:rsidRDefault="00AB4DD8" w:rsidP="00230683">
            <w:pPr>
              <w:spacing w:after="0" w:line="240" w:lineRule="auto"/>
              <w:rPr>
                <w:rFonts w:eastAsia="Times New Roman" w:cs="Arial"/>
                <w:iCs/>
                <w:sz w:val="20"/>
                <w:szCs w:val="20"/>
                <w:lang w:eastAsia="hr-HR" w:bidi="en-US"/>
              </w:rPr>
            </w:pPr>
          </w:p>
          <w:p w14:paraId="2CD4DD5B"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Dvorac Trakošćan</w:t>
            </w:r>
          </w:p>
        </w:tc>
        <w:tc>
          <w:tcPr>
            <w:tcW w:w="1360" w:type="dxa"/>
            <w:shd w:val="clear" w:color="auto" w:fill="auto"/>
            <w:vAlign w:val="center"/>
          </w:tcPr>
          <w:p w14:paraId="7D3CBC01" w14:textId="77777777" w:rsidR="00AB4DD8" w:rsidRPr="00230683" w:rsidRDefault="00AB4DD8" w:rsidP="00230683">
            <w:pPr>
              <w:spacing w:after="0" w:line="240" w:lineRule="auto"/>
              <w:rPr>
                <w:rFonts w:eastAsia="Times New Roman" w:cs="Arial"/>
                <w:iCs/>
                <w:sz w:val="20"/>
                <w:szCs w:val="20"/>
                <w:lang w:eastAsia="hr-HR" w:bidi="en-US"/>
              </w:rPr>
            </w:pPr>
          </w:p>
        </w:tc>
        <w:tc>
          <w:tcPr>
            <w:tcW w:w="2004" w:type="dxa"/>
            <w:shd w:val="clear" w:color="auto" w:fill="auto"/>
            <w:vAlign w:val="center"/>
          </w:tcPr>
          <w:p w14:paraId="1E056B4D"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RKT župa Uznesenja BDM, Trg sv. Marije 30,</w:t>
            </w:r>
          </w:p>
          <w:p w14:paraId="224F79D9" w14:textId="77777777" w:rsidR="00230683" w:rsidRDefault="00230683" w:rsidP="00230683">
            <w:pPr>
              <w:spacing w:after="0" w:line="240" w:lineRule="auto"/>
              <w:rPr>
                <w:rFonts w:eastAsia="Times New Roman" w:cs="Arial"/>
                <w:iCs/>
                <w:sz w:val="20"/>
                <w:szCs w:val="20"/>
                <w:lang w:eastAsia="hr-HR" w:bidi="en-US"/>
              </w:rPr>
            </w:pPr>
          </w:p>
          <w:p w14:paraId="50F2230B" w14:textId="5D9117EB"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Bednja</w:t>
            </w:r>
          </w:p>
          <w:p w14:paraId="4EF74DF5" w14:textId="77777777" w:rsidR="00230683" w:rsidRDefault="00230683" w:rsidP="00230683">
            <w:pPr>
              <w:spacing w:after="0" w:line="240" w:lineRule="auto"/>
              <w:rPr>
                <w:rFonts w:eastAsia="Times New Roman" w:cs="Arial"/>
                <w:iCs/>
                <w:sz w:val="20"/>
                <w:szCs w:val="20"/>
                <w:lang w:eastAsia="hr-HR" w:bidi="en-US"/>
              </w:rPr>
            </w:pPr>
          </w:p>
          <w:p w14:paraId="1FF5CD6C" w14:textId="77777777" w:rsid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 xml:space="preserve">RTK župa sv. Petra i Pavla </w:t>
            </w:r>
            <w:proofErr w:type="spellStart"/>
            <w:r w:rsidRPr="00230683">
              <w:rPr>
                <w:rFonts w:eastAsia="Times New Roman" w:cs="Arial"/>
                <w:iCs/>
                <w:sz w:val="20"/>
                <w:szCs w:val="20"/>
                <w:lang w:eastAsia="hr-HR" w:bidi="en-US"/>
              </w:rPr>
              <w:t>ap</w:t>
            </w:r>
            <w:proofErr w:type="spellEnd"/>
            <w:r w:rsidRPr="00230683">
              <w:rPr>
                <w:rFonts w:eastAsia="Times New Roman" w:cs="Arial"/>
                <w:iCs/>
                <w:sz w:val="20"/>
                <w:szCs w:val="20"/>
                <w:lang w:eastAsia="hr-HR" w:bidi="en-US"/>
              </w:rPr>
              <w:t xml:space="preserve">., </w:t>
            </w:r>
            <w:proofErr w:type="spellStart"/>
            <w:r w:rsidRPr="00230683">
              <w:rPr>
                <w:rFonts w:eastAsia="Times New Roman" w:cs="Arial"/>
                <w:iCs/>
                <w:sz w:val="20"/>
                <w:szCs w:val="20"/>
                <w:lang w:eastAsia="hr-HR" w:bidi="en-US"/>
              </w:rPr>
              <w:t>Cvetlin</w:t>
            </w:r>
            <w:proofErr w:type="spellEnd"/>
            <w:r w:rsidRPr="00230683">
              <w:rPr>
                <w:rFonts w:eastAsia="Times New Roman" w:cs="Arial"/>
                <w:iCs/>
                <w:sz w:val="20"/>
                <w:szCs w:val="20"/>
                <w:lang w:eastAsia="hr-HR" w:bidi="en-US"/>
              </w:rPr>
              <w:t xml:space="preserve"> 116, </w:t>
            </w:r>
          </w:p>
          <w:p w14:paraId="7F2CCCF7" w14:textId="77777777" w:rsidR="00230683" w:rsidRDefault="00230683" w:rsidP="00230683">
            <w:pPr>
              <w:spacing w:after="0" w:line="240" w:lineRule="auto"/>
              <w:rPr>
                <w:rFonts w:eastAsia="Times New Roman" w:cs="Arial"/>
                <w:iCs/>
                <w:sz w:val="20"/>
                <w:szCs w:val="20"/>
                <w:lang w:eastAsia="hr-HR" w:bidi="en-US"/>
              </w:rPr>
            </w:pPr>
          </w:p>
          <w:p w14:paraId="74372E11" w14:textId="477C1B36"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Bednja</w:t>
            </w:r>
          </w:p>
          <w:p w14:paraId="703C82CF" w14:textId="77777777" w:rsidR="00230683" w:rsidRDefault="00230683" w:rsidP="00230683">
            <w:pPr>
              <w:spacing w:after="0" w:line="240" w:lineRule="auto"/>
              <w:rPr>
                <w:rFonts w:eastAsia="Times New Roman" w:cs="Arial"/>
                <w:iCs/>
                <w:sz w:val="20"/>
                <w:szCs w:val="20"/>
                <w:lang w:eastAsia="hr-HR" w:bidi="en-US"/>
              </w:rPr>
            </w:pPr>
          </w:p>
          <w:p w14:paraId="03EF308D" w14:textId="2B978E58" w:rsidR="00AB4DD8"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RTK župa Uznesenja BDM, Bednja 50, Sv. Josip, Bednja</w:t>
            </w:r>
          </w:p>
          <w:p w14:paraId="0566541C" w14:textId="77777777" w:rsidR="00230683" w:rsidRPr="00230683" w:rsidRDefault="00230683" w:rsidP="00230683">
            <w:pPr>
              <w:spacing w:after="0" w:line="240" w:lineRule="auto"/>
              <w:rPr>
                <w:rFonts w:eastAsia="Times New Roman" w:cs="Arial"/>
                <w:iCs/>
                <w:sz w:val="20"/>
                <w:szCs w:val="20"/>
                <w:lang w:eastAsia="hr-HR" w:bidi="en-US"/>
              </w:rPr>
            </w:pPr>
          </w:p>
          <w:p w14:paraId="0A2633C5"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Trakošćan, Bednja</w:t>
            </w:r>
          </w:p>
          <w:p w14:paraId="769CB5EC" w14:textId="77777777" w:rsidR="00AB4DD8" w:rsidRPr="00230683" w:rsidRDefault="00AB4DD8" w:rsidP="00230683">
            <w:pPr>
              <w:spacing w:after="0" w:line="240" w:lineRule="auto"/>
              <w:rPr>
                <w:rFonts w:eastAsia="Times New Roman" w:cs="Arial"/>
                <w:iCs/>
                <w:sz w:val="20"/>
                <w:szCs w:val="20"/>
                <w:lang w:eastAsia="hr-HR" w:bidi="en-US"/>
              </w:rPr>
            </w:pPr>
          </w:p>
          <w:p w14:paraId="74FC2920"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Trakošćan, Bednja</w:t>
            </w:r>
          </w:p>
        </w:tc>
      </w:tr>
      <w:tr w:rsidR="00AB4DD8" w:rsidRPr="00230683" w14:paraId="76523CF6" w14:textId="77777777" w:rsidTr="00055CD7">
        <w:trPr>
          <w:trHeight w:val="389"/>
        </w:trPr>
        <w:tc>
          <w:tcPr>
            <w:tcW w:w="2618" w:type="dxa"/>
            <w:shd w:val="clear" w:color="auto" w:fill="auto"/>
            <w:vAlign w:val="center"/>
          </w:tcPr>
          <w:p w14:paraId="2D1B2863"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Spomenički kompleks (područje, mjesto, spomenik i obilježje u svezi s povijesnim događajima i osobama)</w:t>
            </w:r>
          </w:p>
        </w:tc>
        <w:tc>
          <w:tcPr>
            <w:tcW w:w="2979" w:type="dxa"/>
            <w:shd w:val="clear" w:color="auto" w:fill="auto"/>
            <w:vAlign w:val="center"/>
          </w:tcPr>
          <w:p w14:paraId="05E93BA1" w14:textId="77777777" w:rsidR="00AB4DD8" w:rsidRPr="00230683" w:rsidRDefault="00AB4DD8" w:rsidP="00230683">
            <w:pPr>
              <w:spacing w:after="0" w:line="240" w:lineRule="auto"/>
              <w:rPr>
                <w:rFonts w:eastAsia="Times New Roman" w:cs="Arial"/>
                <w:iCs/>
                <w:sz w:val="20"/>
                <w:szCs w:val="20"/>
                <w:lang w:eastAsia="hr-HR" w:bidi="en-US"/>
              </w:rPr>
            </w:pPr>
            <w:proofErr w:type="spellStart"/>
            <w:r w:rsidRPr="00230683">
              <w:rPr>
                <w:rFonts w:eastAsia="Times New Roman" w:cs="Arial"/>
                <w:iCs/>
                <w:sz w:val="20"/>
                <w:szCs w:val="20"/>
                <w:lang w:eastAsia="hr-HR" w:bidi="en-US"/>
              </w:rPr>
              <w:t>Pil</w:t>
            </w:r>
            <w:proofErr w:type="spellEnd"/>
            <w:r w:rsidRPr="00230683">
              <w:rPr>
                <w:rFonts w:eastAsia="Times New Roman" w:cs="Arial"/>
                <w:iCs/>
                <w:sz w:val="20"/>
                <w:szCs w:val="20"/>
                <w:lang w:eastAsia="hr-HR" w:bidi="en-US"/>
              </w:rPr>
              <w:t xml:space="preserve"> Madone</w:t>
            </w:r>
          </w:p>
        </w:tc>
        <w:tc>
          <w:tcPr>
            <w:tcW w:w="1360" w:type="dxa"/>
            <w:shd w:val="clear" w:color="auto" w:fill="auto"/>
            <w:vAlign w:val="center"/>
          </w:tcPr>
          <w:p w14:paraId="5FA144E9" w14:textId="77777777" w:rsidR="00AB4DD8" w:rsidRPr="00230683" w:rsidRDefault="00AB4DD8" w:rsidP="00230683">
            <w:pPr>
              <w:spacing w:after="0" w:line="240" w:lineRule="auto"/>
              <w:rPr>
                <w:rFonts w:eastAsia="Times New Roman" w:cs="Arial"/>
                <w:iCs/>
                <w:sz w:val="20"/>
                <w:szCs w:val="20"/>
                <w:lang w:eastAsia="hr-HR" w:bidi="en-US"/>
              </w:rPr>
            </w:pPr>
          </w:p>
        </w:tc>
        <w:tc>
          <w:tcPr>
            <w:tcW w:w="2004" w:type="dxa"/>
            <w:shd w:val="clear" w:color="auto" w:fill="auto"/>
            <w:vAlign w:val="center"/>
          </w:tcPr>
          <w:p w14:paraId="48DD8C0A" w14:textId="77777777" w:rsidR="00AB4DD8" w:rsidRPr="00230683" w:rsidRDefault="00AB4DD8"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Trg sv. Marije, Bednja</w:t>
            </w:r>
          </w:p>
        </w:tc>
      </w:tr>
    </w:tbl>
    <w:p w14:paraId="4BF9A7B2" w14:textId="77777777" w:rsidR="000E787B" w:rsidRDefault="000E787B" w:rsidP="00C37B17">
      <w:pPr>
        <w:pStyle w:val="Odlomakpopisa"/>
        <w:spacing w:line="360" w:lineRule="auto"/>
        <w:ind w:left="540"/>
        <w:jc w:val="right"/>
        <w:rPr>
          <w:rFonts w:ascii="Arial" w:hAnsi="Arial" w:cs="Arial"/>
          <w:i/>
          <w:sz w:val="18"/>
          <w:szCs w:val="18"/>
        </w:rPr>
      </w:pPr>
    </w:p>
    <w:p w14:paraId="43A33B18" w14:textId="77777777" w:rsidR="00C37B17" w:rsidRPr="000F13EE" w:rsidRDefault="00C37B17" w:rsidP="000E787B">
      <w:pPr>
        <w:pStyle w:val="Citat"/>
      </w:pPr>
      <w:r w:rsidRPr="00807986">
        <w:t xml:space="preserve">Izvor: Općina </w:t>
      </w:r>
      <w:r w:rsidR="00003D18" w:rsidRPr="00807986">
        <w:t>Bednja</w:t>
      </w:r>
      <w:r w:rsidRPr="00807986">
        <w:t>, Ministarstvo kulture, 2014.</w:t>
      </w:r>
      <w:r w:rsidRPr="000F13EE">
        <w:t xml:space="preserve"> </w:t>
      </w:r>
    </w:p>
    <w:p w14:paraId="681EE2FB" w14:textId="77777777" w:rsidR="00AB4DD8" w:rsidRDefault="00AB4DD8" w:rsidP="00AB4DD8">
      <w:pPr>
        <w:spacing w:line="360" w:lineRule="auto"/>
        <w:jc w:val="both"/>
        <w:rPr>
          <w:rFonts w:ascii="Times New Roman" w:hAnsi="Times New Roman" w:cs="Times New Roman"/>
          <w:sz w:val="24"/>
          <w:szCs w:val="24"/>
        </w:rPr>
      </w:pPr>
    </w:p>
    <w:p w14:paraId="03F69A2B" w14:textId="6B80425F" w:rsidR="00C37B17" w:rsidRDefault="00AB4DD8" w:rsidP="0017718B">
      <w:pPr>
        <w:spacing w:line="360" w:lineRule="auto"/>
        <w:jc w:val="both"/>
        <w:rPr>
          <w:rFonts w:ascii="Times New Roman" w:hAnsi="Times New Roman" w:cs="Times New Roman"/>
          <w:sz w:val="24"/>
          <w:szCs w:val="24"/>
        </w:rPr>
      </w:pPr>
      <w:r>
        <w:rPr>
          <w:rFonts w:ascii="Times New Roman" w:hAnsi="Times New Roman" w:cs="Times New Roman"/>
          <w:sz w:val="24"/>
          <w:szCs w:val="24"/>
        </w:rPr>
        <w:t>Od zaštićene pokretne povijesno</w:t>
      </w:r>
      <w:r w:rsidR="00321845">
        <w:rPr>
          <w:rFonts w:ascii="Times New Roman" w:hAnsi="Times New Roman" w:cs="Times New Roman"/>
          <w:sz w:val="24"/>
          <w:szCs w:val="24"/>
        </w:rPr>
        <w:t xml:space="preserve"> </w:t>
      </w:r>
      <w:r>
        <w:rPr>
          <w:rFonts w:ascii="Times New Roman" w:hAnsi="Times New Roman" w:cs="Times New Roman"/>
          <w:sz w:val="24"/>
          <w:szCs w:val="24"/>
        </w:rPr>
        <w:t>-</w:t>
      </w:r>
      <w:r w:rsidR="00321845">
        <w:rPr>
          <w:rFonts w:ascii="Times New Roman" w:hAnsi="Times New Roman" w:cs="Times New Roman"/>
          <w:sz w:val="24"/>
          <w:szCs w:val="24"/>
        </w:rPr>
        <w:t xml:space="preserve"> </w:t>
      </w:r>
      <w:r>
        <w:rPr>
          <w:rFonts w:ascii="Times New Roman" w:hAnsi="Times New Roman" w:cs="Times New Roman"/>
          <w:sz w:val="24"/>
          <w:szCs w:val="24"/>
        </w:rPr>
        <w:t>kulturne baštine</w:t>
      </w:r>
      <w:r w:rsidR="0017718B">
        <w:rPr>
          <w:rFonts w:ascii="Times New Roman" w:hAnsi="Times New Roman" w:cs="Times New Roman"/>
          <w:sz w:val="24"/>
          <w:szCs w:val="24"/>
        </w:rPr>
        <w:t xml:space="preserve"> (materijalna) treba istaknuti muzejsku građu u </w:t>
      </w:r>
      <w:r w:rsidR="0017718B" w:rsidRPr="0017718B">
        <w:rPr>
          <w:rFonts w:ascii="Times New Roman" w:hAnsi="Times New Roman" w:cs="Times New Roman"/>
          <w:sz w:val="24"/>
          <w:szCs w:val="24"/>
        </w:rPr>
        <w:t>Dvor</w:t>
      </w:r>
      <w:r w:rsidR="0017718B">
        <w:rPr>
          <w:rFonts w:ascii="Times New Roman" w:hAnsi="Times New Roman" w:cs="Times New Roman"/>
          <w:sz w:val="24"/>
          <w:szCs w:val="24"/>
        </w:rPr>
        <w:t>u</w:t>
      </w:r>
      <w:r w:rsidR="0017718B" w:rsidRPr="0017718B">
        <w:rPr>
          <w:rFonts w:ascii="Times New Roman" w:hAnsi="Times New Roman" w:cs="Times New Roman"/>
          <w:sz w:val="24"/>
          <w:szCs w:val="24"/>
        </w:rPr>
        <w:t xml:space="preserve"> Trakošćan</w:t>
      </w:r>
      <w:r w:rsidR="0017718B">
        <w:rPr>
          <w:rFonts w:ascii="Times New Roman" w:hAnsi="Times New Roman" w:cs="Times New Roman"/>
          <w:sz w:val="24"/>
          <w:szCs w:val="24"/>
        </w:rPr>
        <w:t>, inventar crkve Uznesenja BDM, te orgulje u crkvi Uznesenja BDM i</w:t>
      </w:r>
      <w:r w:rsidR="0017718B" w:rsidRPr="0017718B">
        <w:rPr>
          <w:rFonts w:ascii="Times New Roman" w:hAnsi="Times New Roman" w:cs="Times New Roman"/>
          <w:sz w:val="24"/>
          <w:szCs w:val="24"/>
        </w:rPr>
        <w:t xml:space="preserve"> u crkvi sv. Petra i Pavla </w:t>
      </w:r>
      <w:proofErr w:type="spellStart"/>
      <w:r w:rsidR="0017718B" w:rsidRPr="0017718B">
        <w:rPr>
          <w:rFonts w:ascii="Times New Roman" w:hAnsi="Times New Roman" w:cs="Times New Roman"/>
          <w:sz w:val="24"/>
          <w:szCs w:val="24"/>
        </w:rPr>
        <w:t>ap</w:t>
      </w:r>
      <w:proofErr w:type="spellEnd"/>
      <w:r w:rsidR="0017718B" w:rsidRPr="0017718B">
        <w:rPr>
          <w:rFonts w:ascii="Times New Roman" w:hAnsi="Times New Roman" w:cs="Times New Roman"/>
          <w:sz w:val="24"/>
          <w:szCs w:val="24"/>
        </w:rPr>
        <w:t>.</w:t>
      </w:r>
    </w:p>
    <w:p w14:paraId="26851513" w14:textId="0815CE0B" w:rsidR="00290882" w:rsidRDefault="00242711" w:rsidP="00290882">
      <w:pPr>
        <w:spacing w:line="360" w:lineRule="auto"/>
        <w:jc w:val="both"/>
        <w:rPr>
          <w:rFonts w:ascii="Times New Roman" w:hAnsi="Times New Roman" w:cs="Times New Roman"/>
          <w:sz w:val="24"/>
          <w:szCs w:val="24"/>
        </w:rPr>
      </w:pPr>
      <w:r>
        <w:rPr>
          <w:rFonts w:ascii="Times New Roman" w:hAnsi="Times New Roman" w:cs="Times New Roman"/>
          <w:sz w:val="24"/>
          <w:szCs w:val="24"/>
        </w:rPr>
        <w:t>Od zaštićene pokretne</w:t>
      </w:r>
      <w:r w:rsidR="0017718B" w:rsidRPr="0017718B">
        <w:rPr>
          <w:rFonts w:ascii="Times New Roman" w:hAnsi="Times New Roman" w:cs="Times New Roman"/>
          <w:sz w:val="24"/>
          <w:szCs w:val="24"/>
        </w:rPr>
        <w:t xml:space="preserve"> povijesno-</w:t>
      </w:r>
      <w:r>
        <w:rPr>
          <w:rFonts w:ascii="Times New Roman" w:hAnsi="Times New Roman" w:cs="Times New Roman"/>
          <w:sz w:val="24"/>
          <w:szCs w:val="24"/>
        </w:rPr>
        <w:t>kulturne baštine</w:t>
      </w:r>
      <w:r w:rsidR="0017718B">
        <w:rPr>
          <w:rFonts w:ascii="Times New Roman" w:hAnsi="Times New Roman" w:cs="Times New Roman"/>
          <w:sz w:val="24"/>
          <w:szCs w:val="24"/>
        </w:rPr>
        <w:t xml:space="preserve"> (nematerijalna) posebno se ističu </w:t>
      </w:r>
      <w:r w:rsidR="0017718B" w:rsidRPr="0017718B">
        <w:rPr>
          <w:rFonts w:ascii="Times New Roman" w:hAnsi="Times New Roman" w:cs="Times New Roman"/>
          <w:sz w:val="24"/>
          <w:szCs w:val="24"/>
        </w:rPr>
        <w:t>Bednjanski govor</w:t>
      </w:r>
      <w:r w:rsidR="0017718B">
        <w:rPr>
          <w:rFonts w:ascii="Times New Roman" w:hAnsi="Times New Roman" w:cs="Times New Roman"/>
          <w:sz w:val="24"/>
          <w:szCs w:val="24"/>
        </w:rPr>
        <w:t>, u</w:t>
      </w:r>
      <w:r w:rsidR="0017718B" w:rsidRPr="0017718B">
        <w:rPr>
          <w:rFonts w:ascii="Times New Roman" w:hAnsi="Times New Roman" w:cs="Times New Roman"/>
          <w:sz w:val="24"/>
          <w:szCs w:val="24"/>
        </w:rPr>
        <w:t>mijeće izrade i sviranja cimbale  u Podravini</w:t>
      </w:r>
      <w:r w:rsidR="0017718B">
        <w:rPr>
          <w:rFonts w:ascii="Times New Roman" w:hAnsi="Times New Roman" w:cs="Times New Roman"/>
          <w:sz w:val="24"/>
          <w:szCs w:val="24"/>
        </w:rPr>
        <w:t>, Međimurju i Hrvatskom zagorju te p</w:t>
      </w:r>
      <w:r w:rsidR="0017718B" w:rsidRPr="0017718B">
        <w:rPr>
          <w:rFonts w:ascii="Times New Roman" w:hAnsi="Times New Roman" w:cs="Times New Roman"/>
          <w:sz w:val="24"/>
          <w:szCs w:val="24"/>
        </w:rPr>
        <w:t>riprema tradicijskog jela zagorski domaći štrukli</w:t>
      </w:r>
      <w:r>
        <w:rPr>
          <w:rFonts w:ascii="Times New Roman" w:hAnsi="Times New Roman" w:cs="Times New Roman"/>
          <w:sz w:val="24"/>
          <w:szCs w:val="24"/>
        </w:rPr>
        <w:t xml:space="preserve">. Isto tako, </w:t>
      </w:r>
      <w:r w:rsidR="00290882" w:rsidRPr="00290882">
        <w:rPr>
          <w:rFonts w:ascii="Times New Roman" w:hAnsi="Times New Roman" w:cs="Times New Roman"/>
          <w:sz w:val="24"/>
          <w:szCs w:val="24"/>
        </w:rPr>
        <w:t>Općina Bednja posebnu pažnju posvećuje</w:t>
      </w:r>
      <w:r>
        <w:rPr>
          <w:rFonts w:ascii="Times New Roman" w:hAnsi="Times New Roman" w:cs="Times New Roman"/>
          <w:sz w:val="24"/>
          <w:szCs w:val="24"/>
        </w:rPr>
        <w:t xml:space="preserve"> obnovi</w:t>
      </w:r>
      <w:r w:rsidR="00290882">
        <w:t xml:space="preserve"> </w:t>
      </w:r>
      <w:r w:rsidR="00290882" w:rsidRPr="00290882">
        <w:rPr>
          <w:rFonts w:ascii="Times New Roman" w:hAnsi="Times New Roman" w:cs="Times New Roman"/>
          <w:sz w:val="24"/>
          <w:szCs w:val="24"/>
        </w:rPr>
        <w:t xml:space="preserve">starih </w:t>
      </w:r>
      <w:r w:rsidR="00290882">
        <w:rPr>
          <w:rFonts w:ascii="Times New Roman" w:hAnsi="Times New Roman" w:cs="Times New Roman"/>
          <w:sz w:val="24"/>
          <w:szCs w:val="24"/>
        </w:rPr>
        <w:t xml:space="preserve">drvenih kuća koje predstavljaju </w:t>
      </w:r>
      <w:r w:rsidR="00290882" w:rsidRPr="00290882">
        <w:rPr>
          <w:rFonts w:ascii="Times New Roman" w:hAnsi="Times New Roman" w:cs="Times New Roman"/>
          <w:sz w:val="24"/>
          <w:szCs w:val="24"/>
        </w:rPr>
        <w:t>tradicionalnu graditeljsku baštinu</w:t>
      </w:r>
      <w:r w:rsidR="00290882">
        <w:rPr>
          <w:rFonts w:ascii="Times New Roman" w:hAnsi="Times New Roman" w:cs="Times New Roman"/>
          <w:sz w:val="24"/>
          <w:szCs w:val="24"/>
        </w:rPr>
        <w:t xml:space="preserve">, </w:t>
      </w:r>
      <w:r w:rsidR="001F5FA8">
        <w:rPr>
          <w:rFonts w:ascii="Times New Roman" w:hAnsi="Times New Roman" w:cs="Times New Roman"/>
          <w:sz w:val="24"/>
          <w:szCs w:val="24"/>
        </w:rPr>
        <w:t xml:space="preserve">a </w:t>
      </w:r>
      <w:r w:rsidR="00290882">
        <w:rPr>
          <w:rFonts w:ascii="Times New Roman" w:hAnsi="Times New Roman" w:cs="Times New Roman"/>
          <w:sz w:val="24"/>
          <w:szCs w:val="24"/>
        </w:rPr>
        <w:t>kojih je na području općine oko 150.</w:t>
      </w:r>
    </w:p>
    <w:p w14:paraId="478E38FD" w14:textId="6E6EE655" w:rsidR="00230683" w:rsidRDefault="00230683" w:rsidP="00290882">
      <w:pPr>
        <w:spacing w:line="360" w:lineRule="auto"/>
        <w:jc w:val="both"/>
        <w:rPr>
          <w:rFonts w:ascii="Times New Roman" w:hAnsi="Times New Roman" w:cs="Times New Roman"/>
          <w:sz w:val="24"/>
          <w:szCs w:val="24"/>
        </w:rPr>
      </w:pPr>
    </w:p>
    <w:p w14:paraId="2F872A1D" w14:textId="3A7B1D51" w:rsidR="00230683" w:rsidRDefault="00230683" w:rsidP="00290882">
      <w:pPr>
        <w:spacing w:line="360" w:lineRule="auto"/>
        <w:jc w:val="both"/>
        <w:rPr>
          <w:rFonts w:ascii="Times New Roman" w:hAnsi="Times New Roman" w:cs="Times New Roman"/>
          <w:sz w:val="24"/>
          <w:szCs w:val="24"/>
        </w:rPr>
      </w:pPr>
    </w:p>
    <w:p w14:paraId="202085D1" w14:textId="77777777" w:rsidR="00230683" w:rsidRPr="00290882" w:rsidRDefault="00230683" w:rsidP="00290882">
      <w:pPr>
        <w:spacing w:line="360" w:lineRule="auto"/>
        <w:jc w:val="both"/>
        <w:rPr>
          <w:rFonts w:ascii="Times New Roman" w:hAnsi="Times New Roman" w:cs="Times New Roman"/>
          <w:sz w:val="24"/>
          <w:szCs w:val="24"/>
        </w:rPr>
      </w:pPr>
    </w:p>
    <w:p w14:paraId="6D9AF974" w14:textId="77777777" w:rsidR="00887CF2" w:rsidRPr="00151ABB" w:rsidRDefault="00887CF2" w:rsidP="00CD229A">
      <w:pPr>
        <w:pStyle w:val="Naslov2"/>
      </w:pPr>
      <w:bookmarkStart w:id="14" w:name="_Toc472459895"/>
      <w:r w:rsidRPr="00151ABB">
        <w:lastRenderedPageBreak/>
        <w:t>Kvaliteta života i stanje infrastrukture</w:t>
      </w:r>
      <w:bookmarkEnd w:id="14"/>
    </w:p>
    <w:p w14:paraId="6D60C19C" w14:textId="0897D334" w:rsidR="00887CF2" w:rsidRDefault="00887CF2" w:rsidP="00CD229A">
      <w:pPr>
        <w:pStyle w:val="Naslov3"/>
      </w:pPr>
      <w:bookmarkStart w:id="15" w:name="_Toc472459896"/>
      <w:r w:rsidRPr="008426B3">
        <w:t>Prometna infrastruktura</w:t>
      </w:r>
      <w:bookmarkEnd w:id="15"/>
    </w:p>
    <w:p w14:paraId="47E1073F" w14:textId="77777777" w:rsidR="00817BD6" w:rsidRDefault="00817BD6" w:rsidP="00817BD6">
      <w:pPr>
        <w:spacing w:line="360" w:lineRule="auto"/>
        <w:jc w:val="both"/>
        <w:rPr>
          <w:rFonts w:ascii="Times New Roman" w:hAnsi="Times New Roman" w:cs="Times New Roman"/>
          <w:sz w:val="24"/>
          <w:szCs w:val="24"/>
        </w:rPr>
      </w:pPr>
      <w:r w:rsidRPr="008042FA">
        <w:rPr>
          <w:rFonts w:ascii="Times New Roman" w:hAnsi="Times New Roman" w:cs="Times New Roman"/>
          <w:sz w:val="24"/>
          <w:szCs w:val="24"/>
        </w:rPr>
        <w:t xml:space="preserve">Cestovni promet na području Općine Bednja čini cestovna mreža </w:t>
      </w:r>
      <w:r>
        <w:rPr>
          <w:rFonts w:ascii="Times New Roman" w:hAnsi="Times New Roman" w:cs="Times New Roman"/>
          <w:sz w:val="24"/>
          <w:szCs w:val="24"/>
        </w:rPr>
        <w:t xml:space="preserve"> državne, županijskih, lokalnih i nerazvrstanih cesta.</w:t>
      </w:r>
    </w:p>
    <w:p w14:paraId="1EDFC758" w14:textId="77777777" w:rsidR="00817BD6" w:rsidRDefault="00817BD6" w:rsidP="00817BD6">
      <w:pPr>
        <w:spacing w:line="360" w:lineRule="auto"/>
        <w:jc w:val="both"/>
        <w:rPr>
          <w:rFonts w:ascii="Times New Roman" w:hAnsi="Times New Roman" w:cs="Times New Roman"/>
          <w:sz w:val="24"/>
          <w:szCs w:val="24"/>
        </w:rPr>
      </w:pPr>
      <w:r>
        <w:rPr>
          <w:rFonts w:ascii="Times New Roman" w:hAnsi="Times New Roman" w:cs="Times New Roman"/>
          <w:sz w:val="24"/>
          <w:szCs w:val="24"/>
        </w:rPr>
        <w:t>Područjem općine Bednja prolazi jedna državna cesta oznake D74 (</w:t>
      </w:r>
      <w:proofErr w:type="spellStart"/>
      <w:r>
        <w:rPr>
          <w:rFonts w:ascii="Times New Roman" w:hAnsi="Times New Roman" w:cs="Times New Roman"/>
          <w:sz w:val="24"/>
          <w:szCs w:val="24"/>
        </w:rPr>
        <w:t>Đurmanec</w:t>
      </w:r>
      <w:proofErr w:type="spellEnd"/>
      <w:r>
        <w:rPr>
          <w:rFonts w:ascii="Times New Roman" w:hAnsi="Times New Roman" w:cs="Times New Roman"/>
          <w:sz w:val="24"/>
          <w:szCs w:val="24"/>
        </w:rPr>
        <w:t xml:space="preserve"> – Krapina – Bednja – Lepoglava) u duljini od 8,83 km.</w:t>
      </w:r>
    </w:p>
    <w:p w14:paraId="09EF2B14" w14:textId="77777777" w:rsidR="00817BD6" w:rsidRDefault="00817BD6" w:rsidP="00817BD6">
      <w:pPr>
        <w:spacing w:line="360" w:lineRule="auto"/>
        <w:jc w:val="both"/>
      </w:pPr>
      <w:r>
        <w:rPr>
          <w:rFonts w:ascii="Times New Roman" w:hAnsi="Times New Roman" w:cs="Times New Roman"/>
          <w:sz w:val="24"/>
          <w:szCs w:val="24"/>
        </w:rPr>
        <w:t xml:space="preserve">Županijska uprava za ceste </w:t>
      </w:r>
      <w:proofErr w:type="spellStart"/>
      <w:r>
        <w:rPr>
          <w:rFonts w:ascii="Times New Roman" w:hAnsi="Times New Roman" w:cs="Times New Roman"/>
          <w:sz w:val="24"/>
          <w:szCs w:val="24"/>
        </w:rPr>
        <w:t>Varaždisnke</w:t>
      </w:r>
      <w:proofErr w:type="spellEnd"/>
      <w:r>
        <w:rPr>
          <w:rFonts w:ascii="Times New Roman" w:hAnsi="Times New Roman" w:cs="Times New Roman"/>
          <w:sz w:val="24"/>
          <w:szCs w:val="24"/>
        </w:rPr>
        <w:t xml:space="preserve"> županije (Slika 3.) na području općine Bednja upravlja s ukupno 57,32 km cesta, od čega je 26,7 km županijskih, a 30,62 km lokalnih cesta.</w:t>
      </w:r>
    </w:p>
    <w:p w14:paraId="375442E8" w14:textId="77777777" w:rsidR="00817BD6" w:rsidRDefault="00817BD6" w:rsidP="00817BD6">
      <w:pPr>
        <w:spacing w:line="360" w:lineRule="auto"/>
        <w:jc w:val="both"/>
        <w:rPr>
          <w:rFonts w:ascii="Times New Roman" w:hAnsi="Times New Roman" w:cs="Times New Roman"/>
          <w:sz w:val="24"/>
          <w:szCs w:val="24"/>
        </w:rPr>
      </w:pPr>
      <w:r>
        <w:rPr>
          <w:rFonts w:ascii="Times New Roman" w:hAnsi="Times New Roman" w:cs="Times New Roman"/>
          <w:sz w:val="24"/>
          <w:szCs w:val="24"/>
        </w:rPr>
        <w:t>Za područje Općine Bednja ne predviđa se izgradnja novih županijskih cesta, već bolje održavanje i dopuna horizontalne i vertikalne signalizacije postojećih.</w:t>
      </w:r>
    </w:p>
    <w:p w14:paraId="3697914D" w14:textId="1437A8C2" w:rsidR="00817BD6" w:rsidRDefault="00817BD6" w:rsidP="00817BD6">
      <w:pPr>
        <w:pStyle w:val="Opisslike"/>
      </w:pPr>
      <w:r w:rsidRPr="009F0147">
        <w:rPr>
          <w:b/>
        </w:rPr>
        <w:t xml:space="preserve"> </w:t>
      </w:r>
      <w:bookmarkStart w:id="16" w:name="_Toc467656150"/>
      <w:bookmarkStart w:id="17" w:name="_Toc472459950"/>
      <w:r w:rsidRPr="009F0147">
        <w:rPr>
          <w:b/>
        </w:rPr>
        <w:t xml:space="preserve">Slika </w:t>
      </w:r>
      <w:r w:rsidRPr="009F0147">
        <w:rPr>
          <w:b/>
        </w:rPr>
        <w:fldChar w:fldCharType="begin"/>
      </w:r>
      <w:r w:rsidRPr="009F0147">
        <w:rPr>
          <w:b/>
        </w:rPr>
        <w:instrText xml:space="preserve"> SEQ Slika \* ARABIC </w:instrText>
      </w:r>
      <w:r w:rsidRPr="009F0147">
        <w:rPr>
          <w:b/>
        </w:rPr>
        <w:fldChar w:fldCharType="separate"/>
      </w:r>
      <w:r w:rsidR="003C1E5F">
        <w:rPr>
          <w:b/>
          <w:noProof/>
        </w:rPr>
        <w:t>3</w:t>
      </w:r>
      <w:r w:rsidRPr="009F0147">
        <w:rPr>
          <w:b/>
        </w:rPr>
        <w:fldChar w:fldCharType="end"/>
      </w:r>
      <w:r w:rsidRPr="009F0147">
        <w:rPr>
          <w:b/>
        </w:rPr>
        <w:t>:</w:t>
      </w:r>
      <w:r>
        <w:t xml:space="preserve"> Mreža državne, županijskih i lokalnih cesta Općine Bednja</w:t>
      </w:r>
      <w:bookmarkEnd w:id="16"/>
      <w:bookmarkEnd w:id="17"/>
    </w:p>
    <w:p w14:paraId="6FAE1AB3" w14:textId="77777777" w:rsidR="00817BD6" w:rsidRDefault="00817BD6" w:rsidP="00817BD6">
      <w:pPr>
        <w:spacing w:line="360" w:lineRule="auto"/>
        <w:jc w:val="center"/>
        <w:rPr>
          <w:rFonts w:ascii="Times New Roman" w:hAnsi="Times New Roman" w:cs="Times New Roman"/>
          <w:sz w:val="24"/>
          <w:szCs w:val="24"/>
        </w:rPr>
      </w:pPr>
      <w:r w:rsidRPr="00C074AC">
        <w:rPr>
          <w:rFonts w:ascii="Times New Roman" w:hAnsi="Times New Roman" w:cs="Times New Roman"/>
          <w:noProof/>
          <w:sz w:val="24"/>
          <w:szCs w:val="24"/>
          <w:lang w:eastAsia="hr-HR"/>
        </w:rPr>
        <w:drawing>
          <wp:inline distT="0" distB="0" distL="0" distR="0" wp14:anchorId="2F571189" wp14:editId="3A486F10">
            <wp:extent cx="3904866" cy="4309110"/>
            <wp:effectExtent l="0" t="0" r="635" b="0"/>
            <wp:docPr id="10" name="Picture 8" descr="C:\Users\Toshiba\AppData\Local\Microsoft\Windows\INetCache\Content.Outlook\8F6S52DU\Općina Bednja-karta cest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Outlook\8F6S52DU\Općina Bednja-karta cesta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9661" cy="4568212"/>
                    </a:xfrm>
                    <a:prstGeom prst="rect">
                      <a:avLst/>
                    </a:prstGeom>
                    <a:noFill/>
                    <a:ln>
                      <a:noFill/>
                    </a:ln>
                  </pic:spPr>
                </pic:pic>
              </a:graphicData>
            </a:graphic>
          </wp:inline>
        </w:drawing>
      </w:r>
    </w:p>
    <w:p w14:paraId="05433C2B" w14:textId="77777777" w:rsidR="00817BD6" w:rsidRDefault="00817BD6" w:rsidP="00817BD6">
      <w:pPr>
        <w:pStyle w:val="Citat"/>
      </w:pPr>
      <w:r>
        <w:t xml:space="preserve">Izvor: Županijska uprava za ceste Varaždinske </w:t>
      </w:r>
      <w:proofErr w:type="spellStart"/>
      <w:r>
        <w:t>županje</w:t>
      </w:r>
      <w:proofErr w:type="spellEnd"/>
      <w:r>
        <w:t>, 2015.</w:t>
      </w:r>
    </w:p>
    <w:p w14:paraId="7F67E9E6" w14:textId="77777777" w:rsidR="00817BD6" w:rsidRDefault="00817BD6" w:rsidP="00817BD6">
      <w:pPr>
        <w:spacing w:line="360" w:lineRule="auto"/>
        <w:jc w:val="both"/>
        <w:rPr>
          <w:rFonts w:ascii="Times New Roman" w:hAnsi="Times New Roman" w:cs="Times New Roman"/>
          <w:sz w:val="24"/>
          <w:szCs w:val="24"/>
        </w:rPr>
      </w:pPr>
    </w:p>
    <w:p w14:paraId="50852A2B" w14:textId="77777777" w:rsidR="00817BD6" w:rsidRDefault="00817BD6" w:rsidP="00817BD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Predstavničko tijelo Općine Bednja svojom je Odlukom evidentiralo sveukupno 190,94 km nerazvrstanih cesta (Slika 4). Istom odlukom navedene nerazvrstane ceste kategorizirane su u 3 kategorije i to:</w:t>
      </w:r>
    </w:p>
    <w:p w14:paraId="1FAF9927" w14:textId="77777777" w:rsidR="00817BD6" w:rsidRDefault="00817BD6" w:rsidP="00817BD6">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kategorija – ukupna duljina cesta 95,07 km – ceste koje prolaze naseljenim mjestima i područjima stalnog stanovanja</w:t>
      </w:r>
    </w:p>
    <w:p w14:paraId="2E93255E" w14:textId="77777777" w:rsidR="00817BD6" w:rsidRDefault="00817BD6" w:rsidP="00817BD6">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kategorija – ukupna duljina cesta 39,84 km – ceste koje prolaze područjima vikend naselja i područjima povremenog stanovanja</w:t>
      </w:r>
    </w:p>
    <w:p w14:paraId="5E0D4377" w14:textId="77777777" w:rsidR="00817BD6" w:rsidRDefault="00817BD6" w:rsidP="00817BD6">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kategorija – ukupna duljina cesta 56,03 km – poljski i šumski putevi</w:t>
      </w:r>
    </w:p>
    <w:p w14:paraId="3DE20E89" w14:textId="4331928C" w:rsidR="00817BD6" w:rsidRDefault="00817BD6" w:rsidP="00817BD6">
      <w:pPr>
        <w:pStyle w:val="Opisslike"/>
      </w:pPr>
      <w:bookmarkStart w:id="18" w:name="_Toc467656151"/>
      <w:bookmarkStart w:id="19" w:name="_Toc472459951"/>
      <w:r w:rsidRPr="00411827">
        <w:rPr>
          <w:b/>
        </w:rPr>
        <w:t xml:space="preserve">Slika </w:t>
      </w:r>
      <w:r w:rsidRPr="00411827">
        <w:rPr>
          <w:b/>
        </w:rPr>
        <w:fldChar w:fldCharType="begin"/>
      </w:r>
      <w:r w:rsidRPr="00411827">
        <w:rPr>
          <w:b/>
        </w:rPr>
        <w:instrText xml:space="preserve"> SEQ Slika \* ARABIC </w:instrText>
      </w:r>
      <w:r w:rsidRPr="00411827">
        <w:rPr>
          <w:b/>
        </w:rPr>
        <w:fldChar w:fldCharType="separate"/>
      </w:r>
      <w:r w:rsidR="003C1E5F">
        <w:rPr>
          <w:b/>
          <w:noProof/>
        </w:rPr>
        <w:t>4</w:t>
      </w:r>
      <w:r w:rsidRPr="00411827">
        <w:rPr>
          <w:b/>
        </w:rPr>
        <w:fldChar w:fldCharType="end"/>
      </w:r>
      <w:r w:rsidRPr="00411827">
        <w:rPr>
          <w:b/>
        </w:rPr>
        <w:t>:</w:t>
      </w:r>
      <w:r>
        <w:t xml:space="preserve"> Mreža nerazvrstanih cesta na području Općine Bednja</w:t>
      </w:r>
      <w:bookmarkEnd w:id="18"/>
      <w:bookmarkEnd w:id="19"/>
    </w:p>
    <w:p w14:paraId="24548399" w14:textId="77777777" w:rsidR="00817BD6" w:rsidRPr="00411827" w:rsidRDefault="00817BD6" w:rsidP="00817BD6">
      <w:pPr>
        <w:spacing w:line="360" w:lineRule="auto"/>
        <w:jc w:val="both"/>
        <w:rPr>
          <w:rFonts w:ascii="Times New Roman" w:hAnsi="Times New Roman" w:cs="Times New Roman"/>
          <w:sz w:val="24"/>
          <w:szCs w:val="24"/>
        </w:rPr>
      </w:pPr>
    </w:p>
    <w:p w14:paraId="594958A6" w14:textId="77777777" w:rsidR="00817BD6" w:rsidRDefault="00817BD6" w:rsidP="00817BD6">
      <w:pPr>
        <w:spacing w:line="360" w:lineRule="auto"/>
        <w:jc w:val="center"/>
        <w:rPr>
          <w:rFonts w:ascii="Times New Roman" w:hAnsi="Times New Roman" w:cs="Times New Roman"/>
          <w:sz w:val="24"/>
          <w:szCs w:val="24"/>
        </w:rPr>
      </w:pPr>
      <w:r w:rsidRPr="00C074AC">
        <w:rPr>
          <w:rFonts w:ascii="Times New Roman" w:hAnsi="Times New Roman" w:cs="Times New Roman"/>
          <w:noProof/>
          <w:sz w:val="24"/>
          <w:szCs w:val="24"/>
          <w:lang w:eastAsia="hr-HR"/>
        </w:rPr>
        <w:drawing>
          <wp:inline distT="0" distB="0" distL="0" distR="0" wp14:anchorId="07D99ECB" wp14:editId="42AD8D64">
            <wp:extent cx="3830955"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razvrstane ceste.png"/>
                    <pic:cNvPicPr/>
                  </pic:nvPicPr>
                  <pic:blipFill>
                    <a:blip r:embed="rId15">
                      <a:extLst>
                        <a:ext uri="{28A0092B-C50C-407E-A947-70E740481C1C}">
                          <a14:useLocalDpi xmlns:a14="http://schemas.microsoft.com/office/drawing/2010/main" val="0"/>
                        </a:ext>
                      </a:extLst>
                    </a:blip>
                    <a:stretch>
                      <a:fillRect/>
                    </a:stretch>
                  </pic:blipFill>
                  <pic:spPr>
                    <a:xfrm>
                      <a:off x="0" y="0"/>
                      <a:ext cx="3863029" cy="2574072"/>
                    </a:xfrm>
                    <a:prstGeom prst="rect">
                      <a:avLst/>
                    </a:prstGeom>
                  </pic:spPr>
                </pic:pic>
              </a:graphicData>
            </a:graphic>
          </wp:inline>
        </w:drawing>
      </w:r>
    </w:p>
    <w:p w14:paraId="6DDAD0DD" w14:textId="77777777" w:rsidR="00817BD6" w:rsidRDefault="00817BD6" w:rsidP="00817BD6">
      <w:pPr>
        <w:pStyle w:val="Citat"/>
      </w:pPr>
      <w:r>
        <w:t>Izvor: Kemauček d.o.o., 2015.</w:t>
      </w:r>
    </w:p>
    <w:p w14:paraId="7E8B9216" w14:textId="77777777" w:rsidR="00817BD6" w:rsidRPr="00411827" w:rsidRDefault="00817BD6" w:rsidP="00817BD6">
      <w:pPr>
        <w:rPr>
          <w:lang w:eastAsia="hr-HR"/>
        </w:rPr>
      </w:pPr>
    </w:p>
    <w:p w14:paraId="4B705419" w14:textId="77777777" w:rsidR="00817BD6" w:rsidRPr="00303589" w:rsidRDefault="00817BD6" w:rsidP="00817B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Javni promet putnika obavlja tvrtka Autobusni prijevoz d.o.o. Varaždin. Na području Općine nalazi se ukupno 11 autobusnih stajališta: Rinkovec, </w:t>
      </w:r>
      <w:proofErr w:type="spellStart"/>
      <w:r>
        <w:rPr>
          <w:rFonts w:ascii="Times New Roman" w:hAnsi="Times New Roman" w:cs="Times New Roman"/>
          <w:sz w:val="24"/>
          <w:szCs w:val="24"/>
        </w:rPr>
        <w:t>Benkovec</w:t>
      </w:r>
      <w:proofErr w:type="spellEnd"/>
      <w:r>
        <w:rPr>
          <w:rFonts w:ascii="Times New Roman" w:hAnsi="Times New Roman" w:cs="Times New Roman"/>
          <w:sz w:val="24"/>
          <w:szCs w:val="24"/>
        </w:rPr>
        <w:t xml:space="preserve">, Bednja, </w:t>
      </w:r>
      <w:proofErr w:type="spellStart"/>
      <w:r>
        <w:rPr>
          <w:rFonts w:ascii="Times New Roman" w:hAnsi="Times New Roman" w:cs="Times New Roman"/>
          <w:sz w:val="24"/>
          <w:szCs w:val="24"/>
        </w:rPr>
        <w:t>Pleš</w:t>
      </w:r>
      <w:proofErr w:type="spellEnd"/>
      <w:r>
        <w:rPr>
          <w:rFonts w:ascii="Times New Roman" w:hAnsi="Times New Roman" w:cs="Times New Roman"/>
          <w:sz w:val="24"/>
          <w:szCs w:val="24"/>
        </w:rPr>
        <w:t xml:space="preserve">, Trakošćan, Jamno, </w:t>
      </w:r>
      <w:proofErr w:type="spellStart"/>
      <w:r>
        <w:rPr>
          <w:rFonts w:ascii="Times New Roman" w:hAnsi="Times New Roman" w:cs="Times New Roman"/>
          <w:sz w:val="24"/>
          <w:szCs w:val="24"/>
        </w:rPr>
        <w:t>Cvetlin</w:t>
      </w:r>
      <w:proofErr w:type="spellEnd"/>
      <w:r>
        <w:rPr>
          <w:rFonts w:ascii="Times New Roman" w:hAnsi="Times New Roman" w:cs="Times New Roman"/>
          <w:sz w:val="24"/>
          <w:szCs w:val="24"/>
        </w:rPr>
        <w:t xml:space="preserve">, Mali </w:t>
      </w:r>
      <w:proofErr w:type="spellStart"/>
      <w:r>
        <w:rPr>
          <w:rFonts w:ascii="Times New Roman" w:hAnsi="Times New Roman" w:cs="Times New Roman"/>
          <w:sz w:val="24"/>
          <w:szCs w:val="24"/>
        </w:rPr>
        <w:t>Gorenec</w:t>
      </w:r>
      <w:proofErr w:type="spellEnd"/>
      <w:r>
        <w:rPr>
          <w:rFonts w:ascii="Times New Roman" w:hAnsi="Times New Roman" w:cs="Times New Roman"/>
          <w:sz w:val="24"/>
          <w:szCs w:val="24"/>
        </w:rPr>
        <w:t xml:space="preserve">, Šaša, </w:t>
      </w:r>
      <w:proofErr w:type="spellStart"/>
      <w:r>
        <w:rPr>
          <w:rFonts w:ascii="Times New Roman" w:hAnsi="Times New Roman" w:cs="Times New Roman"/>
          <w:sz w:val="24"/>
          <w:szCs w:val="24"/>
        </w:rPr>
        <w:t>Pašnik</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Vrbno</w:t>
      </w:r>
      <w:proofErr w:type="spellEnd"/>
      <w:r>
        <w:rPr>
          <w:rFonts w:ascii="Times New Roman" w:hAnsi="Times New Roman" w:cs="Times New Roman"/>
          <w:sz w:val="24"/>
          <w:szCs w:val="24"/>
        </w:rPr>
        <w:t>, dok je ukupno 17 autobusnih linija dnevno.</w:t>
      </w:r>
    </w:p>
    <w:p w14:paraId="438E2810" w14:textId="77777777" w:rsidR="00817BD6" w:rsidRPr="00817BD6" w:rsidRDefault="00817BD6" w:rsidP="00817BD6"/>
    <w:p w14:paraId="2CC0849F" w14:textId="77777777" w:rsidR="00887CF2" w:rsidRDefault="00887CF2" w:rsidP="00CD229A">
      <w:pPr>
        <w:pStyle w:val="Naslov3"/>
      </w:pPr>
      <w:bookmarkStart w:id="20" w:name="_Toc472459897"/>
      <w:r w:rsidRPr="00151ABB">
        <w:t>Telekomunikac</w:t>
      </w:r>
      <w:r w:rsidR="00C72465" w:rsidRPr="00151ABB">
        <w:t>ijska infrastruktura</w:t>
      </w:r>
      <w:bookmarkEnd w:id="20"/>
    </w:p>
    <w:p w14:paraId="574F4723" w14:textId="34086573" w:rsidR="00230683" w:rsidRDefault="00FC25E9" w:rsidP="00772DB1">
      <w:pPr>
        <w:spacing w:line="360" w:lineRule="auto"/>
        <w:jc w:val="both"/>
        <w:rPr>
          <w:rFonts w:ascii="Times New Roman" w:hAnsi="Times New Roman" w:cs="Times New Roman"/>
          <w:sz w:val="24"/>
          <w:szCs w:val="24"/>
        </w:rPr>
      </w:pPr>
      <w:r w:rsidRPr="00FC25E9">
        <w:rPr>
          <w:rFonts w:ascii="Times New Roman" w:hAnsi="Times New Roman" w:cs="Times New Roman"/>
          <w:sz w:val="24"/>
          <w:szCs w:val="24"/>
        </w:rPr>
        <w:t xml:space="preserve">Na području </w:t>
      </w:r>
      <w:r>
        <w:rPr>
          <w:rFonts w:ascii="Times New Roman" w:hAnsi="Times New Roman" w:cs="Times New Roman"/>
          <w:sz w:val="24"/>
          <w:szCs w:val="24"/>
        </w:rPr>
        <w:t>Općine, poštanski promet obavlja 1 poštanski ured („Hrvatske pošte“ d.d.)</w:t>
      </w:r>
      <w:r w:rsidR="008D21CB">
        <w:rPr>
          <w:rFonts w:ascii="Times New Roman" w:hAnsi="Times New Roman" w:cs="Times New Roman"/>
          <w:sz w:val="24"/>
          <w:szCs w:val="24"/>
        </w:rPr>
        <w:t xml:space="preserve"> sa sjedištem u Bednj</w:t>
      </w:r>
      <w:r w:rsidR="00772DB1">
        <w:rPr>
          <w:rFonts w:ascii="Times New Roman" w:hAnsi="Times New Roman" w:cs="Times New Roman"/>
          <w:sz w:val="24"/>
          <w:szCs w:val="24"/>
        </w:rPr>
        <w:t>i.</w:t>
      </w:r>
      <w:r w:rsidR="00772DB1" w:rsidRPr="00772DB1">
        <w:t xml:space="preserve"> </w:t>
      </w:r>
      <w:r w:rsidR="00772DB1" w:rsidRPr="00772DB1">
        <w:rPr>
          <w:rFonts w:ascii="Times New Roman" w:hAnsi="Times New Roman" w:cs="Times New Roman"/>
          <w:sz w:val="24"/>
          <w:szCs w:val="24"/>
        </w:rPr>
        <w:t xml:space="preserve">Prema podacima iz Programa ukupnog razvoja općine Bednja iz 2009. </w:t>
      </w:r>
      <w:r w:rsidR="00772DB1" w:rsidRPr="00772DB1">
        <w:rPr>
          <w:rFonts w:ascii="Times New Roman" w:hAnsi="Times New Roman" w:cs="Times New Roman"/>
          <w:sz w:val="24"/>
          <w:szCs w:val="24"/>
        </w:rPr>
        <w:lastRenderedPageBreak/>
        <w:t>godine</w:t>
      </w:r>
      <w:r w:rsidR="00772DB1" w:rsidRPr="00772DB1">
        <w:t xml:space="preserve"> </w:t>
      </w:r>
      <w:r w:rsidR="00772DB1">
        <w:rPr>
          <w:rFonts w:ascii="Times New Roman" w:hAnsi="Times New Roman" w:cs="Times New Roman"/>
          <w:sz w:val="24"/>
          <w:szCs w:val="24"/>
        </w:rPr>
        <w:t>n</w:t>
      </w:r>
      <w:r w:rsidR="00772DB1" w:rsidRPr="00772DB1">
        <w:rPr>
          <w:rFonts w:ascii="Times New Roman" w:hAnsi="Times New Roman" w:cs="Times New Roman"/>
          <w:sz w:val="24"/>
          <w:szCs w:val="24"/>
        </w:rPr>
        <w:t>aselja općine</w:t>
      </w:r>
      <w:r w:rsidR="00772DB1">
        <w:rPr>
          <w:rFonts w:ascii="Times New Roman" w:hAnsi="Times New Roman" w:cs="Times New Roman"/>
          <w:sz w:val="24"/>
          <w:szCs w:val="24"/>
        </w:rPr>
        <w:t xml:space="preserve"> obuhvaćena su s pet pristupnih </w:t>
      </w:r>
      <w:r w:rsidR="00772DB1" w:rsidRPr="00772DB1">
        <w:rPr>
          <w:rFonts w:ascii="Times New Roman" w:hAnsi="Times New Roman" w:cs="Times New Roman"/>
          <w:sz w:val="24"/>
          <w:szCs w:val="24"/>
        </w:rPr>
        <w:t>telekomunikacijskih mreža s pripadajućim udaljenim pre</w:t>
      </w:r>
      <w:r w:rsidR="00772DB1">
        <w:rPr>
          <w:rFonts w:ascii="Times New Roman" w:hAnsi="Times New Roman" w:cs="Times New Roman"/>
          <w:sz w:val="24"/>
          <w:szCs w:val="24"/>
        </w:rPr>
        <w:t xml:space="preserve">tplatničkim stupnjevima (RSS) - </w:t>
      </w:r>
      <w:r w:rsidR="00772DB1" w:rsidRPr="00772DB1">
        <w:rPr>
          <w:rFonts w:ascii="Times New Roman" w:hAnsi="Times New Roman" w:cs="Times New Roman"/>
          <w:sz w:val="24"/>
          <w:szCs w:val="24"/>
        </w:rPr>
        <w:t xml:space="preserve">(RSS Bednja, RSS </w:t>
      </w:r>
      <w:proofErr w:type="spellStart"/>
      <w:r w:rsidR="00772DB1" w:rsidRPr="00772DB1">
        <w:rPr>
          <w:rFonts w:ascii="Times New Roman" w:hAnsi="Times New Roman" w:cs="Times New Roman"/>
          <w:sz w:val="24"/>
          <w:szCs w:val="24"/>
        </w:rPr>
        <w:t>Vrbno</w:t>
      </w:r>
      <w:proofErr w:type="spellEnd"/>
      <w:r w:rsidR="00772DB1" w:rsidRPr="00772DB1">
        <w:rPr>
          <w:rFonts w:ascii="Times New Roman" w:hAnsi="Times New Roman" w:cs="Times New Roman"/>
          <w:sz w:val="24"/>
          <w:szCs w:val="24"/>
        </w:rPr>
        <w:t xml:space="preserve">, RSS </w:t>
      </w:r>
      <w:proofErr w:type="spellStart"/>
      <w:r w:rsidR="00772DB1" w:rsidRPr="00772DB1">
        <w:rPr>
          <w:rFonts w:ascii="Times New Roman" w:hAnsi="Times New Roman" w:cs="Times New Roman"/>
          <w:sz w:val="24"/>
          <w:szCs w:val="24"/>
        </w:rPr>
        <w:t>Cvetlin</w:t>
      </w:r>
      <w:proofErr w:type="spellEnd"/>
      <w:r w:rsidR="00772DB1" w:rsidRPr="00772DB1">
        <w:rPr>
          <w:rFonts w:ascii="Times New Roman" w:hAnsi="Times New Roman" w:cs="Times New Roman"/>
          <w:sz w:val="24"/>
          <w:szCs w:val="24"/>
        </w:rPr>
        <w:t xml:space="preserve"> i RSM Bre</w:t>
      </w:r>
      <w:r w:rsidR="00772DB1">
        <w:rPr>
          <w:rFonts w:ascii="Times New Roman" w:hAnsi="Times New Roman" w:cs="Times New Roman"/>
          <w:sz w:val="24"/>
          <w:szCs w:val="24"/>
        </w:rPr>
        <w:t xml:space="preserve">zova Gora). Područje </w:t>
      </w:r>
      <w:proofErr w:type="spellStart"/>
      <w:r w:rsidR="00772DB1">
        <w:rPr>
          <w:rFonts w:ascii="Times New Roman" w:hAnsi="Times New Roman" w:cs="Times New Roman"/>
          <w:sz w:val="24"/>
          <w:szCs w:val="24"/>
        </w:rPr>
        <w:t>Rinkovca</w:t>
      </w:r>
      <w:proofErr w:type="spellEnd"/>
      <w:r w:rsidR="00772DB1">
        <w:rPr>
          <w:rFonts w:ascii="Times New Roman" w:hAnsi="Times New Roman" w:cs="Times New Roman"/>
          <w:sz w:val="24"/>
          <w:szCs w:val="24"/>
        </w:rPr>
        <w:t xml:space="preserve"> u </w:t>
      </w:r>
      <w:r w:rsidR="00772DB1" w:rsidRPr="00772DB1">
        <w:rPr>
          <w:rFonts w:ascii="Times New Roman" w:hAnsi="Times New Roman" w:cs="Times New Roman"/>
          <w:sz w:val="24"/>
          <w:szCs w:val="24"/>
        </w:rPr>
        <w:t>jugoistočnom dijelu općine pokriva telekomunikacijska</w:t>
      </w:r>
      <w:r w:rsidR="00772DB1">
        <w:rPr>
          <w:rFonts w:ascii="Times New Roman" w:hAnsi="Times New Roman" w:cs="Times New Roman"/>
          <w:sz w:val="24"/>
          <w:szCs w:val="24"/>
        </w:rPr>
        <w:t xml:space="preserve"> pristupna mreža RSS Lepoglava. </w:t>
      </w:r>
      <w:r w:rsidR="00772DB1" w:rsidRPr="00772DB1">
        <w:rPr>
          <w:rFonts w:ascii="Times New Roman" w:hAnsi="Times New Roman" w:cs="Times New Roman"/>
          <w:sz w:val="24"/>
          <w:szCs w:val="24"/>
        </w:rPr>
        <w:t>Pristupne mreže RSS-ova i RSM-ova izgrađene su od</w:t>
      </w:r>
      <w:r w:rsidR="00772DB1">
        <w:rPr>
          <w:rFonts w:ascii="Times New Roman" w:hAnsi="Times New Roman" w:cs="Times New Roman"/>
          <w:sz w:val="24"/>
          <w:szCs w:val="24"/>
        </w:rPr>
        <w:t xml:space="preserve"> RSS-a, odnosno RSM-a do mjesta </w:t>
      </w:r>
      <w:r w:rsidR="00772DB1" w:rsidRPr="00772DB1">
        <w:rPr>
          <w:rFonts w:ascii="Times New Roman" w:hAnsi="Times New Roman" w:cs="Times New Roman"/>
          <w:sz w:val="24"/>
          <w:szCs w:val="24"/>
        </w:rPr>
        <w:t>koncentracije odnosno izvoda podzemno, a od toga mj</w:t>
      </w:r>
      <w:r w:rsidR="00772DB1">
        <w:rPr>
          <w:rFonts w:ascii="Times New Roman" w:hAnsi="Times New Roman" w:cs="Times New Roman"/>
          <w:sz w:val="24"/>
          <w:szCs w:val="24"/>
        </w:rPr>
        <w:t xml:space="preserve">esta do pretplatnika zračno. Za </w:t>
      </w:r>
      <w:r w:rsidR="00772DB1" w:rsidRPr="00772DB1">
        <w:rPr>
          <w:rFonts w:ascii="Times New Roman" w:hAnsi="Times New Roman" w:cs="Times New Roman"/>
          <w:sz w:val="24"/>
          <w:szCs w:val="24"/>
        </w:rPr>
        <w:t>prijenosni medij u spojnoj mreži se koriste svjetlovodni kabe</w:t>
      </w:r>
      <w:r w:rsidR="00772DB1">
        <w:rPr>
          <w:rFonts w:ascii="Times New Roman" w:hAnsi="Times New Roman" w:cs="Times New Roman"/>
          <w:sz w:val="24"/>
          <w:szCs w:val="24"/>
        </w:rPr>
        <w:t xml:space="preserve">li. Korisnički vodovi izgrađeni </w:t>
      </w:r>
      <w:r w:rsidR="00772DB1" w:rsidRPr="00772DB1">
        <w:rPr>
          <w:rFonts w:ascii="Times New Roman" w:hAnsi="Times New Roman" w:cs="Times New Roman"/>
          <w:sz w:val="24"/>
          <w:szCs w:val="24"/>
        </w:rPr>
        <w:t>su od kabela s bakrenim paricama. Instalirani kapacitet</w:t>
      </w:r>
      <w:r w:rsidR="00772DB1">
        <w:rPr>
          <w:rFonts w:ascii="Times New Roman" w:hAnsi="Times New Roman" w:cs="Times New Roman"/>
          <w:sz w:val="24"/>
          <w:szCs w:val="24"/>
        </w:rPr>
        <w:t xml:space="preserve">i RSS-ova i RSM-ova iznose 1754 </w:t>
      </w:r>
      <w:r w:rsidR="00772DB1" w:rsidRPr="00772DB1">
        <w:rPr>
          <w:rFonts w:ascii="Times New Roman" w:hAnsi="Times New Roman" w:cs="Times New Roman"/>
          <w:sz w:val="24"/>
          <w:szCs w:val="24"/>
        </w:rPr>
        <w:t>telefonskih priključaka, dok je kapacitet pristupnih mrež</w:t>
      </w:r>
      <w:r w:rsidR="00772DB1">
        <w:rPr>
          <w:rFonts w:ascii="Times New Roman" w:hAnsi="Times New Roman" w:cs="Times New Roman"/>
          <w:sz w:val="24"/>
          <w:szCs w:val="24"/>
        </w:rPr>
        <w:t xml:space="preserve">a zajedno 3720 bakrenih parica. </w:t>
      </w:r>
      <w:r w:rsidR="00772DB1" w:rsidRPr="00772DB1">
        <w:rPr>
          <w:rFonts w:ascii="Times New Roman" w:hAnsi="Times New Roman" w:cs="Times New Roman"/>
          <w:sz w:val="24"/>
          <w:szCs w:val="24"/>
        </w:rPr>
        <w:t>Broj instaliranih priključaka na 100 stanovnika u općini i</w:t>
      </w:r>
      <w:r w:rsidR="00772DB1">
        <w:rPr>
          <w:rFonts w:ascii="Times New Roman" w:hAnsi="Times New Roman" w:cs="Times New Roman"/>
          <w:sz w:val="24"/>
          <w:szCs w:val="24"/>
        </w:rPr>
        <w:t xml:space="preserve">znosi 31,02, a gustoća je 22,45 </w:t>
      </w:r>
      <w:r w:rsidR="00772DB1" w:rsidRPr="00772DB1">
        <w:rPr>
          <w:rFonts w:ascii="Times New Roman" w:hAnsi="Times New Roman" w:cs="Times New Roman"/>
          <w:sz w:val="24"/>
          <w:szCs w:val="24"/>
        </w:rPr>
        <w:t xml:space="preserve">priključaka na km2, dok je županijski prosjek 40,7 </w:t>
      </w:r>
      <w:r w:rsidR="00772DB1">
        <w:rPr>
          <w:rFonts w:ascii="Times New Roman" w:hAnsi="Times New Roman" w:cs="Times New Roman"/>
          <w:sz w:val="24"/>
          <w:szCs w:val="24"/>
        </w:rPr>
        <w:t xml:space="preserve">instaliranih priključaka na 100 </w:t>
      </w:r>
      <w:r w:rsidR="00772DB1" w:rsidRPr="00772DB1">
        <w:rPr>
          <w:rFonts w:ascii="Times New Roman" w:hAnsi="Times New Roman" w:cs="Times New Roman"/>
          <w:sz w:val="24"/>
          <w:szCs w:val="24"/>
        </w:rPr>
        <w:t>stanovnika, a gustoća 60,5 priključaka na km2. Popunjeno</w:t>
      </w:r>
      <w:r w:rsidR="00772DB1">
        <w:rPr>
          <w:rFonts w:ascii="Times New Roman" w:hAnsi="Times New Roman" w:cs="Times New Roman"/>
          <w:sz w:val="24"/>
          <w:szCs w:val="24"/>
        </w:rPr>
        <w:t xml:space="preserve">st (iskorištenost) instaliranih </w:t>
      </w:r>
      <w:r w:rsidR="00772DB1" w:rsidRPr="00772DB1">
        <w:rPr>
          <w:rFonts w:ascii="Times New Roman" w:hAnsi="Times New Roman" w:cs="Times New Roman"/>
          <w:sz w:val="24"/>
          <w:szCs w:val="24"/>
        </w:rPr>
        <w:t>komutacijskih kapaciteta iznosi 75%, a instaliranih</w:t>
      </w:r>
      <w:r w:rsidR="00772DB1">
        <w:rPr>
          <w:rFonts w:ascii="Times New Roman" w:hAnsi="Times New Roman" w:cs="Times New Roman"/>
          <w:sz w:val="24"/>
          <w:szCs w:val="24"/>
        </w:rPr>
        <w:t xml:space="preserve"> kapaciteta pristupne mreže 33%</w:t>
      </w:r>
      <w:r w:rsidR="008D21CB">
        <w:rPr>
          <w:rFonts w:ascii="Times New Roman" w:hAnsi="Times New Roman" w:cs="Times New Roman"/>
          <w:sz w:val="24"/>
          <w:szCs w:val="24"/>
        </w:rPr>
        <w:t>.</w:t>
      </w:r>
      <w:r w:rsidR="00593537" w:rsidRPr="00593537">
        <w:t xml:space="preserve"> </w:t>
      </w:r>
      <w:r w:rsidR="00593537" w:rsidRPr="00593537">
        <w:rPr>
          <w:rFonts w:ascii="Times New Roman" w:hAnsi="Times New Roman" w:cs="Times New Roman"/>
          <w:sz w:val="24"/>
          <w:szCs w:val="24"/>
        </w:rPr>
        <w:t>Instalirani</w:t>
      </w:r>
      <w:r w:rsidR="00772DB1">
        <w:rPr>
          <w:rFonts w:ascii="Times New Roman" w:hAnsi="Times New Roman" w:cs="Times New Roman"/>
          <w:sz w:val="24"/>
          <w:szCs w:val="24"/>
        </w:rPr>
        <w:t xml:space="preserve"> kapaciteti telekomunikacijskih </w:t>
      </w:r>
      <w:r w:rsidR="00593537" w:rsidRPr="00593537">
        <w:rPr>
          <w:rFonts w:ascii="Times New Roman" w:hAnsi="Times New Roman" w:cs="Times New Roman"/>
          <w:sz w:val="24"/>
          <w:szCs w:val="24"/>
        </w:rPr>
        <w:t>(telefonskih) priklj</w:t>
      </w:r>
      <w:r w:rsidR="00593537">
        <w:rPr>
          <w:rFonts w:ascii="Times New Roman" w:hAnsi="Times New Roman" w:cs="Times New Roman"/>
          <w:sz w:val="24"/>
          <w:szCs w:val="24"/>
        </w:rPr>
        <w:t xml:space="preserve">učaka na području Općine Bednja </w:t>
      </w:r>
      <w:r w:rsidR="00593537" w:rsidRPr="00593537">
        <w:rPr>
          <w:rFonts w:ascii="Times New Roman" w:hAnsi="Times New Roman" w:cs="Times New Roman"/>
          <w:sz w:val="24"/>
          <w:szCs w:val="24"/>
        </w:rPr>
        <w:t>zadovoljavaju postojeće potrebe</w:t>
      </w:r>
      <w:r w:rsidR="00D96D12">
        <w:rPr>
          <w:rFonts w:ascii="Times New Roman" w:hAnsi="Times New Roman" w:cs="Times New Roman"/>
          <w:sz w:val="24"/>
          <w:szCs w:val="24"/>
        </w:rPr>
        <w:t>, a uz neznatna proširenja i</w:t>
      </w:r>
      <w:r w:rsidR="00593537" w:rsidRPr="00593537">
        <w:rPr>
          <w:rFonts w:ascii="Times New Roman" w:hAnsi="Times New Roman" w:cs="Times New Roman"/>
          <w:sz w:val="24"/>
          <w:szCs w:val="24"/>
        </w:rPr>
        <w:t xml:space="preserve"> buduće potrebe</w:t>
      </w:r>
      <w:r w:rsidR="00A30710">
        <w:rPr>
          <w:rFonts w:ascii="Times New Roman" w:hAnsi="Times New Roman" w:cs="Times New Roman"/>
          <w:sz w:val="24"/>
          <w:szCs w:val="24"/>
        </w:rPr>
        <w:t>, ali ne omogućuju</w:t>
      </w:r>
      <w:r w:rsidR="00A30710" w:rsidRPr="00A30710">
        <w:rPr>
          <w:rFonts w:ascii="Times New Roman" w:hAnsi="Times New Roman" w:cs="Times New Roman"/>
          <w:sz w:val="24"/>
          <w:szCs w:val="24"/>
        </w:rPr>
        <w:t xml:space="preserve"> značajniji kvalitativni iskorak u dostupnosti širokopojasnog </w:t>
      </w:r>
      <w:r w:rsidR="00A30710">
        <w:rPr>
          <w:rFonts w:ascii="Times New Roman" w:hAnsi="Times New Roman" w:cs="Times New Roman"/>
          <w:sz w:val="24"/>
          <w:szCs w:val="24"/>
        </w:rPr>
        <w:t>interneta i pristupnim brzinama</w:t>
      </w:r>
      <w:r w:rsidR="00D96D12">
        <w:rPr>
          <w:rFonts w:ascii="Times New Roman" w:hAnsi="Times New Roman" w:cs="Times New Roman"/>
          <w:sz w:val="24"/>
          <w:szCs w:val="24"/>
        </w:rPr>
        <w:t>.</w:t>
      </w:r>
      <w:r w:rsidR="00A30710" w:rsidRPr="00A30710">
        <w:t xml:space="preserve"> </w:t>
      </w:r>
      <w:r w:rsidR="00A30710" w:rsidRPr="00A30710">
        <w:rPr>
          <w:rFonts w:ascii="Times New Roman" w:hAnsi="Times New Roman" w:cs="Times New Roman"/>
          <w:sz w:val="24"/>
          <w:szCs w:val="24"/>
        </w:rPr>
        <w:t xml:space="preserve">Kako najnovije širokopojasne usluge (obrazovanje putem interneta, društveno umrežavanje, televizija visoke kakvoće, rad od kuće i drugo) zahtijevaju odgovarajuće prijenosne kapacitete (više od 20 </w:t>
      </w:r>
      <w:proofErr w:type="spellStart"/>
      <w:r w:rsidR="00A30710" w:rsidRPr="00A30710">
        <w:rPr>
          <w:rFonts w:ascii="Times New Roman" w:hAnsi="Times New Roman" w:cs="Times New Roman"/>
          <w:sz w:val="24"/>
          <w:szCs w:val="24"/>
        </w:rPr>
        <w:t>Mbit</w:t>
      </w:r>
      <w:proofErr w:type="spellEnd"/>
      <w:r w:rsidR="00A30710" w:rsidRPr="00A30710">
        <w:rPr>
          <w:rFonts w:ascii="Times New Roman" w:hAnsi="Times New Roman" w:cs="Times New Roman"/>
          <w:sz w:val="24"/>
          <w:szCs w:val="24"/>
        </w:rPr>
        <w:t>/s) potrebno je osigurati svjetlovodnu pristupnu infrastrukturu i odgovarajuće bežične tehnologije nove generacije.</w:t>
      </w:r>
    </w:p>
    <w:p w14:paraId="12FB0EBD" w14:textId="625D57B1" w:rsidR="00DD479A" w:rsidRPr="00DD479A" w:rsidRDefault="00817BD6" w:rsidP="00DD479A">
      <w:pPr>
        <w:pStyle w:val="Opisslike"/>
      </w:pPr>
      <w:bookmarkStart w:id="21" w:name="_Toc472459923"/>
      <w:r w:rsidRPr="00817BD6">
        <w:rPr>
          <w:b/>
        </w:rPr>
        <w:t xml:space="preserve">Tablica </w:t>
      </w:r>
      <w:r w:rsidRPr="00817BD6">
        <w:rPr>
          <w:b/>
        </w:rPr>
        <w:fldChar w:fldCharType="begin"/>
      </w:r>
      <w:r w:rsidRPr="00817BD6">
        <w:rPr>
          <w:b/>
        </w:rPr>
        <w:instrText xml:space="preserve"> SEQ Tablica \* ARABIC </w:instrText>
      </w:r>
      <w:r w:rsidRPr="00817BD6">
        <w:rPr>
          <w:b/>
        </w:rPr>
        <w:fldChar w:fldCharType="separate"/>
      </w:r>
      <w:r w:rsidR="003C1E5F">
        <w:rPr>
          <w:b/>
          <w:noProof/>
        </w:rPr>
        <w:t>3</w:t>
      </w:r>
      <w:r w:rsidRPr="00817BD6">
        <w:rPr>
          <w:b/>
        </w:rPr>
        <w:fldChar w:fldCharType="end"/>
      </w:r>
      <w:r w:rsidR="00DD479A">
        <w:t xml:space="preserve">: </w:t>
      </w:r>
      <w:r w:rsidR="009569DD">
        <w:t>P</w:t>
      </w:r>
      <w:r w:rsidR="00DD479A" w:rsidRPr="00DD479A">
        <w:t xml:space="preserve">ostotaka kućanstava </w:t>
      </w:r>
      <w:r w:rsidR="00DD479A">
        <w:t>s</w:t>
      </w:r>
      <w:r w:rsidR="00DD479A" w:rsidRPr="00DD479A">
        <w:t xml:space="preserve"> ugovoren</w:t>
      </w:r>
      <w:r w:rsidR="00DD479A">
        <w:t>om brzinom</w:t>
      </w:r>
      <w:r w:rsidR="00DD479A" w:rsidRPr="00DD479A">
        <w:t xml:space="preserve"> pristup</w:t>
      </w:r>
      <w:r w:rsidR="00DD479A">
        <w:t>a</w:t>
      </w:r>
      <w:r w:rsidR="009569DD">
        <w:t xml:space="preserve"> intern</w:t>
      </w:r>
      <w:r w:rsidR="00DD479A" w:rsidRPr="00DD479A">
        <w:t xml:space="preserve">etu </w:t>
      </w:r>
      <w:r w:rsidR="009569DD">
        <w:t>za Općinu Bednja</w:t>
      </w:r>
      <w:bookmarkEnd w:id="21"/>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857"/>
        <w:gridCol w:w="979"/>
        <w:gridCol w:w="835"/>
        <w:gridCol w:w="778"/>
        <w:gridCol w:w="1098"/>
        <w:gridCol w:w="714"/>
        <w:gridCol w:w="850"/>
        <w:gridCol w:w="1134"/>
        <w:gridCol w:w="1261"/>
      </w:tblGrid>
      <w:tr w:rsidR="00487119" w:rsidRPr="00230683" w14:paraId="43BC2B11" w14:textId="77777777" w:rsidTr="00230683">
        <w:trPr>
          <w:trHeight w:hRule="exact" w:val="328"/>
        </w:trPr>
        <w:tc>
          <w:tcPr>
            <w:tcW w:w="6946" w:type="dxa"/>
            <w:gridSpan w:val="8"/>
            <w:shd w:val="clear" w:color="auto" w:fill="004618"/>
          </w:tcPr>
          <w:p w14:paraId="34484CEC" w14:textId="77777777" w:rsidR="00487119" w:rsidRPr="00230683" w:rsidRDefault="00487119"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 xml:space="preserve">Postotak kućanstva s ugovorenom brzinom pristupa </w:t>
            </w:r>
            <w:proofErr w:type="spellStart"/>
            <w:r w:rsidRPr="00230683">
              <w:rPr>
                <w:rFonts w:ascii="Cambria" w:eastAsia="Times New Roman" w:hAnsi="Cambria" w:cs="Arial"/>
                <w:b/>
                <w:iCs/>
                <w:color w:val="FFFFFF" w:themeColor="background1"/>
                <w:sz w:val="20"/>
                <w:szCs w:val="20"/>
                <w:lang w:eastAsia="hr-HR" w:bidi="en-US"/>
              </w:rPr>
              <w:t>intemetu</w:t>
            </w:r>
            <w:proofErr w:type="spellEnd"/>
            <w:r w:rsidRPr="00230683">
              <w:rPr>
                <w:rFonts w:ascii="Cambria" w:eastAsia="Times New Roman" w:hAnsi="Cambria" w:cs="Arial"/>
                <w:b/>
                <w:iCs/>
                <w:color w:val="FFFFFF" w:themeColor="background1"/>
                <w:sz w:val="20"/>
                <w:szCs w:val="20"/>
                <w:lang w:eastAsia="hr-HR" w:bidi="en-US"/>
              </w:rPr>
              <w:t xml:space="preserve"> [</w:t>
            </w:r>
            <w:proofErr w:type="spellStart"/>
            <w:r w:rsidRPr="00230683">
              <w:rPr>
                <w:rFonts w:ascii="Cambria" w:eastAsia="Times New Roman" w:hAnsi="Cambria" w:cs="Arial"/>
                <w:b/>
                <w:iCs/>
                <w:color w:val="FFFFFF" w:themeColor="background1"/>
                <w:sz w:val="20"/>
                <w:szCs w:val="20"/>
                <w:lang w:eastAsia="hr-HR" w:bidi="en-US"/>
              </w:rPr>
              <w:t>Mbit</w:t>
            </w:r>
            <w:proofErr w:type="spellEnd"/>
            <w:r w:rsidRPr="00230683">
              <w:rPr>
                <w:rFonts w:ascii="Cambria" w:eastAsia="Times New Roman" w:hAnsi="Cambria" w:cs="Arial"/>
                <w:b/>
                <w:iCs/>
                <w:color w:val="FFFFFF" w:themeColor="background1"/>
                <w:sz w:val="20"/>
                <w:szCs w:val="20"/>
                <w:lang w:eastAsia="hr-HR" w:bidi="en-US"/>
              </w:rPr>
              <w:t>/s]</w:t>
            </w:r>
          </w:p>
        </w:tc>
        <w:tc>
          <w:tcPr>
            <w:tcW w:w="2395" w:type="dxa"/>
            <w:gridSpan w:val="2"/>
            <w:tcBorders>
              <w:bottom w:val="single" w:sz="4" w:space="0" w:color="auto"/>
            </w:tcBorders>
            <w:shd w:val="clear" w:color="auto" w:fill="004618"/>
          </w:tcPr>
          <w:p w14:paraId="54BBCD34" w14:textId="77777777" w:rsidR="00487119" w:rsidRPr="00230683" w:rsidRDefault="00487119"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Broj</w:t>
            </w:r>
          </w:p>
        </w:tc>
      </w:tr>
      <w:tr w:rsidR="00DD479A" w:rsidRPr="00230683" w14:paraId="2C5FC4BE" w14:textId="77777777" w:rsidTr="00230683">
        <w:trPr>
          <w:trHeight w:hRule="exact" w:val="295"/>
        </w:trPr>
        <w:tc>
          <w:tcPr>
            <w:tcW w:w="835" w:type="dxa"/>
            <w:shd w:val="clear" w:color="auto" w:fill="004618"/>
          </w:tcPr>
          <w:p w14:paraId="24CD0996" w14:textId="09063730"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2</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4</w:t>
            </w:r>
          </w:p>
        </w:tc>
        <w:tc>
          <w:tcPr>
            <w:tcW w:w="857" w:type="dxa"/>
            <w:shd w:val="clear" w:color="auto" w:fill="004618"/>
          </w:tcPr>
          <w:p w14:paraId="68F5943C" w14:textId="788367E4"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4</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10</w:t>
            </w:r>
          </w:p>
        </w:tc>
        <w:tc>
          <w:tcPr>
            <w:tcW w:w="979" w:type="dxa"/>
            <w:shd w:val="clear" w:color="auto" w:fill="004618"/>
          </w:tcPr>
          <w:p w14:paraId="3044AC59" w14:textId="74848F17"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10</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20</w:t>
            </w:r>
          </w:p>
        </w:tc>
        <w:tc>
          <w:tcPr>
            <w:tcW w:w="835" w:type="dxa"/>
            <w:shd w:val="clear" w:color="auto" w:fill="004618"/>
          </w:tcPr>
          <w:p w14:paraId="5594910C" w14:textId="23A431DB"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20</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30</w:t>
            </w:r>
          </w:p>
        </w:tc>
        <w:tc>
          <w:tcPr>
            <w:tcW w:w="778" w:type="dxa"/>
            <w:shd w:val="clear" w:color="auto" w:fill="004618"/>
          </w:tcPr>
          <w:p w14:paraId="3F8D5479" w14:textId="5E1828A0"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30</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50</w:t>
            </w:r>
          </w:p>
        </w:tc>
        <w:tc>
          <w:tcPr>
            <w:tcW w:w="1098" w:type="dxa"/>
            <w:shd w:val="clear" w:color="auto" w:fill="004618"/>
          </w:tcPr>
          <w:p w14:paraId="2BEE7B01" w14:textId="02CD0B48"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50 -</w:t>
            </w:r>
            <w:r w:rsidR="00BA13D4" w:rsidRPr="00230683">
              <w:rPr>
                <w:rFonts w:ascii="Cambria" w:eastAsia="Times New Roman" w:hAnsi="Cambria" w:cs="Arial"/>
                <w:b/>
                <w:iCs/>
                <w:color w:val="FFFFFF" w:themeColor="background1"/>
                <w:sz w:val="20"/>
                <w:szCs w:val="20"/>
                <w:lang w:eastAsia="hr-HR" w:bidi="en-US"/>
              </w:rPr>
              <w:t xml:space="preserve"> </w:t>
            </w:r>
            <w:r w:rsidRPr="00230683">
              <w:rPr>
                <w:rFonts w:ascii="Cambria" w:eastAsia="Times New Roman" w:hAnsi="Cambria" w:cs="Arial"/>
                <w:b/>
                <w:iCs/>
                <w:color w:val="FFFFFF" w:themeColor="background1"/>
                <w:sz w:val="20"/>
                <w:szCs w:val="20"/>
                <w:lang w:eastAsia="hr-HR" w:bidi="en-US"/>
              </w:rPr>
              <w:t>100</w:t>
            </w:r>
          </w:p>
        </w:tc>
        <w:tc>
          <w:tcPr>
            <w:tcW w:w="714" w:type="dxa"/>
            <w:shd w:val="clear" w:color="auto" w:fill="004618"/>
          </w:tcPr>
          <w:p w14:paraId="76F18F0E" w14:textId="77777777"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100+</w:t>
            </w:r>
          </w:p>
        </w:tc>
        <w:tc>
          <w:tcPr>
            <w:tcW w:w="850" w:type="dxa"/>
            <w:shd w:val="clear" w:color="auto" w:fill="004618"/>
          </w:tcPr>
          <w:p w14:paraId="2C0A070B" w14:textId="77777777"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Ukupno</w:t>
            </w:r>
          </w:p>
        </w:tc>
        <w:tc>
          <w:tcPr>
            <w:tcW w:w="1134" w:type="dxa"/>
            <w:shd w:val="clear" w:color="auto" w:fill="004618"/>
          </w:tcPr>
          <w:p w14:paraId="17BD0DAF" w14:textId="77777777"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kućanstava1</w:t>
            </w:r>
          </w:p>
        </w:tc>
        <w:tc>
          <w:tcPr>
            <w:tcW w:w="1261" w:type="dxa"/>
            <w:shd w:val="clear" w:color="auto" w:fill="004618"/>
          </w:tcPr>
          <w:p w14:paraId="4AC2C080" w14:textId="48E2301C" w:rsidR="00DD479A" w:rsidRPr="00230683" w:rsidRDefault="00DD479A"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 xml:space="preserve">stanovnika </w:t>
            </w:r>
          </w:p>
        </w:tc>
      </w:tr>
      <w:tr w:rsidR="00DD479A" w:rsidRPr="00230683" w14:paraId="2DFB737F" w14:textId="77777777" w:rsidTr="00DD479A">
        <w:trPr>
          <w:trHeight w:hRule="exact" w:val="288"/>
        </w:trPr>
        <w:tc>
          <w:tcPr>
            <w:tcW w:w="835" w:type="dxa"/>
            <w:shd w:val="clear" w:color="auto" w:fill="FFFFFF"/>
          </w:tcPr>
          <w:p w14:paraId="710B897B"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21%</w:t>
            </w:r>
          </w:p>
        </w:tc>
        <w:tc>
          <w:tcPr>
            <w:tcW w:w="857" w:type="dxa"/>
            <w:shd w:val="clear" w:color="auto" w:fill="FFFFFF"/>
          </w:tcPr>
          <w:p w14:paraId="62A6396E"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12,83%</w:t>
            </w:r>
          </w:p>
        </w:tc>
        <w:tc>
          <w:tcPr>
            <w:tcW w:w="979" w:type="dxa"/>
            <w:shd w:val="clear" w:color="auto" w:fill="FFFFFF"/>
          </w:tcPr>
          <w:p w14:paraId="1DF613A5"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0,57%</w:t>
            </w:r>
          </w:p>
        </w:tc>
        <w:tc>
          <w:tcPr>
            <w:tcW w:w="835" w:type="dxa"/>
            <w:shd w:val="clear" w:color="auto" w:fill="FFFFFF"/>
          </w:tcPr>
          <w:p w14:paraId="045C5CE3"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778" w:type="dxa"/>
            <w:shd w:val="clear" w:color="auto" w:fill="FFFFFF"/>
          </w:tcPr>
          <w:p w14:paraId="66642FED"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098" w:type="dxa"/>
            <w:shd w:val="clear" w:color="auto" w:fill="FFFFFF"/>
          </w:tcPr>
          <w:p w14:paraId="2C8F9188"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714" w:type="dxa"/>
            <w:shd w:val="clear" w:color="auto" w:fill="FFFFFF"/>
          </w:tcPr>
          <w:p w14:paraId="1ACEE09B"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50" w:type="dxa"/>
            <w:shd w:val="clear" w:color="auto" w:fill="FFFFFF"/>
          </w:tcPr>
          <w:p w14:paraId="0D8B57C1"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34,41%</w:t>
            </w:r>
          </w:p>
        </w:tc>
        <w:tc>
          <w:tcPr>
            <w:tcW w:w="1134" w:type="dxa"/>
            <w:shd w:val="clear" w:color="auto" w:fill="FFFFFF"/>
          </w:tcPr>
          <w:p w14:paraId="35B2387E"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1395</w:t>
            </w:r>
          </w:p>
        </w:tc>
        <w:tc>
          <w:tcPr>
            <w:tcW w:w="1261" w:type="dxa"/>
            <w:shd w:val="clear" w:color="auto" w:fill="FFFFFF"/>
          </w:tcPr>
          <w:p w14:paraId="112E0827" w14:textId="77777777" w:rsidR="00DD479A" w:rsidRPr="00230683" w:rsidRDefault="00DD479A"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3992</w:t>
            </w:r>
          </w:p>
        </w:tc>
      </w:tr>
    </w:tbl>
    <w:p w14:paraId="664DD7D4" w14:textId="77777777" w:rsidR="009569DD" w:rsidRDefault="009569DD" w:rsidP="009569DD">
      <w:pPr>
        <w:pStyle w:val="Odlomakpopisa"/>
        <w:spacing w:line="360" w:lineRule="auto"/>
        <w:ind w:left="540"/>
        <w:jc w:val="right"/>
        <w:rPr>
          <w:rFonts w:ascii="Arial" w:hAnsi="Arial" w:cs="Arial"/>
          <w:i/>
          <w:sz w:val="18"/>
          <w:szCs w:val="18"/>
        </w:rPr>
      </w:pPr>
    </w:p>
    <w:p w14:paraId="535DBC2D" w14:textId="11D9F2DB" w:rsidR="009569DD" w:rsidRPr="000F13EE" w:rsidRDefault="009569DD" w:rsidP="009569DD">
      <w:pPr>
        <w:pStyle w:val="Citat"/>
      </w:pPr>
      <w:r w:rsidRPr="00807986">
        <w:t xml:space="preserve">Izvor: </w:t>
      </w:r>
      <w:r>
        <w:t>HAKOM, 2015</w:t>
      </w:r>
      <w:r w:rsidRPr="00807986">
        <w:t>.</w:t>
      </w:r>
      <w:r w:rsidRPr="000F13EE">
        <w:t xml:space="preserve"> </w:t>
      </w:r>
    </w:p>
    <w:p w14:paraId="2FAD49BA" w14:textId="0223DFDD" w:rsidR="009569DD" w:rsidRPr="00BA13D4" w:rsidRDefault="00817BD6" w:rsidP="00817BD6">
      <w:pPr>
        <w:pStyle w:val="Opisslike"/>
      </w:pPr>
      <w:bookmarkStart w:id="22" w:name="_Toc472459924"/>
      <w:r w:rsidRPr="00817BD6">
        <w:rPr>
          <w:b/>
        </w:rPr>
        <w:t xml:space="preserve">Tablica </w:t>
      </w:r>
      <w:r w:rsidRPr="00817BD6">
        <w:rPr>
          <w:b/>
        </w:rPr>
        <w:fldChar w:fldCharType="begin"/>
      </w:r>
      <w:r w:rsidRPr="00817BD6">
        <w:rPr>
          <w:b/>
        </w:rPr>
        <w:instrText xml:space="preserve"> SEQ Tablica \* ARABIC </w:instrText>
      </w:r>
      <w:r w:rsidRPr="00817BD6">
        <w:rPr>
          <w:b/>
        </w:rPr>
        <w:fldChar w:fldCharType="separate"/>
      </w:r>
      <w:r w:rsidR="003C1E5F">
        <w:rPr>
          <w:b/>
          <w:noProof/>
        </w:rPr>
        <w:t>4</w:t>
      </w:r>
      <w:r w:rsidRPr="00817BD6">
        <w:rPr>
          <w:b/>
        </w:rPr>
        <w:fldChar w:fldCharType="end"/>
      </w:r>
      <w:r w:rsidR="009569DD">
        <w:t xml:space="preserve">: </w:t>
      </w:r>
      <w:r w:rsidR="009569DD" w:rsidRPr="009569DD">
        <w:t>Broj kućanstava s u</w:t>
      </w:r>
      <w:r w:rsidR="009569DD">
        <w:t>govorenom brzinom pristupa intern</w:t>
      </w:r>
      <w:r w:rsidR="009569DD" w:rsidRPr="009569DD">
        <w:t>etu za naselja Općine Bednja</w:t>
      </w:r>
      <w:bookmarkEnd w:id="22"/>
    </w:p>
    <w:tbl>
      <w:tblPr>
        <w:tblW w:w="9371" w:type="dxa"/>
        <w:tblLayout w:type="fixed"/>
        <w:tblCellMar>
          <w:left w:w="10" w:type="dxa"/>
          <w:right w:w="10" w:type="dxa"/>
        </w:tblCellMar>
        <w:tblLook w:val="04A0" w:firstRow="1" w:lastRow="0" w:firstColumn="1" w:lastColumn="0" w:noHBand="0" w:noVBand="1"/>
      </w:tblPr>
      <w:tblGrid>
        <w:gridCol w:w="2452"/>
        <w:gridCol w:w="1037"/>
        <w:gridCol w:w="1048"/>
        <w:gridCol w:w="846"/>
        <w:gridCol w:w="842"/>
        <w:gridCol w:w="842"/>
        <w:gridCol w:w="875"/>
        <w:gridCol w:w="1429"/>
      </w:tblGrid>
      <w:tr w:rsidR="00230683" w:rsidRPr="00230683" w14:paraId="6E203B04" w14:textId="77777777" w:rsidTr="00125C47">
        <w:trPr>
          <w:trHeight w:hRule="exact" w:val="324"/>
          <w:tblHeader/>
        </w:trPr>
        <w:tc>
          <w:tcPr>
            <w:tcW w:w="2452" w:type="dxa"/>
            <w:vMerge w:val="restart"/>
            <w:tcBorders>
              <w:top w:val="single" w:sz="4" w:space="0" w:color="auto"/>
              <w:left w:val="single" w:sz="4" w:space="0" w:color="auto"/>
            </w:tcBorders>
            <w:shd w:val="clear" w:color="auto" w:fill="004618"/>
            <w:vAlign w:val="center"/>
          </w:tcPr>
          <w:p w14:paraId="0F1134BF" w14:textId="7D686700"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Pr>
                <w:rFonts w:ascii="Cambria" w:eastAsia="Times New Roman" w:hAnsi="Cambria" w:cs="Arial"/>
                <w:b/>
                <w:iCs/>
                <w:sz w:val="20"/>
                <w:szCs w:val="20"/>
                <w:lang w:eastAsia="hr-HR" w:bidi="en-US"/>
              </w:rPr>
              <w:t>Naselje</w:t>
            </w:r>
          </w:p>
        </w:tc>
        <w:tc>
          <w:tcPr>
            <w:tcW w:w="6919" w:type="dxa"/>
            <w:gridSpan w:val="7"/>
            <w:tcBorders>
              <w:top w:val="single" w:sz="4" w:space="0" w:color="auto"/>
              <w:left w:val="single" w:sz="4" w:space="0" w:color="auto"/>
              <w:right w:val="single" w:sz="4" w:space="0" w:color="auto"/>
            </w:tcBorders>
            <w:shd w:val="clear" w:color="auto" w:fill="004618"/>
          </w:tcPr>
          <w:p w14:paraId="22212F4C" w14:textId="77777777"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sidRPr="00230683">
              <w:rPr>
                <w:rFonts w:ascii="Cambria" w:eastAsia="Times New Roman" w:hAnsi="Cambria" w:cs="Arial"/>
                <w:b/>
                <w:iCs/>
                <w:sz w:val="20"/>
                <w:szCs w:val="20"/>
                <w:lang w:eastAsia="hr-HR" w:bidi="en-US"/>
              </w:rPr>
              <w:t xml:space="preserve">Broj kućanstva s ugovorenom brzinom pristupa </w:t>
            </w:r>
            <w:proofErr w:type="spellStart"/>
            <w:r w:rsidRPr="00230683">
              <w:rPr>
                <w:rFonts w:ascii="Cambria" w:eastAsia="Times New Roman" w:hAnsi="Cambria" w:cs="Arial"/>
                <w:b/>
                <w:iCs/>
                <w:sz w:val="20"/>
                <w:szCs w:val="20"/>
                <w:lang w:eastAsia="hr-HR" w:bidi="en-US"/>
              </w:rPr>
              <w:t>intemetu</w:t>
            </w:r>
            <w:proofErr w:type="spellEnd"/>
            <w:r w:rsidRPr="00230683">
              <w:rPr>
                <w:rFonts w:ascii="Cambria" w:eastAsia="Times New Roman" w:hAnsi="Cambria" w:cs="Arial"/>
                <w:b/>
                <w:iCs/>
                <w:sz w:val="20"/>
                <w:szCs w:val="20"/>
                <w:lang w:eastAsia="hr-HR" w:bidi="en-US"/>
              </w:rPr>
              <w:t xml:space="preserve"> [</w:t>
            </w:r>
            <w:proofErr w:type="spellStart"/>
            <w:r w:rsidRPr="00230683">
              <w:rPr>
                <w:rFonts w:ascii="Cambria" w:eastAsia="Times New Roman" w:hAnsi="Cambria" w:cs="Arial"/>
                <w:b/>
                <w:iCs/>
                <w:sz w:val="20"/>
                <w:szCs w:val="20"/>
                <w:lang w:eastAsia="hr-HR" w:bidi="en-US"/>
              </w:rPr>
              <w:t>Mbit</w:t>
            </w:r>
            <w:proofErr w:type="spellEnd"/>
            <w:r w:rsidRPr="00230683">
              <w:rPr>
                <w:rFonts w:ascii="Cambria" w:eastAsia="Times New Roman" w:hAnsi="Cambria" w:cs="Arial"/>
                <w:b/>
                <w:iCs/>
                <w:sz w:val="20"/>
                <w:szCs w:val="20"/>
                <w:lang w:eastAsia="hr-HR" w:bidi="en-US"/>
              </w:rPr>
              <w:t>/s]</w:t>
            </w:r>
          </w:p>
        </w:tc>
      </w:tr>
      <w:tr w:rsidR="00230683" w:rsidRPr="00230683" w14:paraId="7A4C74DC" w14:textId="77777777" w:rsidTr="00125C47">
        <w:trPr>
          <w:trHeight w:hRule="exact" w:val="306"/>
          <w:tblHeader/>
        </w:trPr>
        <w:tc>
          <w:tcPr>
            <w:tcW w:w="2452" w:type="dxa"/>
            <w:vMerge/>
            <w:tcBorders>
              <w:left w:val="single" w:sz="4" w:space="0" w:color="auto"/>
            </w:tcBorders>
            <w:shd w:val="clear" w:color="auto" w:fill="004618"/>
          </w:tcPr>
          <w:p w14:paraId="6585026F" w14:textId="77777777" w:rsidR="00230683" w:rsidRPr="00230683" w:rsidRDefault="00230683" w:rsidP="00230683">
            <w:pPr>
              <w:spacing w:after="0" w:line="240" w:lineRule="auto"/>
              <w:rPr>
                <w:rFonts w:ascii="Cambria" w:eastAsia="Times New Roman" w:hAnsi="Cambria" w:cs="Arial"/>
                <w:b/>
                <w:iCs/>
                <w:sz w:val="20"/>
                <w:szCs w:val="20"/>
                <w:lang w:eastAsia="hr-HR" w:bidi="en-US"/>
              </w:rPr>
            </w:pPr>
          </w:p>
        </w:tc>
        <w:tc>
          <w:tcPr>
            <w:tcW w:w="1037" w:type="dxa"/>
            <w:tcBorders>
              <w:top w:val="single" w:sz="4" w:space="0" w:color="auto"/>
              <w:left w:val="single" w:sz="4" w:space="0" w:color="auto"/>
            </w:tcBorders>
            <w:shd w:val="clear" w:color="auto" w:fill="004618"/>
          </w:tcPr>
          <w:p w14:paraId="3ABB5170" w14:textId="77777777"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sidRPr="00230683">
              <w:rPr>
                <w:rFonts w:ascii="Cambria" w:eastAsia="Times New Roman" w:hAnsi="Cambria" w:cs="Arial"/>
                <w:b/>
                <w:iCs/>
                <w:sz w:val="20"/>
                <w:szCs w:val="20"/>
                <w:lang w:eastAsia="hr-HR" w:bidi="en-US"/>
              </w:rPr>
              <w:t>2-4</w:t>
            </w:r>
          </w:p>
        </w:tc>
        <w:tc>
          <w:tcPr>
            <w:tcW w:w="1048" w:type="dxa"/>
            <w:tcBorders>
              <w:top w:val="single" w:sz="4" w:space="0" w:color="auto"/>
              <w:left w:val="single" w:sz="4" w:space="0" w:color="auto"/>
            </w:tcBorders>
            <w:shd w:val="clear" w:color="auto" w:fill="004618"/>
          </w:tcPr>
          <w:p w14:paraId="3F300BDB" w14:textId="77777777"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sidRPr="00230683">
              <w:rPr>
                <w:rFonts w:ascii="Cambria" w:eastAsia="Times New Roman" w:hAnsi="Cambria" w:cs="Arial"/>
                <w:b/>
                <w:iCs/>
                <w:sz w:val="20"/>
                <w:szCs w:val="20"/>
                <w:lang w:eastAsia="hr-HR" w:bidi="en-US"/>
              </w:rPr>
              <w:t>4-10</w:t>
            </w:r>
          </w:p>
        </w:tc>
        <w:tc>
          <w:tcPr>
            <w:tcW w:w="846" w:type="dxa"/>
            <w:tcBorders>
              <w:top w:val="single" w:sz="4" w:space="0" w:color="auto"/>
              <w:left w:val="single" w:sz="4" w:space="0" w:color="auto"/>
            </w:tcBorders>
            <w:shd w:val="clear" w:color="auto" w:fill="004618"/>
          </w:tcPr>
          <w:p w14:paraId="3143A60E" w14:textId="77777777"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sidRPr="00230683">
              <w:rPr>
                <w:rFonts w:ascii="Cambria" w:eastAsia="Times New Roman" w:hAnsi="Cambria" w:cs="Arial"/>
                <w:b/>
                <w:iCs/>
                <w:sz w:val="20"/>
                <w:szCs w:val="20"/>
                <w:lang w:eastAsia="hr-HR" w:bidi="en-US"/>
              </w:rPr>
              <w:t>10-20</w:t>
            </w:r>
          </w:p>
        </w:tc>
        <w:tc>
          <w:tcPr>
            <w:tcW w:w="842" w:type="dxa"/>
            <w:tcBorders>
              <w:top w:val="single" w:sz="4" w:space="0" w:color="auto"/>
              <w:left w:val="single" w:sz="4" w:space="0" w:color="auto"/>
            </w:tcBorders>
            <w:shd w:val="clear" w:color="auto" w:fill="004618"/>
          </w:tcPr>
          <w:p w14:paraId="0B46243B" w14:textId="77777777"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sidRPr="00230683">
              <w:rPr>
                <w:rFonts w:ascii="Cambria" w:eastAsia="Times New Roman" w:hAnsi="Cambria" w:cs="Arial"/>
                <w:b/>
                <w:iCs/>
                <w:sz w:val="20"/>
                <w:szCs w:val="20"/>
                <w:lang w:eastAsia="hr-HR" w:bidi="en-US"/>
              </w:rPr>
              <w:t>20-30</w:t>
            </w:r>
          </w:p>
        </w:tc>
        <w:tc>
          <w:tcPr>
            <w:tcW w:w="842" w:type="dxa"/>
            <w:tcBorders>
              <w:top w:val="single" w:sz="4" w:space="0" w:color="auto"/>
              <w:left w:val="single" w:sz="4" w:space="0" w:color="auto"/>
            </w:tcBorders>
            <w:shd w:val="clear" w:color="auto" w:fill="004618"/>
          </w:tcPr>
          <w:p w14:paraId="1CE8A74E" w14:textId="77777777"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sidRPr="00230683">
              <w:rPr>
                <w:rFonts w:ascii="Cambria" w:eastAsia="Times New Roman" w:hAnsi="Cambria" w:cs="Arial"/>
                <w:b/>
                <w:iCs/>
                <w:sz w:val="20"/>
                <w:szCs w:val="20"/>
                <w:lang w:eastAsia="hr-HR" w:bidi="en-US"/>
              </w:rPr>
              <w:t>30-50</w:t>
            </w:r>
          </w:p>
        </w:tc>
        <w:tc>
          <w:tcPr>
            <w:tcW w:w="875" w:type="dxa"/>
            <w:tcBorders>
              <w:top w:val="single" w:sz="4" w:space="0" w:color="auto"/>
              <w:left w:val="single" w:sz="4" w:space="0" w:color="auto"/>
            </w:tcBorders>
            <w:shd w:val="clear" w:color="auto" w:fill="004618"/>
          </w:tcPr>
          <w:p w14:paraId="246713D5" w14:textId="77777777"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sidRPr="00230683">
              <w:rPr>
                <w:rFonts w:ascii="Cambria" w:eastAsia="Times New Roman" w:hAnsi="Cambria" w:cs="Arial"/>
                <w:b/>
                <w:iCs/>
                <w:sz w:val="20"/>
                <w:szCs w:val="20"/>
                <w:lang w:eastAsia="hr-HR" w:bidi="en-US"/>
              </w:rPr>
              <w:t>50 -100</w:t>
            </w:r>
          </w:p>
        </w:tc>
        <w:tc>
          <w:tcPr>
            <w:tcW w:w="1429" w:type="dxa"/>
            <w:tcBorders>
              <w:top w:val="single" w:sz="4" w:space="0" w:color="auto"/>
              <w:left w:val="single" w:sz="4" w:space="0" w:color="auto"/>
              <w:right w:val="single" w:sz="4" w:space="0" w:color="auto"/>
            </w:tcBorders>
            <w:shd w:val="clear" w:color="auto" w:fill="004618"/>
          </w:tcPr>
          <w:p w14:paraId="2170AA92" w14:textId="77777777" w:rsidR="00230683" w:rsidRPr="00230683" w:rsidRDefault="00230683" w:rsidP="00230683">
            <w:pPr>
              <w:spacing w:after="0" w:line="240" w:lineRule="auto"/>
              <w:jc w:val="center"/>
              <w:rPr>
                <w:rFonts w:ascii="Cambria" w:eastAsia="Times New Roman" w:hAnsi="Cambria" w:cs="Arial"/>
                <w:b/>
                <w:iCs/>
                <w:sz w:val="20"/>
                <w:szCs w:val="20"/>
                <w:lang w:eastAsia="hr-HR" w:bidi="en-US"/>
              </w:rPr>
            </w:pPr>
            <w:r w:rsidRPr="00230683">
              <w:rPr>
                <w:rFonts w:ascii="Cambria" w:eastAsia="Times New Roman" w:hAnsi="Cambria" w:cs="Arial"/>
                <w:b/>
                <w:iCs/>
                <w:sz w:val="20"/>
                <w:szCs w:val="20"/>
                <w:lang w:eastAsia="hr-HR" w:bidi="en-US"/>
              </w:rPr>
              <w:t>100+</w:t>
            </w:r>
          </w:p>
        </w:tc>
      </w:tr>
      <w:tr w:rsidR="00230683" w:rsidRPr="00230683" w14:paraId="3D391C98"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622C033F"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BEDNJA</w:t>
            </w:r>
          </w:p>
        </w:tc>
        <w:tc>
          <w:tcPr>
            <w:tcW w:w="1037" w:type="dxa"/>
            <w:tcBorders>
              <w:top w:val="single" w:sz="4" w:space="0" w:color="auto"/>
              <w:left w:val="single" w:sz="4" w:space="0" w:color="auto"/>
            </w:tcBorders>
            <w:shd w:val="clear" w:color="auto" w:fill="FFFFFF"/>
            <w:vAlign w:val="center"/>
          </w:tcPr>
          <w:p w14:paraId="4D85744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57</w:t>
            </w:r>
          </w:p>
        </w:tc>
        <w:tc>
          <w:tcPr>
            <w:tcW w:w="1048" w:type="dxa"/>
            <w:tcBorders>
              <w:top w:val="single" w:sz="4" w:space="0" w:color="auto"/>
              <w:left w:val="single" w:sz="4" w:space="0" w:color="auto"/>
            </w:tcBorders>
            <w:shd w:val="clear" w:color="auto" w:fill="FFFFFF"/>
            <w:vAlign w:val="center"/>
          </w:tcPr>
          <w:p w14:paraId="13CBCE2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54</w:t>
            </w:r>
          </w:p>
        </w:tc>
        <w:tc>
          <w:tcPr>
            <w:tcW w:w="846" w:type="dxa"/>
            <w:tcBorders>
              <w:top w:val="single" w:sz="4" w:space="0" w:color="auto"/>
              <w:left w:val="single" w:sz="4" w:space="0" w:color="auto"/>
            </w:tcBorders>
            <w:shd w:val="clear" w:color="auto" w:fill="FFFFFF"/>
            <w:vAlign w:val="center"/>
          </w:tcPr>
          <w:p w14:paraId="0CB12EC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045D268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049B9110"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5F18D6F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56FCD9B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48D7EFCC"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530AC843"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BENKOVEC</w:t>
            </w:r>
          </w:p>
        </w:tc>
        <w:tc>
          <w:tcPr>
            <w:tcW w:w="1037" w:type="dxa"/>
            <w:tcBorders>
              <w:top w:val="single" w:sz="4" w:space="0" w:color="auto"/>
              <w:left w:val="single" w:sz="4" w:space="0" w:color="auto"/>
            </w:tcBorders>
            <w:shd w:val="clear" w:color="auto" w:fill="FFFFFF"/>
            <w:vAlign w:val="center"/>
          </w:tcPr>
          <w:p w14:paraId="5FB1926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19</w:t>
            </w:r>
          </w:p>
        </w:tc>
        <w:tc>
          <w:tcPr>
            <w:tcW w:w="1048" w:type="dxa"/>
            <w:tcBorders>
              <w:top w:val="single" w:sz="4" w:space="0" w:color="auto"/>
              <w:left w:val="single" w:sz="4" w:space="0" w:color="auto"/>
            </w:tcBorders>
            <w:shd w:val="clear" w:color="auto" w:fill="FFFFFF"/>
            <w:vAlign w:val="center"/>
          </w:tcPr>
          <w:p w14:paraId="3A4A27A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5</w:t>
            </w:r>
          </w:p>
        </w:tc>
        <w:tc>
          <w:tcPr>
            <w:tcW w:w="846" w:type="dxa"/>
            <w:tcBorders>
              <w:top w:val="single" w:sz="4" w:space="0" w:color="auto"/>
              <w:left w:val="single" w:sz="4" w:space="0" w:color="auto"/>
            </w:tcBorders>
            <w:shd w:val="clear" w:color="auto" w:fill="FFFFFF"/>
            <w:vAlign w:val="center"/>
          </w:tcPr>
          <w:p w14:paraId="49DFE7EA"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2DD0E95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29415E1"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461834D3"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29AF658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7511BDA0"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1F173E93"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BREZOVA GORA</w:t>
            </w:r>
          </w:p>
        </w:tc>
        <w:tc>
          <w:tcPr>
            <w:tcW w:w="1037" w:type="dxa"/>
            <w:tcBorders>
              <w:top w:val="single" w:sz="4" w:space="0" w:color="auto"/>
              <w:left w:val="single" w:sz="4" w:space="0" w:color="auto"/>
            </w:tcBorders>
            <w:shd w:val="clear" w:color="auto" w:fill="FFFFFF"/>
            <w:vAlign w:val="center"/>
          </w:tcPr>
          <w:p w14:paraId="59C8629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1048" w:type="dxa"/>
            <w:tcBorders>
              <w:top w:val="single" w:sz="4" w:space="0" w:color="auto"/>
              <w:left w:val="single" w:sz="4" w:space="0" w:color="auto"/>
            </w:tcBorders>
            <w:shd w:val="clear" w:color="auto" w:fill="FFFFFF"/>
            <w:vAlign w:val="center"/>
          </w:tcPr>
          <w:p w14:paraId="777B4F3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4</w:t>
            </w:r>
          </w:p>
        </w:tc>
        <w:tc>
          <w:tcPr>
            <w:tcW w:w="846" w:type="dxa"/>
            <w:tcBorders>
              <w:top w:val="single" w:sz="4" w:space="0" w:color="auto"/>
              <w:left w:val="single" w:sz="4" w:space="0" w:color="auto"/>
            </w:tcBorders>
            <w:shd w:val="clear" w:color="auto" w:fill="FFFFFF"/>
            <w:vAlign w:val="center"/>
          </w:tcPr>
          <w:p w14:paraId="509ABD5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5B5E4350"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A49414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775B471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03C343E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1A4FFE82" w14:textId="77777777" w:rsidTr="00230683">
        <w:trPr>
          <w:trHeight w:hRule="exact" w:val="313"/>
        </w:trPr>
        <w:tc>
          <w:tcPr>
            <w:tcW w:w="2452" w:type="dxa"/>
            <w:tcBorders>
              <w:top w:val="single" w:sz="4" w:space="0" w:color="auto"/>
              <w:left w:val="single" w:sz="4" w:space="0" w:color="auto"/>
            </w:tcBorders>
            <w:shd w:val="clear" w:color="auto" w:fill="FFFFFF"/>
            <w:vAlign w:val="center"/>
          </w:tcPr>
          <w:p w14:paraId="44A49DDC"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CVETLIN</w:t>
            </w:r>
          </w:p>
        </w:tc>
        <w:tc>
          <w:tcPr>
            <w:tcW w:w="1037" w:type="dxa"/>
            <w:tcBorders>
              <w:top w:val="single" w:sz="4" w:space="0" w:color="auto"/>
              <w:left w:val="single" w:sz="4" w:space="0" w:color="auto"/>
            </w:tcBorders>
            <w:shd w:val="clear" w:color="auto" w:fill="FFFFFF"/>
            <w:vAlign w:val="center"/>
          </w:tcPr>
          <w:p w14:paraId="7A48C8C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27</w:t>
            </w:r>
          </w:p>
        </w:tc>
        <w:tc>
          <w:tcPr>
            <w:tcW w:w="1048" w:type="dxa"/>
            <w:tcBorders>
              <w:top w:val="single" w:sz="4" w:space="0" w:color="auto"/>
              <w:left w:val="single" w:sz="4" w:space="0" w:color="auto"/>
            </w:tcBorders>
            <w:shd w:val="clear" w:color="auto" w:fill="FFFFFF"/>
            <w:vAlign w:val="center"/>
          </w:tcPr>
          <w:p w14:paraId="554B5B8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16</w:t>
            </w:r>
          </w:p>
        </w:tc>
        <w:tc>
          <w:tcPr>
            <w:tcW w:w="846" w:type="dxa"/>
            <w:tcBorders>
              <w:top w:val="single" w:sz="4" w:space="0" w:color="auto"/>
              <w:left w:val="single" w:sz="4" w:space="0" w:color="auto"/>
            </w:tcBorders>
            <w:shd w:val="clear" w:color="auto" w:fill="FFFFFF"/>
            <w:vAlign w:val="center"/>
          </w:tcPr>
          <w:p w14:paraId="4704015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2" w:type="dxa"/>
            <w:tcBorders>
              <w:top w:val="single" w:sz="4" w:space="0" w:color="auto"/>
              <w:left w:val="single" w:sz="4" w:space="0" w:color="auto"/>
            </w:tcBorders>
            <w:shd w:val="clear" w:color="auto" w:fill="FFFFFF"/>
            <w:vAlign w:val="center"/>
          </w:tcPr>
          <w:p w14:paraId="7FB5687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6D76481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6DB9967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03CE3EE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6810EEF8" w14:textId="77777777" w:rsidTr="00230683">
        <w:trPr>
          <w:trHeight w:hRule="exact" w:val="306"/>
        </w:trPr>
        <w:tc>
          <w:tcPr>
            <w:tcW w:w="2452" w:type="dxa"/>
            <w:tcBorders>
              <w:top w:val="single" w:sz="4" w:space="0" w:color="auto"/>
              <w:left w:val="single" w:sz="4" w:space="0" w:color="auto"/>
            </w:tcBorders>
            <w:shd w:val="clear" w:color="auto" w:fill="FFFFFF"/>
            <w:vAlign w:val="center"/>
          </w:tcPr>
          <w:p w14:paraId="09E38BDC"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JAMNO</w:t>
            </w:r>
          </w:p>
        </w:tc>
        <w:tc>
          <w:tcPr>
            <w:tcW w:w="1037" w:type="dxa"/>
            <w:tcBorders>
              <w:top w:val="single" w:sz="4" w:space="0" w:color="auto"/>
              <w:left w:val="single" w:sz="4" w:space="0" w:color="auto"/>
            </w:tcBorders>
            <w:shd w:val="clear" w:color="auto" w:fill="FFFFFF"/>
            <w:vAlign w:val="center"/>
          </w:tcPr>
          <w:p w14:paraId="79792719"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9</w:t>
            </w:r>
          </w:p>
        </w:tc>
        <w:tc>
          <w:tcPr>
            <w:tcW w:w="1048" w:type="dxa"/>
            <w:tcBorders>
              <w:top w:val="single" w:sz="4" w:space="0" w:color="auto"/>
              <w:left w:val="single" w:sz="4" w:space="0" w:color="auto"/>
            </w:tcBorders>
            <w:shd w:val="clear" w:color="auto" w:fill="FFFFFF"/>
            <w:vAlign w:val="center"/>
          </w:tcPr>
          <w:p w14:paraId="37DDE26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6" w:type="dxa"/>
            <w:tcBorders>
              <w:top w:val="single" w:sz="4" w:space="0" w:color="auto"/>
              <w:left w:val="single" w:sz="4" w:space="0" w:color="auto"/>
            </w:tcBorders>
            <w:shd w:val="clear" w:color="auto" w:fill="FFFFFF"/>
            <w:vAlign w:val="center"/>
          </w:tcPr>
          <w:p w14:paraId="5643F1E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07A4B66A"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54F6C58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1A043DF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2FC9B42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0ECA1FF8"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6CAC7FC6"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JAZBINA CVETLINSKA</w:t>
            </w:r>
          </w:p>
        </w:tc>
        <w:tc>
          <w:tcPr>
            <w:tcW w:w="1037" w:type="dxa"/>
            <w:tcBorders>
              <w:top w:val="single" w:sz="4" w:space="0" w:color="auto"/>
              <w:left w:val="single" w:sz="4" w:space="0" w:color="auto"/>
            </w:tcBorders>
            <w:shd w:val="clear" w:color="auto" w:fill="FFFFFF"/>
            <w:vAlign w:val="center"/>
          </w:tcPr>
          <w:p w14:paraId="30AECD69"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29</w:t>
            </w:r>
          </w:p>
        </w:tc>
        <w:tc>
          <w:tcPr>
            <w:tcW w:w="1048" w:type="dxa"/>
            <w:tcBorders>
              <w:top w:val="single" w:sz="4" w:space="0" w:color="auto"/>
              <w:left w:val="single" w:sz="4" w:space="0" w:color="auto"/>
            </w:tcBorders>
            <w:shd w:val="clear" w:color="auto" w:fill="FFFFFF"/>
            <w:vAlign w:val="center"/>
          </w:tcPr>
          <w:p w14:paraId="3D0B0000"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18</w:t>
            </w:r>
          </w:p>
        </w:tc>
        <w:tc>
          <w:tcPr>
            <w:tcW w:w="846" w:type="dxa"/>
            <w:tcBorders>
              <w:top w:val="single" w:sz="4" w:space="0" w:color="auto"/>
              <w:left w:val="single" w:sz="4" w:space="0" w:color="auto"/>
            </w:tcBorders>
            <w:shd w:val="clear" w:color="auto" w:fill="FFFFFF"/>
            <w:vAlign w:val="center"/>
          </w:tcPr>
          <w:p w14:paraId="6A0BC51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2" w:type="dxa"/>
            <w:tcBorders>
              <w:top w:val="single" w:sz="4" w:space="0" w:color="auto"/>
              <w:left w:val="single" w:sz="4" w:space="0" w:color="auto"/>
            </w:tcBorders>
            <w:shd w:val="clear" w:color="auto" w:fill="FFFFFF"/>
            <w:vAlign w:val="center"/>
          </w:tcPr>
          <w:p w14:paraId="6094A299"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12EBDF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393AACA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1AFD9F0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74C919C7" w14:textId="77777777" w:rsidTr="00230683">
        <w:trPr>
          <w:trHeight w:hRule="exact" w:val="306"/>
        </w:trPr>
        <w:tc>
          <w:tcPr>
            <w:tcW w:w="2452" w:type="dxa"/>
            <w:tcBorders>
              <w:top w:val="single" w:sz="4" w:space="0" w:color="auto"/>
              <w:left w:val="single" w:sz="4" w:space="0" w:color="auto"/>
            </w:tcBorders>
            <w:shd w:val="clear" w:color="auto" w:fill="FFFFFF"/>
            <w:vAlign w:val="center"/>
          </w:tcPr>
          <w:p w14:paraId="7B391374"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JEŽOVEC</w:t>
            </w:r>
          </w:p>
        </w:tc>
        <w:tc>
          <w:tcPr>
            <w:tcW w:w="1037" w:type="dxa"/>
            <w:tcBorders>
              <w:top w:val="single" w:sz="4" w:space="0" w:color="auto"/>
              <w:left w:val="single" w:sz="4" w:space="0" w:color="auto"/>
            </w:tcBorders>
            <w:shd w:val="clear" w:color="auto" w:fill="FFFFFF"/>
            <w:vAlign w:val="center"/>
          </w:tcPr>
          <w:p w14:paraId="57AC495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12</w:t>
            </w:r>
          </w:p>
        </w:tc>
        <w:tc>
          <w:tcPr>
            <w:tcW w:w="1048" w:type="dxa"/>
            <w:tcBorders>
              <w:top w:val="single" w:sz="4" w:space="0" w:color="auto"/>
              <w:left w:val="single" w:sz="4" w:space="0" w:color="auto"/>
            </w:tcBorders>
            <w:shd w:val="clear" w:color="auto" w:fill="FFFFFF"/>
            <w:vAlign w:val="center"/>
          </w:tcPr>
          <w:p w14:paraId="078686B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4</w:t>
            </w:r>
          </w:p>
        </w:tc>
        <w:tc>
          <w:tcPr>
            <w:tcW w:w="846" w:type="dxa"/>
            <w:tcBorders>
              <w:top w:val="single" w:sz="4" w:space="0" w:color="auto"/>
              <w:left w:val="single" w:sz="4" w:space="0" w:color="auto"/>
            </w:tcBorders>
            <w:shd w:val="clear" w:color="auto" w:fill="FFFFFF"/>
            <w:vAlign w:val="center"/>
          </w:tcPr>
          <w:p w14:paraId="4EEAFAD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2" w:type="dxa"/>
            <w:tcBorders>
              <w:top w:val="single" w:sz="4" w:space="0" w:color="auto"/>
              <w:left w:val="single" w:sz="4" w:space="0" w:color="auto"/>
            </w:tcBorders>
            <w:shd w:val="clear" w:color="auto" w:fill="FFFFFF"/>
            <w:vAlign w:val="center"/>
          </w:tcPr>
          <w:p w14:paraId="27A5D43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1FCAE7B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462952D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3A5BF4B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49CC237F"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61EED1B0"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lastRenderedPageBreak/>
              <w:t>MALI GORENEC</w:t>
            </w:r>
          </w:p>
        </w:tc>
        <w:tc>
          <w:tcPr>
            <w:tcW w:w="1037" w:type="dxa"/>
            <w:tcBorders>
              <w:top w:val="single" w:sz="4" w:space="0" w:color="auto"/>
              <w:left w:val="single" w:sz="4" w:space="0" w:color="auto"/>
            </w:tcBorders>
            <w:shd w:val="clear" w:color="auto" w:fill="FFFFFF"/>
            <w:vAlign w:val="center"/>
          </w:tcPr>
          <w:p w14:paraId="21EF4A7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10</w:t>
            </w:r>
          </w:p>
        </w:tc>
        <w:tc>
          <w:tcPr>
            <w:tcW w:w="1048" w:type="dxa"/>
            <w:tcBorders>
              <w:top w:val="single" w:sz="4" w:space="0" w:color="auto"/>
              <w:left w:val="single" w:sz="4" w:space="0" w:color="auto"/>
            </w:tcBorders>
            <w:shd w:val="clear" w:color="auto" w:fill="FFFFFF"/>
            <w:vAlign w:val="center"/>
          </w:tcPr>
          <w:p w14:paraId="7407B46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4</w:t>
            </w:r>
          </w:p>
        </w:tc>
        <w:tc>
          <w:tcPr>
            <w:tcW w:w="846" w:type="dxa"/>
            <w:tcBorders>
              <w:top w:val="single" w:sz="4" w:space="0" w:color="auto"/>
              <w:left w:val="single" w:sz="4" w:space="0" w:color="auto"/>
            </w:tcBorders>
            <w:shd w:val="clear" w:color="auto" w:fill="FFFFFF"/>
            <w:vAlign w:val="center"/>
          </w:tcPr>
          <w:p w14:paraId="66A0CE13"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20E961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4A05BA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56E9D09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62F41B6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6719B206"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377A9A40"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MEUAN</w:t>
            </w:r>
          </w:p>
        </w:tc>
        <w:tc>
          <w:tcPr>
            <w:tcW w:w="1037" w:type="dxa"/>
            <w:tcBorders>
              <w:top w:val="single" w:sz="4" w:space="0" w:color="auto"/>
              <w:left w:val="single" w:sz="4" w:space="0" w:color="auto"/>
            </w:tcBorders>
            <w:shd w:val="clear" w:color="auto" w:fill="FFFFFF"/>
            <w:vAlign w:val="center"/>
          </w:tcPr>
          <w:p w14:paraId="757C5E4A"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9</w:t>
            </w:r>
          </w:p>
        </w:tc>
        <w:tc>
          <w:tcPr>
            <w:tcW w:w="1048" w:type="dxa"/>
            <w:tcBorders>
              <w:top w:val="single" w:sz="4" w:space="0" w:color="auto"/>
              <w:left w:val="single" w:sz="4" w:space="0" w:color="auto"/>
            </w:tcBorders>
            <w:shd w:val="clear" w:color="auto" w:fill="FFFFFF"/>
            <w:vAlign w:val="center"/>
          </w:tcPr>
          <w:p w14:paraId="3F3A434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846" w:type="dxa"/>
            <w:tcBorders>
              <w:top w:val="single" w:sz="4" w:space="0" w:color="auto"/>
              <w:left w:val="single" w:sz="4" w:space="0" w:color="auto"/>
            </w:tcBorders>
            <w:shd w:val="clear" w:color="auto" w:fill="FFFFFF"/>
            <w:vAlign w:val="center"/>
          </w:tcPr>
          <w:p w14:paraId="3934DC1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3BEBD5D0"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617671A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17F27BB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4C800A5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38126C36"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5FCF8B23"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OSONJAK</w:t>
            </w:r>
          </w:p>
        </w:tc>
        <w:tc>
          <w:tcPr>
            <w:tcW w:w="1037" w:type="dxa"/>
            <w:tcBorders>
              <w:top w:val="single" w:sz="4" w:space="0" w:color="auto"/>
              <w:left w:val="single" w:sz="4" w:space="0" w:color="auto"/>
            </w:tcBorders>
            <w:shd w:val="clear" w:color="auto" w:fill="FFFFFF"/>
            <w:vAlign w:val="center"/>
          </w:tcPr>
          <w:p w14:paraId="38199A5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1048" w:type="dxa"/>
            <w:tcBorders>
              <w:top w:val="single" w:sz="4" w:space="0" w:color="auto"/>
              <w:left w:val="single" w:sz="4" w:space="0" w:color="auto"/>
            </w:tcBorders>
            <w:shd w:val="clear" w:color="auto" w:fill="FFFFFF"/>
            <w:vAlign w:val="center"/>
          </w:tcPr>
          <w:p w14:paraId="49424F79"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3</w:t>
            </w:r>
          </w:p>
        </w:tc>
        <w:tc>
          <w:tcPr>
            <w:tcW w:w="846" w:type="dxa"/>
            <w:tcBorders>
              <w:top w:val="single" w:sz="4" w:space="0" w:color="auto"/>
              <w:left w:val="single" w:sz="4" w:space="0" w:color="auto"/>
            </w:tcBorders>
            <w:shd w:val="clear" w:color="auto" w:fill="FFFFFF"/>
            <w:vAlign w:val="center"/>
          </w:tcPr>
          <w:p w14:paraId="0FEFAF53"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7925B8D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37324C4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1FA5370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203BFAD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1394B1F4"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35CE1B40"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PAŠNIK</w:t>
            </w:r>
          </w:p>
        </w:tc>
        <w:tc>
          <w:tcPr>
            <w:tcW w:w="1037" w:type="dxa"/>
            <w:tcBorders>
              <w:top w:val="single" w:sz="4" w:space="0" w:color="auto"/>
              <w:left w:val="single" w:sz="4" w:space="0" w:color="auto"/>
            </w:tcBorders>
            <w:shd w:val="clear" w:color="auto" w:fill="FFFFFF"/>
            <w:vAlign w:val="center"/>
          </w:tcPr>
          <w:p w14:paraId="3EF8329A"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4</w:t>
            </w:r>
          </w:p>
        </w:tc>
        <w:tc>
          <w:tcPr>
            <w:tcW w:w="1048" w:type="dxa"/>
            <w:tcBorders>
              <w:top w:val="single" w:sz="4" w:space="0" w:color="auto"/>
              <w:left w:val="single" w:sz="4" w:space="0" w:color="auto"/>
            </w:tcBorders>
            <w:shd w:val="clear" w:color="auto" w:fill="FFFFFF"/>
            <w:vAlign w:val="center"/>
          </w:tcPr>
          <w:p w14:paraId="52BA1B4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6" w:type="dxa"/>
            <w:tcBorders>
              <w:top w:val="single" w:sz="4" w:space="0" w:color="auto"/>
              <w:left w:val="single" w:sz="4" w:space="0" w:color="auto"/>
            </w:tcBorders>
            <w:shd w:val="clear" w:color="auto" w:fill="FFFFFF"/>
            <w:vAlign w:val="center"/>
          </w:tcPr>
          <w:p w14:paraId="48B6659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2" w:type="dxa"/>
            <w:tcBorders>
              <w:top w:val="single" w:sz="4" w:space="0" w:color="auto"/>
              <w:left w:val="single" w:sz="4" w:space="0" w:color="auto"/>
            </w:tcBorders>
            <w:shd w:val="clear" w:color="auto" w:fill="FFFFFF"/>
            <w:vAlign w:val="center"/>
          </w:tcPr>
          <w:p w14:paraId="18650F8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7812740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76FB2323"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1B7FDED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080C3618" w14:textId="77777777" w:rsidTr="00230683">
        <w:trPr>
          <w:trHeight w:hRule="exact" w:val="306"/>
        </w:trPr>
        <w:tc>
          <w:tcPr>
            <w:tcW w:w="2452" w:type="dxa"/>
            <w:tcBorders>
              <w:top w:val="single" w:sz="4" w:space="0" w:color="auto"/>
              <w:left w:val="single" w:sz="4" w:space="0" w:color="auto"/>
            </w:tcBorders>
            <w:shd w:val="clear" w:color="auto" w:fill="FFFFFF"/>
            <w:vAlign w:val="center"/>
          </w:tcPr>
          <w:p w14:paraId="4A7B9AEF"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PLEŠ</w:t>
            </w:r>
          </w:p>
        </w:tc>
        <w:tc>
          <w:tcPr>
            <w:tcW w:w="1037" w:type="dxa"/>
            <w:tcBorders>
              <w:top w:val="single" w:sz="4" w:space="0" w:color="auto"/>
              <w:left w:val="single" w:sz="4" w:space="0" w:color="auto"/>
            </w:tcBorders>
            <w:shd w:val="clear" w:color="auto" w:fill="FFFFFF"/>
            <w:vAlign w:val="center"/>
          </w:tcPr>
          <w:p w14:paraId="02F38CA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28</w:t>
            </w:r>
          </w:p>
        </w:tc>
        <w:tc>
          <w:tcPr>
            <w:tcW w:w="1048" w:type="dxa"/>
            <w:tcBorders>
              <w:top w:val="single" w:sz="4" w:space="0" w:color="auto"/>
              <w:left w:val="single" w:sz="4" w:space="0" w:color="auto"/>
            </w:tcBorders>
            <w:shd w:val="clear" w:color="auto" w:fill="FFFFFF"/>
            <w:vAlign w:val="center"/>
          </w:tcPr>
          <w:p w14:paraId="5466D31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8</w:t>
            </w:r>
          </w:p>
        </w:tc>
        <w:tc>
          <w:tcPr>
            <w:tcW w:w="846" w:type="dxa"/>
            <w:tcBorders>
              <w:top w:val="single" w:sz="4" w:space="0" w:color="auto"/>
              <w:left w:val="single" w:sz="4" w:space="0" w:color="auto"/>
            </w:tcBorders>
            <w:shd w:val="clear" w:color="auto" w:fill="FFFFFF"/>
            <w:vAlign w:val="center"/>
          </w:tcPr>
          <w:p w14:paraId="07BD8BC1"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0DA72689"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607E0AD1"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5E71E4D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5265020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70FE3835" w14:textId="77777777" w:rsidTr="00230683">
        <w:trPr>
          <w:trHeight w:hRule="exact" w:val="306"/>
        </w:trPr>
        <w:tc>
          <w:tcPr>
            <w:tcW w:w="2452" w:type="dxa"/>
            <w:tcBorders>
              <w:top w:val="single" w:sz="4" w:space="0" w:color="auto"/>
              <w:left w:val="single" w:sz="4" w:space="0" w:color="auto"/>
            </w:tcBorders>
            <w:shd w:val="clear" w:color="auto" w:fill="FFFFFF"/>
            <w:vAlign w:val="center"/>
          </w:tcPr>
          <w:p w14:paraId="5783DEE1"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PODGORJE BEDNJANSKO</w:t>
            </w:r>
          </w:p>
        </w:tc>
        <w:tc>
          <w:tcPr>
            <w:tcW w:w="1037" w:type="dxa"/>
            <w:tcBorders>
              <w:top w:val="single" w:sz="4" w:space="0" w:color="auto"/>
              <w:left w:val="single" w:sz="4" w:space="0" w:color="auto"/>
            </w:tcBorders>
            <w:shd w:val="clear" w:color="auto" w:fill="FFFFFF"/>
            <w:vAlign w:val="center"/>
          </w:tcPr>
          <w:p w14:paraId="790A455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1048" w:type="dxa"/>
            <w:tcBorders>
              <w:top w:val="single" w:sz="4" w:space="0" w:color="auto"/>
              <w:left w:val="single" w:sz="4" w:space="0" w:color="auto"/>
            </w:tcBorders>
            <w:shd w:val="clear" w:color="auto" w:fill="FFFFFF"/>
            <w:vAlign w:val="center"/>
          </w:tcPr>
          <w:p w14:paraId="1A13E2A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846" w:type="dxa"/>
            <w:tcBorders>
              <w:top w:val="single" w:sz="4" w:space="0" w:color="auto"/>
              <w:left w:val="single" w:sz="4" w:space="0" w:color="auto"/>
            </w:tcBorders>
            <w:shd w:val="clear" w:color="auto" w:fill="FFFFFF"/>
            <w:vAlign w:val="center"/>
          </w:tcPr>
          <w:p w14:paraId="07EA901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CA7568A"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AAFDA3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5752D03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1F0A80D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22C157B4"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63BF439C"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PREBUKOVJE</w:t>
            </w:r>
          </w:p>
        </w:tc>
        <w:tc>
          <w:tcPr>
            <w:tcW w:w="1037" w:type="dxa"/>
            <w:tcBorders>
              <w:top w:val="single" w:sz="4" w:space="0" w:color="auto"/>
              <w:left w:val="single" w:sz="4" w:space="0" w:color="auto"/>
            </w:tcBorders>
            <w:shd w:val="clear" w:color="auto" w:fill="FFFFFF"/>
            <w:vAlign w:val="center"/>
          </w:tcPr>
          <w:p w14:paraId="3B91A95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1048" w:type="dxa"/>
            <w:tcBorders>
              <w:top w:val="single" w:sz="4" w:space="0" w:color="auto"/>
              <w:left w:val="single" w:sz="4" w:space="0" w:color="auto"/>
            </w:tcBorders>
            <w:shd w:val="clear" w:color="auto" w:fill="FFFFFF"/>
            <w:vAlign w:val="center"/>
          </w:tcPr>
          <w:p w14:paraId="5E1A372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6" w:type="dxa"/>
            <w:tcBorders>
              <w:top w:val="single" w:sz="4" w:space="0" w:color="auto"/>
              <w:left w:val="single" w:sz="4" w:space="0" w:color="auto"/>
            </w:tcBorders>
            <w:shd w:val="clear" w:color="auto" w:fill="FFFFFF"/>
            <w:vAlign w:val="center"/>
          </w:tcPr>
          <w:p w14:paraId="2EC20CF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65780BA3"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96356F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030CFB89"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241A5F2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761589CB"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6E4E5A85"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PURGA BEDNJANSKA</w:t>
            </w:r>
          </w:p>
        </w:tc>
        <w:tc>
          <w:tcPr>
            <w:tcW w:w="1037" w:type="dxa"/>
            <w:tcBorders>
              <w:top w:val="single" w:sz="4" w:space="0" w:color="auto"/>
              <w:left w:val="single" w:sz="4" w:space="0" w:color="auto"/>
            </w:tcBorders>
            <w:shd w:val="clear" w:color="auto" w:fill="FFFFFF"/>
            <w:vAlign w:val="center"/>
          </w:tcPr>
          <w:p w14:paraId="4EF3A11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7</w:t>
            </w:r>
          </w:p>
        </w:tc>
        <w:tc>
          <w:tcPr>
            <w:tcW w:w="1048" w:type="dxa"/>
            <w:tcBorders>
              <w:top w:val="single" w:sz="4" w:space="0" w:color="auto"/>
              <w:left w:val="single" w:sz="4" w:space="0" w:color="auto"/>
            </w:tcBorders>
            <w:shd w:val="clear" w:color="auto" w:fill="FFFFFF"/>
            <w:vAlign w:val="center"/>
          </w:tcPr>
          <w:p w14:paraId="7378DF0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6</w:t>
            </w:r>
          </w:p>
        </w:tc>
        <w:tc>
          <w:tcPr>
            <w:tcW w:w="846" w:type="dxa"/>
            <w:tcBorders>
              <w:top w:val="single" w:sz="4" w:space="0" w:color="auto"/>
              <w:left w:val="single" w:sz="4" w:space="0" w:color="auto"/>
            </w:tcBorders>
            <w:shd w:val="clear" w:color="auto" w:fill="FFFFFF"/>
            <w:vAlign w:val="center"/>
          </w:tcPr>
          <w:p w14:paraId="7F10F54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89F31D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1E48A941"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6491DE6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4B0E13A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5330B8D0"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3354288F"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RINKOVEC</w:t>
            </w:r>
          </w:p>
        </w:tc>
        <w:tc>
          <w:tcPr>
            <w:tcW w:w="1037" w:type="dxa"/>
            <w:tcBorders>
              <w:top w:val="single" w:sz="4" w:space="0" w:color="auto"/>
              <w:left w:val="single" w:sz="4" w:space="0" w:color="auto"/>
            </w:tcBorders>
            <w:shd w:val="clear" w:color="auto" w:fill="FFFFFF"/>
            <w:vAlign w:val="center"/>
          </w:tcPr>
          <w:p w14:paraId="3EA4BA8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14</w:t>
            </w:r>
          </w:p>
        </w:tc>
        <w:tc>
          <w:tcPr>
            <w:tcW w:w="1048" w:type="dxa"/>
            <w:tcBorders>
              <w:top w:val="single" w:sz="4" w:space="0" w:color="auto"/>
              <w:left w:val="single" w:sz="4" w:space="0" w:color="auto"/>
            </w:tcBorders>
            <w:shd w:val="clear" w:color="auto" w:fill="FFFFFF"/>
            <w:vAlign w:val="center"/>
          </w:tcPr>
          <w:p w14:paraId="5093EEC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18</w:t>
            </w:r>
          </w:p>
        </w:tc>
        <w:tc>
          <w:tcPr>
            <w:tcW w:w="846" w:type="dxa"/>
            <w:tcBorders>
              <w:top w:val="single" w:sz="4" w:space="0" w:color="auto"/>
              <w:left w:val="single" w:sz="4" w:space="0" w:color="auto"/>
            </w:tcBorders>
            <w:shd w:val="clear" w:color="auto" w:fill="FFFFFF"/>
            <w:vAlign w:val="center"/>
          </w:tcPr>
          <w:p w14:paraId="563C5B8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649020F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084D4BD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1862719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13AC471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074B85C2" w14:textId="77777777" w:rsidTr="00230683">
        <w:trPr>
          <w:trHeight w:hRule="exact" w:val="306"/>
        </w:trPr>
        <w:tc>
          <w:tcPr>
            <w:tcW w:w="2452" w:type="dxa"/>
            <w:tcBorders>
              <w:top w:val="single" w:sz="4" w:space="0" w:color="auto"/>
              <w:left w:val="single" w:sz="4" w:space="0" w:color="auto"/>
            </w:tcBorders>
            <w:shd w:val="clear" w:color="auto" w:fill="FFFFFF"/>
            <w:vAlign w:val="center"/>
          </w:tcPr>
          <w:p w14:paraId="0F2EF3E2"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ŠAŠA</w:t>
            </w:r>
          </w:p>
        </w:tc>
        <w:tc>
          <w:tcPr>
            <w:tcW w:w="1037" w:type="dxa"/>
            <w:tcBorders>
              <w:top w:val="single" w:sz="4" w:space="0" w:color="auto"/>
              <w:left w:val="single" w:sz="4" w:space="0" w:color="auto"/>
            </w:tcBorders>
            <w:shd w:val="clear" w:color="auto" w:fill="FFFFFF"/>
            <w:vAlign w:val="center"/>
          </w:tcPr>
          <w:p w14:paraId="174EE34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10</w:t>
            </w:r>
          </w:p>
        </w:tc>
        <w:tc>
          <w:tcPr>
            <w:tcW w:w="1048" w:type="dxa"/>
            <w:tcBorders>
              <w:top w:val="single" w:sz="4" w:space="0" w:color="auto"/>
              <w:left w:val="single" w:sz="4" w:space="0" w:color="auto"/>
            </w:tcBorders>
            <w:shd w:val="clear" w:color="auto" w:fill="FFFFFF"/>
            <w:vAlign w:val="center"/>
          </w:tcPr>
          <w:p w14:paraId="487284F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5</w:t>
            </w:r>
          </w:p>
        </w:tc>
        <w:tc>
          <w:tcPr>
            <w:tcW w:w="846" w:type="dxa"/>
            <w:tcBorders>
              <w:top w:val="single" w:sz="4" w:space="0" w:color="auto"/>
              <w:left w:val="single" w:sz="4" w:space="0" w:color="auto"/>
            </w:tcBorders>
            <w:shd w:val="clear" w:color="auto" w:fill="FFFFFF"/>
            <w:vAlign w:val="center"/>
          </w:tcPr>
          <w:p w14:paraId="6C630370"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2D87E37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512EF95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1221658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26402EA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08A2BC52"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77570DF5"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ŠINKOVICA BEDNJANSKA</w:t>
            </w:r>
          </w:p>
        </w:tc>
        <w:tc>
          <w:tcPr>
            <w:tcW w:w="1037" w:type="dxa"/>
            <w:tcBorders>
              <w:top w:val="single" w:sz="4" w:space="0" w:color="auto"/>
              <w:left w:val="single" w:sz="4" w:space="0" w:color="auto"/>
            </w:tcBorders>
            <w:shd w:val="clear" w:color="auto" w:fill="FFFFFF"/>
            <w:vAlign w:val="center"/>
          </w:tcPr>
          <w:p w14:paraId="61BF6FD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9</w:t>
            </w:r>
          </w:p>
        </w:tc>
        <w:tc>
          <w:tcPr>
            <w:tcW w:w="1048" w:type="dxa"/>
            <w:tcBorders>
              <w:top w:val="single" w:sz="4" w:space="0" w:color="auto"/>
              <w:left w:val="single" w:sz="4" w:space="0" w:color="auto"/>
            </w:tcBorders>
            <w:shd w:val="clear" w:color="auto" w:fill="FFFFFF"/>
            <w:vAlign w:val="center"/>
          </w:tcPr>
          <w:p w14:paraId="083213BA"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4</w:t>
            </w:r>
          </w:p>
        </w:tc>
        <w:tc>
          <w:tcPr>
            <w:tcW w:w="846" w:type="dxa"/>
            <w:tcBorders>
              <w:top w:val="single" w:sz="4" w:space="0" w:color="auto"/>
              <w:left w:val="single" w:sz="4" w:space="0" w:color="auto"/>
            </w:tcBorders>
            <w:shd w:val="clear" w:color="auto" w:fill="FFFFFF"/>
            <w:vAlign w:val="center"/>
          </w:tcPr>
          <w:p w14:paraId="042B75C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1252176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7258A88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4E46224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739DD289"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39588955" w14:textId="77777777" w:rsidTr="00230683">
        <w:trPr>
          <w:trHeight w:hRule="exact" w:val="306"/>
        </w:trPr>
        <w:tc>
          <w:tcPr>
            <w:tcW w:w="2452" w:type="dxa"/>
            <w:tcBorders>
              <w:top w:val="single" w:sz="4" w:space="0" w:color="auto"/>
              <w:left w:val="single" w:sz="4" w:space="0" w:color="auto"/>
            </w:tcBorders>
            <w:shd w:val="clear" w:color="auto" w:fill="FFFFFF"/>
            <w:vAlign w:val="center"/>
          </w:tcPr>
          <w:p w14:paraId="661F54A7"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ŠINKOVICA ŠAŠKA</w:t>
            </w:r>
          </w:p>
        </w:tc>
        <w:tc>
          <w:tcPr>
            <w:tcW w:w="1037" w:type="dxa"/>
            <w:tcBorders>
              <w:top w:val="single" w:sz="4" w:space="0" w:color="auto"/>
              <w:left w:val="single" w:sz="4" w:space="0" w:color="auto"/>
            </w:tcBorders>
            <w:shd w:val="clear" w:color="auto" w:fill="FFFFFF"/>
            <w:vAlign w:val="center"/>
          </w:tcPr>
          <w:p w14:paraId="5AFF73B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13</w:t>
            </w:r>
          </w:p>
        </w:tc>
        <w:tc>
          <w:tcPr>
            <w:tcW w:w="1048" w:type="dxa"/>
            <w:tcBorders>
              <w:top w:val="single" w:sz="4" w:space="0" w:color="auto"/>
              <w:left w:val="single" w:sz="4" w:space="0" w:color="auto"/>
            </w:tcBorders>
            <w:shd w:val="clear" w:color="auto" w:fill="FFFFFF"/>
            <w:vAlign w:val="center"/>
          </w:tcPr>
          <w:p w14:paraId="150726A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3</w:t>
            </w:r>
          </w:p>
        </w:tc>
        <w:tc>
          <w:tcPr>
            <w:tcW w:w="846" w:type="dxa"/>
            <w:tcBorders>
              <w:top w:val="single" w:sz="4" w:space="0" w:color="auto"/>
              <w:left w:val="single" w:sz="4" w:space="0" w:color="auto"/>
            </w:tcBorders>
            <w:shd w:val="clear" w:color="auto" w:fill="FFFFFF"/>
            <w:vAlign w:val="center"/>
          </w:tcPr>
          <w:p w14:paraId="4E6268C0"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30595B4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6F1072B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650E875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796BD85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4BB8C2C5"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14994D09"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TRAKOŠĆAN</w:t>
            </w:r>
          </w:p>
        </w:tc>
        <w:tc>
          <w:tcPr>
            <w:tcW w:w="1037" w:type="dxa"/>
            <w:tcBorders>
              <w:top w:val="single" w:sz="4" w:space="0" w:color="auto"/>
              <w:left w:val="single" w:sz="4" w:space="0" w:color="auto"/>
            </w:tcBorders>
            <w:shd w:val="clear" w:color="auto" w:fill="FFFFFF"/>
            <w:vAlign w:val="center"/>
          </w:tcPr>
          <w:p w14:paraId="582D0CD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1048" w:type="dxa"/>
            <w:tcBorders>
              <w:top w:val="single" w:sz="4" w:space="0" w:color="auto"/>
              <w:left w:val="single" w:sz="4" w:space="0" w:color="auto"/>
            </w:tcBorders>
            <w:shd w:val="clear" w:color="auto" w:fill="FFFFFF"/>
            <w:vAlign w:val="center"/>
          </w:tcPr>
          <w:p w14:paraId="535355C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846" w:type="dxa"/>
            <w:tcBorders>
              <w:top w:val="single" w:sz="4" w:space="0" w:color="auto"/>
              <w:left w:val="single" w:sz="4" w:space="0" w:color="auto"/>
            </w:tcBorders>
            <w:shd w:val="clear" w:color="auto" w:fill="FFFFFF"/>
            <w:vAlign w:val="center"/>
          </w:tcPr>
          <w:p w14:paraId="3F0E5E7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254A539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2F75C4B0"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54075EF1"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39D2169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05D6A14C"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0A14D058"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VELIKI GORENEC</w:t>
            </w:r>
          </w:p>
        </w:tc>
        <w:tc>
          <w:tcPr>
            <w:tcW w:w="1037" w:type="dxa"/>
            <w:tcBorders>
              <w:top w:val="single" w:sz="4" w:space="0" w:color="auto"/>
              <w:left w:val="single" w:sz="4" w:space="0" w:color="auto"/>
            </w:tcBorders>
            <w:shd w:val="clear" w:color="auto" w:fill="FFFFFF"/>
            <w:vAlign w:val="center"/>
          </w:tcPr>
          <w:p w14:paraId="5B896C1A"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1048" w:type="dxa"/>
            <w:tcBorders>
              <w:top w:val="single" w:sz="4" w:space="0" w:color="auto"/>
              <w:left w:val="single" w:sz="4" w:space="0" w:color="auto"/>
            </w:tcBorders>
            <w:shd w:val="clear" w:color="auto" w:fill="FFFFFF"/>
            <w:vAlign w:val="center"/>
          </w:tcPr>
          <w:p w14:paraId="4204FAC3"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6" w:type="dxa"/>
            <w:tcBorders>
              <w:top w:val="single" w:sz="4" w:space="0" w:color="auto"/>
              <w:left w:val="single" w:sz="4" w:space="0" w:color="auto"/>
            </w:tcBorders>
            <w:shd w:val="clear" w:color="auto" w:fill="FFFFFF"/>
            <w:vAlign w:val="center"/>
          </w:tcPr>
          <w:p w14:paraId="5414D219"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2" w:type="dxa"/>
            <w:tcBorders>
              <w:top w:val="single" w:sz="4" w:space="0" w:color="auto"/>
              <w:left w:val="single" w:sz="4" w:space="0" w:color="auto"/>
            </w:tcBorders>
            <w:shd w:val="clear" w:color="auto" w:fill="FFFFFF"/>
            <w:vAlign w:val="center"/>
          </w:tcPr>
          <w:p w14:paraId="3DCCD8F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76ABFA9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3EB9F0B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7E545F3D"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6BF1C47F" w14:textId="77777777" w:rsidTr="00230683">
        <w:trPr>
          <w:trHeight w:hRule="exact" w:val="306"/>
        </w:trPr>
        <w:tc>
          <w:tcPr>
            <w:tcW w:w="2452" w:type="dxa"/>
            <w:tcBorders>
              <w:top w:val="single" w:sz="4" w:space="0" w:color="auto"/>
              <w:left w:val="single" w:sz="4" w:space="0" w:color="auto"/>
            </w:tcBorders>
            <w:shd w:val="clear" w:color="auto" w:fill="FFFFFF"/>
            <w:vAlign w:val="center"/>
          </w:tcPr>
          <w:p w14:paraId="15F69716" w14:textId="74B6C49F" w:rsidR="00230683" w:rsidRPr="00230683" w:rsidRDefault="00917462" w:rsidP="00230683">
            <w:pPr>
              <w:spacing w:after="0" w:line="240" w:lineRule="auto"/>
              <w:rPr>
                <w:rFonts w:eastAsia="Times New Roman" w:cs="Arial"/>
                <w:iCs/>
                <w:sz w:val="20"/>
                <w:szCs w:val="20"/>
                <w:lang w:eastAsia="hr-HR" w:bidi="en-US"/>
              </w:rPr>
            </w:pPr>
            <w:r>
              <w:rPr>
                <w:rFonts w:eastAsia="Times New Roman" w:cs="Arial"/>
                <w:iCs/>
                <w:sz w:val="20"/>
                <w:szCs w:val="20"/>
                <w:lang w:eastAsia="hr-HR" w:bidi="en-US"/>
              </w:rPr>
              <w:t>VRANOJELJ</w:t>
            </w:r>
            <w:r w:rsidR="00230683" w:rsidRPr="00230683">
              <w:rPr>
                <w:rFonts w:eastAsia="Times New Roman" w:cs="Arial"/>
                <w:iCs/>
                <w:sz w:val="20"/>
                <w:szCs w:val="20"/>
                <w:lang w:eastAsia="hr-HR" w:bidi="en-US"/>
              </w:rPr>
              <w:t>E</w:t>
            </w:r>
          </w:p>
        </w:tc>
        <w:tc>
          <w:tcPr>
            <w:tcW w:w="1037" w:type="dxa"/>
            <w:tcBorders>
              <w:top w:val="single" w:sz="4" w:space="0" w:color="auto"/>
              <w:left w:val="single" w:sz="4" w:space="0" w:color="auto"/>
            </w:tcBorders>
            <w:shd w:val="clear" w:color="auto" w:fill="FFFFFF"/>
            <w:vAlign w:val="center"/>
          </w:tcPr>
          <w:p w14:paraId="300EDC7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14</w:t>
            </w:r>
          </w:p>
        </w:tc>
        <w:tc>
          <w:tcPr>
            <w:tcW w:w="1048" w:type="dxa"/>
            <w:tcBorders>
              <w:top w:val="single" w:sz="4" w:space="0" w:color="auto"/>
              <w:left w:val="single" w:sz="4" w:space="0" w:color="auto"/>
            </w:tcBorders>
            <w:shd w:val="clear" w:color="auto" w:fill="FFFFFF"/>
            <w:vAlign w:val="center"/>
          </w:tcPr>
          <w:p w14:paraId="452D9BC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846" w:type="dxa"/>
            <w:tcBorders>
              <w:top w:val="single" w:sz="4" w:space="0" w:color="auto"/>
              <w:left w:val="single" w:sz="4" w:space="0" w:color="auto"/>
            </w:tcBorders>
            <w:shd w:val="clear" w:color="auto" w:fill="FFFFFF"/>
            <w:vAlign w:val="center"/>
          </w:tcPr>
          <w:p w14:paraId="01BDD82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842" w:type="dxa"/>
            <w:tcBorders>
              <w:top w:val="single" w:sz="4" w:space="0" w:color="auto"/>
              <w:left w:val="single" w:sz="4" w:space="0" w:color="auto"/>
            </w:tcBorders>
            <w:shd w:val="clear" w:color="auto" w:fill="FFFFFF"/>
            <w:vAlign w:val="center"/>
          </w:tcPr>
          <w:p w14:paraId="6B19B56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5451A9A2"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5BE57BA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0DC57A4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6D6F8243" w14:textId="77777777" w:rsidTr="00230683">
        <w:trPr>
          <w:trHeight w:hRule="exact" w:val="306"/>
        </w:trPr>
        <w:tc>
          <w:tcPr>
            <w:tcW w:w="2452" w:type="dxa"/>
            <w:tcBorders>
              <w:top w:val="single" w:sz="4" w:space="0" w:color="auto"/>
              <w:left w:val="single" w:sz="4" w:space="0" w:color="auto"/>
            </w:tcBorders>
            <w:shd w:val="clear" w:color="auto" w:fill="FFFFFF"/>
            <w:vAlign w:val="center"/>
          </w:tcPr>
          <w:p w14:paraId="350C24E3"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VRBNO</w:t>
            </w:r>
          </w:p>
        </w:tc>
        <w:tc>
          <w:tcPr>
            <w:tcW w:w="1037" w:type="dxa"/>
            <w:tcBorders>
              <w:top w:val="single" w:sz="4" w:space="0" w:color="auto"/>
              <w:left w:val="single" w:sz="4" w:space="0" w:color="auto"/>
            </w:tcBorders>
            <w:shd w:val="clear" w:color="auto" w:fill="FFFFFF"/>
            <w:vAlign w:val="center"/>
          </w:tcPr>
          <w:p w14:paraId="2DEFEFE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10</w:t>
            </w:r>
          </w:p>
        </w:tc>
        <w:tc>
          <w:tcPr>
            <w:tcW w:w="1048" w:type="dxa"/>
            <w:tcBorders>
              <w:top w:val="single" w:sz="4" w:space="0" w:color="auto"/>
              <w:left w:val="single" w:sz="4" w:space="0" w:color="auto"/>
            </w:tcBorders>
            <w:shd w:val="clear" w:color="auto" w:fill="FFFFFF"/>
            <w:vAlign w:val="center"/>
          </w:tcPr>
          <w:p w14:paraId="68D37025"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11</w:t>
            </w:r>
          </w:p>
        </w:tc>
        <w:tc>
          <w:tcPr>
            <w:tcW w:w="846" w:type="dxa"/>
            <w:tcBorders>
              <w:top w:val="single" w:sz="4" w:space="0" w:color="auto"/>
              <w:left w:val="single" w:sz="4" w:space="0" w:color="auto"/>
            </w:tcBorders>
            <w:shd w:val="clear" w:color="auto" w:fill="FFFFFF"/>
            <w:vAlign w:val="center"/>
          </w:tcPr>
          <w:p w14:paraId="1282259E"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w:t>
            </w:r>
          </w:p>
        </w:tc>
        <w:tc>
          <w:tcPr>
            <w:tcW w:w="842" w:type="dxa"/>
            <w:tcBorders>
              <w:top w:val="single" w:sz="4" w:space="0" w:color="auto"/>
              <w:left w:val="single" w:sz="4" w:space="0" w:color="auto"/>
            </w:tcBorders>
            <w:shd w:val="clear" w:color="auto" w:fill="FFFFFF"/>
            <w:vAlign w:val="center"/>
          </w:tcPr>
          <w:p w14:paraId="25E9E0A3"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185B9693"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0CAC3237"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450F0CE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7BCA4072" w14:textId="77777777" w:rsidTr="00230683">
        <w:trPr>
          <w:trHeight w:hRule="exact" w:val="310"/>
        </w:trPr>
        <w:tc>
          <w:tcPr>
            <w:tcW w:w="2452" w:type="dxa"/>
            <w:tcBorders>
              <w:top w:val="single" w:sz="4" w:space="0" w:color="auto"/>
              <w:left w:val="single" w:sz="4" w:space="0" w:color="auto"/>
            </w:tcBorders>
            <w:shd w:val="clear" w:color="auto" w:fill="FFFFFF"/>
            <w:vAlign w:val="center"/>
          </w:tcPr>
          <w:p w14:paraId="69E53DF2"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VRHOVEC BEDNJANSKI</w:t>
            </w:r>
          </w:p>
        </w:tc>
        <w:tc>
          <w:tcPr>
            <w:tcW w:w="1037" w:type="dxa"/>
            <w:tcBorders>
              <w:top w:val="single" w:sz="4" w:space="0" w:color="auto"/>
              <w:left w:val="single" w:sz="4" w:space="0" w:color="auto"/>
            </w:tcBorders>
            <w:shd w:val="clear" w:color="auto" w:fill="FFFFFF"/>
            <w:vAlign w:val="center"/>
          </w:tcPr>
          <w:p w14:paraId="1A8665A0"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w:t>
            </w:r>
          </w:p>
        </w:tc>
        <w:tc>
          <w:tcPr>
            <w:tcW w:w="1048" w:type="dxa"/>
            <w:tcBorders>
              <w:top w:val="single" w:sz="4" w:space="0" w:color="auto"/>
              <w:left w:val="single" w:sz="4" w:space="0" w:color="auto"/>
            </w:tcBorders>
            <w:shd w:val="clear" w:color="auto" w:fill="FFFFFF"/>
            <w:vAlign w:val="center"/>
          </w:tcPr>
          <w:p w14:paraId="30F57681"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4</w:t>
            </w:r>
          </w:p>
        </w:tc>
        <w:tc>
          <w:tcPr>
            <w:tcW w:w="846" w:type="dxa"/>
            <w:tcBorders>
              <w:top w:val="single" w:sz="4" w:space="0" w:color="auto"/>
              <w:left w:val="single" w:sz="4" w:space="0" w:color="auto"/>
            </w:tcBorders>
            <w:shd w:val="clear" w:color="auto" w:fill="FFFFFF"/>
            <w:vAlign w:val="center"/>
          </w:tcPr>
          <w:p w14:paraId="53D0025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6DF778E8"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tcBorders>
            <w:shd w:val="clear" w:color="auto" w:fill="FFFFFF"/>
            <w:vAlign w:val="center"/>
          </w:tcPr>
          <w:p w14:paraId="49E6554A"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tcBorders>
            <w:shd w:val="clear" w:color="auto" w:fill="FFFFFF"/>
            <w:vAlign w:val="center"/>
          </w:tcPr>
          <w:p w14:paraId="2462DF3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right w:val="single" w:sz="4" w:space="0" w:color="auto"/>
            </w:tcBorders>
            <w:shd w:val="clear" w:color="auto" w:fill="FFFFFF"/>
            <w:vAlign w:val="center"/>
          </w:tcPr>
          <w:p w14:paraId="0019E09B"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r w:rsidR="00230683" w:rsidRPr="00230683" w14:paraId="202F2EF1" w14:textId="77777777" w:rsidTr="00230683">
        <w:trPr>
          <w:trHeight w:hRule="exact" w:val="317"/>
        </w:trPr>
        <w:tc>
          <w:tcPr>
            <w:tcW w:w="2452" w:type="dxa"/>
            <w:tcBorders>
              <w:top w:val="single" w:sz="4" w:space="0" w:color="auto"/>
              <w:left w:val="single" w:sz="4" w:space="0" w:color="auto"/>
              <w:bottom w:val="single" w:sz="4" w:space="0" w:color="auto"/>
            </w:tcBorders>
            <w:shd w:val="clear" w:color="auto" w:fill="004618"/>
            <w:vAlign w:val="center"/>
          </w:tcPr>
          <w:p w14:paraId="191740B7" w14:textId="77777777" w:rsidR="00230683" w:rsidRPr="00230683" w:rsidRDefault="00230683"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OPĆINA BEDNJA UKUPNO:</w:t>
            </w:r>
          </w:p>
        </w:tc>
        <w:tc>
          <w:tcPr>
            <w:tcW w:w="1037" w:type="dxa"/>
            <w:tcBorders>
              <w:top w:val="single" w:sz="4" w:space="0" w:color="auto"/>
              <w:left w:val="single" w:sz="4" w:space="0" w:color="auto"/>
              <w:bottom w:val="single" w:sz="4" w:space="0" w:color="auto"/>
            </w:tcBorders>
            <w:shd w:val="clear" w:color="auto" w:fill="004618"/>
            <w:vAlign w:val="center"/>
          </w:tcPr>
          <w:p w14:paraId="2C1A71F1"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292</w:t>
            </w:r>
          </w:p>
        </w:tc>
        <w:tc>
          <w:tcPr>
            <w:tcW w:w="1048" w:type="dxa"/>
            <w:tcBorders>
              <w:top w:val="single" w:sz="4" w:space="0" w:color="auto"/>
              <w:left w:val="single" w:sz="4" w:space="0" w:color="auto"/>
              <w:bottom w:val="single" w:sz="4" w:space="0" w:color="auto"/>
            </w:tcBorders>
            <w:shd w:val="clear" w:color="auto" w:fill="004618"/>
            <w:vAlign w:val="center"/>
          </w:tcPr>
          <w:p w14:paraId="0D91ECA4"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179</w:t>
            </w:r>
          </w:p>
        </w:tc>
        <w:tc>
          <w:tcPr>
            <w:tcW w:w="846" w:type="dxa"/>
            <w:tcBorders>
              <w:top w:val="single" w:sz="4" w:space="0" w:color="auto"/>
              <w:left w:val="single" w:sz="4" w:space="0" w:color="auto"/>
              <w:bottom w:val="single" w:sz="4" w:space="0" w:color="auto"/>
            </w:tcBorders>
            <w:shd w:val="clear" w:color="auto" w:fill="004618"/>
            <w:vAlign w:val="center"/>
          </w:tcPr>
          <w:p w14:paraId="32300AFF"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8</w:t>
            </w:r>
          </w:p>
        </w:tc>
        <w:tc>
          <w:tcPr>
            <w:tcW w:w="842" w:type="dxa"/>
            <w:tcBorders>
              <w:top w:val="single" w:sz="4" w:space="0" w:color="auto"/>
              <w:left w:val="single" w:sz="4" w:space="0" w:color="auto"/>
              <w:bottom w:val="single" w:sz="4" w:space="0" w:color="auto"/>
            </w:tcBorders>
            <w:shd w:val="clear" w:color="auto" w:fill="004618"/>
            <w:vAlign w:val="center"/>
          </w:tcPr>
          <w:p w14:paraId="7822B40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42" w:type="dxa"/>
            <w:tcBorders>
              <w:top w:val="single" w:sz="4" w:space="0" w:color="auto"/>
              <w:left w:val="single" w:sz="4" w:space="0" w:color="auto"/>
              <w:bottom w:val="single" w:sz="4" w:space="0" w:color="auto"/>
            </w:tcBorders>
            <w:shd w:val="clear" w:color="auto" w:fill="004618"/>
            <w:vAlign w:val="center"/>
          </w:tcPr>
          <w:p w14:paraId="66622146"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875" w:type="dxa"/>
            <w:tcBorders>
              <w:top w:val="single" w:sz="4" w:space="0" w:color="auto"/>
              <w:left w:val="single" w:sz="4" w:space="0" w:color="auto"/>
              <w:bottom w:val="single" w:sz="4" w:space="0" w:color="auto"/>
            </w:tcBorders>
            <w:shd w:val="clear" w:color="auto" w:fill="004618"/>
            <w:vAlign w:val="center"/>
          </w:tcPr>
          <w:p w14:paraId="5DA37071"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1429" w:type="dxa"/>
            <w:tcBorders>
              <w:top w:val="single" w:sz="4" w:space="0" w:color="auto"/>
              <w:left w:val="single" w:sz="4" w:space="0" w:color="auto"/>
              <w:bottom w:val="single" w:sz="4" w:space="0" w:color="auto"/>
              <w:right w:val="single" w:sz="4" w:space="0" w:color="auto"/>
            </w:tcBorders>
            <w:shd w:val="clear" w:color="auto" w:fill="004618"/>
            <w:vAlign w:val="center"/>
          </w:tcPr>
          <w:p w14:paraId="621D7C1C" w14:textId="77777777" w:rsidR="00230683" w:rsidRPr="00230683" w:rsidRDefault="00230683" w:rsidP="00230683">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r>
    </w:tbl>
    <w:p w14:paraId="54779210" w14:textId="77777777" w:rsidR="00E60222" w:rsidRDefault="00E60222" w:rsidP="00230683">
      <w:pPr>
        <w:pStyle w:val="Odlomakpopisa"/>
        <w:spacing w:line="360" w:lineRule="auto"/>
        <w:ind w:left="540"/>
        <w:rPr>
          <w:rFonts w:ascii="Arial" w:hAnsi="Arial" w:cs="Arial"/>
          <w:i/>
          <w:sz w:val="18"/>
          <w:szCs w:val="18"/>
        </w:rPr>
      </w:pPr>
    </w:p>
    <w:p w14:paraId="1D81980F" w14:textId="09064DC3" w:rsidR="00230683" w:rsidRDefault="009569DD" w:rsidP="00163EBD">
      <w:pPr>
        <w:pStyle w:val="Citat"/>
      </w:pPr>
      <w:r w:rsidRPr="00807986">
        <w:t xml:space="preserve">Izvor: </w:t>
      </w:r>
      <w:r>
        <w:t>HAKOM, 2015</w:t>
      </w:r>
      <w:r w:rsidRPr="00807986">
        <w:t>.</w:t>
      </w:r>
      <w:r w:rsidR="00163EBD">
        <w:t xml:space="preserve"> </w:t>
      </w:r>
    </w:p>
    <w:p w14:paraId="51E1F799" w14:textId="77777777" w:rsidR="00163EBD" w:rsidRPr="00163EBD" w:rsidRDefault="00163EBD" w:rsidP="00163EBD">
      <w:pPr>
        <w:rPr>
          <w:lang w:eastAsia="hr-HR"/>
        </w:rPr>
      </w:pPr>
    </w:p>
    <w:p w14:paraId="296746A1" w14:textId="77777777" w:rsidR="00887CF2" w:rsidRDefault="00887CF2" w:rsidP="00CD229A">
      <w:pPr>
        <w:pStyle w:val="Naslov3"/>
      </w:pPr>
      <w:bookmarkStart w:id="23" w:name="_Toc472459898"/>
      <w:r w:rsidRPr="00151ABB">
        <w:t xml:space="preserve">Opskrba </w:t>
      </w:r>
      <w:r w:rsidR="0083260F">
        <w:t xml:space="preserve">električnom </w:t>
      </w:r>
      <w:r w:rsidRPr="00151ABB">
        <w:t>energijom</w:t>
      </w:r>
      <w:bookmarkEnd w:id="23"/>
    </w:p>
    <w:p w14:paraId="7A0D4E40" w14:textId="5184B0AD" w:rsidR="0083260F" w:rsidRDefault="00D16613" w:rsidP="00126F38">
      <w:pPr>
        <w:spacing w:line="360" w:lineRule="auto"/>
        <w:jc w:val="both"/>
        <w:rPr>
          <w:rFonts w:ascii="Times New Roman" w:hAnsi="Times New Roman" w:cs="Times New Roman"/>
          <w:sz w:val="24"/>
          <w:szCs w:val="24"/>
        </w:rPr>
      </w:pPr>
      <w:r w:rsidRPr="00D16613">
        <w:rPr>
          <w:rFonts w:ascii="Times New Roman" w:hAnsi="Times New Roman" w:cs="Times New Roman"/>
          <w:sz w:val="24"/>
          <w:szCs w:val="24"/>
        </w:rPr>
        <w:t xml:space="preserve">Distributer za obavljanje djelatnosti električne energije za područje </w:t>
      </w:r>
      <w:r>
        <w:rPr>
          <w:rFonts w:ascii="Times New Roman" w:hAnsi="Times New Roman" w:cs="Times New Roman"/>
          <w:sz w:val="24"/>
          <w:szCs w:val="24"/>
        </w:rPr>
        <w:t>Općine</w:t>
      </w:r>
      <w:r w:rsidRPr="00D16613">
        <w:rPr>
          <w:rFonts w:ascii="Times New Roman" w:hAnsi="Times New Roman" w:cs="Times New Roman"/>
          <w:sz w:val="24"/>
          <w:szCs w:val="24"/>
        </w:rPr>
        <w:t xml:space="preserve"> je HEP Operator distribucijskog sustava d.o.o. – Elektra Varaždin</w:t>
      </w:r>
      <w:r w:rsidR="00126F38">
        <w:rPr>
          <w:rFonts w:ascii="Times New Roman" w:hAnsi="Times New Roman" w:cs="Times New Roman"/>
          <w:sz w:val="24"/>
          <w:szCs w:val="24"/>
        </w:rPr>
        <w:t xml:space="preserve">. </w:t>
      </w:r>
      <w:r w:rsidR="000C0F61">
        <w:rPr>
          <w:rFonts w:ascii="Times New Roman" w:hAnsi="Times New Roman" w:cs="Times New Roman"/>
          <w:sz w:val="24"/>
          <w:szCs w:val="24"/>
        </w:rPr>
        <w:t>Na električnu energiju priključeno je 2.255 kućanstava.</w:t>
      </w:r>
      <w:r w:rsidR="000C0F61">
        <w:rPr>
          <w:rStyle w:val="Referencafusnote"/>
          <w:rFonts w:ascii="Times New Roman" w:hAnsi="Times New Roman" w:cs="Times New Roman"/>
          <w:sz w:val="24"/>
          <w:szCs w:val="24"/>
        </w:rPr>
        <w:footnoteReference w:id="2"/>
      </w:r>
      <w:r w:rsidR="000C0F61">
        <w:rPr>
          <w:rFonts w:ascii="Times New Roman" w:hAnsi="Times New Roman" w:cs="Times New Roman"/>
          <w:sz w:val="24"/>
          <w:szCs w:val="24"/>
        </w:rPr>
        <w:t xml:space="preserve"> </w:t>
      </w:r>
      <w:r w:rsidR="002F40C7">
        <w:rPr>
          <w:rFonts w:ascii="Times New Roman" w:hAnsi="Times New Roman" w:cs="Times New Roman"/>
          <w:sz w:val="24"/>
          <w:szCs w:val="24"/>
        </w:rPr>
        <w:t>U</w:t>
      </w:r>
      <w:r w:rsidR="002F40C7" w:rsidRPr="00590CA3">
        <w:rPr>
          <w:rFonts w:ascii="Times New Roman" w:hAnsi="Times New Roman" w:cs="Times New Roman"/>
          <w:sz w:val="24"/>
          <w:szCs w:val="24"/>
        </w:rPr>
        <w:t xml:space="preserve"> pogonu je </w:t>
      </w:r>
      <w:r w:rsidR="002F40C7">
        <w:rPr>
          <w:rFonts w:ascii="Times New Roman" w:hAnsi="Times New Roman" w:cs="Times New Roman"/>
          <w:sz w:val="24"/>
          <w:szCs w:val="24"/>
        </w:rPr>
        <w:t xml:space="preserve">40 trafostanica snage 10/04 kW, od kojih su 27 </w:t>
      </w:r>
      <w:proofErr w:type="spellStart"/>
      <w:r w:rsidR="002F40C7">
        <w:rPr>
          <w:rFonts w:ascii="Times New Roman" w:hAnsi="Times New Roman" w:cs="Times New Roman"/>
          <w:sz w:val="24"/>
          <w:szCs w:val="24"/>
        </w:rPr>
        <w:t>stupne</w:t>
      </w:r>
      <w:proofErr w:type="spellEnd"/>
      <w:r w:rsidR="002F40C7">
        <w:rPr>
          <w:rFonts w:ascii="Times New Roman" w:hAnsi="Times New Roman" w:cs="Times New Roman"/>
          <w:sz w:val="24"/>
          <w:szCs w:val="24"/>
        </w:rPr>
        <w:t xml:space="preserve"> željezne, 2 </w:t>
      </w:r>
      <w:proofErr w:type="spellStart"/>
      <w:r w:rsidR="002F40C7">
        <w:rPr>
          <w:rFonts w:ascii="Times New Roman" w:hAnsi="Times New Roman" w:cs="Times New Roman"/>
          <w:sz w:val="24"/>
          <w:szCs w:val="24"/>
        </w:rPr>
        <w:t>stupne</w:t>
      </w:r>
      <w:proofErr w:type="spellEnd"/>
      <w:r w:rsidR="002F40C7">
        <w:rPr>
          <w:rFonts w:ascii="Times New Roman" w:hAnsi="Times New Roman" w:cs="Times New Roman"/>
          <w:sz w:val="24"/>
          <w:szCs w:val="24"/>
        </w:rPr>
        <w:t xml:space="preserve"> aluminijske, 5 zidana tornjića, 2 kabelske transformatorske stanice tipa KTS, 1 tipa VTS, 1 zidano – montažna, 1 željezno – montažna te 1 u zgradi. </w:t>
      </w:r>
      <w:r w:rsidR="002F40C7" w:rsidRPr="00590CA3">
        <w:rPr>
          <w:rFonts w:ascii="Times New Roman" w:hAnsi="Times New Roman" w:cs="Times New Roman"/>
          <w:sz w:val="24"/>
          <w:szCs w:val="24"/>
        </w:rPr>
        <w:t xml:space="preserve">Dužina </w:t>
      </w:r>
      <w:r w:rsidR="002F40C7">
        <w:rPr>
          <w:rFonts w:ascii="Times New Roman" w:hAnsi="Times New Roman" w:cs="Times New Roman"/>
          <w:sz w:val="24"/>
          <w:szCs w:val="24"/>
        </w:rPr>
        <w:t>podzemne</w:t>
      </w:r>
      <w:r w:rsidR="002F40C7" w:rsidRPr="00590CA3">
        <w:rPr>
          <w:rFonts w:ascii="Times New Roman" w:hAnsi="Times New Roman" w:cs="Times New Roman"/>
          <w:sz w:val="24"/>
          <w:szCs w:val="24"/>
        </w:rPr>
        <w:t xml:space="preserve"> niskonaponske mreže iznosi </w:t>
      </w:r>
      <w:r w:rsidR="002F40C7">
        <w:rPr>
          <w:rFonts w:ascii="Times New Roman" w:hAnsi="Times New Roman" w:cs="Times New Roman"/>
          <w:sz w:val="24"/>
          <w:szCs w:val="24"/>
        </w:rPr>
        <w:t>cca 14</w:t>
      </w:r>
      <w:r w:rsidR="002F40C7" w:rsidRPr="00590CA3">
        <w:rPr>
          <w:rFonts w:ascii="Times New Roman" w:hAnsi="Times New Roman" w:cs="Times New Roman"/>
          <w:sz w:val="24"/>
          <w:szCs w:val="24"/>
        </w:rPr>
        <w:t xml:space="preserve"> km, a </w:t>
      </w:r>
      <w:r w:rsidR="002F40C7">
        <w:rPr>
          <w:rFonts w:ascii="Times New Roman" w:hAnsi="Times New Roman" w:cs="Times New Roman"/>
          <w:sz w:val="24"/>
          <w:szCs w:val="24"/>
        </w:rPr>
        <w:t>nadzemne niskonaponske mreže</w:t>
      </w:r>
      <w:r w:rsidR="002F40C7" w:rsidRPr="00590CA3">
        <w:rPr>
          <w:rFonts w:ascii="Times New Roman" w:hAnsi="Times New Roman" w:cs="Times New Roman"/>
          <w:sz w:val="24"/>
          <w:szCs w:val="24"/>
        </w:rPr>
        <w:t xml:space="preserve"> </w:t>
      </w:r>
      <w:r w:rsidR="002F40C7">
        <w:rPr>
          <w:rFonts w:ascii="Times New Roman" w:hAnsi="Times New Roman" w:cs="Times New Roman"/>
          <w:sz w:val="24"/>
          <w:szCs w:val="24"/>
        </w:rPr>
        <w:t xml:space="preserve">cca 135 </w:t>
      </w:r>
      <w:r w:rsidR="002F40C7" w:rsidRPr="00590CA3">
        <w:rPr>
          <w:rFonts w:ascii="Times New Roman" w:hAnsi="Times New Roman" w:cs="Times New Roman"/>
          <w:sz w:val="24"/>
          <w:szCs w:val="24"/>
        </w:rPr>
        <w:t xml:space="preserve">km. </w:t>
      </w:r>
      <w:r w:rsidR="00E85047">
        <w:rPr>
          <w:rFonts w:ascii="Times New Roman" w:hAnsi="Times New Roman" w:cs="Times New Roman"/>
          <w:sz w:val="24"/>
          <w:szCs w:val="24"/>
        </w:rPr>
        <w:t xml:space="preserve">U svrhu povećanja električne energije planirana je izgradnja trafostanica prema </w:t>
      </w:r>
      <w:proofErr w:type="spellStart"/>
      <w:r w:rsidR="00E85047">
        <w:rPr>
          <w:rFonts w:ascii="Times New Roman" w:hAnsi="Times New Roman" w:cs="Times New Roman"/>
          <w:sz w:val="24"/>
          <w:szCs w:val="24"/>
        </w:rPr>
        <w:t>Cvetlinu</w:t>
      </w:r>
      <w:proofErr w:type="spellEnd"/>
      <w:r w:rsidR="00E85047">
        <w:rPr>
          <w:rFonts w:ascii="Times New Roman" w:hAnsi="Times New Roman" w:cs="Times New Roman"/>
          <w:sz w:val="24"/>
          <w:szCs w:val="24"/>
        </w:rPr>
        <w:t xml:space="preserve"> i </w:t>
      </w:r>
      <w:proofErr w:type="spellStart"/>
      <w:r w:rsidR="00E85047">
        <w:rPr>
          <w:rFonts w:ascii="Times New Roman" w:hAnsi="Times New Roman" w:cs="Times New Roman"/>
          <w:sz w:val="24"/>
          <w:szCs w:val="24"/>
        </w:rPr>
        <w:t>Vrbnu</w:t>
      </w:r>
      <w:proofErr w:type="spellEnd"/>
      <w:r w:rsidR="00E85047">
        <w:rPr>
          <w:rFonts w:ascii="Times New Roman" w:hAnsi="Times New Roman" w:cs="Times New Roman"/>
          <w:sz w:val="24"/>
          <w:szCs w:val="24"/>
        </w:rPr>
        <w:t>.</w:t>
      </w:r>
    </w:p>
    <w:p w14:paraId="73034F0F" w14:textId="23231ED4" w:rsidR="00917462" w:rsidRDefault="002333D6" w:rsidP="00126F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Općina Bednja potiče </w:t>
      </w:r>
      <w:r w:rsidRPr="002333D6">
        <w:rPr>
          <w:rFonts w:ascii="Times New Roman" w:hAnsi="Times New Roman" w:cs="Times New Roman"/>
          <w:sz w:val="24"/>
          <w:szCs w:val="24"/>
        </w:rPr>
        <w:t>korištenje obnovljivih izvora energije</w:t>
      </w:r>
      <w:r>
        <w:rPr>
          <w:rFonts w:ascii="Times New Roman" w:hAnsi="Times New Roman" w:cs="Times New Roman"/>
          <w:sz w:val="24"/>
          <w:szCs w:val="24"/>
        </w:rPr>
        <w:t>, a k</w:t>
      </w:r>
      <w:r w:rsidRPr="002333D6">
        <w:rPr>
          <w:rFonts w:ascii="Times New Roman" w:hAnsi="Times New Roman" w:cs="Times New Roman"/>
          <w:sz w:val="24"/>
          <w:szCs w:val="24"/>
        </w:rPr>
        <w:t>orištenje obnovljivih i</w:t>
      </w:r>
      <w:r>
        <w:rPr>
          <w:rFonts w:ascii="Times New Roman" w:hAnsi="Times New Roman" w:cs="Times New Roman"/>
          <w:sz w:val="24"/>
          <w:szCs w:val="24"/>
        </w:rPr>
        <w:t>zvora energije na području Općine</w:t>
      </w:r>
      <w:r w:rsidRPr="002333D6">
        <w:rPr>
          <w:rFonts w:ascii="Times New Roman" w:hAnsi="Times New Roman" w:cs="Times New Roman"/>
          <w:sz w:val="24"/>
          <w:szCs w:val="24"/>
        </w:rPr>
        <w:t xml:space="preserve"> zastupljeno je na </w:t>
      </w:r>
      <w:r>
        <w:rPr>
          <w:rFonts w:ascii="Times New Roman" w:hAnsi="Times New Roman" w:cs="Times New Roman"/>
          <w:sz w:val="24"/>
          <w:szCs w:val="24"/>
        </w:rPr>
        <w:t xml:space="preserve">javnim </w:t>
      </w:r>
      <w:r w:rsidR="00373CE8">
        <w:rPr>
          <w:rFonts w:ascii="Times New Roman" w:hAnsi="Times New Roman" w:cs="Times New Roman"/>
          <w:sz w:val="24"/>
          <w:szCs w:val="24"/>
        </w:rPr>
        <w:t xml:space="preserve">i privatnim </w:t>
      </w:r>
      <w:r>
        <w:rPr>
          <w:rFonts w:ascii="Times New Roman" w:hAnsi="Times New Roman" w:cs="Times New Roman"/>
          <w:sz w:val="24"/>
          <w:szCs w:val="24"/>
        </w:rPr>
        <w:t>objektima</w:t>
      </w:r>
      <w:r w:rsidRPr="002333D6">
        <w:rPr>
          <w:rFonts w:ascii="Times New Roman" w:hAnsi="Times New Roman" w:cs="Times New Roman"/>
          <w:sz w:val="24"/>
          <w:szCs w:val="24"/>
        </w:rPr>
        <w:t>.</w:t>
      </w:r>
    </w:p>
    <w:p w14:paraId="1562677C" w14:textId="472BC371" w:rsidR="00917462" w:rsidRDefault="00917462" w:rsidP="00126F38">
      <w:pPr>
        <w:spacing w:line="360" w:lineRule="auto"/>
        <w:jc w:val="both"/>
        <w:rPr>
          <w:rFonts w:ascii="Times New Roman" w:hAnsi="Times New Roman" w:cs="Times New Roman"/>
          <w:sz w:val="24"/>
          <w:szCs w:val="24"/>
        </w:rPr>
      </w:pPr>
    </w:p>
    <w:p w14:paraId="74F59C71" w14:textId="54BAA499" w:rsidR="00917462" w:rsidRDefault="00917462" w:rsidP="00126F38">
      <w:pPr>
        <w:spacing w:line="360" w:lineRule="auto"/>
        <w:jc w:val="both"/>
        <w:rPr>
          <w:rFonts w:ascii="Times New Roman" w:hAnsi="Times New Roman" w:cs="Times New Roman"/>
          <w:sz w:val="24"/>
          <w:szCs w:val="24"/>
        </w:rPr>
      </w:pPr>
    </w:p>
    <w:p w14:paraId="6B7FDD31" w14:textId="77777777" w:rsidR="00A27019" w:rsidRDefault="0083260F" w:rsidP="00CD229A">
      <w:pPr>
        <w:pStyle w:val="Naslov3"/>
      </w:pPr>
      <w:bookmarkStart w:id="24" w:name="_Toc472459899"/>
      <w:r>
        <w:lastRenderedPageBreak/>
        <w:t>Opskrba plinom</w:t>
      </w:r>
      <w:bookmarkEnd w:id="24"/>
    </w:p>
    <w:p w14:paraId="23769E7F" w14:textId="6BD3C517" w:rsidR="0083260F" w:rsidRDefault="00B80A67" w:rsidP="0083260F">
      <w:pPr>
        <w:spacing w:line="360" w:lineRule="auto"/>
        <w:jc w:val="both"/>
        <w:rPr>
          <w:rFonts w:ascii="Times New Roman" w:hAnsi="Times New Roman" w:cs="Times New Roman"/>
          <w:sz w:val="24"/>
          <w:szCs w:val="24"/>
        </w:rPr>
      </w:pPr>
      <w:r w:rsidRPr="008E5AA2">
        <w:rPr>
          <w:rFonts w:ascii="Times New Roman" w:hAnsi="Times New Roman" w:cs="Times New Roman"/>
          <w:sz w:val="24"/>
          <w:szCs w:val="24"/>
        </w:rPr>
        <w:t>Distribuciju plina</w:t>
      </w:r>
      <w:r w:rsidRPr="00C25A98">
        <w:rPr>
          <w:rFonts w:ascii="Times New Roman" w:hAnsi="Times New Roman" w:cs="Times New Roman"/>
          <w:sz w:val="24"/>
          <w:szCs w:val="24"/>
        </w:rPr>
        <w:t xml:space="preserve"> na području </w:t>
      </w:r>
      <w:r>
        <w:rPr>
          <w:rFonts w:ascii="Times New Roman" w:hAnsi="Times New Roman" w:cs="Times New Roman"/>
          <w:sz w:val="24"/>
          <w:szCs w:val="24"/>
        </w:rPr>
        <w:t>Općine</w:t>
      </w:r>
      <w:r w:rsidRPr="00C25A98">
        <w:rPr>
          <w:rFonts w:ascii="Times New Roman" w:hAnsi="Times New Roman" w:cs="Times New Roman"/>
          <w:sz w:val="24"/>
          <w:szCs w:val="24"/>
        </w:rPr>
        <w:t xml:space="preserve"> obavlja</w:t>
      </w:r>
      <w:r>
        <w:rPr>
          <w:rFonts w:ascii="Times New Roman" w:hAnsi="Times New Roman" w:cs="Times New Roman"/>
          <w:sz w:val="24"/>
          <w:szCs w:val="24"/>
        </w:rPr>
        <w:t xml:space="preserve"> tvrtka</w:t>
      </w:r>
      <w:r w:rsidRPr="00C25A98">
        <w:rPr>
          <w:rFonts w:ascii="Times New Roman" w:hAnsi="Times New Roman" w:cs="Times New Roman"/>
          <w:sz w:val="24"/>
          <w:szCs w:val="24"/>
        </w:rPr>
        <w:t xml:space="preserve"> „Termoplin“ d.d. Varaždin</w:t>
      </w:r>
      <w:r>
        <w:t xml:space="preserve">. </w:t>
      </w:r>
      <w:r>
        <w:rPr>
          <w:rFonts w:ascii="Times New Roman" w:hAnsi="Times New Roman" w:cs="Times New Roman"/>
          <w:sz w:val="24"/>
          <w:szCs w:val="24"/>
        </w:rPr>
        <w:t xml:space="preserve">Plinskom mrežom pokrivena su naselja Bednja, </w:t>
      </w:r>
      <w:proofErr w:type="spellStart"/>
      <w:r>
        <w:rPr>
          <w:rFonts w:ascii="Times New Roman" w:hAnsi="Times New Roman" w:cs="Times New Roman"/>
          <w:sz w:val="24"/>
          <w:szCs w:val="24"/>
        </w:rPr>
        <w:t>Benkovec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Pleš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Podgorje</w:t>
      </w:r>
      <w:proofErr w:type="spellEnd"/>
      <w:r>
        <w:rPr>
          <w:rFonts w:ascii="Times New Roman" w:hAnsi="Times New Roman" w:cs="Times New Roman"/>
          <w:sz w:val="24"/>
          <w:szCs w:val="24"/>
        </w:rPr>
        <w:t xml:space="preserve"> Bednjansko, Rinkovec, Trakošćan. U ostalim naseljima nema priključenih kućanstava. Ukupan postotak priključenosti na području Općine iznosi 8%.</w:t>
      </w:r>
      <w:r w:rsidR="00073B43">
        <w:rPr>
          <w:rFonts w:ascii="Times New Roman" w:hAnsi="Times New Roman" w:cs="Times New Roman"/>
          <w:sz w:val="24"/>
          <w:szCs w:val="24"/>
        </w:rPr>
        <w:t xml:space="preserve"> Ukupna potrošnja prirodnog plina na području Općine Bednja u 2014. godini iznosila je 2.835.000 kWh.</w:t>
      </w:r>
    </w:p>
    <w:p w14:paraId="363CF7A6" w14:textId="77777777" w:rsidR="00917462" w:rsidRPr="0083260F" w:rsidRDefault="00917462" w:rsidP="0083260F">
      <w:pPr>
        <w:spacing w:line="360" w:lineRule="auto"/>
        <w:jc w:val="both"/>
        <w:rPr>
          <w:rFonts w:ascii="Times New Roman" w:hAnsi="Times New Roman" w:cs="Times New Roman"/>
          <w:sz w:val="24"/>
          <w:szCs w:val="24"/>
        </w:rPr>
      </w:pPr>
    </w:p>
    <w:p w14:paraId="223DE3DF" w14:textId="768C2924" w:rsidR="003D59D8" w:rsidRPr="00323BF6" w:rsidRDefault="00887CF2" w:rsidP="00323BF6">
      <w:pPr>
        <w:pStyle w:val="Naslov3"/>
      </w:pPr>
      <w:bookmarkStart w:id="25" w:name="_Toc472459900"/>
      <w:r w:rsidRPr="00151ABB">
        <w:t>Vodoopskrba, odvodnja i pročišćavanje otpadnih voda</w:t>
      </w:r>
      <w:bookmarkEnd w:id="25"/>
    </w:p>
    <w:p w14:paraId="5279C823" w14:textId="43330141" w:rsidR="00612A50" w:rsidRDefault="005E5074" w:rsidP="003D59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Distribuciju vode na području Općine  obavlja Ivkom – vode d.o.o. Ivanec. Na području Općine evidentirano je 1274 potrošača u kategoriji domaćinstva i 55 u kategoriji gospodarstva, što čini 92 % pokrivenosti. </w:t>
      </w:r>
      <w:r w:rsidR="00696703">
        <w:rPr>
          <w:rFonts w:ascii="Times New Roman" w:hAnsi="Times New Roman" w:cs="Times New Roman"/>
          <w:sz w:val="24"/>
          <w:szCs w:val="24"/>
        </w:rPr>
        <w:t>Sustav odvodnje nije riješen, no u</w:t>
      </w:r>
      <w:r w:rsidR="00696703" w:rsidRPr="00696703">
        <w:rPr>
          <w:rFonts w:ascii="Times New Roman" w:hAnsi="Times New Roman" w:cs="Times New Roman"/>
          <w:sz w:val="24"/>
          <w:szCs w:val="24"/>
        </w:rPr>
        <w:t xml:space="preserve"> fazi realizacije je izgradnja sustava kanalizacijske odvodnje fekalnih voda za </w:t>
      </w:r>
      <w:r w:rsidR="0099216E">
        <w:rPr>
          <w:rFonts w:ascii="Times New Roman" w:hAnsi="Times New Roman" w:cs="Times New Roman"/>
          <w:sz w:val="24"/>
          <w:szCs w:val="24"/>
        </w:rPr>
        <w:t xml:space="preserve">naselje Bednja, </w:t>
      </w:r>
      <w:proofErr w:type="spellStart"/>
      <w:r w:rsidR="0099216E">
        <w:rPr>
          <w:rFonts w:ascii="Times New Roman" w:hAnsi="Times New Roman" w:cs="Times New Roman"/>
          <w:sz w:val="24"/>
          <w:szCs w:val="24"/>
        </w:rPr>
        <w:t>Cvetlin</w:t>
      </w:r>
      <w:proofErr w:type="spellEnd"/>
      <w:r w:rsidR="0099216E">
        <w:rPr>
          <w:rFonts w:ascii="Times New Roman" w:hAnsi="Times New Roman" w:cs="Times New Roman"/>
          <w:sz w:val="24"/>
          <w:szCs w:val="24"/>
        </w:rPr>
        <w:t xml:space="preserve"> i </w:t>
      </w:r>
      <w:proofErr w:type="spellStart"/>
      <w:r w:rsidR="0099216E">
        <w:rPr>
          <w:rFonts w:ascii="Times New Roman" w:hAnsi="Times New Roman" w:cs="Times New Roman"/>
          <w:sz w:val="24"/>
          <w:szCs w:val="24"/>
        </w:rPr>
        <w:t>Vrbno</w:t>
      </w:r>
      <w:proofErr w:type="spellEnd"/>
      <w:r w:rsidR="0099216E">
        <w:rPr>
          <w:rFonts w:ascii="Times New Roman" w:hAnsi="Times New Roman" w:cs="Times New Roman"/>
          <w:sz w:val="24"/>
          <w:szCs w:val="24"/>
        </w:rPr>
        <w:t>.</w:t>
      </w:r>
      <w:r w:rsidR="00696703" w:rsidRPr="00696703">
        <w:rPr>
          <w:rFonts w:ascii="Times New Roman" w:hAnsi="Times New Roman" w:cs="Times New Roman"/>
          <w:sz w:val="24"/>
          <w:szCs w:val="24"/>
        </w:rPr>
        <w:t xml:space="preserve"> Ishođena je građevinska dozvola i čeka se prijava na natječaj </w:t>
      </w:r>
      <w:r w:rsidR="00A55930">
        <w:rPr>
          <w:rFonts w:ascii="Times New Roman" w:hAnsi="Times New Roman" w:cs="Times New Roman"/>
          <w:sz w:val="24"/>
          <w:szCs w:val="24"/>
        </w:rPr>
        <w:t>za dobivanje sredstava iz EU fondova.</w:t>
      </w:r>
    </w:p>
    <w:p w14:paraId="698937C2" w14:textId="1DB86211" w:rsidR="009569DD" w:rsidRPr="00E60222" w:rsidRDefault="00817BD6" w:rsidP="00817BD6">
      <w:pPr>
        <w:pStyle w:val="Opisslike"/>
      </w:pPr>
      <w:bookmarkStart w:id="26" w:name="_Toc472459925"/>
      <w:r w:rsidRPr="00817BD6">
        <w:rPr>
          <w:b/>
        </w:rPr>
        <w:t xml:space="preserve">Tablica </w:t>
      </w:r>
      <w:r w:rsidRPr="00817BD6">
        <w:rPr>
          <w:b/>
        </w:rPr>
        <w:fldChar w:fldCharType="begin"/>
      </w:r>
      <w:r w:rsidRPr="00817BD6">
        <w:rPr>
          <w:b/>
        </w:rPr>
        <w:instrText xml:space="preserve"> SEQ Tablica \* ARABIC </w:instrText>
      </w:r>
      <w:r w:rsidRPr="00817BD6">
        <w:rPr>
          <w:b/>
        </w:rPr>
        <w:fldChar w:fldCharType="separate"/>
      </w:r>
      <w:r w:rsidR="003C1E5F">
        <w:rPr>
          <w:b/>
          <w:noProof/>
        </w:rPr>
        <w:t>5</w:t>
      </w:r>
      <w:r w:rsidRPr="00817BD6">
        <w:rPr>
          <w:b/>
        </w:rPr>
        <w:fldChar w:fldCharType="end"/>
      </w:r>
      <w:r w:rsidR="009569DD">
        <w:t xml:space="preserve">: </w:t>
      </w:r>
      <w:r>
        <w:t>Vodoopskrbni sustav Općine Bednja</w:t>
      </w:r>
      <w:bookmarkEnd w:id="26"/>
    </w:p>
    <w:tbl>
      <w:tblPr>
        <w:tblW w:w="9498" w:type="dxa"/>
        <w:tblInd w:w="-34" w:type="dxa"/>
        <w:tblLayout w:type="fixed"/>
        <w:tblCellMar>
          <w:left w:w="10" w:type="dxa"/>
          <w:right w:w="10" w:type="dxa"/>
        </w:tblCellMar>
        <w:tblLook w:val="04A0" w:firstRow="1" w:lastRow="0" w:firstColumn="1" w:lastColumn="0" w:noHBand="0" w:noVBand="1"/>
      </w:tblPr>
      <w:tblGrid>
        <w:gridCol w:w="1445"/>
        <w:gridCol w:w="1674"/>
        <w:gridCol w:w="1559"/>
        <w:gridCol w:w="1985"/>
        <w:gridCol w:w="2835"/>
      </w:tblGrid>
      <w:tr w:rsidR="00637AED" w:rsidRPr="00230683" w14:paraId="0F895DC9" w14:textId="77777777" w:rsidTr="00230683">
        <w:trPr>
          <w:trHeight w:val="513"/>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tcPr>
          <w:p w14:paraId="378E5347" w14:textId="77777777" w:rsidR="00637AED" w:rsidRPr="00230683" w:rsidRDefault="00637AED"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VODOOPSKRBA</w:t>
            </w:r>
          </w:p>
          <w:p w14:paraId="6A1DAD2C" w14:textId="77777777" w:rsidR="00637AED" w:rsidRPr="00230683" w:rsidRDefault="00637AED" w:rsidP="00230683">
            <w:pPr>
              <w:spacing w:after="0" w:line="240" w:lineRule="auto"/>
              <w:jc w:val="center"/>
              <w:rPr>
                <w:rFonts w:ascii="Cambria" w:eastAsia="Times New Roman" w:hAnsi="Cambria" w:cs="Arial"/>
                <w:b/>
                <w:iCs/>
                <w:color w:val="FFFFFF" w:themeColor="background1"/>
                <w:sz w:val="20"/>
                <w:szCs w:val="20"/>
                <w:lang w:eastAsia="hr-HR" w:bidi="en-US"/>
              </w:rPr>
            </w:pPr>
          </w:p>
        </w:tc>
      </w:tr>
      <w:tr w:rsidR="00637AED" w:rsidRPr="00230683" w14:paraId="6427ADED" w14:textId="77777777" w:rsidTr="00230683">
        <w:trPr>
          <w:trHeight w:val="332"/>
        </w:trPr>
        <w:tc>
          <w:tcPr>
            <w:tcW w:w="1445" w:type="dxa"/>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tcPr>
          <w:p w14:paraId="23DF919B" w14:textId="77777777" w:rsidR="00637AED" w:rsidRPr="00230683" w:rsidRDefault="00637AED"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Općina/grad</w:t>
            </w:r>
          </w:p>
        </w:tc>
        <w:tc>
          <w:tcPr>
            <w:tcW w:w="1674" w:type="dxa"/>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vAlign w:val="center"/>
          </w:tcPr>
          <w:p w14:paraId="52E1B9E1" w14:textId="77777777" w:rsidR="00637AED" w:rsidRPr="00230683" w:rsidRDefault="00637AED"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Broj naselja obuhvaćenih sustavom vodoopskrbe ili %</w:t>
            </w:r>
          </w:p>
        </w:tc>
        <w:tc>
          <w:tcPr>
            <w:tcW w:w="1559" w:type="dxa"/>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tcPr>
          <w:p w14:paraId="38A4CD06" w14:textId="77777777" w:rsidR="00637AED" w:rsidRPr="00230683" w:rsidRDefault="00637AED"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 xml:space="preserve">Potrošnja pitke vode (m3) </w:t>
            </w:r>
          </w:p>
        </w:tc>
        <w:tc>
          <w:tcPr>
            <w:tcW w:w="1985" w:type="dxa"/>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tcPr>
          <w:p w14:paraId="255A2251" w14:textId="77777777" w:rsidR="00637AED" w:rsidRPr="00230683" w:rsidRDefault="00637AED"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Broj javnih cisterni i naselja u kojima se nalaze</w:t>
            </w:r>
          </w:p>
        </w:tc>
        <w:tc>
          <w:tcPr>
            <w:tcW w:w="2835" w:type="dxa"/>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tcPr>
          <w:p w14:paraId="0DE34DAD" w14:textId="77777777" w:rsidR="00637AED" w:rsidRPr="00230683" w:rsidRDefault="00637AED" w:rsidP="00230683">
            <w:pPr>
              <w:spacing w:after="0" w:line="240" w:lineRule="auto"/>
              <w:jc w:val="center"/>
              <w:rPr>
                <w:rFonts w:ascii="Cambria" w:eastAsia="Times New Roman" w:hAnsi="Cambria" w:cs="Arial"/>
                <w:b/>
                <w:iCs/>
                <w:color w:val="FFFFFF" w:themeColor="background1"/>
                <w:sz w:val="20"/>
                <w:szCs w:val="20"/>
                <w:lang w:eastAsia="hr-HR" w:bidi="en-US"/>
              </w:rPr>
            </w:pPr>
            <w:r w:rsidRPr="00230683">
              <w:rPr>
                <w:rFonts w:ascii="Cambria" w:eastAsia="Times New Roman" w:hAnsi="Cambria" w:cs="Arial"/>
                <w:b/>
                <w:iCs/>
                <w:color w:val="FFFFFF" w:themeColor="background1"/>
                <w:sz w:val="20"/>
                <w:szCs w:val="20"/>
                <w:lang w:eastAsia="hr-HR" w:bidi="en-US"/>
              </w:rPr>
              <w:t>Vodoopskrbni sustav (naziv) te poduzeće zaduženo za vodoopskrbu</w:t>
            </w:r>
          </w:p>
        </w:tc>
      </w:tr>
      <w:tr w:rsidR="00637AED" w:rsidRPr="00230683" w14:paraId="2D6B20F1" w14:textId="77777777" w:rsidTr="00637AED">
        <w:trPr>
          <w:trHeight w:val="332"/>
        </w:trPr>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85342" w14:textId="77777777" w:rsidR="00637AED" w:rsidRPr="00230683" w:rsidRDefault="00637AED" w:rsidP="00702701">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Bednja</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F39FC" w14:textId="032E19D3" w:rsidR="00637AED" w:rsidRPr="00230683" w:rsidRDefault="00702701" w:rsidP="00702701">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92 %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03AF0" w14:textId="4B291C4F" w:rsidR="00637AED" w:rsidRPr="00230683" w:rsidRDefault="00702701" w:rsidP="00702701">
            <w:pPr>
              <w:spacing w:after="0" w:line="240" w:lineRule="auto"/>
              <w:rPr>
                <w:rFonts w:eastAsia="Times New Roman" w:cs="Arial"/>
                <w:iCs/>
                <w:sz w:val="20"/>
                <w:szCs w:val="20"/>
                <w:lang w:eastAsia="hr-HR" w:bidi="en-US"/>
              </w:rPr>
            </w:pPr>
            <w:r>
              <w:rPr>
                <w:rFonts w:eastAsia="Times New Roman" w:cs="Arial"/>
                <w:iCs/>
                <w:sz w:val="20"/>
                <w:szCs w:val="20"/>
                <w:lang w:eastAsia="hr-HR" w:bidi="en-US"/>
              </w:rPr>
              <w:t>109</w:t>
            </w:r>
            <w:r w:rsidR="00637AED" w:rsidRPr="00230683">
              <w:rPr>
                <w:rFonts w:eastAsia="Times New Roman" w:cs="Arial"/>
                <w:iCs/>
                <w:sz w:val="20"/>
                <w:szCs w:val="20"/>
                <w:lang w:eastAsia="hr-HR" w:bidi="en-US"/>
              </w:rPr>
              <w:t>.</w:t>
            </w:r>
            <w:r>
              <w:rPr>
                <w:rFonts w:eastAsia="Times New Roman" w:cs="Arial"/>
                <w:iCs/>
                <w:sz w:val="20"/>
                <w:szCs w:val="20"/>
                <w:lang w:eastAsia="hr-HR" w:bidi="en-US"/>
              </w:rPr>
              <w:t>796</w:t>
            </w:r>
            <w:r w:rsidR="00637AED" w:rsidRPr="00230683">
              <w:rPr>
                <w:rFonts w:eastAsia="Times New Roman" w:cs="Arial"/>
                <w:iCs/>
                <w:sz w:val="20"/>
                <w:szCs w:val="20"/>
                <w:lang w:eastAsia="hr-HR" w:bidi="en-US"/>
              </w:rPr>
              <w:t>,00 m</w:t>
            </w:r>
            <w:r w:rsidR="00637AED" w:rsidRPr="00230683">
              <w:rPr>
                <w:rFonts w:eastAsia="Times New Roman" w:cs="Arial"/>
                <w:iCs/>
                <w:sz w:val="20"/>
                <w:szCs w:val="20"/>
                <w:vertAlign w:val="superscript"/>
                <w:lang w:eastAsia="hr-HR" w:bidi="en-US"/>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1BA1E" w14:textId="77777777" w:rsidR="00637AED" w:rsidRPr="00230683" w:rsidRDefault="00637AED" w:rsidP="00702701">
            <w:pPr>
              <w:spacing w:after="0" w:line="240" w:lineRule="auto"/>
              <w:jc w:val="center"/>
              <w:rPr>
                <w:rFonts w:eastAsia="Times New Roman" w:cs="Arial"/>
                <w:iCs/>
                <w:sz w:val="20"/>
                <w:szCs w:val="20"/>
                <w:lang w:eastAsia="hr-HR" w:bidi="en-US"/>
              </w:rPr>
            </w:pPr>
            <w:r w:rsidRPr="00230683">
              <w:rPr>
                <w:rFonts w:eastAsia="Times New Roman" w:cs="Arial"/>
                <w:iCs/>
                <w:sz w:val="20"/>
                <w:szCs w:val="20"/>
                <w:lang w:eastAsia="hr-HR" w:bidi="en-US"/>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310DD" w14:textId="77777777" w:rsidR="00230683" w:rsidRPr="00230683" w:rsidRDefault="00230683" w:rsidP="00230683">
            <w:pPr>
              <w:spacing w:after="0" w:line="240" w:lineRule="auto"/>
              <w:rPr>
                <w:rFonts w:eastAsia="Times New Roman" w:cs="Arial"/>
                <w:iCs/>
                <w:sz w:val="20"/>
                <w:szCs w:val="20"/>
                <w:lang w:eastAsia="hr-HR" w:bidi="en-US"/>
              </w:rPr>
            </w:pPr>
          </w:p>
          <w:p w14:paraId="5FD72011" w14:textId="77777777" w:rsidR="00637AED" w:rsidRPr="00230683" w:rsidRDefault="00637AED" w:rsidP="00230683">
            <w:pPr>
              <w:spacing w:after="0" w:line="240" w:lineRule="auto"/>
              <w:rPr>
                <w:rFonts w:eastAsia="Times New Roman" w:cs="Arial"/>
                <w:iCs/>
                <w:sz w:val="20"/>
                <w:szCs w:val="20"/>
                <w:lang w:eastAsia="hr-HR" w:bidi="en-US"/>
              </w:rPr>
            </w:pPr>
            <w:r w:rsidRPr="00230683">
              <w:rPr>
                <w:rFonts w:eastAsia="Times New Roman" w:cs="Arial"/>
                <w:iCs/>
                <w:sz w:val="20"/>
                <w:szCs w:val="20"/>
                <w:lang w:eastAsia="hr-HR" w:bidi="en-US"/>
              </w:rPr>
              <w:t>Ivkom vode d.o.o.</w:t>
            </w:r>
          </w:p>
          <w:p w14:paraId="5AF61406" w14:textId="77777777" w:rsidR="00637AED" w:rsidRPr="00230683" w:rsidRDefault="00637AED" w:rsidP="00230683">
            <w:pPr>
              <w:spacing w:after="0" w:line="240" w:lineRule="auto"/>
              <w:rPr>
                <w:rFonts w:eastAsia="Times New Roman" w:cs="Arial"/>
                <w:iCs/>
                <w:sz w:val="20"/>
                <w:szCs w:val="20"/>
                <w:lang w:eastAsia="hr-HR" w:bidi="en-US"/>
              </w:rPr>
            </w:pPr>
          </w:p>
        </w:tc>
      </w:tr>
    </w:tbl>
    <w:p w14:paraId="7B57519F" w14:textId="77777777" w:rsidR="00DC56A5" w:rsidRDefault="00DC56A5" w:rsidP="0083260F">
      <w:pPr>
        <w:spacing w:line="360" w:lineRule="auto"/>
        <w:jc w:val="both"/>
        <w:rPr>
          <w:rFonts w:ascii="Times New Roman" w:hAnsi="Times New Roman" w:cs="Times New Roman"/>
          <w:sz w:val="24"/>
          <w:szCs w:val="24"/>
        </w:rPr>
      </w:pPr>
    </w:p>
    <w:p w14:paraId="10CBB958" w14:textId="0817C4DB" w:rsidR="001137B6" w:rsidRDefault="009569DD" w:rsidP="00163EBD">
      <w:pPr>
        <w:pStyle w:val="Citat"/>
      </w:pPr>
      <w:r w:rsidRPr="00807986">
        <w:t xml:space="preserve">Izvor: </w:t>
      </w:r>
      <w:r>
        <w:t>Općina Bednja, 2015</w:t>
      </w:r>
      <w:r w:rsidRPr="00807986">
        <w:t>.</w:t>
      </w:r>
      <w:r w:rsidR="00163EBD">
        <w:t xml:space="preserve"> </w:t>
      </w:r>
    </w:p>
    <w:p w14:paraId="12E7BEF5" w14:textId="77777777" w:rsidR="00163EBD" w:rsidRPr="00163EBD" w:rsidRDefault="00163EBD" w:rsidP="00163EBD">
      <w:pPr>
        <w:rPr>
          <w:lang w:eastAsia="hr-HR"/>
        </w:rPr>
      </w:pPr>
    </w:p>
    <w:p w14:paraId="7292269A" w14:textId="77777777" w:rsidR="001137B6" w:rsidRDefault="001137B6" w:rsidP="00CD229A">
      <w:pPr>
        <w:pStyle w:val="Naslov3"/>
      </w:pPr>
      <w:r>
        <w:t xml:space="preserve"> </w:t>
      </w:r>
      <w:bookmarkStart w:id="27" w:name="_Toc472459901"/>
      <w:r w:rsidRPr="001137B6">
        <w:t>Gospodarenje otpadom</w:t>
      </w:r>
      <w:bookmarkEnd w:id="27"/>
    </w:p>
    <w:p w14:paraId="0FC647DA" w14:textId="18F6C3F9" w:rsidR="00BA321B" w:rsidRDefault="00BA321B" w:rsidP="00FA6573">
      <w:pPr>
        <w:spacing w:line="360" w:lineRule="auto"/>
        <w:jc w:val="both"/>
      </w:pPr>
      <w:r w:rsidRPr="00BA321B">
        <w:rPr>
          <w:rFonts w:ascii="Times New Roman" w:eastAsia="Times New Roman" w:hAnsi="Times New Roman" w:cs="Times New Roman"/>
          <w:sz w:val="24"/>
          <w:szCs w:val="24"/>
        </w:rPr>
        <w:t xml:space="preserve">Prikupljanje i odvoz otpada na području </w:t>
      </w:r>
      <w:r>
        <w:rPr>
          <w:rFonts w:ascii="Times New Roman" w:eastAsia="Times New Roman" w:hAnsi="Times New Roman" w:cs="Times New Roman"/>
          <w:sz w:val="24"/>
          <w:szCs w:val="24"/>
        </w:rPr>
        <w:t>Općina</w:t>
      </w:r>
      <w:r w:rsidRPr="00BA321B">
        <w:rPr>
          <w:rFonts w:ascii="Times New Roman" w:eastAsia="Times New Roman" w:hAnsi="Times New Roman" w:cs="Times New Roman"/>
          <w:sz w:val="24"/>
          <w:szCs w:val="24"/>
        </w:rPr>
        <w:t xml:space="preserve"> obavlja tvrtka </w:t>
      </w:r>
      <w:r w:rsidR="00BE55BD" w:rsidRPr="00BE55BD">
        <w:rPr>
          <w:rFonts w:ascii="Times New Roman" w:eastAsia="Times New Roman" w:hAnsi="Times New Roman" w:cs="Times New Roman"/>
          <w:sz w:val="24"/>
          <w:szCs w:val="24"/>
        </w:rPr>
        <w:t>Ivkom d.d.</w:t>
      </w:r>
      <w:r w:rsidR="00BE55BD">
        <w:rPr>
          <w:rFonts w:ascii="Times New Roman" w:eastAsia="Times New Roman" w:hAnsi="Times New Roman" w:cs="Times New Roman"/>
          <w:sz w:val="24"/>
          <w:szCs w:val="24"/>
        </w:rPr>
        <w:t xml:space="preserve"> </w:t>
      </w:r>
      <w:r w:rsidRPr="00BA321B">
        <w:rPr>
          <w:rFonts w:ascii="Times New Roman" w:eastAsia="Times New Roman" w:hAnsi="Times New Roman" w:cs="Times New Roman"/>
          <w:sz w:val="24"/>
          <w:szCs w:val="24"/>
        </w:rPr>
        <w:t xml:space="preserve">iz </w:t>
      </w:r>
      <w:r w:rsidR="00BE55BD">
        <w:rPr>
          <w:rFonts w:ascii="Times New Roman" w:eastAsia="Times New Roman" w:hAnsi="Times New Roman" w:cs="Times New Roman"/>
          <w:sz w:val="24"/>
          <w:szCs w:val="24"/>
        </w:rPr>
        <w:t xml:space="preserve">Ivanca. </w:t>
      </w:r>
      <w:r w:rsidR="00851E3B" w:rsidRPr="00A44C44">
        <w:rPr>
          <w:rFonts w:ascii="Times New Roman" w:eastAsia="Calibri" w:hAnsi="Times New Roman" w:cs="Times New Roman"/>
          <w:iCs/>
          <w:sz w:val="24"/>
          <w:lang w:eastAsia="hr-HR"/>
        </w:rPr>
        <w:t xml:space="preserve">Općina ima organiziran sustav gospodarenja otpadom </w:t>
      </w:r>
      <w:r w:rsidR="00AB0004">
        <w:rPr>
          <w:rFonts w:ascii="Times New Roman" w:eastAsia="Calibri" w:hAnsi="Times New Roman" w:cs="Times New Roman"/>
          <w:iCs/>
          <w:sz w:val="24"/>
          <w:lang w:eastAsia="hr-HR"/>
        </w:rPr>
        <w:t>kojim je obuhvaćeno 74% domaćinstva</w:t>
      </w:r>
      <w:r w:rsidR="00851E3B" w:rsidRPr="00A44C44">
        <w:rPr>
          <w:rFonts w:ascii="Times New Roman" w:eastAsia="Calibri" w:hAnsi="Times New Roman" w:cs="Times New Roman"/>
          <w:iCs/>
          <w:sz w:val="24"/>
          <w:lang w:eastAsia="hr-HR"/>
        </w:rPr>
        <w:t xml:space="preserve">, a </w:t>
      </w:r>
      <w:r w:rsidR="00AB0004">
        <w:rPr>
          <w:rFonts w:ascii="Times New Roman" w:eastAsia="Calibri" w:hAnsi="Times New Roman" w:cs="Times New Roman"/>
          <w:iCs/>
          <w:sz w:val="24"/>
          <w:lang w:eastAsia="hr-HR"/>
        </w:rPr>
        <w:t xml:space="preserve">do sada nije </w:t>
      </w:r>
      <w:r w:rsidR="00851E3B" w:rsidRPr="00A44C44">
        <w:rPr>
          <w:rFonts w:ascii="Times New Roman" w:eastAsia="Calibri" w:hAnsi="Times New Roman" w:cs="Times New Roman"/>
          <w:iCs/>
          <w:sz w:val="24"/>
          <w:lang w:eastAsia="hr-HR"/>
        </w:rPr>
        <w:t xml:space="preserve">uveden sustav odvojenog prikupljanja. </w:t>
      </w:r>
      <w:r w:rsidR="00A242CC">
        <w:rPr>
          <w:rFonts w:ascii="Times New Roman" w:eastAsia="Times New Roman" w:hAnsi="Times New Roman" w:cs="Times New Roman"/>
          <w:sz w:val="24"/>
          <w:szCs w:val="24"/>
        </w:rPr>
        <w:t xml:space="preserve">Općinsko komunalno poduzeće </w:t>
      </w:r>
      <w:r w:rsidR="00BE55BD" w:rsidRPr="00BE55BD">
        <w:rPr>
          <w:rFonts w:ascii="Times New Roman" w:eastAsia="Times New Roman" w:hAnsi="Times New Roman" w:cs="Times New Roman"/>
          <w:sz w:val="24"/>
          <w:szCs w:val="24"/>
        </w:rPr>
        <w:t>Kemauček d.o.o.</w:t>
      </w:r>
      <w:r w:rsidR="00A242CC">
        <w:rPr>
          <w:rFonts w:ascii="Times New Roman" w:eastAsia="Times New Roman" w:hAnsi="Times New Roman" w:cs="Times New Roman"/>
          <w:sz w:val="24"/>
          <w:szCs w:val="24"/>
        </w:rPr>
        <w:t xml:space="preserve"> zaduženo je za o</w:t>
      </w:r>
      <w:r w:rsidR="00A242CC" w:rsidRPr="00A242CC">
        <w:rPr>
          <w:rFonts w:ascii="Times New Roman" w:eastAsia="Times New Roman" w:hAnsi="Times New Roman" w:cs="Times New Roman"/>
          <w:sz w:val="24"/>
          <w:szCs w:val="24"/>
        </w:rPr>
        <w:t xml:space="preserve">državanje javnih površina, održavanje nerazvrstanih cesta, </w:t>
      </w:r>
      <w:r w:rsidR="00A242CC">
        <w:rPr>
          <w:rFonts w:ascii="Times New Roman" w:eastAsia="Times New Roman" w:hAnsi="Times New Roman" w:cs="Times New Roman"/>
          <w:sz w:val="24"/>
          <w:szCs w:val="24"/>
        </w:rPr>
        <w:t xml:space="preserve">kao i za </w:t>
      </w:r>
      <w:r w:rsidR="00A242CC" w:rsidRPr="00A242CC">
        <w:rPr>
          <w:rFonts w:ascii="Times New Roman" w:eastAsia="Times New Roman" w:hAnsi="Times New Roman" w:cs="Times New Roman"/>
          <w:sz w:val="24"/>
          <w:szCs w:val="24"/>
        </w:rPr>
        <w:t>održavanje i upravljanje grobljima.</w:t>
      </w:r>
    </w:p>
    <w:p w14:paraId="76C38E5F" w14:textId="0687951D" w:rsidR="00794939" w:rsidRDefault="00851E3B" w:rsidP="0005113A">
      <w:pPr>
        <w:spacing w:line="360" w:lineRule="auto"/>
        <w:jc w:val="both"/>
        <w:rPr>
          <w:rFonts w:ascii="Times New Roman" w:eastAsia="Calibri" w:hAnsi="Times New Roman" w:cs="Times New Roman"/>
          <w:iCs/>
          <w:sz w:val="24"/>
          <w:lang w:eastAsia="hr-HR"/>
        </w:rPr>
      </w:pPr>
      <w:r>
        <w:rPr>
          <w:rFonts w:ascii="Times New Roman" w:eastAsia="Calibri" w:hAnsi="Times New Roman" w:cs="Times New Roman"/>
          <w:iCs/>
          <w:sz w:val="24"/>
          <w:lang w:eastAsia="hr-HR"/>
        </w:rPr>
        <w:lastRenderedPageBreak/>
        <w:t>U 2015</w:t>
      </w:r>
      <w:r w:rsidRPr="00A44C44">
        <w:rPr>
          <w:rFonts w:ascii="Times New Roman" w:eastAsia="Calibri" w:hAnsi="Times New Roman" w:cs="Times New Roman"/>
          <w:iCs/>
          <w:sz w:val="24"/>
          <w:lang w:eastAsia="hr-HR"/>
        </w:rPr>
        <w:t xml:space="preserve">. godini sakupljeno je </w:t>
      </w:r>
      <w:r>
        <w:rPr>
          <w:rFonts w:ascii="Times New Roman" w:eastAsia="Calibri" w:hAnsi="Times New Roman" w:cs="Times New Roman"/>
          <w:iCs/>
          <w:sz w:val="24"/>
          <w:lang w:eastAsia="hr-HR"/>
        </w:rPr>
        <w:t>514,35</w:t>
      </w:r>
      <w:r w:rsidRPr="00A44C44">
        <w:rPr>
          <w:rFonts w:ascii="Times New Roman" w:eastAsia="Calibri" w:hAnsi="Times New Roman" w:cs="Times New Roman"/>
          <w:iCs/>
          <w:sz w:val="24"/>
          <w:lang w:eastAsia="hr-HR"/>
        </w:rPr>
        <w:t xml:space="preserve"> tona</w:t>
      </w:r>
      <w:r>
        <w:rPr>
          <w:rFonts w:ascii="Times New Roman" w:eastAsia="Calibri" w:hAnsi="Times New Roman" w:cs="Times New Roman"/>
          <w:iCs/>
          <w:sz w:val="24"/>
          <w:lang w:eastAsia="hr-HR"/>
        </w:rPr>
        <w:t xml:space="preserve"> mješovitog komunalnog otpada</w:t>
      </w:r>
      <w:r w:rsidR="00AB0004">
        <w:rPr>
          <w:rFonts w:ascii="Times New Roman" w:eastAsia="Calibri" w:hAnsi="Times New Roman" w:cs="Times New Roman"/>
          <w:iCs/>
          <w:sz w:val="24"/>
          <w:lang w:eastAsia="hr-HR"/>
        </w:rPr>
        <w:t>.</w:t>
      </w:r>
      <w:r w:rsidRPr="00A44C44">
        <w:rPr>
          <w:rFonts w:ascii="Times New Roman" w:eastAsia="Calibri" w:hAnsi="Times New Roman" w:cs="Times New Roman"/>
          <w:iCs/>
          <w:sz w:val="24"/>
          <w:lang w:eastAsia="hr-HR"/>
        </w:rPr>
        <w:t xml:space="preserve"> Odvoz otpada vrši se </w:t>
      </w:r>
      <w:r w:rsidR="00AB0004">
        <w:rPr>
          <w:rFonts w:ascii="Times New Roman" w:eastAsia="Calibri" w:hAnsi="Times New Roman" w:cs="Times New Roman"/>
          <w:iCs/>
          <w:sz w:val="24"/>
          <w:lang w:eastAsia="hr-HR"/>
        </w:rPr>
        <w:t>dva</w:t>
      </w:r>
      <w:r w:rsidRPr="00A44C44">
        <w:rPr>
          <w:rFonts w:ascii="Times New Roman" w:eastAsia="Calibri" w:hAnsi="Times New Roman" w:cs="Times New Roman"/>
          <w:iCs/>
          <w:sz w:val="24"/>
          <w:lang w:eastAsia="hr-HR"/>
        </w:rPr>
        <w:t xml:space="preserve"> puta mjesečno. </w:t>
      </w:r>
    </w:p>
    <w:p w14:paraId="1A703C00" w14:textId="77777777" w:rsidR="00917462" w:rsidRPr="00794939" w:rsidRDefault="00917462" w:rsidP="0005113A">
      <w:pPr>
        <w:spacing w:line="360" w:lineRule="auto"/>
        <w:jc w:val="both"/>
        <w:rPr>
          <w:rFonts w:ascii="Times New Roman" w:eastAsia="Calibri" w:hAnsi="Times New Roman" w:cs="Times New Roman"/>
          <w:iCs/>
          <w:sz w:val="24"/>
          <w:lang w:eastAsia="hr-HR"/>
        </w:rPr>
      </w:pPr>
    </w:p>
    <w:p w14:paraId="036D1026" w14:textId="77777777" w:rsidR="00466267" w:rsidRDefault="00887CF2" w:rsidP="00CD229A">
      <w:pPr>
        <w:pStyle w:val="Naslov3"/>
      </w:pPr>
      <w:bookmarkStart w:id="28" w:name="_Toc472459902"/>
      <w:r w:rsidRPr="00274404">
        <w:t>Poslovna infrastruktura</w:t>
      </w:r>
      <w:bookmarkEnd w:id="28"/>
    </w:p>
    <w:p w14:paraId="1357BA6C" w14:textId="458B71FD" w:rsidR="007D37A0" w:rsidRDefault="007D37A0" w:rsidP="007D37A0">
      <w:pPr>
        <w:spacing w:before="120" w:line="360" w:lineRule="auto"/>
        <w:jc w:val="both"/>
        <w:rPr>
          <w:rFonts w:ascii="Times New Roman" w:hAnsi="Times New Roman"/>
          <w:sz w:val="24"/>
          <w:szCs w:val="24"/>
        </w:rPr>
      </w:pPr>
      <w:r>
        <w:rPr>
          <w:rFonts w:ascii="Times New Roman" w:hAnsi="Times New Roman" w:cs="Times New Roman"/>
          <w:sz w:val="24"/>
          <w:szCs w:val="24"/>
        </w:rPr>
        <w:t>Općina Bednja Prostornim planom ima predviđeno jednu gospodarsku zonu poslovne namjene (Bednja K</w:t>
      </w:r>
      <w:r w:rsidRPr="00895917">
        <w:rPr>
          <w:rFonts w:ascii="Times New Roman" w:hAnsi="Times New Roman" w:cs="Times New Roman"/>
          <w:sz w:val="24"/>
          <w:szCs w:val="24"/>
          <w:vertAlign w:val="subscript"/>
        </w:rPr>
        <w:t>1</w:t>
      </w:r>
      <w:r>
        <w:rPr>
          <w:rFonts w:ascii="Times New Roman" w:hAnsi="Times New Roman" w:cs="Times New Roman"/>
          <w:sz w:val="24"/>
          <w:szCs w:val="24"/>
        </w:rPr>
        <w:t>, površine 2,2 ha) i pet zona proizvodne namjene (Bednja I</w:t>
      </w:r>
      <w:r w:rsidRPr="00895917">
        <w:rPr>
          <w:rFonts w:ascii="Times New Roman" w:hAnsi="Times New Roman" w:cs="Times New Roman"/>
          <w:sz w:val="24"/>
          <w:szCs w:val="24"/>
          <w:vertAlign w:val="subscript"/>
        </w:rPr>
        <w:t>1</w:t>
      </w:r>
      <w:r>
        <w:rPr>
          <w:rFonts w:ascii="Times New Roman" w:hAnsi="Times New Roman" w:cs="Times New Roman"/>
          <w:sz w:val="24"/>
          <w:szCs w:val="24"/>
        </w:rPr>
        <w:t xml:space="preserve"> površine 7,19 ha, Veliki </w:t>
      </w:r>
      <w:proofErr w:type="spellStart"/>
      <w:r>
        <w:rPr>
          <w:rFonts w:ascii="Times New Roman" w:hAnsi="Times New Roman" w:cs="Times New Roman"/>
          <w:sz w:val="24"/>
          <w:szCs w:val="24"/>
        </w:rPr>
        <w:t>Gorenec</w:t>
      </w:r>
      <w:proofErr w:type="spellEnd"/>
      <w:r>
        <w:rPr>
          <w:rFonts w:ascii="Times New Roman" w:hAnsi="Times New Roman" w:cs="Times New Roman"/>
          <w:sz w:val="24"/>
          <w:szCs w:val="24"/>
        </w:rPr>
        <w:t xml:space="preserve"> I</w:t>
      </w:r>
      <w:r w:rsidRPr="00895917">
        <w:rPr>
          <w:rFonts w:ascii="Times New Roman" w:hAnsi="Times New Roman" w:cs="Times New Roman"/>
          <w:sz w:val="24"/>
          <w:szCs w:val="24"/>
          <w:vertAlign w:val="subscript"/>
        </w:rPr>
        <w:t>2</w:t>
      </w:r>
      <w:r>
        <w:rPr>
          <w:rFonts w:ascii="Times New Roman" w:hAnsi="Times New Roman" w:cs="Times New Roman"/>
          <w:sz w:val="24"/>
          <w:szCs w:val="24"/>
        </w:rPr>
        <w:t xml:space="preserve"> površine 10,47 ha, Rinkovec I</w:t>
      </w:r>
      <w:r w:rsidRPr="00895917">
        <w:rPr>
          <w:rFonts w:ascii="Times New Roman" w:hAnsi="Times New Roman" w:cs="Times New Roman"/>
          <w:sz w:val="24"/>
          <w:szCs w:val="24"/>
          <w:vertAlign w:val="subscript"/>
        </w:rPr>
        <w:t>3</w:t>
      </w:r>
      <w:r>
        <w:rPr>
          <w:rFonts w:ascii="Times New Roman" w:hAnsi="Times New Roman" w:cs="Times New Roman"/>
          <w:sz w:val="24"/>
          <w:szCs w:val="24"/>
        </w:rPr>
        <w:t xml:space="preserve"> površine 4,55 ha, </w:t>
      </w:r>
      <w:proofErr w:type="spellStart"/>
      <w:r>
        <w:rPr>
          <w:rFonts w:ascii="Times New Roman" w:hAnsi="Times New Roman" w:cs="Times New Roman"/>
          <w:sz w:val="24"/>
          <w:szCs w:val="24"/>
        </w:rPr>
        <w:t>Vrbno</w:t>
      </w:r>
      <w:proofErr w:type="spellEnd"/>
      <w:r>
        <w:rPr>
          <w:rFonts w:ascii="Times New Roman" w:hAnsi="Times New Roman" w:cs="Times New Roman"/>
          <w:sz w:val="24"/>
          <w:szCs w:val="24"/>
        </w:rPr>
        <w:t xml:space="preserve"> I</w:t>
      </w:r>
      <w:r w:rsidRPr="00895917">
        <w:rPr>
          <w:rFonts w:ascii="Times New Roman" w:hAnsi="Times New Roman" w:cs="Times New Roman"/>
          <w:sz w:val="24"/>
          <w:szCs w:val="24"/>
          <w:vertAlign w:val="subscript"/>
        </w:rPr>
        <w:t>4</w:t>
      </w:r>
      <w:r>
        <w:rPr>
          <w:rFonts w:ascii="Times New Roman" w:hAnsi="Times New Roman" w:cs="Times New Roman"/>
          <w:sz w:val="24"/>
          <w:szCs w:val="24"/>
        </w:rPr>
        <w:t xml:space="preserve"> površine 1,76 ha i Šaša I</w:t>
      </w:r>
      <w:r w:rsidRPr="00895917">
        <w:rPr>
          <w:rFonts w:ascii="Times New Roman" w:hAnsi="Times New Roman" w:cs="Times New Roman"/>
          <w:sz w:val="24"/>
          <w:szCs w:val="24"/>
          <w:vertAlign w:val="subscript"/>
        </w:rPr>
        <w:t>5</w:t>
      </w:r>
      <w:r>
        <w:rPr>
          <w:rFonts w:ascii="Times New Roman" w:hAnsi="Times New Roman" w:cs="Times New Roman"/>
          <w:sz w:val="24"/>
          <w:szCs w:val="24"/>
        </w:rPr>
        <w:t xml:space="preserve"> površine 6,80). </w:t>
      </w:r>
      <w:r>
        <w:rPr>
          <w:rFonts w:ascii="Times New Roman" w:hAnsi="Times New Roman"/>
          <w:sz w:val="24"/>
          <w:szCs w:val="24"/>
        </w:rPr>
        <w:t>Zona u kojoj</w:t>
      </w:r>
      <w:r w:rsidRPr="0042146E">
        <w:rPr>
          <w:rFonts w:ascii="Times New Roman" w:hAnsi="Times New Roman"/>
          <w:sz w:val="24"/>
          <w:szCs w:val="24"/>
        </w:rPr>
        <w:t xml:space="preserve"> se planira najveća poduzetnička i gospodarska djelatnost </w:t>
      </w:r>
      <w:r>
        <w:rPr>
          <w:rFonts w:ascii="Times New Roman" w:hAnsi="Times New Roman"/>
          <w:sz w:val="24"/>
          <w:szCs w:val="24"/>
        </w:rPr>
        <w:t xml:space="preserve">je gospodarska zona  Veliki </w:t>
      </w:r>
      <w:proofErr w:type="spellStart"/>
      <w:r>
        <w:rPr>
          <w:rFonts w:ascii="Times New Roman" w:hAnsi="Times New Roman"/>
          <w:sz w:val="24"/>
          <w:szCs w:val="24"/>
        </w:rPr>
        <w:t>Gorenec</w:t>
      </w:r>
      <w:proofErr w:type="spellEnd"/>
      <w:r>
        <w:rPr>
          <w:rFonts w:ascii="Times New Roman" w:hAnsi="Times New Roman"/>
          <w:sz w:val="24"/>
          <w:szCs w:val="24"/>
        </w:rPr>
        <w:t xml:space="preserve"> I</w:t>
      </w:r>
      <w:r w:rsidRPr="007D37A0">
        <w:rPr>
          <w:rFonts w:ascii="Times New Roman" w:hAnsi="Times New Roman"/>
          <w:sz w:val="24"/>
          <w:szCs w:val="24"/>
          <w:vertAlign w:val="subscript"/>
        </w:rPr>
        <w:t>2</w:t>
      </w:r>
      <w:r w:rsidR="00706E13">
        <w:rPr>
          <w:rFonts w:ascii="Times New Roman" w:hAnsi="Times New Roman"/>
          <w:sz w:val="24"/>
          <w:szCs w:val="24"/>
        </w:rPr>
        <w:t>.</w:t>
      </w:r>
    </w:p>
    <w:p w14:paraId="5167155C" w14:textId="2D5AE25B" w:rsidR="00CD12D4" w:rsidRDefault="00CD12D4" w:rsidP="00706E13">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Planirane gospodarske zone nisu u funkciji te im nedostaje temeljna infrastruktura koja je preduvjet za interes investitora. Proces rješavanja imovinsko – pravnih odnosa kako bi se objekti poslovne infrastrukture priveli svrsi traju dosta sporo pa je i proces pripreme projektne dokumentacije usporen ili nije ni započet. Blizina ključnih prometnica i većih gospodarskih središta nije u dovoljnoj mjeri iskorištena kao pozitivan impuls za razvoj gospodarstva, a ne postoje ni  adekvatni mehanizmi potpore razvoju poduzetništva. </w:t>
      </w:r>
    </w:p>
    <w:p w14:paraId="2151EB82" w14:textId="51588301" w:rsidR="00917462" w:rsidRDefault="00706E13" w:rsidP="00917462">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Razvoj </w:t>
      </w:r>
      <w:r w:rsidR="00CD12D4">
        <w:rPr>
          <w:rFonts w:ascii="Times New Roman" w:hAnsi="Times New Roman" w:cs="Times New Roman"/>
          <w:sz w:val="24"/>
          <w:szCs w:val="24"/>
        </w:rPr>
        <w:t xml:space="preserve">poslovne </w:t>
      </w:r>
      <w:r>
        <w:rPr>
          <w:rFonts w:ascii="Times New Roman" w:hAnsi="Times New Roman" w:cs="Times New Roman"/>
          <w:sz w:val="24"/>
          <w:szCs w:val="24"/>
        </w:rPr>
        <w:t xml:space="preserve"> infrastrukture doprinijet će se intenzivnijem privlačenju investitora koji će u suradnji s domaćim poduzetnicima aktivirati lokalne resurse, </w:t>
      </w:r>
      <w:r w:rsidR="006E63B7">
        <w:rPr>
          <w:rFonts w:ascii="Times New Roman" w:hAnsi="Times New Roman" w:cs="Times New Roman"/>
          <w:sz w:val="24"/>
          <w:szCs w:val="24"/>
        </w:rPr>
        <w:t xml:space="preserve">zaposliti </w:t>
      </w:r>
      <w:r w:rsidR="0062782A">
        <w:rPr>
          <w:rFonts w:ascii="Times New Roman" w:hAnsi="Times New Roman" w:cs="Times New Roman"/>
          <w:sz w:val="24"/>
          <w:szCs w:val="24"/>
        </w:rPr>
        <w:t>dio stanovnika</w:t>
      </w:r>
      <w:r w:rsidR="006E63B7">
        <w:rPr>
          <w:rFonts w:ascii="Times New Roman" w:hAnsi="Times New Roman" w:cs="Times New Roman"/>
          <w:sz w:val="24"/>
          <w:szCs w:val="24"/>
        </w:rPr>
        <w:t xml:space="preserve"> općine Bednja te </w:t>
      </w:r>
      <w:r>
        <w:rPr>
          <w:rFonts w:ascii="Times New Roman" w:hAnsi="Times New Roman" w:cs="Times New Roman"/>
          <w:sz w:val="24"/>
          <w:szCs w:val="24"/>
        </w:rPr>
        <w:t>potaknuti ostanak mladih ljudi</w:t>
      </w:r>
      <w:r w:rsidR="006E63B7">
        <w:rPr>
          <w:rFonts w:ascii="Times New Roman" w:hAnsi="Times New Roman" w:cs="Times New Roman"/>
          <w:sz w:val="24"/>
          <w:szCs w:val="24"/>
        </w:rPr>
        <w:t xml:space="preserve"> u općini.</w:t>
      </w:r>
    </w:p>
    <w:p w14:paraId="4BA68DD6" w14:textId="77777777" w:rsidR="00917462" w:rsidRPr="00994E8E" w:rsidRDefault="00917462" w:rsidP="00917462">
      <w:pPr>
        <w:spacing w:before="120" w:line="360" w:lineRule="auto"/>
        <w:jc w:val="both"/>
        <w:rPr>
          <w:rFonts w:ascii="Times New Roman" w:hAnsi="Times New Roman" w:cs="Times New Roman"/>
          <w:sz w:val="24"/>
          <w:szCs w:val="24"/>
        </w:rPr>
      </w:pPr>
    </w:p>
    <w:p w14:paraId="4E3EFEF8" w14:textId="77777777" w:rsidR="002563A0" w:rsidRPr="008426B3" w:rsidRDefault="00887CF2" w:rsidP="00CD229A">
      <w:pPr>
        <w:pStyle w:val="Naslov3"/>
      </w:pPr>
      <w:bookmarkStart w:id="29" w:name="_Toc472459903"/>
      <w:r w:rsidRPr="008426B3">
        <w:t>Društvena infrastruktura</w:t>
      </w:r>
      <w:bookmarkEnd w:id="29"/>
    </w:p>
    <w:p w14:paraId="61C85745" w14:textId="77777777" w:rsidR="002563A0" w:rsidRDefault="00EC4128" w:rsidP="009442AA">
      <w:pPr>
        <w:spacing w:line="360" w:lineRule="auto"/>
        <w:jc w:val="both"/>
        <w:rPr>
          <w:rFonts w:ascii="Times New Roman" w:hAnsi="Times New Roman" w:cs="Times New Roman"/>
          <w:sz w:val="24"/>
          <w:szCs w:val="24"/>
        </w:rPr>
      </w:pPr>
      <w:r>
        <w:rPr>
          <w:rFonts w:ascii="Times New Roman" w:hAnsi="Times New Roman" w:cs="Times New Roman"/>
          <w:sz w:val="24"/>
          <w:szCs w:val="24"/>
        </w:rPr>
        <w:t>Od ustanova za društveni razvoj zajednic</w:t>
      </w:r>
      <w:r w:rsidR="001D5BC8">
        <w:rPr>
          <w:rFonts w:ascii="Times New Roman" w:hAnsi="Times New Roman" w:cs="Times New Roman"/>
          <w:sz w:val="24"/>
          <w:szCs w:val="24"/>
        </w:rPr>
        <w:t xml:space="preserve">e, najzastupljeniji su domovi kulture i vatrogasni domovi smješteni u naseljima </w:t>
      </w:r>
      <w:r w:rsidR="001D5BC8" w:rsidRPr="001D5BC8">
        <w:rPr>
          <w:rFonts w:ascii="Times New Roman" w:hAnsi="Times New Roman" w:cs="Times New Roman"/>
          <w:sz w:val="24"/>
          <w:szCs w:val="24"/>
        </w:rPr>
        <w:t xml:space="preserve">Bednja, </w:t>
      </w:r>
      <w:proofErr w:type="spellStart"/>
      <w:r w:rsidR="001D5BC8" w:rsidRPr="001D5BC8">
        <w:rPr>
          <w:rFonts w:ascii="Times New Roman" w:hAnsi="Times New Roman" w:cs="Times New Roman"/>
          <w:sz w:val="24"/>
          <w:szCs w:val="24"/>
        </w:rPr>
        <w:t>Vrbno</w:t>
      </w:r>
      <w:proofErr w:type="spellEnd"/>
      <w:r w:rsidR="001D5BC8" w:rsidRPr="001D5BC8">
        <w:rPr>
          <w:rFonts w:ascii="Times New Roman" w:hAnsi="Times New Roman" w:cs="Times New Roman"/>
          <w:sz w:val="24"/>
          <w:szCs w:val="24"/>
        </w:rPr>
        <w:t xml:space="preserve">, </w:t>
      </w:r>
      <w:proofErr w:type="spellStart"/>
      <w:r w:rsidR="001D5BC8" w:rsidRPr="001D5BC8">
        <w:rPr>
          <w:rFonts w:ascii="Times New Roman" w:hAnsi="Times New Roman" w:cs="Times New Roman"/>
          <w:sz w:val="24"/>
          <w:szCs w:val="24"/>
        </w:rPr>
        <w:t>Cvetlin</w:t>
      </w:r>
      <w:proofErr w:type="spellEnd"/>
      <w:r w:rsidR="001D5BC8">
        <w:rPr>
          <w:rFonts w:ascii="Times New Roman" w:hAnsi="Times New Roman" w:cs="Times New Roman"/>
          <w:sz w:val="24"/>
          <w:szCs w:val="24"/>
        </w:rPr>
        <w:t xml:space="preserve"> te dvije sportske dvorane smještene u naseljima Bednja i </w:t>
      </w:r>
      <w:proofErr w:type="spellStart"/>
      <w:r w:rsidR="001D5BC8">
        <w:rPr>
          <w:rFonts w:ascii="Times New Roman" w:hAnsi="Times New Roman" w:cs="Times New Roman"/>
          <w:sz w:val="24"/>
          <w:szCs w:val="24"/>
        </w:rPr>
        <w:t>Vrbno</w:t>
      </w:r>
      <w:proofErr w:type="spellEnd"/>
      <w:r w:rsidR="001D5BC8">
        <w:rPr>
          <w:rFonts w:ascii="Times New Roman" w:hAnsi="Times New Roman" w:cs="Times New Roman"/>
          <w:sz w:val="24"/>
          <w:szCs w:val="24"/>
        </w:rPr>
        <w:t>.</w:t>
      </w:r>
      <w:r w:rsidR="00A81AB3">
        <w:rPr>
          <w:rFonts w:ascii="Times New Roman" w:hAnsi="Times New Roman" w:cs="Times New Roman"/>
          <w:sz w:val="24"/>
          <w:szCs w:val="24"/>
        </w:rPr>
        <w:t xml:space="preserve"> </w:t>
      </w:r>
    </w:p>
    <w:p w14:paraId="7F2B663F" w14:textId="24EDF8D3" w:rsidR="00CD12D4" w:rsidRDefault="00CD12D4" w:rsidP="009442AA">
      <w:pPr>
        <w:spacing w:line="360" w:lineRule="auto"/>
        <w:jc w:val="both"/>
        <w:rPr>
          <w:rFonts w:ascii="Times New Roman" w:hAnsi="Times New Roman" w:cs="Times New Roman"/>
          <w:sz w:val="24"/>
          <w:szCs w:val="24"/>
        </w:rPr>
      </w:pPr>
    </w:p>
    <w:p w14:paraId="586F7DC2" w14:textId="60397BE2" w:rsidR="00917462" w:rsidRDefault="00917462" w:rsidP="009442AA">
      <w:pPr>
        <w:spacing w:line="360" w:lineRule="auto"/>
        <w:jc w:val="both"/>
        <w:rPr>
          <w:rFonts w:ascii="Times New Roman" w:hAnsi="Times New Roman" w:cs="Times New Roman"/>
          <w:sz w:val="24"/>
          <w:szCs w:val="24"/>
        </w:rPr>
      </w:pPr>
    </w:p>
    <w:p w14:paraId="1852849D" w14:textId="57AB7797" w:rsidR="00917462" w:rsidRDefault="00917462" w:rsidP="009442AA">
      <w:pPr>
        <w:spacing w:line="360" w:lineRule="auto"/>
        <w:jc w:val="both"/>
        <w:rPr>
          <w:rFonts w:ascii="Times New Roman" w:hAnsi="Times New Roman" w:cs="Times New Roman"/>
          <w:sz w:val="24"/>
          <w:szCs w:val="24"/>
        </w:rPr>
      </w:pPr>
    </w:p>
    <w:p w14:paraId="6817CEDE" w14:textId="2F1A2027" w:rsidR="00917462" w:rsidRDefault="00917462" w:rsidP="009442AA">
      <w:pPr>
        <w:spacing w:line="360" w:lineRule="auto"/>
        <w:jc w:val="both"/>
        <w:rPr>
          <w:rFonts w:ascii="Times New Roman" w:hAnsi="Times New Roman" w:cs="Times New Roman"/>
          <w:sz w:val="24"/>
          <w:szCs w:val="24"/>
        </w:rPr>
      </w:pPr>
    </w:p>
    <w:p w14:paraId="185052E9" w14:textId="77777777" w:rsidR="00917462" w:rsidRPr="0046078F" w:rsidRDefault="00917462" w:rsidP="009442AA">
      <w:pPr>
        <w:spacing w:line="360" w:lineRule="auto"/>
        <w:jc w:val="both"/>
        <w:rPr>
          <w:rFonts w:ascii="Times New Roman" w:hAnsi="Times New Roman" w:cs="Times New Roman"/>
          <w:sz w:val="24"/>
          <w:szCs w:val="24"/>
        </w:rPr>
      </w:pPr>
    </w:p>
    <w:p w14:paraId="5DC8D079" w14:textId="77777777" w:rsidR="00887CF2" w:rsidRPr="00151ABB" w:rsidRDefault="00887CF2" w:rsidP="00CD229A">
      <w:pPr>
        <w:pStyle w:val="Naslov2"/>
      </w:pPr>
      <w:bookmarkStart w:id="30" w:name="_Toc472459904"/>
      <w:r w:rsidRPr="00151ABB">
        <w:lastRenderedPageBreak/>
        <w:t>Gospodarstvo</w:t>
      </w:r>
      <w:bookmarkEnd w:id="30"/>
    </w:p>
    <w:p w14:paraId="7BF2AD10" w14:textId="77777777" w:rsidR="00C72465" w:rsidRPr="002F51F4" w:rsidRDefault="00E73BE4" w:rsidP="00CD229A">
      <w:pPr>
        <w:pStyle w:val="Naslov3"/>
      </w:pPr>
      <w:bookmarkStart w:id="31" w:name="_Toc472459905"/>
      <w:r w:rsidRPr="002F51F4">
        <w:t>Gospodarske značajke</w:t>
      </w:r>
      <w:bookmarkEnd w:id="31"/>
    </w:p>
    <w:p w14:paraId="27E6295D" w14:textId="77777777" w:rsidR="000F13EE" w:rsidRPr="00A837E7" w:rsidRDefault="00E97CAE" w:rsidP="00E97CAE">
      <w:pPr>
        <w:spacing w:line="360" w:lineRule="auto"/>
        <w:jc w:val="both"/>
        <w:rPr>
          <w:rFonts w:ascii="Times New Roman" w:hAnsi="Times New Roman"/>
          <w:sz w:val="24"/>
          <w:szCs w:val="24"/>
        </w:rPr>
      </w:pPr>
      <w:r w:rsidRPr="00FA053A">
        <w:rPr>
          <w:rFonts w:ascii="Times New Roman" w:hAnsi="Times New Roman"/>
          <w:sz w:val="24"/>
          <w:szCs w:val="24"/>
        </w:rPr>
        <w:t xml:space="preserve">Na temelju izračuna Ministarstva regionalnoga razvoja i fondova EU u 2013. godini, Općina </w:t>
      </w:r>
      <w:r w:rsidR="00CD459F">
        <w:rPr>
          <w:rFonts w:ascii="Times New Roman" w:hAnsi="Times New Roman"/>
          <w:sz w:val="24"/>
          <w:szCs w:val="24"/>
        </w:rPr>
        <w:t>Bednja nalazi se u I</w:t>
      </w:r>
      <w:r w:rsidRPr="00FA053A">
        <w:rPr>
          <w:rFonts w:ascii="Times New Roman" w:hAnsi="Times New Roman"/>
          <w:sz w:val="24"/>
          <w:szCs w:val="24"/>
        </w:rPr>
        <w:t>I. skupini  s indeksom razvijenosti</w:t>
      </w:r>
      <w:r w:rsidR="0040004D">
        <w:rPr>
          <w:rStyle w:val="Referencafusnote"/>
          <w:rFonts w:ascii="Times New Roman" w:hAnsi="Times New Roman"/>
          <w:sz w:val="24"/>
          <w:szCs w:val="24"/>
        </w:rPr>
        <w:footnoteReference w:id="3"/>
      </w:r>
      <w:r w:rsidRPr="00FA053A">
        <w:rPr>
          <w:rFonts w:ascii="Times New Roman" w:hAnsi="Times New Roman"/>
          <w:sz w:val="24"/>
          <w:szCs w:val="24"/>
        </w:rPr>
        <w:t xml:space="preserve"> od </w:t>
      </w:r>
      <w:r w:rsidR="00CD459F">
        <w:rPr>
          <w:rFonts w:ascii="Times New Roman" w:hAnsi="Times New Roman"/>
          <w:sz w:val="24"/>
          <w:szCs w:val="24"/>
        </w:rPr>
        <w:t>66</w:t>
      </w:r>
      <w:r w:rsidRPr="00FA053A">
        <w:rPr>
          <w:rFonts w:ascii="Times New Roman" w:hAnsi="Times New Roman"/>
          <w:sz w:val="24"/>
          <w:szCs w:val="24"/>
        </w:rPr>
        <w:t>,</w:t>
      </w:r>
      <w:r w:rsidR="00CD459F">
        <w:rPr>
          <w:rFonts w:ascii="Times New Roman" w:hAnsi="Times New Roman"/>
          <w:sz w:val="24"/>
          <w:szCs w:val="24"/>
        </w:rPr>
        <w:t>42</w:t>
      </w:r>
      <w:r w:rsidRPr="00FA053A">
        <w:rPr>
          <w:rFonts w:ascii="Times New Roman" w:hAnsi="Times New Roman"/>
          <w:sz w:val="24"/>
          <w:szCs w:val="24"/>
        </w:rPr>
        <w:t>%. Varaždinska županija prema klasifikaciji županija nalazi se u II. skupini s indeksom razvijen</w:t>
      </w:r>
      <w:r w:rsidR="00F03520">
        <w:rPr>
          <w:rFonts w:ascii="Times New Roman" w:hAnsi="Times New Roman"/>
          <w:sz w:val="24"/>
          <w:szCs w:val="24"/>
        </w:rPr>
        <w:t>osti koji iznosi 86,34</w:t>
      </w:r>
      <w:r w:rsidRPr="00FA053A">
        <w:rPr>
          <w:rFonts w:ascii="Times New Roman" w:hAnsi="Times New Roman"/>
          <w:sz w:val="24"/>
          <w:szCs w:val="24"/>
        </w:rPr>
        <w:t>%.</w:t>
      </w:r>
    </w:p>
    <w:p w14:paraId="43CD93A6" w14:textId="654EA9E1" w:rsidR="00E97CAE" w:rsidRPr="00A837E7" w:rsidRDefault="00817BD6" w:rsidP="00817BD6">
      <w:pPr>
        <w:pStyle w:val="Opisslike"/>
      </w:pPr>
      <w:bookmarkStart w:id="32" w:name="_Toc472459926"/>
      <w:r w:rsidRPr="00817BD6">
        <w:rPr>
          <w:b/>
        </w:rPr>
        <w:t xml:space="preserve">Tablica </w:t>
      </w:r>
      <w:r w:rsidRPr="00817BD6">
        <w:rPr>
          <w:b/>
        </w:rPr>
        <w:fldChar w:fldCharType="begin"/>
      </w:r>
      <w:r w:rsidRPr="00817BD6">
        <w:rPr>
          <w:b/>
        </w:rPr>
        <w:instrText xml:space="preserve"> SEQ Tablica \* ARABIC </w:instrText>
      </w:r>
      <w:r w:rsidRPr="00817BD6">
        <w:rPr>
          <w:b/>
        </w:rPr>
        <w:fldChar w:fldCharType="separate"/>
      </w:r>
      <w:r w:rsidR="003C1E5F">
        <w:rPr>
          <w:b/>
          <w:noProof/>
        </w:rPr>
        <w:t>6</w:t>
      </w:r>
      <w:r w:rsidRPr="00817BD6">
        <w:rPr>
          <w:b/>
        </w:rPr>
        <w:fldChar w:fldCharType="end"/>
      </w:r>
      <w:r w:rsidR="0005113A" w:rsidRPr="0005113A">
        <w:rPr>
          <w:b/>
        </w:rPr>
        <w:t>:</w:t>
      </w:r>
      <w:r w:rsidR="0005113A">
        <w:t xml:space="preserve"> </w:t>
      </w:r>
      <w:r w:rsidR="0005113A" w:rsidRPr="00B44F09">
        <w:t xml:space="preserve">Osnovni financijski rezultati poduzetnika Općine </w:t>
      </w:r>
      <w:r w:rsidR="00CD459F" w:rsidRPr="00B44F09">
        <w:t>Bednja</w:t>
      </w:r>
      <w:r w:rsidR="0005113A" w:rsidRPr="00B44F09">
        <w:t xml:space="preserve"> (iznosi u tisućama kn)</w:t>
      </w:r>
      <w:bookmarkEnd w:id="32"/>
    </w:p>
    <w:tbl>
      <w:tblPr>
        <w:tblW w:w="4230" w:type="pct"/>
        <w:jc w:val="center"/>
        <w:tblLayout w:type="fixed"/>
        <w:tblLook w:val="0000" w:firstRow="0" w:lastRow="0" w:firstColumn="0" w:lastColumn="0" w:noHBand="0" w:noVBand="0"/>
      </w:tblPr>
      <w:tblGrid>
        <w:gridCol w:w="705"/>
        <w:gridCol w:w="2424"/>
        <w:gridCol w:w="1136"/>
        <w:gridCol w:w="1135"/>
        <w:gridCol w:w="1133"/>
        <w:gridCol w:w="1133"/>
      </w:tblGrid>
      <w:tr w:rsidR="00574E13" w:rsidRPr="0005113A" w14:paraId="44A7B437" w14:textId="77777777" w:rsidTr="00230683">
        <w:trPr>
          <w:trHeight w:val="397"/>
          <w:jc w:val="center"/>
        </w:trPr>
        <w:tc>
          <w:tcPr>
            <w:tcW w:w="460" w:type="pct"/>
            <w:tcBorders>
              <w:top w:val="single" w:sz="4" w:space="0" w:color="auto"/>
              <w:left w:val="single" w:sz="4" w:space="0" w:color="auto"/>
              <w:bottom w:val="single" w:sz="4" w:space="0" w:color="auto"/>
              <w:right w:val="single" w:sz="4" w:space="0" w:color="auto"/>
            </w:tcBorders>
            <w:shd w:val="clear" w:color="auto" w:fill="004618"/>
            <w:noWrap/>
            <w:vAlign w:val="center"/>
          </w:tcPr>
          <w:p w14:paraId="40A6305B" w14:textId="77777777" w:rsidR="00574E13" w:rsidRPr="0005113A" w:rsidRDefault="00574E13" w:rsidP="00C37B17">
            <w:pPr>
              <w:pStyle w:val="Bezproreda1"/>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R. br.</w:t>
            </w:r>
          </w:p>
        </w:tc>
        <w:tc>
          <w:tcPr>
            <w:tcW w:w="1581" w:type="pct"/>
            <w:tcBorders>
              <w:top w:val="single" w:sz="4" w:space="0" w:color="auto"/>
              <w:left w:val="nil"/>
              <w:bottom w:val="single" w:sz="4" w:space="0" w:color="auto"/>
              <w:right w:val="single" w:sz="4" w:space="0" w:color="auto"/>
            </w:tcBorders>
            <w:shd w:val="clear" w:color="auto" w:fill="004618"/>
            <w:noWrap/>
            <w:vAlign w:val="center"/>
          </w:tcPr>
          <w:p w14:paraId="4299DFDC" w14:textId="77777777" w:rsidR="00574E13" w:rsidRPr="0005113A" w:rsidRDefault="00574E13" w:rsidP="00C37B17">
            <w:pPr>
              <w:pStyle w:val="Bezproreda1"/>
              <w:rPr>
                <w:rFonts w:ascii="Cambria" w:hAnsi="Cambria" w:cs="Arial"/>
                <w:b/>
                <w:bCs/>
                <w:i w:val="0"/>
                <w:color w:val="FFFFFF" w:themeColor="background1"/>
                <w:sz w:val="20"/>
                <w:lang w:val="hr-HR"/>
              </w:rPr>
            </w:pPr>
            <w:r w:rsidRPr="0005113A">
              <w:rPr>
                <w:rFonts w:ascii="Cambria" w:hAnsi="Cambria" w:cs="Arial"/>
                <w:b/>
                <w:bCs/>
                <w:i w:val="0"/>
                <w:color w:val="FFFFFF" w:themeColor="background1"/>
                <w:sz w:val="20"/>
                <w:lang w:val="hr-HR"/>
              </w:rPr>
              <w:t>POKAZATELJ / GODINE</w:t>
            </w:r>
          </w:p>
        </w:tc>
        <w:tc>
          <w:tcPr>
            <w:tcW w:w="741" w:type="pct"/>
            <w:tcBorders>
              <w:top w:val="single" w:sz="4" w:space="0" w:color="auto"/>
              <w:left w:val="nil"/>
              <w:bottom w:val="single" w:sz="4" w:space="0" w:color="auto"/>
              <w:right w:val="single" w:sz="4" w:space="0" w:color="auto"/>
            </w:tcBorders>
            <w:shd w:val="clear" w:color="auto" w:fill="004618"/>
            <w:noWrap/>
            <w:vAlign w:val="center"/>
          </w:tcPr>
          <w:p w14:paraId="242DDBBB" w14:textId="77777777" w:rsidR="00574E13" w:rsidRPr="0005113A" w:rsidRDefault="00574E13" w:rsidP="00C37B17">
            <w:pPr>
              <w:pStyle w:val="Bezproreda1"/>
              <w:jc w:val="right"/>
              <w:rPr>
                <w:rFonts w:ascii="Cambria" w:hAnsi="Cambria" w:cs="Arial"/>
                <w:b/>
                <w:i w:val="0"/>
                <w:color w:val="FFFFFF" w:themeColor="background1"/>
                <w:sz w:val="20"/>
                <w:lang w:val="hr-HR"/>
              </w:rPr>
            </w:pPr>
            <w:r>
              <w:rPr>
                <w:rFonts w:ascii="Cambria" w:hAnsi="Cambria" w:cs="Arial"/>
                <w:b/>
                <w:i w:val="0"/>
                <w:color w:val="FFFFFF" w:themeColor="background1"/>
                <w:sz w:val="20"/>
                <w:lang w:val="hr-HR"/>
              </w:rPr>
              <w:t>2013</w:t>
            </w:r>
            <w:r w:rsidRPr="0005113A">
              <w:rPr>
                <w:rFonts w:ascii="Cambria" w:hAnsi="Cambria" w:cs="Arial"/>
                <w:b/>
                <w:i w:val="0"/>
                <w:color w:val="FFFFFF" w:themeColor="background1"/>
                <w:sz w:val="20"/>
                <w:lang w:val="hr-HR"/>
              </w:rPr>
              <w:t>.</w:t>
            </w:r>
          </w:p>
        </w:tc>
        <w:tc>
          <w:tcPr>
            <w:tcW w:w="740" w:type="pct"/>
            <w:tcBorders>
              <w:top w:val="single" w:sz="4" w:space="0" w:color="auto"/>
              <w:left w:val="nil"/>
              <w:bottom w:val="single" w:sz="4" w:space="0" w:color="auto"/>
              <w:right w:val="single" w:sz="4" w:space="0" w:color="auto"/>
            </w:tcBorders>
            <w:shd w:val="clear" w:color="auto" w:fill="004618"/>
            <w:noWrap/>
            <w:vAlign w:val="center"/>
          </w:tcPr>
          <w:p w14:paraId="0E53627D" w14:textId="77777777" w:rsidR="00574E13" w:rsidRPr="0005113A" w:rsidRDefault="00574E13" w:rsidP="00C37B17">
            <w:pPr>
              <w:pStyle w:val="Bezproreda1"/>
              <w:jc w:val="right"/>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201</w:t>
            </w:r>
            <w:r>
              <w:rPr>
                <w:rFonts w:ascii="Cambria" w:hAnsi="Cambria" w:cs="Arial"/>
                <w:b/>
                <w:i w:val="0"/>
                <w:color w:val="FFFFFF" w:themeColor="background1"/>
                <w:sz w:val="20"/>
                <w:lang w:val="hr-HR"/>
              </w:rPr>
              <w:t>4</w:t>
            </w:r>
            <w:r w:rsidRPr="0005113A">
              <w:rPr>
                <w:rFonts w:ascii="Cambria" w:hAnsi="Cambria" w:cs="Arial"/>
                <w:b/>
                <w:i w:val="0"/>
                <w:color w:val="FFFFFF" w:themeColor="background1"/>
                <w:sz w:val="20"/>
                <w:lang w:val="hr-HR"/>
              </w:rPr>
              <w:t>.</w:t>
            </w:r>
          </w:p>
        </w:tc>
        <w:tc>
          <w:tcPr>
            <w:tcW w:w="739" w:type="pct"/>
            <w:tcBorders>
              <w:top w:val="single" w:sz="4" w:space="0" w:color="auto"/>
              <w:left w:val="nil"/>
              <w:bottom w:val="single" w:sz="4" w:space="0" w:color="auto"/>
              <w:right w:val="single" w:sz="4" w:space="0" w:color="auto"/>
            </w:tcBorders>
            <w:shd w:val="clear" w:color="auto" w:fill="004618"/>
            <w:noWrap/>
            <w:vAlign w:val="center"/>
          </w:tcPr>
          <w:p w14:paraId="2FF608D0" w14:textId="77777777" w:rsidR="00574E13" w:rsidRPr="0005113A" w:rsidRDefault="00574E13" w:rsidP="00C37B17">
            <w:pPr>
              <w:pStyle w:val="Bezproreda1"/>
              <w:jc w:val="right"/>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Indeks</w:t>
            </w:r>
          </w:p>
        </w:tc>
        <w:tc>
          <w:tcPr>
            <w:tcW w:w="739" w:type="pct"/>
            <w:tcBorders>
              <w:top w:val="single" w:sz="4" w:space="0" w:color="auto"/>
              <w:left w:val="nil"/>
              <w:bottom w:val="single" w:sz="4" w:space="0" w:color="auto"/>
              <w:right w:val="single" w:sz="4" w:space="0" w:color="auto"/>
            </w:tcBorders>
            <w:shd w:val="clear" w:color="auto" w:fill="004618"/>
          </w:tcPr>
          <w:p w14:paraId="0CBCDE45" w14:textId="77777777" w:rsidR="00574E13" w:rsidRPr="0005113A" w:rsidRDefault="00574E13" w:rsidP="00574E13">
            <w:pPr>
              <w:pStyle w:val="Bezproreda1"/>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Udio Općine u županiji (%)</w:t>
            </w:r>
          </w:p>
        </w:tc>
      </w:tr>
      <w:tr w:rsidR="00574E13" w:rsidRPr="0005113A" w14:paraId="2EEE55C8" w14:textId="77777777" w:rsidTr="001069E7">
        <w:trPr>
          <w:trHeight w:val="397"/>
          <w:jc w:val="center"/>
        </w:trPr>
        <w:tc>
          <w:tcPr>
            <w:tcW w:w="460" w:type="pct"/>
            <w:tcBorders>
              <w:top w:val="single" w:sz="4" w:space="0" w:color="auto"/>
              <w:left w:val="single" w:sz="4" w:space="0" w:color="auto"/>
              <w:bottom w:val="single" w:sz="4" w:space="0" w:color="auto"/>
              <w:right w:val="single" w:sz="4" w:space="0" w:color="auto"/>
            </w:tcBorders>
            <w:noWrap/>
            <w:vAlign w:val="center"/>
          </w:tcPr>
          <w:p w14:paraId="70B96FD4"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1.</w:t>
            </w:r>
          </w:p>
        </w:tc>
        <w:tc>
          <w:tcPr>
            <w:tcW w:w="1581" w:type="pct"/>
            <w:tcBorders>
              <w:top w:val="single" w:sz="4" w:space="0" w:color="auto"/>
              <w:left w:val="nil"/>
              <w:bottom w:val="single" w:sz="4" w:space="0" w:color="auto"/>
              <w:right w:val="single" w:sz="4" w:space="0" w:color="auto"/>
            </w:tcBorders>
            <w:noWrap/>
            <w:vAlign w:val="center"/>
          </w:tcPr>
          <w:p w14:paraId="15040DA8"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Br. pravnih osoba</w:t>
            </w:r>
          </w:p>
        </w:tc>
        <w:tc>
          <w:tcPr>
            <w:tcW w:w="741" w:type="pct"/>
            <w:tcBorders>
              <w:top w:val="single" w:sz="4" w:space="0" w:color="auto"/>
              <w:left w:val="nil"/>
              <w:bottom w:val="single" w:sz="4" w:space="0" w:color="auto"/>
              <w:right w:val="single" w:sz="4" w:space="0" w:color="auto"/>
            </w:tcBorders>
            <w:noWrap/>
            <w:vAlign w:val="center"/>
          </w:tcPr>
          <w:p w14:paraId="578CA066"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16</w:t>
            </w:r>
          </w:p>
        </w:tc>
        <w:tc>
          <w:tcPr>
            <w:tcW w:w="740" w:type="pct"/>
            <w:tcBorders>
              <w:top w:val="single" w:sz="4" w:space="0" w:color="auto"/>
              <w:left w:val="nil"/>
              <w:bottom w:val="single" w:sz="4" w:space="0" w:color="auto"/>
              <w:right w:val="single" w:sz="4" w:space="0" w:color="auto"/>
            </w:tcBorders>
            <w:noWrap/>
            <w:vAlign w:val="center"/>
          </w:tcPr>
          <w:p w14:paraId="48F25600" w14:textId="77777777" w:rsidR="00574E13" w:rsidRPr="0005113A" w:rsidRDefault="00574E13" w:rsidP="00AC014F">
            <w:pPr>
              <w:pStyle w:val="Bezproreda1"/>
              <w:jc w:val="right"/>
              <w:rPr>
                <w:rFonts w:asciiTheme="minorHAnsi" w:hAnsiTheme="minorHAnsi" w:cs="Arial"/>
                <w:i w:val="0"/>
                <w:sz w:val="20"/>
                <w:lang w:val="hr-HR"/>
              </w:rPr>
            </w:pPr>
            <w:r>
              <w:rPr>
                <w:rFonts w:asciiTheme="minorHAnsi" w:hAnsiTheme="minorHAnsi" w:cs="Arial"/>
                <w:i w:val="0"/>
                <w:sz w:val="20"/>
                <w:lang w:val="hr-HR"/>
              </w:rPr>
              <w:t>15</w:t>
            </w:r>
          </w:p>
        </w:tc>
        <w:tc>
          <w:tcPr>
            <w:tcW w:w="739" w:type="pct"/>
            <w:tcBorders>
              <w:top w:val="single" w:sz="4" w:space="0" w:color="auto"/>
              <w:left w:val="nil"/>
              <w:bottom w:val="single" w:sz="4" w:space="0" w:color="auto"/>
              <w:right w:val="single" w:sz="4" w:space="0" w:color="auto"/>
            </w:tcBorders>
            <w:noWrap/>
            <w:vAlign w:val="center"/>
          </w:tcPr>
          <w:p w14:paraId="13DA1BE3"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93,8</w:t>
            </w:r>
          </w:p>
        </w:tc>
        <w:tc>
          <w:tcPr>
            <w:tcW w:w="739" w:type="pct"/>
            <w:tcBorders>
              <w:top w:val="single" w:sz="4" w:space="0" w:color="auto"/>
              <w:left w:val="nil"/>
              <w:bottom w:val="single" w:sz="4" w:space="0" w:color="auto"/>
              <w:right w:val="single" w:sz="4" w:space="0" w:color="auto"/>
            </w:tcBorders>
            <w:vAlign w:val="center"/>
          </w:tcPr>
          <w:p w14:paraId="316C9DCC" w14:textId="77777777" w:rsidR="00574E13"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0,5</w:t>
            </w:r>
          </w:p>
        </w:tc>
      </w:tr>
      <w:tr w:rsidR="00574E13" w:rsidRPr="0005113A" w14:paraId="22E70C2B" w14:textId="77777777" w:rsidTr="001069E7">
        <w:trPr>
          <w:trHeight w:val="397"/>
          <w:jc w:val="center"/>
        </w:trPr>
        <w:tc>
          <w:tcPr>
            <w:tcW w:w="460" w:type="pct"/>
            <w:tcBorders>
              <w:top w:val="nil"/>
              <w:left w:val="single" w:sz="4" w:space="0" w:color="auto"/>
              <w:bottom w:val="single" w:sz="4" w:space="0" w:color="auto"/>
              <w:right w:val="single" w:sz="4" w:space="0" w:color="auto"/>
            </w:tcBorders>
            <w:noWrap/>
            <w:vAlign w:val="center"/>
          </w:tcPr>
          <w:p w14:paraId="085D95C1"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2.</w:t>
            </w:r>
          </w:p>
        </w:tc>
        <w:tc>
          <w:tcPr>
            <w:tcW w:w="1581" w:type="pct"/>
            <w:tcBorders>
              <w:top w:val="nil"/>
              <w:left w:val="nil"/>
              <w:bottom w:val="single" w:sz="4" w:space="0" w:color="auto"/>
              <w:right w:val="single" w:sz="4" w:space="0" w:color="auto"/>
            </w:tcBorders>
            <w:noWrap/>
            <w:vAlign w:val="center"/>
          </w:tcPr>
          <w:p w14:paraId="0946B428"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Prosječan br. zaposlenih</w:t>
            </w:r>
          </w:p>
        </w:tc>
        <w:tc>
          <w:tcPr>
            <w:tcW w:w="741" w:type="pct"/>
            <w:tcBorders>
              <w:top w:val="nil"/>
              <w:left w:val="nil"/>
              <w:bottom w:val="single" w:sz="4" w:space="0" w:color="auto"/>
              <w:right w:val="single" w:sz="4" w:space="0" w:color="auto"/>
            </w:tcBorders>
            <w:noWrap/>
            <w:vAlign w:val="center"/>
          </w:tcPr>
          <w:p w14:paraId="787A07FE"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21</w:t>
            </w:r>
          </w:p>
        </w:tc>
        <w:tc>
          <w:tcPr>
            <w:tcW w:w="740" w:type="pct"/>
            <w:tcBorders>
              <w:top w:val="nil"/>
              <w:left w:val="nil"/>
              <w:bottom w:val="single" w:sz="4" w:space="0" w:color="auto"/>
              <w:right w:val="single" w:sz="4" w:space="0" w:color="auto"/>
            </w:tcBorders>
            <w:noWrap/>
            <w:vAlign w:val="center"/>
          </w:tcPr>
          <w:p w14:paraId="7C919494"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68</w:t>
            </w:r>
          </w:p>
        </w:tc>
        <w:tc>
          <w:tcPr>
            <w:tcW w:w="739" w:type="pct"/>
            <w:tcBorders>
              <w:top w:val="single" w:sz="4" w:space="0" w:color="auto"/>
              <w:left w:val="nil"/>
              <w:bottom w:val="single" w:sz="4" w:space="0" w:color="auto"/>
              <w:right w:val="single" w:sz="4" w:space="0" w:color="auto"/>
            </w:tcBorders>
            <w:noWrap/>
            <w:vAlign w:val="center"/>
          </w:tcPr>
          <w:p w14:paraId="77FDF4F6"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323,8</w:t>
            </w:r>
          </w:p>
        </w:tc>
        <w:tc>
          <w:tcPr>
            <w:tcW w:w="739" w:type="pct"/>
            <w:tcBorders>
              <w:top w:val="single" w:sz="4" w:space="0" w:color="auto"/>
              <w:left w:val="nil"/>
              <w:bottom w:val="single" w:sz="4" w:space="0" w:color="auto"/>
              <w:right w:val="single" w:sz="4" w:space="0" w:color="auto"/>
            </w:tcBorders>
            <w:vAlign w:val="center"/>
          </w:tcPr>
          <w:p w14:paraId="64AB83AA" w14:textId="77777777" w:rsidR="00574E13"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0,2</w:t>
            </w:r>
          </w:p>
        </w:tc>
      </w:tr>
      <w:tr w:rsidR="00574E13" w:rsidRPr="0005113A" w14:paraId="22354082" w14:textId="77777777" w:rsidTr="001069E7">
        <w:trPr>
          <w:trHeight w:val="397"/>
          <w:jc w:val="center"/>
        </w:trPr>
        <w:tc>
          <w:tcPr>
            <w:tcW w:w="460" w:type="pct"/>
            <w:tcBorders>
              <w:top w:val="single" w:sz="4" w:space="0" w:color="auto"/>
              <w:left w:val="single" w:sz="4" w:space="0" w:color="auto"/>
              <w:bottom w:val="single" w:sz="4" w:space="0" w:color="auto"/>
              <w:right w:val="single" w:sz="4" w:space="0" w:color="auto"/>
            </w:tcBorders>
            <w:noWrap/>
            <w:vAlign w:val="center"/>
          </w:tcPr>
          <w:p w14:paraId="14CA8752"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3.</w:t>
            </w:r>
          </w:p>
        </w:tc>
        <w:tc>
          <w:tcPr>
            <w:tcW w:w="1581" w:type="pct"/>
            <w:tcBorders>
              <w:top w:val="single" w:sz="4" w:space="0" w:color="auto"/>
              <w:left w:val="nil"/>
              <w:bottom w:val="single" w:sz="4" w:space="0" w:color="auto"/>
              <w:right w:val="single" w:sz="4" w:space="0" w:color="auto"/>
            </w:tcBorders>
            <w:noWrap/>
            <w:vAlign w:val="center"/>
          </w:tcPr>
          <w:p w14:paraId="38B60305"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Ukupan prihod</w:t>
            </w:r>
          </w:p>
        </w:tc>
        <w:tc>
          <w:tcPr>
            <w:tcW w:w="741" w:type="pct"/>
            <w:tcBorders>
              <w:top w:val="single" w:sz="4" w:space="0" w:color="auto"/>
              <w:left w:val="nil"/>
              <w:bottom w:val="single" w:sz="4" w:space="0" w:color="auto"/>
              <w:right w:val="single" w:sz="4" w:space="0" w:color="auto"/>
            </w:tcBorders>
            <w:noWrap/>
            <w:vAlign w:val="center"/>
          </w:tcPr>
          <w:p w14:paraId="399EB36E"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5.140</w:t>
            </w:r>
          </w:p>
        </w:tc>
        <w:tc>
          <w:tcPr>
            <w:tcW w:w="740" w:type="pct"/>
            <w:tcBorders>
              <w:top w:val="single" w:sz="4" w:space="0" w:color="auto"/>
              <w:left w:val="nil"/>
              <w:bottom w:val="single" w:sz="4" w:space="0" w:color="auto"/>
              <w:right w:val="single" w:sz="4" w:space="0" w:color="auto"/>
            </w:tcBorders>
            <w:noWrap/>
            <w:vAlign w:val="center"/>
          </w:tcPr>
          <w:p w14:paraId="185649EC"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21.957</w:t>
            </w:r>
          </w:p>
        </w:tc>
        <w:tc>
          <w:tcPr>
            <w:tcW w:w="739" w:type="pct"/>
            <w:tcBorders>
              <w:top w:val="nil"/>
              <w:left w:val="nil"/>
              <w:bottom w:val="single" w:sz="4" w:space="0" w:color="auto"/>
              <w:right w:val="single" w:sz="4" w:space="0" w:color="auto"/>
            </w:tcBorders>
            <w:noWrap/>
            <w:vAlign w:val="center"/>
          </w:tcPr>
          <w:p w14:paraId="415E96BC"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427,2</w:t>
            </w:r>
          </w:p>
        </w:tc>
        <w:tc>
          <w:tcPr>
            <w:tcW w:w="739" w:type="pct"/>
            <w:tcBorders>
              <w:top w:val="nil"/>
              <w:left w:val="nil"/>
              <w:bottom w:val="single" w:sz="4" w:space="0" w:color="auto"/>
              <w:right w:val="single" w:sz="4" w:space="0" w:color="auto"/>
            </w:tcBorders>
            <w:vAlign w:val="center"/>
          </w:tcPr>
          <w:p w14:paraId="64C98662" w14:textId="77777777" w:rsidR="00574E13" w:rsidRDefault="00CA3A08"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0,1</w:t>
            </w:r>
          </w:p>
        </w:tc>
      </w:tr>
      <w:tr w:rsidR="00574E13" w:rsidRPr="0005113A" w14:paraId="6D94031B" w14:textId="77777777" w:rsidTr="001069E7">
        <w:trPr>
          <w:trHeight w:val="397"/>
          <w:jc w:val="center"/>
        </w:trPr>
        <w:tc>
          <w:tcPr>
            <w:tcW w:w="460" w:type="pct"/>
            <w:tcBorders>
              <w:top w:val="nil"/>
              <w:left w:val="single" w:sz="4" w:space="0" w:color="auto"/>
              <w:bottom w:val="single" w:sz="4" w:space="0" w:color="auto"/>
              <w:right w:val="single" w:sz="4" w:space="0" w:color="auto"/>
            </w:tcBorders>
            <w:noWrap/>
            <w:vAlign w:val="center"/>
          </w:tcPr>
          <w:p w14:paraId="6FF88C12"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4</w:t>
            </w:r>
            <w:r w:rsidRPr="0005113A">
              <w:rPr>
                <w:rFonts w:asciiTheme="minorHAnsi" w:hAnsiTheme="minorHAnsi" w:cs="Arial"/>
                <w:i w:val="0"/>
                <w:sz w:val="20"/>
                <w:lang w:val="hr-HR"/>
              </w:rPr>
              <w:t>.</w:t>
            </w:r>
          </w:p>
        </w:tc>
        <w:tc>
          <w:tcPr>
            <w:tcW w:w="1581" w:type="pct"/>
            <w:tcBorders>
              <w:top w:val="nil"/>
              <w:left w:val="nil"/>
              <w:bottom w:val="single" w:sz="4" w:space="0" w:color="auto"/>
              <w:right w:val="single" w:sz="4" w:space="0" w:color="auto"/>
            </w:tcBorders>
            <w:noWrap/>
            <w:vAlign w:val="center"/>
          </w:tcPr>
          <w:p w14:paraId="2D228E5E"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Dobit tekuće godine</w:t>
            </w:r>
          </w:p>
        </w:tc>
        <w:tc>
          <w:tcPr>
            <w:tcW w:w="741" w:type="pct"/>
            <w:tcBorders>
              <w:top w:val="nil"/>
              <w:left w:val="nil"/>
              <w:bottom w:val="single" w:sz="4" w:space="0" w:color="auto"/>
              <w:right w:val="single" w:sz="4" w:space="0" w:color="auto"/>
            </w:tcBorders>
            <w:noWrap/>
            <w:vAlign w:val="center"/>
          </w:tcPr>
          <w:p w14:paraId="21BC817E"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288</w:t>
            </w:r>
          </w:p>
        </w:tc>
        <w:tc>
          <w:tcPr>
            <w:tcW w:w="740" w:type="pct"/>
            <w:tcBorders>
              <w:top w:val="nil"/>
              <w:left w:val="nil"/>
              <w:bottom w:val="single" w:sz="4" w:space="0" w:color="auto"/>
              <w:right w:val="single" w:sz="4" w:space="0" w:color="auto"/>
            </w:tcBorders>
            <w:noWrap/>
            <w:vAlign w:val="center"/>
          </w:tcPr>
          <w:p w14:paraId="57C09457"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1.125</w:t>
            </w:r>
          </w:p>
        </w:tc>
        <w:tc>
          <w:tcPr>
            <w:tcW w:w="739" w:type="pct"/>
            <w:tcBorders>
              <w:top w:val="single" w:sz="4" w:space="0" w:color="auto"/>
              <w:left w:val="nil"/>
              <w:bottom w:val="single" w:sz="4" w:space="0" w:color="auto"/>
              <w:right w:val="single" w:sz="4" w:space="0" w:color="auto"/>
            </w:tcBorders>
            <w:noWrap/>
            <w:vAlign w:val="center"/>
          </w:tcPr>
          <w:p w14:paraId="1207B815"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3,9</w:t>
            </w:r>
          </w:p>
        </w:tc>
        <w:tc>
          <w:tcPr>
            <w:tcW w:w="739" w:type="pct"/>
            <w:tcBorders>
              <w:top w:val="single" w:sz="4" w:space="0" w:color="auto"/>
              <w:left w:val="nil"/>
              <w:bottom w:val="single" w:sz="4" w:space="0" w:color="auto"/>
              <w:right w:val="single" w:sz="4" w:space="0" w:color="auto"/>
            </w:tcBorders>
            <w:vAlign w:val="center"/>
          </w:tcPr>
          <w:p w14:paraId="4D2DB560" w14:textId="77777777" w:rsidR="00574E13"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0,1</w:t>
            </w:r>
          </w:p>
        </w:tc>
      </w:tr>
      <w:tr w:rsidR="00574E13" w:rsidRPr="0005113A" w14:paraId="5A149EB1" w14:textId="77777777" w:rsidTr="001069E7">
        <w:trPr>
          <w:trHeight w:val="397"/>
          <w:jc w:val="center"/>
        </w:trPr>
        <w:tc>
          <w:tcPr>
            <w:tcW w:w="460" w:type="pct"/>
            <w:tcBorders>
              <w:top w:val="nil"/>
              <w:left w:val="single" w:sz="4" w:space="0" w:color="auto"/>
              <w:bottom w:val="single" w:sz="4" w:space="0" w:color="auto"/>
              <w:right w:val="single" w:sz="4" w:space="0" w:color="auto"/>
            </w:tcBorders>
            <w:noWrap/>
            <w:vAlign w:val="center"/>
          </w:tcPr>
          <w:p w14:paraId="62481DD7"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5</w:t>
            </w:r>
            <w:r w:rsidRPr="0005113A">
              <w:rPr>
                <w:rFonts w:asciiTheme="minorHAnsi" w:hAnsiTheme="minorHAnsi" w:cs="Arial"/>
                <w:i w:val="0"/>
                <w:sz w:val="20"/>
                <w:lang w:val="hr-HR"/>
              </w:rPr>
              <w:t>.</w:t>
            </w:r>
          </w:p>
        </w:tc>
        <w:tc>
          <w:tcPr>
            <w:tcW w:w="1581" w:type="pct"/>
            <w:tcBorders>
              <w:top w:val="nil"/>
              <w:left w:val="nil"/>
              <w:bottom w:val="single" w:sz="4" w:space="0" w:color="auto"/>
              <w:right w:val="single" w:sz="4" w:space="0" w:color="auto"/>
            </w:tcBorders>
            <w:noWrap/>
            <w:vAlign w:val="center"/>
          </w:tcPr>
          <w:p w14:paraId="03ADA4D7"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Gubitak tekuće godine</w:t>
            </w:r>
          </w:p>
        </w:tc>
        <w:tc>
          <w:tcPr>
            <w:tcW w:w="741" w:type="pct"/>
            <w:tcBorders>
              <w:top w:val="nil"/>
              <w:left w:val="nil"/>
              <w:bottom w:val="single" w:sz="4" w:space="0" w:color="auto"/>
              <w:right w:val="single" w:sz="4" w:space="0" w:color="auto"/>
            </w:tcBorders>
            <w:noWrap/>
            <w:vAlign w:val="center"/>
          </w:tcPr>
          <w:p w14:paraId="37997684"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351</w:t>
            </w:r>
          </w:p>
        </w:tc>
        <w:tc>
          <w:tcPr>
            <w:tcW w:w="740" w:type="pct"/>
            <w:tcBorders>
              <w:top w:val="nil"/>
              <w:left w:val="nil"/>
              <w:bottom w:val="single" w:sz="4" w:space="0" w:color="auto"/>
              <w:right w:val="single" w:sz="4" w:space="0" w:color="auto"/>
            </w:tcBorders>
            <w:noWrap/>
            <w:vAlign w:val="center"/>
          </w:tcPr>
          <w:p w14:paraId="15647874"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135</w:t>
            </w:r>
          </w:p>
        </w:tc>
        <w:tc>
          <w:tcPr>
            <w:tcW w:w="739" w:type="pct"/>
            <w:tcBorders>
              <w:top w:val="nil"/>
              <w:left w:val="nil"/>
              <w:bottom w:val="single" w:sz="4" w:space="0" w:color="auto"/>
              <w:right w:val="single" w:sz="4" w:space="0" w:color="auto"/>
            </w:tcBorders>
            <w:noWrap/>
            <w:vAlign w:val="center"/>
          </w:tcPr>
          <w:p w14:paraId="4A6DAD17"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38,5</w:t>
            </w:r>
          </w:p>
        </w:tc>
        <w:tc>
          <w:tcPr>
            <w:tcW w:w="739" w:type="pct"/>
            <w:tcBorders>
              <w:top w:val="nil"/>
              <w:left w:val="nil"/>
              <w:bottom w:val="single" w:sz="4" w:space="0" w:color="auto"/>
              <w:right w:val="single" w:sz="4" w:space="0" w:color="auto"/>
            </w:tcBorders>
            <w:vAlign w:val="center"/>
          </w:tcPr>
          <w:p w14:paraId="6C9638F9" w14:textId="77777777" w:rsidR="00574E13"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0,0</w:t>
            </w:r>
          </w:p>
        </w:tc>
      </w:tr>
      <w:tr w:rsidR="00574E13" w:rsidRPr="0005113A" w14:paraId="7A32D3CD" w14:textId="77777777" w:rsidTr="001069E7">
        <w:trPr>
          <w:trHeight w:val="397"/>
          <w:jc w:val="center"/>
        </w:trPr>
        <w:tc>
          <w:tcPr>
            <w:tcW w:w="460" w:type="pct"/>
            <w:tcBorders>
              <w:top w:val="nil"/>
              <w:left w:val="single" w:sz="4" w:space="0" w:color="auto"/>
              <w:bottom w:val="single" w:sz="4" w:space="0" w:color="auto"/>
              <w:right w:val="single" w:sz="4" w:space="0" w:color="auto"/>
            </w:tcBorders>
            <w:noWrap/>
            <w:vAlign w:val="center"/>
          </w:tcPr>
          <w:p w14:paraId="6418DE6A"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6</w:t>
            </w:r>
            <w:r w:rsidRPr="0005113A">
              <w:rPr>
                <w:rFonts w:asciiTheme="minorHAnsi" w:hAnsiTheme="minorHAnsi" w:cs="Arial"/>
                <w:i w:val="0"/>
                <w:sz w:val="20"/>
                <w:lang w:val="hr-HR"/>
              </w:rPr>
              <w:t>.</w:t>
            </w:r>
          </w:p>
        </w:tc>
        <w:tc>
          <w:tcPr>
            <w:tcW w:w="1581" w:type="pct"/>
            <w:tcBorders>
              <w:top w:val="nil"/>
              <w:left w:val="nil"/>
              <w:bottom w:val="single" w:sz="4" w:space="0" w:color="auto"/>
              <w:right w:val="single" w:sz="4" w:space="0" w:color="auto"/>
            </w:tcBorders>
            <w:noWrap/>
            <w:vAlign w:val="center"/>
          </w:tcPr>
          <w:p w14:paraId="29197ADA"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Poslovni rezultat (neto)</w:t>
            </w:r>
          </w:p>
        </w:tc>
        <w:tc>
          <w:tcPr>
            <w:tcW w:w="741" w:type="pct"/>
            <w:tcBorders>
              <w:top w:val="nil"/>
              <w:left w:val="nil"/>
              <w:bottom w:val="single" w:sz="4" w:space="0" w:color="auto"/>
              <w:right w:val="single" w:sz="4" w:space="0" w:color="auto"/>
            </w:tcBorders>
            <w:noWrap/>
            <w:vAlign w:val="center"/>
          </w:tcPr>
          <w:p w14:paraId="518AB7B7" w14:textId="77777777" w:rsidR="00574E13" w:rsidRPr="0005113A" w:rsidRDefault="00574E13" w:rsidP="00AC014F">
            <w:pPr>
              <w:pStyle w:val="Bezproreda1"/>
              <w:jc w:val="right"/>
              <w:rPr>
                <w:rFonts w:asciiTheme="minorHAnsi" w:hAnsiTheme="minorHAnsi" w:cs="Arial"/>
                <w:i w:val="0"/>
                <w:sz w:val="20"/>
                <w:lang w:val="hr-HR"/>
              </w:rPr>
            </w:pPr>
            <w:r>
              <w:rPr>
                <w:rFonts w:asciiTheme="minorHAnsi" w:hAnsiTheme="minorHAnsi" w:cs="Arial"/>
                <w:i w:val="0"/>
                <w:sz w:val="20"/>
                <w:lang w:val="hr-HR"/>
              </w:rPr>
              <w:t>-63</w:t>
            </w:r>
          </w:p>
        </w:tc>
        <w:tc>
          <w:tcPr>
            <w:tcW w:w="740" w:type="pct"/>
            <w:tcBorders>
              <w:top w:val="nil"/>
              <w:left w:val="nil"/>
              <w:bottom w:val="single" w:sz="4" w:space="0" w:color="auto"/>
              <w:right w:val="single" w:sz="4" w:space="0" w:color="auto"/>
            </w:tcBorders>
            <w:noWrap/>
            <w:vAlign w:val="center"/>
          </w:tcPr>
          <w:p w14:paraId="51B6BC00"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990</w:t>
            </w:r>
          </w:p>
        </w:tc>
        <w:tc>
          <w:tcPr>
            <w:tcW w:w="739" w:type="pct"/>
            <w:tcBorders>
              <w:top w:val="nil"/>
              <w:left w:val="nil"/>
              <w:bottom w:val="single" w:sz="4" w:space="0" w:color="auto"/>
              <w:right w:val="single" w:sz="4" w:space="0" w:color="auto"/>
            </w:tcBorders>
            <w:noWrap/>
            <w:vAlign w:val="center"/>
          </w:tcPr>
          <w:p w14:paraId="6A5721A4" w14:textId="77777777" w:rsidR="00574E13" w:rsidRPr="0005113A" w:rsidRDefault="009442AA" w:rsidP="00AC014F">
            <w:pPr>
              <w:pStyle w:val="Bezproreda1"/>
              <w:jc w:val="right"/>
              <w:rPr>
                <w:rFonts w:asciiTheme="minorHAnsi" w:hAnsiTheme="minorHAnsi" w:cs="Arial"/>
                <w:i w:val="0"/>
                <w:sz w:val="20"/>
                <w:lang w:val="hr-HR"/>
              </w:rPr>
            </w:pPr>
            <w:r>
              <w:rPr>
                <w:rFonts w:asciiTheme="minorHAnsi" w:hAnsiTheme="minorHAnsi" w:cs="Arial"/>
                <w:i w:val="0"/>
                <w:sz w:val="20"/>
                <w:lang w:val="hr-HR"/>
              </w:rPr>
              <w:t>-</w:t>
            </w:r>
          </w:p>
        </w:tc>
        <w:tc>
          <w:tcPr>
            <w:tcW w:w="739" w:type="pct"/>
            <w:tcBorders>
              <w:top w:val="nil"/>
              <w:left w:val="nil"/>
              <w:bottom w:val="single" w:sz="4" w:space="0" w:color="auto"/>
              <w:right w:val="single" w:sz="4" w:space="0" w:color="auto"/>
            </w:tcBorders>
            <w:vAlign w:val="center"/>
          </w:tcPr>
          <w:p w14:paraId="2BB28205" w14:textId="77777777" w:rsidR="00574E13" w:rsidRDefault="00574E13" w:rsidP="00AC014F">
            <w:pPr>
              <w:pStyle w:val="Bezproreda1"/>
              <w:jc w:val="right"/>
              <w:rPr>
                <w:rFonts w:asciiTheme="minorHAnsi" w:hAnsiTheme="minorHAnsi" w:cs="Arial"/>
                <w:i w:val="0"/>
                <w:sz w:val="20"/>
                <w:lang w:val="hr-HR"/>
              </w:rPr>
            </w:pPr>
            <w:r>
              <w:rPr>
                <w:rFonts w:asciiTheme="minorHAnsi" w:hAnsiTheme="minorHAnsi" w:cs="Arial"/>
                <w:i w:val="0"/>
                <w:sz w:val="20"/>
                <w:lang w:val="hr-HR"/>
              </w:rPr>
              <w:t>0,4</w:t>
            </w:r>
          </w:p>
        </w:tc>
      </w:tr>
      <w:tr w:rsidR="00574E13" w:rsidRPr="0005113A" w14:paraId="618BBC08" w14:textId="77777777" w:rsidTr="003C0831">
        <w:trPr>
          <w:trHeight w:val="397"/>
          <w:jc w:val="center"/>
        </w:trPr>
        <w:tc>
          <w:tcPr>
            <w:tcW w:w="460" w:type="pct"/>
            <w:tcBorders>
              <w:top w:val="single" w:sz="4" w:space="0" w:color="auto"/>
              <w:left w:val="single" w:sz="4" w:space="0" w:color="auto"/>
              <w:bottom w:val="single" w:sz="4" w:space="0" w:color="auto"/>
              <w:right w:val="single" w:sz="4" w:space="0" w:color="auto"/>
            </w:tcBorders>
            <w:noWrap/>
            <w:vAlign w:val="center"/>
          </w:tcPr>
          <w:p w14:paraId="0AF46573"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7</w:t>
            </w:r>
            <w:r w:rsidRPr="0005113A">
              <w:rPr>
                <w:rFonts w:asciiTheme="minorHAnsi" w:hAnsiTheme="minorHAnsi" w:cs="Arial"/>
                <w:i w:val="0"/>
                <w:sz w:val="20"/>
                <w:lang w:val="hr-HR"/>
              </w:rPr>
              <w:t>.</w:t>
            </w:r>
          </w:p>
        </w:tc>
        <w:tc>
          <w:tcPr>
            <w:tcW w:w="1581" w:type="pct"/>
            <w:tcBorders>
              <w:top w:val="single" w:sz="4" w:space="0" w:color="auto"/>
              <w:left w:val="nil"/>
              <w:bottom w:val="single" w:sz="4" w:space="0" w:color="auto"/>
              <w:right w:val="single" w:sz="4" w:space="0" w:color="auto"/>
            </w:tcBorders>
            <w:shd w:val="clear" w:color="auto" w:fill="auto"/>
            <w:noWrap/>
            <w:vAlign w:val="center"/>
          </w:tcPr>
          <w:p w14:paraId="5CE4978F"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Prosječne mjesečne neto plaće po zaposlenom</w:t>
            </w:r>
          </w:p>
        </w:tc>
        <w:tc>
          <w:tcPr>
            <w:tcW w:w="741" w:type="pct"/>
            <w:tcBorders>
              <w:top w:val="single" w:sz="4" w:space="0" w:color="auto"/>
              <w:left w:val="nil"/>
              <w:bottom w:val="single" w:sz="4" w:space="0" w:color="auto"/>
              <w:right w:val="single" w:sz="4" w:space="0" w:color="auto"/>
            </w:tcBorders>
            <w:noWrap/>
            <w:vAlign w:val="center"/>
          </w:tcPr>
          <w:p w14:paraId="48973E49"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4.631</w:t>
            </w:r>
          </w:p>
        </w:tc>
        <w:tc>
          <w:tcPr>
            <w:tcW w:w="740" w:type="pct"/>
            <w:tcBorders>
              <w:top w:val="single" w:sz="4" w:space="0" w:color="auto"/>
              <w:left w:val="nil"/>
              <w:bottom w:val="single" w:sz="4" w:space="0" w:color="auto"/>
              <w:right w:val="single" w:sz="4" w:space="0" w:color="auto"/>
            </w:tcBorders>
            <w:noWrap/>
            <w:vAlign w:val="center"/>
          </w:tcPr>
          <w:p w14:paraId="6D3D6197"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3.904</w:t>
            </w:r>
          </w:p>
        </w:tc>
        <w:tc>
          <w:tcPr>
            <w:tcW w:w="739" w:type="pct"/>
            <w:tcBorders>
              <w:top w:val="single" w:sz="4" w:space="0" w:color="auto"/>
              <w:left w:val="nil"/>
              <w:bottom w:val="single" w:sz="4" w:space="0" w:color="auto"/>
              <w:right w:val="single" w:sz="4" w:space="0" w:color="auto"/>
            </w:tcBorders>
            <w:noWrap/>
            <w:vAlign w:val="center"/>
          </w:tcPr>
          <w:p w14:paraId="66D5CD59" w14:textId="77777777" w:rsidR="00574E13" w:rsidRPr="0005113A"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84,3</w:t>
            </w:r>
          </w:p>
        </w:tc>
        <w:tc>
          <w:tcPr>
            <w:tcW w:w="739" w:type="pct"/>
            <w:tcBorders>
              <w:top w:val="single" w:sz="4" w:space="0" w:color="auto"/>
              <w:left w:val="nil"/>
              <w:bottom w:val="single" w:sz="4" w:space="0" w:color="auto"/>
              <w:right w:val="single" w:sz="4" w:space="0" w:color="auto"/>
            </w:tcBorders>
            <w:vAlign w:val="center"/>
          </w:tcPr>
          <w:p w14:paraId="3333B3F6" w14:textId="77777777" w:rsidR="00574E13" w:rsidRDefault="00574E13"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102,1</w:t>
            </w:r>
          </w:p>
        </w:tc>
      </w:tr>
    </w:tbl>
    <w:p w14:paraId="48B96CAD" w14:textId="77777777" w:rsidR="00E97CAE" w:rsidRPr="00A837E7" w:rsidRDefault="00E97CAE" w:rsidP="00E97CAE"/>
    <w:p w14:paraId="0C8B06A9" w14:textId="77777777" w:rsidR="00E97CAE" w:rsidRPr="00A837E7" w:rsidRDefault="00E97CAE" w:rsidP="00255442">
      <w:pPr>
        <w:pStyle w:val="Citat"/>
      </w:pPr>
      <w:r w:rsidRPr="00A837E7">
        <w:t xml:space="preserve">Izvor: FINA, Analiza financijskih rezultata poslovanja poduzetnika </w:t>
      </w:r>
      <w:r>
        <w:t xml:space="preserve">Općine </w:t>
      </w:r>
      <w:r w:rsidR="00CD459F">
        <w:t>Bednja</w:t>
      </w:r>
      <w:r>
        <w:t xml:space="preserve">, </w:t>
      </w:r>
      <w:r w:rsidR="00CD459F">
        <w:t>2015</w:t>
      </w:r>
      <w:r w:rsidRPr="00A837E7">
        <w:t>.</w:t>
      </w:r>
    </w:p>
    <w:p w14:paraId="4C8B44C1" w14:textId="77777777" w:rsidR="00E97CAE" w:rsidRPr="00A837E7" w:rsidRDefault="00E97CAE" w:rsidP="00E97CAE">
      <w:pPr>
        <w:spacing w:line="360" w:lineRule="auto"/>
        <w:jc w:val="both"/>
        <w:rPr>
          <w:rFonts w:ascii="Times New Roman" w:hAnsi="Times New Roman"/>
          <w:sz w:val="24"/>
          <w:szCs w:val="24"/>
        </w:rPr>
      </w:pPr>
    </w:p>
    <w:p w14:paraId="15D98545" w14:textId="77777777" w:rsidR="00E97CAE" w:rsidRDefault="00E97CAE" w:rsidP="00E97CAE">
      <w:pPr>
        <w:spacing w:line="360" w:lineRule="auto"/>
        <w:jc w:val="both"/>
        <w:rPr>
          <w:rFonts w:ascii="Times New Roman" w:hAnsi="Times New Roman"/>
          <w:sz w:val="24"/>
          <w:szCs w:val="24"/>
        </w:rPr>
      </w:pPr>
      <w:r w:rsidRPr="00333F6A">
        <w:rPr>
          <w:rFonts w:ascii="Times New Roman" w:hAnsi="Times New Roman"/>
          <w:sz w:val="24"/>
          <w:szCs w:val="24"/>
        </w:rPr>
        <w:t xml:space="preserve">Na području Općine </w:t>
      </w:r>
      <w:r w:rsidR="00CD459F" w:rsidRPr="00333F6A">
        <w:rPr>
          <w:rFonts w:ascii="Times New Roman" w:hAnsi="Times New Roman"/>
          <w:sz w:val="24"/>
          <w:szCs w:val="24"/>
        </w:rPr>
        <w:t>Bednja</w:t>
      </w:r>
      <w:r w:rsidR="00574E13">
        <w:rPr>
          <w:rFonts w:ascii="Times New Roman" w:hAnsi="Times New Roman"/>
          <w:sz w:val="24"/>
          <w:szCs w:val="24"/>
        </w:rPr>
        <w:t xml:space="preserve"> kod pravnih osoba/subjekata zaposleno je prosječno 68 osoba, što predstavlja </w:t>
      </w:r>
      <w:r w:rsidR="00113669">
        <w:rPr>
          <w:rFonts w:ascii="Times New Roman" w:hAnsi="Times New Roman"/>
          <w:sz w:val="24"/>
          <w:szCs w:val="24"/>
        </w:rPr>
        <w:t>tek 0,2 % ukupno zaposlenih u pravnim osobama u Varaždinskoj županiji. Prema podacima Hrvatskog zavoda za mirovinsko osiguranje, ukupan broj zaposlenih u pravnim osobama na dan 30.06.5015. godine iznosi 335 osoba, odnosno osiguranika.</w:t>
      </w:r>
      <w:r w:rsidR="00113669">
        <w:rPr>
          <w:rStyle w:val="Referencafusnote"/>
          <w:rFonts w:ascii="Times New Roman" w:hAnsi="Times New Roman"/>
          <w:sz w:val="24"/>
          <w:szCs w:val="24"/>
        </w:rPr>
        <w:footnoteReference w:id="4"/>
      </w:r>
    </w:p>
    <w:p w14:paraId="54DA63C9" w14:textId="77777777" w:rsidR="003C0831" w:rsidRDefault="003C0831" w:rsidP="00E97CAE">
      <w:pPr>
        <w:spacing w:line="360" w:lineRule="auto"/>
        <w:jc w:val="both"/>
        <w:rPr>
          <w:rFonts w:ascii="Times New Roman" w:hAnsi="Times New Roman"/>
          <w:sz w:val="24"/>
          <w:szCs w:val="24"/>
        </w:rPr>
      </w:pPr>
      <w:r>
        <w:rPr>
          <w:rFonts w:ascii="Times New Roman" w:hAnsi="Times New Roman"/>
          <w:sz w:val="24"/>
          <w:szCs w:val="24"/>
        </w:rPr>
        <w:t>Ukupni prihodi ostvareni su u iznosu od 21.</w:t>
      </w:r>
      <w:r w:rsidR="001921CE">
        <w:rPr>
          <w:rFonts w:ascii="Times New Roman" w:hAnsi="Times New Roman"/>
          <w:sz w:val="24"/>
          <w:szCs w:val="24"/>
        </w:rPr>
        <w:t>9</w:t>
      </w:r>
      <w:r>
        <w:rPr>
          <w:rFonts w:ascii="Times New Roman" w:hAnsi="Times New Roman"/>
          <w:sz w:val="24"/>
          <w:szCs w:val="24"/>
        </w:rPr>
        <w:t xml:space="preserve">57.000,00 kuna što je za </w:t>
      </w:r>
      <w:r w:rsidR="00FE6EDE">
        <w:rPr>
          <w:rFonts w:ascii="Times New Roman" w:hAnsi="Times New Roman"/>
          <w:sz w:val="24"/>
          <w:szCs w:val="24"/>
        </w:rPr>
        <w:t>23,4</w:t>
      </w:r>
      <w:r>
        <w:rPr>
          <w:rFonts w:ascii="Times New Roman" w:hAnsi="Times New Roman"/>
          <w:sz w:val="24"/>
          <w:szCs w:val="24"/>
        </w:rPr>
        <w:t xml:space="preserve"> % više nego prethodne godine.</w:t>
      </w:r>
      <w:r w:rsidR="002313AA">
        <w:rPr>
          <w:rFonts w:ascii="Times New Roman" w:hAnsi="Times New Roman"/>
          <w:sz w:val="24"/>
          <w:szCs w:val="24"/>
        </w:rPr>
        <w:t xml:space="preserve"> Pravne osobe/subjekti su u 2014. godini poslovali s </w:t>
      </w:r>
      <w:r w:rsidR="001069E7">
        <w:rPr>
          <w:rFonts w:ascii="Times New Roman" w:hAnsi="Times New Roman"/>
          <w:sz w:val="24"/>
          <w:szCs w:val="24"/>
        </w:rPr>
        <w:t>pozitivnim</w:t>
      </w:r>
      <w:r w:rsidR="002313AA">
        <w:rPr>
          <w:rFonts w:ascii="Times New Roman" w:hAnsi="Times New Roman"/>
          <w:sz w:val="24"/>
          <w:szCs w:val="24"/>
        </w:rPr>
        <w:t xml:space="preserve"> rezultatom, odnosno dobiti od </w:t>
      </w:r>
      <w:r w:rsidR="001069E7">
        <w:rPr>
          <w:rFonts w:ascii="Times New Roman" w:hAnsi="Times New Roman"/>
          <w:sz w:val="24"/>
          <w:szCs w:val="24"/>
        </w:rPr>
        <w:t xml:space="preserve">990.000,00 </w:t>
      </w:r>
      <w:r w:rsidR="009442AA">
        <w:rPr>
          <w:rFonts w:ascii="Times New Roman" w:hAnsi="Times New Roman"/>
          <w:sz w:val="24"/>
          <w:szCs w:val="24"/>
        </w:rPr>
        <w:t>kuna.</w:t>
      </w:r>
    </w:p>
    <w:p w14:paraId="5932E6F1" w14:textId="77777777" w:rsidR="00E97CAE" w:rsidRDefault="00E97CAE" w:rsidP="00E97CAE">
      <w:pPr>
        <w:spacing w:line="360" w:lineRule="auto"/>
        <w:jc w:val="both"/>
        <w:rPr>
          <w:rFonts w:ascii="Times New Roman" w:hAnsi="Times New Roman"/>
          <w:sz w:val="24"/>
          <w:szCs w:val="24"/>
          <w:shd w:val="clear" w:color="auto" w:fill="00FFFF"/>
        </w:rPr>
      </w:pPr>
      <w:r w:rsidRPr="0067052C">
        <w:rPr>
          <w:rFonts w:ascii="Times New Roman" w:hAnsi="Times New Roman"/>
          <w:sz w:val="24"/>
          <w:szCs w:val="24"/>
        </w:rPr>
        <w:lastRenderedPageBreak/>
        <w:t xml:space="preserve">Plaće su se </w:t>
      </w:r>
      <w:r w:rsidR="0067052C">
        <w:rPr>
          <w:rFonts w:ascii="Times New Roman" w:hAnsi="Times New Roman"/>
          <w:sz w:val="24"/>
          <w:szCs w:val="24"/>
        </w:rPr>
        <w:t>smanjile za 15,7% u odnosu na prethodnu godinu.</w:t>
      </w:r>
    </w:p>
    <w:p w14:paraId="10D28BFD" w14:textId="7C501EF9" w:rsidR="00E97CAE" w:rsidRPr="00A837E7" w:rsidRDefault="0005113A" w:rsidP="00255442">
      <w:pPr>
        <w:pStyle w:val="Opisslike"/>
      </w:pPr>
      <w:bookmarkStart w:id="33" w:name="_Toc472459927"/>
      <w:r w:rsidRPr="006E716C">
        <w:rPr>
          <w:b/>
        </w:rPr>
        <w:t xml:space="preserve">Tablica </w:t>
      </w:r>
      <w:r w:rsidRPr="006E716C">
        <w:rPr>
          <w:b/>
        </w:rPr>
        <w:fldChar w:fldCharType="begin"/>
      </w:r>
      <w:r w:rsidRPr="006E716C">
        <w:rPr>
          <w:b/>
        </w:rPr>
        <w:instrText xml:space="preserve"> SEQ Tablica \* ARABIC </w:instrText>
      </w:r>
      <w:r w:rsidRPr="006E716C">
        <w:rPr>
          <w:b/>
        </w:rPr>
        <w:fldChar w:fldCharType="separate"/>
      </w:r>
      <w:r w:rsidR="003C1E5F">
        <w:rPr>
          <w:b/>
          <w:noProof/>
        </w:rPr>
        <w:t>7</w:t>
      </w:r>
      <w:r w:rsidRPr="006E716C">
        <w:rPr>
          <w:b/>
        </w:rPr>
        <w:fldChar w:fldCharType="end"/>
      </w:r>
      <w:r>
        <w:t xml:space="preserve">: </w:t>
      </w:r>
      <w:r w:rsidRPr="00CA6ABB">
        <w:t>Struktura gospodarstva u 2013. godini po djelatnostima</w:t>
      </w:r>
      <w:bookmarkEnd w:id="33"/>
    </w:p>
    <w:tbl>
      <w:tblPr>
        <w:tblW w:w="4768" w:type="pct"/>
        <w:jc w:val="center"/>
        <w:tblLook w:val="00A0" w:firstRow="1" w:lastRow="0" w:firstColumn="1" w:lastColumn="0" w:noHBand="0" w:noVBand="0"/>
      </w:tblPr>
      <w:tblGrid>
        <w:gridCol w:w="2662"/>
        <w:gridCol w:w="1196"/>
        <w:gridCol w:w="1196"/>
        <w:gridCol w:w="1196"/>
        <w:gridCol w:w="1196"/>
        <w:gridCol w:w="1196"/>
      </w:tblGrid>
      <w:tr w:rsidR="000C5B90" w:rsidRPr="000F13EE" w14:paraId="3C634336" w14:textId="77777777" w:rsidTr="00230683">
        <w:trPr>
          <w:cantSplit/>
          <w:trHeight w:val="1764"/>
          <w:jc w:val="center"/>
        </w:trPr>
        <w:tc>
          <w:tcPr>
            <w:tcW w:w="1540" w:type="pct"/>
            <w:tcBorders>
              <w:top w:val="single" w:sz="4" w:space="0" w:color="auto"/>
              <w:left w:val="single" w:sz="4" w:space="0" w:color="auto"/>
              <w:bottom w:val="single" w:sz="4" w:space="0" w:color="auto"/>
              <w:right w:val="single" w:sz="4" w:space="0" w:color="auto"/>
            </w:tcBorders>
            <w:shd w:val="clear" w:color="auto" w:fill="004618"/>
            <w:vAlign w:val="center"/>
          </w:tcPr>
          <w:p w14:paraId="7851139E" w14:textId="77777777" w:rsidR="000C5B90" w:rsidRPr="0005113A" w:rsidRDefault="000C5B90" w:rsidP="0005113A">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PODRUČJE DJELATNOSTI</w:t>
            </w:r>
          </w:p>
        </w:tc>
        <w:tc>
          <w:tcPr>
            <w:tcW w:w="692" w:type="pct"/>
            <w:tcBorders>
              <w:top w:val="single" w:sz="4" w:space="0" w:color="auto"/>
              <w:left w:val="nil"/>
              <w:bottom w:val="single" w:sz="4" w:space="0" w:color="auto"/>
              <w:right w:val="single" w:sz="4" w:space="0" w:color="auto"/>
            </w:tcBorders>
            <w:shd w:val="clear" w:color="auto" w:fill="004618"/>
            <w:textDirection w:val="btLr"/>
            <w:vAlign w:val="center"/>
          </w:tcPr>
          <w:p w14:paraId="596A82C4" w14:textId="77777777" w:rsidR="000C5B90" w:rsidRPr="0005113A" w:rsidRDefault="000C5B90" w:rsidP="0005113A">
            <w:pPr>
              <w:pStyle w:val="Bezproreda1"/>
              <w:ind w:left="113" w:right="113"/>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BROJ PODUZETNIKA</w:t>
            </w:r>
          </w:p>
        </w:tc>
        <w:tc>
          <w:tcPr>
            <w:tcW w:w="692" w:type="pct"/>
            <w:tcBorders>
              <w:top w:val="single" w:sz="4" w:space="0" w:color="auto"/>
              <w:left w:val="single" w:sz="4" w:space="0" w:color="auto"/>
              <w:bottom w:val="single" w:sz="4" w:space="0" w:color="auto"/>
              <w:right w:val="single" w:sz="4" w:space="0" w:color="auto"/>
            </w:tcBorders>
            <w:shd w:val="clear" w:color="auto" w:fill="004618"/>
            <w:textDirection w:val="btLr"/>
          </w:tcPr>
          <w:p w14:paraId="66278878" w14:textId="77777777" w:rsidR="000C5B90" w:rsidRPr="0005113A" w:rsidRDefault="000C5B90" w:rsidP="0005113A">
            <w:pPr>
              <w:pStyle w:val="Bezproreda1"/>
              <w:ind w:left="113" w:right="113"/>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BROJ ZAPOSLENIH</w:t>
            </w:r>
          </w:p>
        </w:tc>
        <w:tc>
          <w:tcPr>
            <w:tcW w:w="692" w:type="pct"/>
            <w:tcBorders>
              <w:top w:val="single" w:sz="4" w:space="0" w:color="auto"/>
              <w:left w:val="single" w:sz="4" w:space="0" w:color="auto"/>
              <w:bottom w:val="single" w:sz="4" w:space="0" w:color="auto"/>
              <w:right w:val="single" w:sz="4" w:space="0" w:color="auto"/>
            </w:tcBorders>
            <w:shd w:val="clear" w:color="auto" w:fill="004618"/>
            <w:textDirection w:val="btLr"/>
            <w:vAlign w:val="center"/>
          </w:tcPr>
          <w:p w14:paraId="15AB59AF" w14:textId="77777777" w:rsidR="000C5B90" w:rsidRPr="0005113A" w:rsidRDefault="000C5B90" w:rsidP="0005113A">
            <w:pPr>
              <w:pStyle w:val="Bezproreda1"/>
              <w:ind w:left="113" w:right="113"/>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DOBIT RAZDOBLJA (u 000 kn)</w:t>
            </w:r>
          </w:p>
        </w:tc>
        <w:tc>
          <w:tcPr>
            <w:tcW w:w="692" w:type="pct"/>
            <w:tcBorders>
              <w:top w:val="single" w:sz="4" w:space="0" w:color="auto"/>
              <w:left w:val="nil"/>
              <w:bottom w:val="single" w:sz="4" w:space="0" w:color="auto"/>
              <w:right w:val="single" w:sz="4" w:space="0" w:color="auto"/>
            </w:tcBorders>
            <w:shd w:val="clear" w:color="auto" w:fill="004618"/>
            <w:textDirection w:val="btLr"/>
            <w:vAlign w:val="center"/>
          </w:tcPr>
          <w:p w14:paraId="699C4C3D" w14:textId="77777777" w:rsidR="000C5B90" w:rsidRPr="0005113A" w:rsidRDefault="000C5B90" w:rsidP="0005113A">
            <w:pPr>
              <w:pStyle w:val="Bezproreda1"/>
              <w:ind w:left="113" w:right="113"/>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GUBITAK RAZDOBLJA (u 000 kn)</w:t>
            </w:r>
          </w:p>
        </w:tc>
        <w:tc>
          <w:tcPr>
            <w:tcW w:w="693" w:type="pct"/>
            <w:tcBorders>
              <w:top w:val="single" w:sz="4" w:space="0" w:color="auto"/>
              <w:left w:val="nil"/>
              <w:bottom w:val="single" w:sz="4" w:space="0" w:color="auto"/>
              <w:right w:val="single" w:sz="4" w:space="0" w:color="auto"/>
            </w:tcBorders>
            <w:shd w:val="clear" w:color="auto" w:fill="004618"/>
            <w:textDirection w:val="btLr"/>
          </w:tcPr>
          <w:p w14:paraId="2C25ACCF" w14:textId="77777777" w:rsidR="000C5B90" w:rsidRDefault="000C5B90" w:rsidP="0005113A">
            <w:pPr>
              <w:pStyle w:val="Bezproreda1"/>
              <w:ind w:left="113" w:right="113"/>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KONS. FINANC. REZULTAT (u 000 kn)</w:t>
            </w:r>
          </w:p>
        </w:tc>
      </w:tr>
      <w:tr w:rsidR="000C5B90" w:rsidRPr="000F13EE" w14:paraId="58B5F924"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4716496E"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C)</w:t>
            </w:r>
            <w:r>
              <w:rPr>
                <w:rFonts w:asciiTheme="minorHAnsi" w:hAnsiTheme="minorHAnsi" w:cs="Arial"/>
                <w:i w:val="0"/>
                <w:sz w:val="20"/>
                <w:lang w:val="hr-HR"/>
              </w:rPr>
              <w:t xml:space="preserve"> </w:t>
            </w:r>
            <w:r w:rsidRPr="0005113A">
              <w:rPr>
                <w:rFonts w:asciiTheme="minorHAnsi" w:hAnsiTheme="minorHAnsi" w:cs="Arial"/>
                <w:i w:val="0"/>
                <w:sz w:val="20"/>
                <w:lang w:val="hr-HR"/>
              </w:rPr>
              <w:t>prerađivačka ind.</w:t>
            </w:r>
          </w:p>
        </w:tc>
        <w:tc>
          <w:tcPr>
            <w:tcW w:w="692" w:type="pct"/>
            <w:tcBorders>
              <w:top w:val="nil"/>
              <w:left w:val="nil"/>
              <w:bottom w:val="single" w:sz="4" w:space="0" w:color="auto"/>
              <w:right w:val="single" w:sz="4" w:space="0" w:color="auto"/>
            </w:tcBorders>
            <w:noWrap/>
            <w:vAlign w:val="center"/>
          </w:tcPr>
          <w:p w14:paraId="3D0BE07F"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w:t>
            </w:r>
          </w:p>
        </w:tc>
        <w:tc>
          <w:tcPr>
            <w:tcW w:w="692" w:type="pct"/>
            <w:tcBorders>
              <w:top w:val="nil"/>
              <w:left w:val="nil"/>
              <w:bottom w:val="single" w:sz="4" w:space="0" w:color="auto"/>
              <w:right w:val="single" w:sz="4" w:space="0" w:color="auto"/>
            </w:tcBorders>
            <w:vAlign w:val="center"/>
          </w:tcPr>
          <w:p w14:paraId="0BB03252"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w:t>
            </w:r>
          </w:p>
        </w:tc>
        <w:tc>
          <w:tcPr>
            <w:tcW w:w="692" w:type="pct"/>
            <w:tcBorders>
              <w:top w:val="nil"/>
              <w:left w:val="single" w:sz="4" w:space="0" w:color="auto"/>
              <w:bottom w:val="single" w:sz="4" w:space="0" w:color="auto"/>
              <w:right w:val="single" w:sz="4" w:space="0" w:color="auto"/>
            </w:tcBorders>
            <w:noWrap/>
            <w:vAlign w:val="center"/>
          </w:tcPr>
          <w:p w14:paraId="01872087"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3.136</w:t>
            </w:r>
          </w:p>
        </w:tc>
        <w:tc>
          <w:tcPr>
            <w:tcW w:w="692" w:type="pct"/>
            <w:tcBorders>
              <w:top w:val="nil"/>
              <w:left w:val="nil"/>
              <w:bottom w:val="single" w:sz="4" w:space="0" w:color="auto"/>
              <w:right w:val="single" w:sz="4" w:space="0" w:color="auto"/>
            </w:tcBorders>
            <w:vAlign w:val="center"/>
          </w:tcPr>
          <w:p w14:paraId="37F77904"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3" w:type="pct"/>
            <w:tcBorders>
              <w:top w:val="nil"/>
              <w:left w:val="nil"/>
              <w:bottom w:val="single" w:sz="4" w:space="0" w:color="auto"/>
              <w:right w:val="single" w:sz="4" w:space="0" w:color="auto"/>
            </w:tcBorders>
            <w:vAlign w:val="center"/>
          </w:tcPr>
          <w:p w14:paraId="2BEA5B1C"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3.136</w:t>
            </w:r>
          </w:p>
        </w:tc>
      </w:tr>
      <w:tr w:rsidR="000C5B90" w:rsidRPr="000F13EE" w14:paraId="364F6A4D"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5823CE37"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F) građevinarstvo</w:t>
            </w:r>
          </w:p>
        </w:tc>
        <w:tc>
          <w:tcPr>
            <w:tcW w:w="692" w:type="pct"/>
            <w:tcBorders>
              <w:top w:val="nil"/>
              <w:left w:val="nil"/>
              <w:bottom w:val="single" w:sz="4" w:space="0" w:color="auto"/>
              <w:right w:val="single" w:sz="4" w:space="0" w:color="auto"/>
            </w:tcBorders>
            <w:noWrap/>
            <w:vAlign w:val="center"/>
          </w:tcPr>
          <w:p w14:paraId="70AB02A6"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w:t>
            </w:r>
          </w:p>
        </w:tc>
        <w:tc>
          <w:tcPr>
            <w:tcW w:w="692" w:type="pct"/>
            <w:tcBorders>
              <w:top w:val="nil"/>
              <w:left w:val="nil"/>
              <w:bottom w:val="single" w:sz="4" w:space="0" w:color="auto"/>
              <w:right w:val="single" w:sz="4" w:space="0" w:color="auto"/>
            </w:tcBorders>
            <w:vAlign w:val="center"/>
          </w:tcPr>
          <w:p w14:paraId="6B917F02"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5</w:t>
            </w:r>
          </w:p>
        </w:tc>
        <w:tc>
          <w:tcPr>
            <w:tcW w:w="692" w:type="pct"/>
            <w:tcBorders>
              <w:top w:val="nil"/>
              <w:left w:val="single" w:sz="4" w:space="0" w:color="auto"/>
              <w:bottom w:val="single" w:sz="4" w:space="0" w:color="auto"/>
              <w:right w:val="single" w:sz="4" w:space="0" w:color="auto"/>
            </w:tcBorders>
            <w:noWrap/>
            <w:vAlign w:val="center"/>
          </w:tcPr>
          <w:p w14:paraId="47C24E5C"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2" w:type="pct"/>
            <w:tcBorders>
              <w:top w:val="nil"/>
              <w:left w:val="nil"/>
              <w:bottom w:val="single" w:sz="4" w:space="0" w:color="auto"/>
              <w:right w:val="single" w:sz="4" w:space="0" w:color="auto"/>
            </w:tcBorders>
            <w:vAlign w:val="center"/>
          </w:tcPr>
          <w:p w14:paraId="04450926"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86.743</w:t>
            </w:r>
          </w:p>
        </w:tc>
        <w:tc>
          <w:tcPr>
            <w:tcW w:w="693" w:type="pct"/>
            <w:tcBorders>
              <w:top w:val="nil"/>
              <w:left w:val="nil"/>
              <w:bottom w:val="single" w:sz="4" w:space="0" w:color="auto"/>
              <w:right w:val="single" w:sz="4" w:space="0" w:color="auto"/>
            </w:tcBorders>
            <w:vAlign w:val="center"/>
          </w:tcPr>
          <w:p w14:paraId="677CB598"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-86.743</w:t>
            </w:r>
          </w:p>
        </w:tc>
      </w:tr>
      <w:tr w:rsidR="000C5B90" w:rsidRPr="000F13EE" w14:paraId="03908755" w14:textId="77777777" w:rsidTr="00C0320B">
        <w:trPr>
          <w:trHeight w:val="340"/>
          <w:jc w:val="center"/>
        </w:trPr>
        <w:tc>
          <w:tcPr>
            <w:tcW w:w="1540" w:type="pct"/>
            <w:tcBorders>
              <w:top w:val="nil"/>
              <w:left w:val="single" w:sz="4" w:space="0" w:color="auto"/>
              <w:bottom w:val="single" w:sz="4" w:space="0" w:color="auto"/>
              <w:right w:val="single" w:sz="4" w:space="0" w:color="auto"/>
            </w:tcBorders>
            <w:vAlign w:val="center"/>
          </w:tcPr>
          <w:p w14:paraId="1FADDCE6"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G) trgovina na veliko i malo; popravak motornih vozila</w:t>
            </w:r>
          </w:p>
        </w:tc>
        <w:tc>
          <w:tcPr>
            <w:tcW w:w="692" w:type="pct"/>
            <w:tcBorders>
              <w:top w:val="nil"/>
              <w:left w:val="nil"/>
              <w:bottom w:val="single" w:sz="4" w:space="0" w:color="auto"/>
              <w:right w:val="single" w:sz="4" w:space="0" w:color="auto"/>
            </w:tcBorders>
            <w:noWrap/>
            <w:vAlign w:val="center"/>
          </w:tcPr>
          <w:p w14:paraId="6C001D9F"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5</w:t>
            </w:r>
          </w:p>
        </w:tc>
        <w:tc>
          <w:tcPr>
            <w:tcW w:w="692" w:type="pct"/>
            <w:tcBorders>
              <w:top w:val="nil"/>
              <w:left w:val="nil"/>
              <w:bottom w:val="single" w:sz="4" w:space="0" w:color="auto"/>
              <w:right w:val="single" w:sz="4" w:space="0" w:color="auto"/>
            </w:tcBorders>
            <w:vAlign w:val="center"/>
          </w:tcPr>
          <w:p w14:paraId="5B7D5432"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w:t>
            </w:r>
          </w:p>
        </w:tc>
        <w:tc>
          <w:tcPr>
            <w:tcW w:w="692" w:type="pct"/>
            <w:tcBorders>
              <w:top w:val="nil"/>
              <w:left w:val="single" w:sz="4" w:space="0" w:color="auto"/>
              <w:bottom w:val="single" w:sz="4" w:space="0" w:color="auto"/>
              <w:right w:val="single" w:sz="4" w:space="0" w:color="auto"/>
            </w:tcBorders>
            <w:noWrap/>
            <w:vAlign w:val="center"/>
          </w:tcPr>
          <w:p w14:paraId="7213F0AE"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200.924</w:t>
            </w:r>
          </w:p>
        </w:tc>
        <w:tc>
          <w:tcPr>
            <w:tcW w:w="692" w:type="pct"/>
            <w:tcBorders>
              <w:top w:val="nil"/>
              <w:left w:val="nil"/>
              <w:bottom w:val="single" w:sz="4" w:space="0" w:color="auto"/>
              <w:right w:val="single" w:sz="4" w:space="0" w:color="auto"/>
            </w:tcBorders>
            <w:vAlign w:val="center"/>
          </w:tcPr>
          <w:p w14:paraId="02054058"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41.328</w:t>
            </w:r>
          </w:p>
        </w:tc>
        <w:tc>
          <w:tcPr>
            <w:tcW w:w="693" w:type="pct"/>
            <w:tcBorders>
              <w:top w:val="nil"/>
              <w:left w:val="nil"/>
              <w:bottom w:val="single" w:sz="4" w:space="0" w:color="auto"/>
              <w:right w:val="single" w:sz="4" w:space="0" w:color="auto"/>
            </w:tcBorders>
            <w:vAlign w:val="center"/>
          </w:tcPr>
          <w:p w14:paraId="1E8230A2"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159.596</w:t>
            </w:r>
          </w:p>
        </w:tc>
      </w:tr>
      <w:tr w:rsidR="000C5B90" w:rsidRPr="000F13EE" w14:paraId="6CCC0B1A"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5AA46F24"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H) prijevoz i skladištenje</w:t>
            </w:r>
          </w:p>
        </w:tc>
        <w:tc>
          <w:tcPr>
            <w:tcW w:w="692" w:type="pct"/>
            <w:tcBorders>
              <w:top w:val="nil"/>
              <w:left w:val="nil"/>
              <w:bottom w:val="single" w:sz="4" w:space="0" w:color="auto"/>
              <w:right w:val="single" w:sz="4" w:space="0" w:color="auto"/>
            </w:tcBorders>
            <w:noWrap/>
            <w:vAlign w:val="center"/>
          </w:tcPr>
          <w:p w14:paraId="714898CF"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w:t>
            </w:r>
          </w:p>
        </w:tc>
        <w:tc>
          <w:tcPr>
            <w:tcW w:w="692" w:type="pct"/>
            <w:tcBorders>
              <w:top w:val="nil"/>
              <w:left w:val="nil"/>
              <w:bottom w:val="single" w:sz="4" w:space="0" w:color="auto"/>
              <w:right w:val="single" w:sz="4" w:space="0" w:color="auto"/>
            </w:tcBorders>
            <w:vAlign w:val="center"/>
          </w:tcPr>
          <w:p w14:paraId="091B2A26"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w:t>
            </w:r>
          </w:p>
        </w:tc>
        <w:tc>
          <w:tcPr>
            <w:tcW w:w="692" w:type="pct"/>
            <w:tcBorders>
              <w:top w:val="nil"/>
              <w:left w:val="single" w:sz="4" w:space="0" w:color="auto"/>
              <w:bottom w:val="single" w:sz="4" w:space="0" w:color="auto"/>
              <w:right w:val="single" w:sz="4" w:space="0" w:color="auto"/>
            </w:tcBorders>
            <w:noWrap/>
            <w:vAlign w:val="center"/>
          </w:tcPr>
          <w:p w14:paraId="722CAB79"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22.164</w:t>
            </w:r>
          </w:p>
        </w:tc>
        <w:tc>
          <w:tcPr>
            <w:tcW w:w="692" w:type="pct"/>
            <w:tcBorders>
              <w:top w:val="nil"/>
              <w:left w:val="nil"/>
              <w:bottom w:val="single" w:sz="4" w:space="0" w:color="auto"/>
              <w:right w:val="single" w:sz="4" w:space="0" w:color="auto"/>
            </w:tcBorders>
            <w:vAlign w:val="center"/>
          </w:tcPr>
          <w:p w14:paraId="36BB3F96"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3" w:type="pct"/>
            <w:tcBorders>
              <w:top w:val="nil"/>
              <w:left w:val="nil"/>
              <w:bottom w:val="single" w:sz="4" w:space="0" w:color="auto"/>
              <w:right w:val="single" w:sz="4" w:space="0" w:color="auto"/>
            </w:tcBorders>
            <w:vAlign w:val="center"/>
          </w:tcPr>
          <w:p w14:paraId="4883366F"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22.164</w:t>
            </w:r>
          </w:p>
        </w:tc>
      </w:tr>
      <w:tr w:rsidR="000C5B90" w:rsidRPr="000F13EE" w14:paraId="71799D95" w14:textId="77777777" w:rsidTr="00C0320B">
        <w:trPr>
          <w:trHeight w:val="340"/>
          <w:jc w:val="center"/>
        </w:trPr>
        <w:tc>
          <w:tcPr>
            <w:tcW w:w="1540" w:type="pct"/>
            <w:tcBorders>
              <w:top w:val="nil"/>
              <w:left w:val="single" w:sz="4" w:space="0" w:color="auto"/>
              <w:bottom w:val="single" w:sz="4" w:space="0" w:color="auto"/>
              <w:right w:val="single" w:sz="4" w:space="0" w:color="auto"/>
            </w:tcBorders>
            <w:vAlign w:val="center"/>
          </w:tcPr>
          <w:p w14:paraId="6AD2C8EC"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M) stručne, znanstvene  i tehničke djelatnosti</w:t>
            </w:r>
          </w:p>
        </w:tc>
        <w:tc>
          <w:tcPr>
            <w:tcW w:w="692" w:type="pct"/>
            <w:tcBorders>
              <w:top w:val="nil"/>
              <w:left w:val="nil"/>
              <w:bottom w:val="single" w:sz="4" w:space="0" w:color="auto"/>
              <w:right w:val="single" w:sz="4" w:space="0" w:color="auto"/>
            </w:tcBorders>
            <w:noWrap/>
            <w:vAlign w:val="center"/>
          </w:tcPr>
          <w:p w14:paraId="3372F5E7"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w:t>
            </w:r>
          </w:p>
        </w:tc>
        <w:tc>
          <w:tcPr>
            <w:tcW w:w="692" w:type="pct"/>
            <w:tcBorders>
              <w:top w:val="nil"/>
              <w:left w:val="nil"/>
              <w:bottom w:val="single" w:sz="4" w:space="0" w:color="auto"/>
              <w:right w:val="single" w:sz="4" w:space="0" w:color="auto"/>
            </w:tcBorders>
            <w:vAlign w:val="center"/>
          </w:tcPr>
          <w:p w14:paraId="5C50759C"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2" w:type="pct"/>
            <w:tcBorders>
              <w:top w:val="nil"/>
              <w:left w:val="single" w:sz="4" w:space="0" w:color="auto"/>
              <w:bottom w:val="single" w:sz="4" w:space="0" w:color="auto"/>
              <w:right w:val="single" w:sz="4" w:space="0" w:color="auto"/>
            </w:tcBorders>
            <w:noWrap/>
            <w:vAlign w:val="center"/>
          </w:tcPr>
          <w:p w14:paraId="15BCC195"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2.070</w:t>
            </w:r>
          </w:p>
        </w:tc>
        <w:tc>
          <w:tcPr>
            <w:tcW w:w="692" w:type="pct"/>
            <w:tcBorders>
              <w:top w:val="nil"/>
              <w:left w:val="nil"/>
              <w:bottom w:val="single" w:sz="4" w:space="0" w:color="auto"/>
              <w:right w:val="single" w:sz="4" w:space="0" w:color="auto"/>
            </w:tcBorders>
            <w:vAlign w:val="center"/>
          </w:tcPr>
          <w:p w14:paraId="055B37CA"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3" w:type="pct"/>
            <w:tcBorders>
              <w:top w:val="nil"/>
              <w:left w:val="nil"/>
              <w:bottom w:val="single" w:sz="4" w:space="0" w:color="auto"/>
              <w:right w:val="single" w:sz="4" w:space="0" w:color="auto"/>
            </w:tcBorders>
            <w:vAlign w:val="center"/>
          </w:tcPr>
          <w:p w14:paraId="1777FEE0"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2.070</w:t>
            </w:r>
          </w:p>
        </w:tc>
      </w:tr>
      <w:tr w:rsidR="000C5B90" w:rsidRPr="000F13EE" w14:paraId="4F10B610" w14:textId="77777777" w:rsidTr="00C0320B">
        <w:trPr>
          <w:trHeight w:val="340"/>
          <w:jc w:val="center"/>
        </w:trPr>
        <w:tc>
          <w:tcPr>
            <w:tcW w:w="1540" w:type="pct"/>
            <w:tcBorders>
              <w:top w:val="nil"/>
              <w:left w:val="single" w:sz="4" w:space="0" w:color="auto"/>
              <w:bottom w:val="single" w:sz="4" w:space="0" w:color="auto"/>
              <w:right w:val="single" w:sz="4" w:space="0" w:color="auto"/>
            </w:tcBorders>
            <w:vAlign w:val="center"/>
          </w:tcPr>
          <w:p w14:paraId="619F3E89"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N) administrativne i pomoćne uslužne djelatnosti</w:t>
            </w:r>
          </w:p>
        </w:tc>
        <w:tc>
          <w:tcPr>
            <w:tcW w:w="692" w:type="pct"/>
            <w:tcBorders>
              <w:top w:val="nil"/>
              <w:left w:val="nil"/>
              <w:bottom w:val="single" w:sz="4" w:space="0" w:color="auto"/>
              <w:right w:val="single" w:sz="4" w:space="0" w:color="auto"/>
            </w:tcBorders>
            <w:noWrap/>
            <w:vAlign w:val="center"/>
          </w:tcPr>
          <w:p w14:paraId="352EECB4"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w:t>
            </w:r>
          </w:p>
        </w:tc>
        <w:tc>
          <w:tcPr>
            <w:tcW w:w="692" w:type="pct"/>
            <w:tcBorders>
              <w:top w:val="nil"/>
              <w:left w:val="nil"/>
              <w:bottom w:val="single" w:sz="4" w:space="0" w:color="auto"/>
              <w:right w:val="single" w:sz="4" w:space="0" w:color="auto"/>
            </w:tcBorders>
            <w:vAlign w:val="center"/>
          </w:tcPr>
          <w:p w14:paraId="643B948C"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6</w:t>
            </w:r>
          </w:p>
        </w:tc>
        <w:tc>
          <w:tcPr>
            <w:tcW w:w="692" w:type="pct"/>
            <w:tcBorders>
              <w:top w:val="nil"/>
              <w:left w:val="single" w:sz="4" w:space="0" w:color="auto"/>
              <w:bottom w:val="single" w:sz="4" w:space="0" w:color="auto"/>
              <w:right w:val="single" w:sz="4" w:space="0" w:color="auto"/>
            </w:tcBorders>
            <w:noWrap/>
            <w:vAlign w:val="center"/>
          </w:tcPr>
          <w:p w14:paraId="5CBEB2EC"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59.889</w:t>
            </w:r>
          </w:p>
        </w:tc>
        <w:tc>
          <w:tcPr>
            <w:tcW w:w="692" w:type="pct"/>
            <w:tcBorders>
              <w:top w:val="nil"/>
              <w:left w:val="nil"/>
              <w:bottom w:val="single" w:sz="4" w:space="0" w:color="auto"/>
              <w:right w:val="single" w:sz="4" w:space="0" w:color="auto"/>
            </w:tcBorders>
            <w:vAlign w:val="center"/>
          </w:tcPr>
          <w:p w14:paraId="1AE2EF70"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3" w:type="pct"/>
            <w:tcBorders>
              <w:top w:val="nil"/>
              <w:left w:val="nil"/>
              <w:bottom w:val="single" w:sz="4" w:space="0" w:color="auto"/>
              <w:right w:val="single" w:sz="4" w:space="0" w:color="auto"/>
            </w:tcBorders>
            <w:vAlign w:val="center"/>
          </w:tcPr>
          <w:p w14:paraId="0F085E27"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59.889</w:t>
            </w:r>
          </w:p>
        </w:tc>
      </w:tr>
      <w:tr w:rsidR="000C5B90" w:rsidRPr="000F13EE" w14:paraId="093D8568"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4F2570FB"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S) ostale uslužne djelatnosti</w:t>
            </w:r>
          </w:p>
        </w:tc>
        <w:tc>
          <w:tcPr>
            <w:tcW w:w="692" w:type="pct"/>
            <w:tcBorders>
              <w:top w:val="nil"/>
              <w:left w:val="nil"/>
              <w:bottom w:val="single" w:sz="4" w:space="0" w:color="auto"/>
              <w:right w:val="single" w:sz="4" w:space="0" w:color="auto"/>
            </w:tcBorders>
            <w:noWrap/>
            <w:vAlign w:val="center"/>
          </w:tcPr>
          <w:p w14:paraId="6A6C3FF9"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w:t>
            </w:r>
          </w:p>
        </w:tc>
        <w:tc>
          <w:tcPr>
            <w:tcW w:w="692" w:type="pct"/>
            <w:tcBorders>
              <w:top w:val="nil"/>
              <w:left w:val="single" w:sz="4" w:space="0" w:color="auto"/>
              <w:bottom w:val="single" w:sz="4" w:space="0" w:color="auto"/>
              <w:right w:val="single" w:sz="4" w:space="0" w:color="auto"/>
            </w:tcBorders>
            <w:vAlign w:val="center"/>
          </w:tcPr>
          <w:p w14:paraId="55DF17C9"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2" w:type="pct"/>
            <w:tcBorders>
              <w:top w:val="nil"/>
              <w:left w:val="single" w:sz="4" w:space="0" w:color="auto"/>
              <w:bottom w:val="single" w:sz="4" w:space="0" w:color="auto"/>
              <w:right w:val="single" w:sz="4" w:space="0" w:color="auto"/>
            </w:tcBorders>
            <w:vAlign w:val="center"/>
          </w:tcPr>
          <w:p w14:paraId="6AA05C2C"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2" w:type="pct"/>
            <w:tcBorders>
              <w:top w:val="nil"/>
              <w:left w:val="nil"/>
              <w:bottom w:val="single" w:sz="4" w:space="0" w:color="auto"/>
              <w:right w:val="single" w:sz="4" w:space="0" w:color="auto"/>
            </w:tcBorders>
            <w:vAlign w:val="center"/>
          </w:tcPr>
          <w:p w14:paraId="24FD023E" w14:textId="77777777" w:rsidR="000C5B90" w:rsidRPr="0005113A"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5.336</w:t>
            </w:r>
          </w:p>
        </w:tc>
        <w:tc>
          <w:tcPr>
            <w:tcW w:w="693" w:type="pct"/>
            <w:tcBorders>
              <w:top w:val="nil"/>
              <w:left w:val="nil"/>
              <w:bottom w:val="single" w:sz="4" w:space="0" w:color="auto"/>
              <w:right w:val="single" w:sz="4" w:space="0" w:color="auto"/>
            </w:tcBorders>
            <w:vAlign w:val="center"/>
          </w:tcPr>
          <w:p w14:paraId="194BBA79" w14:textId="77777777" w:rsidR="000C5B90" w:rsidRDefault="000C5B90"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-5.336</w:t>
            </w:r>
          </w:p>
        </w:tc>
      </w:tr>
      <w:tr w:rsidR="000C5B90" w:rsidRPr="000F13EE" w14:paraId="55E31BC0" w14:textId="77777777" w:rsidTr="00C0320B">
        <w:trPr>
          <w:trHeight w:val="340"/>
          <w:jc w:val="center"/>
        </w:trPr>
        <w:tc>
          <w:tcPr>
            <w:tcW w:w="1540" w:type="pct"/>
            <w:tcBorders>
              <w:top w:val="nil"/>
              <w:left w:val="single" w:sz="4" w:space="0" w:color="auto"/>
              <w:bottom w:val="single" w:sz="4" w:space="0" w:color="auto"/>
              <w:right w:val="single" w:sz="4" w:space="0" w:color="auto"/>
            </w:tcBorders>
            <w:shd w:val="clear" w:color="auto" w:fill="FFFFFF" w:themeFill="background1"/>
            <w:vAlign w:val="center"/>
          </w:tcPr>
          <w:p w14:paraId="1833AB45" w14:textId="77777777" w:rsidR="000C5B90" w:rsidRPr="0005113A" w:rsidRDefault="000C5B90" w:rsidP="00C37B17">
            <w:pPr>
              <w:pStyle w:val="Bezproreda1"/>
              <w:rPr>
                <w:rFonts w:asciiTheme="minorHAnsi" w:hAnsiTheme="minorHAnsi" w:cs="Arial"/>
                <w:b/>
                <w:i w:val="0"/>
                <w:sz w:val="20"/>
                <w:lang w:val="hr-HR"/>
              </w:rPr>
            </w:pPr>
            <w:r w:rsidRPr="0005113A">
              <w:rPr>
                <w:rFonts w:asciiTheme="minorHAnsi" w:hAnsiTheme="minorHAnsi" w:cs="Arial"/>
                <w:b/>
                <w:i w:val="0"/>
                <w:sz w:val="20"/>
                <w:lang w:val="hr-HR"/>
              </w:rPr>
              <w:t>UKUPNO</w:t>
            </w:r>
          </w:p>
        </w:tc>
        <w:tc>
          <w:tcPr>
            <w:tcW w:w="692" w:type="pct"/>
            <w:tcBorders>
              <w:top w:val="nil"/>
              <w:left w:val="nil"/>
              <w:bottom w:val="single" w:sz="4" w:space="0" w:color="auto"/>
              <w:right w:val="single" w:sz="4" w:space="0" w:color="auto"/>
            </w:tcBorders>
            <w:shd w:val="clear" w:color="auto" w:fill="FFFFFF" w:themeFill="background1"/>
            <w:noWrap/>
            <w:vAlign w:val="center"/>
          </w:tcPr>
          <w:p w14:paraId="113E2A4B" w14:textId="77777777" w:rsidR="000C5B90" w:rsidRPr="0005113A" w:rsidRDefault="000C5B90"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13</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14:paraId="18E949E1" w14:textId="77777777" w:rsidR="000C5B90" w:rsidRDefault="000C5B90"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20</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14:paraId="48C3ECEB" w14:textId="77777777" w:rsidR="000C5B90" w:rsidRPr="0005113A" w:rsidRDefault="000C5B90"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228.183</w:t>
            </w:r>
          </w:p>
        </w:tc>
        <w:tc>
          <w:tcPr>
            <w:tcW w:w="692" w:type="pct"/>
            <w:tcBorders>
              <w:top w:val="nil"/>
              <w:left w:val="nil"/>
              <w:bottom w:val="single" w:sz="4" w:space="0" w:color="auto"/>
              <w:right w:val="single" w:sz="4" w:space="0" w:color="auto"/>
            </w:tcBorders>
            <w:shd w:val="clear" w:color="auto" w:fill="FFFFFF" w:themeFill="background1"/>
            <w:vAlign w:val="center"/>
          </w:tcPr>
          <w:p w14:paraId="1F64C558" w14:textId="77777777" w:rsidR="000C5B90" w:rsidRPr="0005113A" w:rsidRDefault="000C5B90"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133.407</w:t>
            </w:r>
          </w:p>
        </w:tc>
        <w:tc>
          <w:tcPr>
            <w:tcW w:w="693" w:type="pct"/>
            <w:tcBorders>
              <w:top w:val="nil"/>
              <w:left w:val="nil"/>
              <w:bottom w:val="single" w:sz="4" w:space="0" w:color="auto"/>
              <w:right w:val="single" w:sz="4" w:space="0" w:color="auto"/>
            </w:tcBorders>
            <w:shd w:val="clear" w:color="auto" w:fill="FFFFFF" w:themeFill="background1"/>
            <w:vAlign w:val="center"/>
          </w:tcPr>
          <w:p w14:paraId="77F38FDD" w14:textId="77777777" w:rsidR="000C5B90" w:rsidRDefault="000C5B90"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154.776</w:t>
            </w:r>
          </w:p>
        </w:tc>
      </w:tr>
    </w:tbl>
    <w:p w14:paraId="04AC885E" w14:textId="77777777" w:rsidR="00E97CAE" w:rsidRPr="00A837E7" w:rsidRDefault="00E97CAE" w:rsidP="00E97CAE">
      <w:pPr>
        <w:pStyle w:val="Odlomakpopisa1"/>
        <w:spacing w:line="360" w:lineRule="auto"/>
        <w:ind w:left="0"/>
        <w:jc w:val="both"/>
        <w:rPr>
          <w:rFonts w:ascii="Times New Roman" w:hAnsi="Times New Roman"/>
          <w:sz w:val="24"/>
          <w:szCs w:val="24"/>
        </w:rPr>
      </w:pPr>
    </w:p>
    <w:p w14:paraId="732426D1" w14:textId="08A66372" w:rsidR="00B82803" w:rsidRPr="00794939" w:rsidRDefault="00E97CAE" w:rsidP="00794939">
      <w:pPr>
        <w:pStyle w:val="Citat"/>
      </w:pPr>
      <w:r w:rsidRPr="00A837E7">
        <w:t xml:space="preserve">Izvor: </w:t>
      </w:r>
      <w:r w:rsidR="00367983" w:rsidRPr="00D97FC3">
        <w:rPr>
          <w:color w:val="auto"/>
        </w:rPr>
        <w:t xml:space="preserve">HGK, Osnovni financijski rezultati poduzetnika Općine </w:t>
      </w:r>
      <w:r w:rsidR="00651B39">
        <w:rPr>
          <w:color w:val="auto"/>
        </w:rPr>
        <w:t>Bednja., 2015</w:t>
      </w:r>
      <w:r w:rsidRPr="00A837E7">
        <w:t>.</w:t>
      </w:r>
    </w:p>
    <w:p w14:paraId="051E8F3F" w14:textId="77777777" w:rsidR="00A27429" w:rsidRDefault="00A27429" w:rsidP="00E97CAE">
      <w:pPr>
        <w:spacing w:line="360" w:lineRule="auto"/>
        <w:jc w:val="both"/>
        <w:rPr>
          <w:rFonts w:ascii="Times New Roman" w:hAnsi="Times New Roman"/>
          <w:sz w:val="24"/>
          <w:szCs w:val="24"/>
        </w:rPr>
      </w:pPr>
    </w:p>
    <w:p w14:paraId="4CF2224D" w14:textId="7F5BF04C" w:rsidR="00E97CAE" w:rsidRDefault="00B82803" w:rsidP="00E97CAE">
      <w:pPr>
        <w:spacing w:line="360" w:lineRule="auto"/>
        <w:jc w:val="both"/>
        <w:rPr>
          <w:rFonts w:ascii="Times New Roman" w:hAnsi="Times New Roman"/>
          <w:sz w:val="24"/>
          <w:szCs w:val="24"/>
        </w:rPr>
      </w:pPr>
      <w:r w:rsidRPr="00FA053A">
        <w:rPr>
          <w:rFonts w:ascii="Times New Roman" w:hAnsi="Times New Roman"/>
          <w:sz w:val="24"/>
          <w:szCs w:val="24"/>
        </w:rPr>
        <w:t xml:space="preserve">Promatrano prema područjima djelatnosti na ukupne rezultate poslovanja </w:t>
      </w:r>
      <w:r>
        <w:rPr>
          <w:rFonts w:ascii="Times New Roman" w:hAnsi="Times New Roman"/>
          <w:sz w:val="24"/>
          <w:szCs w:val="24"/>
        </w:rPr>
        <w:t xml:space="preserve">pravnih osoba/subjekata </w:t>
      </w:r>
      <w:r w:rsidRPr="00FA053A">
        <w:rPr>
          <w:rFonts w:ascii="Times New Roman" w:hAnsi="Times New Roman"/>
          <w:sz w:val="24"/>
          <w:szCs w:val="24"/>
        </w:rPr>
        <w:t xml:space="preserve">Općine </w:t>
      </w:r>
      <w:r>
        <w:rPr>
          <w:rFonts w:ascii="Times New Roman" w:hAnsi="Times New Roman"/>
          <w:sz w:val="24"/>
          <w:szCs w:val="24"/>
        </w:rPr>
        <w:t>Bednja,</w:t>
      </w:r>
      <w:r w:rsidRPr="00FA053A">
        <w:rPr>
          <w:rFonts w:ascii="Times New Roman" w:hAnsi="Times New Roman"/>
          <w:sz w:val="24"/>
          <w:szCs w:val="24"/>
        </w:rPr>
        <w:t xml:space="preserve"> dominantan je utjecaj </w:t>
      </w:r>
      <w:r>
        <w:rPr>
          <w:rFonts w:ascii="Times New Roman" w:hAnsi="Times New Roman"/>
          <w:sz w:val="24"/>
          <w:szCs w:val="24"/>
        </w:rPr>
        <w:t>trgovine na veliko i malo (5</w:t>
      </w:r>
      <w:r w:rsidR="00C0320B">
        <w:rPr>
          <w:rFonts w:ascii="Times New Roman" w:hAnsi="Times New Roman"/>
          <w:sz w:val="24"/>
          <w:szCs w:val="24"/>
        </w:rPr>
        <w:t xml:space="preserve"> tvrtki) te građevinarstva (3 tvrtke)</w:t>
      </w:r>
      <w:r w:rsidRPr="00FA053A">
        <w:rPr>
          <w:rFonts w:ascii="Times New Roman" w:hAnsi="Times New Roman"/>
          <w:sz w:val="24"/>
          <w:szCs w:val="24"/>
        </w:rPr>
        <w:t>.</w:t>
      </w:r>
    </w:p>
    <w:p w14:paraId="1D41229E" w14:textId="26D6D082" w:rsidR="002B21C6" w:rsidRDefault="00E97CAE" w:rsidP="00E97CAE">
      <w:pPr>
        <w:spacing w:line="360" w:lineRule="auto"/>
        <w:jc w:val="both"/>
        <w:rPr>
          <w:rFonts w:ascii="Times New Roman" w:hAnsi="Times New Roman"/>
          <w:sz w:val="24"/>
          <w:szCs w:val="24"/>
        </w:rPr>
      </w:pPr>
      <w:r w:rsidRPr="007B32DF">
        <w:rPr>
          <w:rFonts w:ascii="Times New Roman" w:hAnsi="Times New Roman"/>
          <w:sz w:val="24"/>
          <w:szCs w:val="24"/>
        </w:rPr>
        <w:t>S razine ukupn</w:t>
      </w:r>
      <w:r w:rsidR="00065A6B">
        <w:rPr>
          <w:rFonts w:ascii="Times New Roman" w:hAnsi="Times New Roman"/>
          <w:sz w:val="24"/>
          <w:szCs w:val="24"/>
        </w:rPr>
        <w:t>og poduzetništva u Općini u 2013</w:t>
      </w:r>
      <w:r w:rsidRPr="007B32DF">
        <w:rPr>
          <w:rFonts w:ascii="Times New Roman" w:hAnsi="Times New Roman"/>
          <w:sz w:val="24"/>
          <w:szCs w:val="24"/>
        </w:rPr>
        <w:t xml:space="preserve">. godini, </w:t>
      </w:r>
      <w:r w:rsidR="007B32DF" w:rsidRPr="007B32DF">
        <w:rPr>
          <w:rFonts w:ascii="Times New Roman" w:hAnsi="Times New Roman"/>
          <w:sz w:val="24"/>
          <w:szCs w:val="24"/>
        </w:rPr>
        <w:t>5</w:t>
      </w:r>
      <w:r w:rsidRPr="007B32DF">
        <w:rPr>
          <w:rFonts w:ascii="Times New Roman" w:hAnsi="Times New Roman"/>
          <w:sz w:val="24"/>
          <w:szCs w:val="24"/>
        </w:rPr>
        <w:t xml:space="preserve"> je djelatnosti poslovalo s dobitkom, dok su njih </w:t>
      </w:r>
      <w:r w:rsidR="007B32DF" w:rsidRPr="007B32DF">
        <w:rPr>
          <w:rFonts w:ascii="Times New Roman" w:hAnsi="Times New Roman"/>
          <w:sz w:val="24"/>
          <w:szCs w:val="24"/>
        </w:rPr>
        <w:t>2</w:t>
      </w:r>
      <w:r w:rsidRPr="007B32DF">
        <w:rPr>
          <w:rFonts w:ascii="Times New Roman" w:hAnsi="Times New Roman"/>
          <w:sz w:val="24"/>
          <w:szCs w:val="24"/>
        </w:rPr>
        <w:t xml:space="preserve"> poslovale s gubitkom, odnosno ostvarile negativan financijski rezultat.</w:t>
      </w:r>
    </w:p>
    <w:p w14:paraId="66D9BA20" w14:textId="5247E8A9" w:rsidR="00E97CAE" w:rsidRPr="00A837E7" w:rsidRDefault="0005113A" w:rsidP="00255442">
      <w:pPr>
        <w:pStyle w:val="Opisslike"/>
      </w:pPr>
      <w:bookmarkStart w:id="34" w:name="_Toc472459928"/>
      <w:r w:rsidRPr="0005113A">
        <w:rPr>
          <w:b/>
        </w:rPr>
        <w:t xml:space="preserve">Tablica </w:t>
      </w:r>
      <w:r w:rsidRPr="0005113A">
        <w:rPr>
          <w:b/>
        </w:rPr>
        <w:fldChar w:fldCharType="begin"/>
      </w:r>
      <w:r w:rsidRPr="0005113A">
        <w:rPr>
          <w:b/>
        </w:rPr>
        <w:instrText xml:space="preserve"> SEQ Tablica \* ARABIC </w:instrText>
      </w:r>
      <w:r w:rsidRPr="0005113A">
        <w:rPr>
          <w:b/>
        </w:rPr>
        <w:fldChar w:fldCharType="separate"/>
      </w:r>
      <w:r w:rsidR="003C1E5F">
        <w:rPr>
          <w:b/>
          <w:noProof/>
        </w:rPr>
        <w:t>8</w:t>
      </w:r>
      <w:r w:rsidRPr="0005113A">
        <w:rPr>
          <w:b/>
        </w:rPr>
        <w:fldChar w:fldCharType="end"/>
      </w:r>
      <w:r>
        <w:t xml:space="preserve">: </w:t>
      </w:r>
      <w:r w:rsidR="00B44F09">
        <w:t>Izvoz i uvoz 2013. i 2014</w:t>
      </w:r>
      <w:r w:rsidRPr="00797903">
        <w:t>. u tisućama kuna</w:t>
      </w:r>
      <w:bookmarkEnd w:id="34"/>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79"/>
        <w:gridCol w:w="1238"/>
        <w:gridCol w:w="1133"/>
        <w:gridCol w:w="1441"/>
        <w:gridCol w:w="1324"/>
        <w:gridCol w:w="1163"/>
      </w:tblGrid>
      <w:tr w:rsidR="0005113A" w:rsidRPr="0005113A" w14:paraId="3539BCD1" w14:textId="77777777" w:rsidTr="00230683">
        <w:trPr>
          <w:trHeight w:val="397"/>
          <w:jc w:val="center"/>
        </w:trPr>
        <w:tc>
          <w:tcPr>
            <w:tcW w:w="1384" w:type="dxa"/>
            <w:tcBorders>
              <w:top w:val="single" w:sz="4" w:space="0" w:color="auto"/>
              <w:left w:val="single" w:sz="4" w:space="0" w:color="auto"/>
              <w:bottom w:val="single" w:sz="4" w:space="0" w:color="auto"/>
              <w:right w:val="single" w:sz="4" w:space="0" w:color="auto"/>
            </w:tcBorders>
            <w:shd w:val="clear" w:color="auto" w:fill="004618"/>
          </w:tcPr>
          <w:p w14:paraId="49C644BA" w14:textId="77777777" w:rsidR="0005113A" w:rsidRPr="0005113A" w:rsidRDefault="0005113A" w:rsidP="00C37B17">
            <w:pPr>
              <w:pStyle w:val="Bezproreda1"/>
              <w:rPr>
                <w:rFonts w:ascii="Cambria" w:hAnsi="Cambria" w:cs="Arial"/>
                <w:b/>
                <w:i w:val="0"/>
                <w:color w:val="FFFFFF" w:themeColor="background1"/>
                <w:sz w:val="20"/>
                <w:lang w:val="hr-HR"/>
              </w:rPr>
            </w:pPr>
          </w:p>
        </w:tc>
        <w:tc>
          <w:tcPr>
            <w:tcW w:w="3650" w:type="dxa"/>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56476B03" w14:textId="77777777" w:rsidR="0005113A" w:rsidRPr="0005113A" w:rsidRDefault="0005113A"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IZVOZ</w:t>
            </w:r>
          </w:p>
        </w:tc>
        <w:tc>
          <w:tcPr>
            <w:tcW w:w="3928" w:type="dxa"/>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0CE12AF5" w14:textId="77777777" w:rsidR="0005113A" w:rsidRPr="0005113A" w:rsidRDefault="0005113A"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UVOZ</w:t>
            </w:r>
          </w:p>
        </w:tc>
      </w:tr>
      <w:tr w:rsidR="0005113A" w:rsidRPr="0005113A" w14:paraId="4F960A20" w14:textId="77777777" w:rsidTr="00230683">
        <w:trPr>
          <w:trHeight w:val="397"/>
          <w:jc w:val="center"/>
        </w:trPr>
        <w:tc>
          <w:tcPr>
            <w:tcW w:w="1384" w:type="dxa"/>
            <w:tcBorders>
              <w:top w:val="single" w:sz="4" w:space="0" w:color="auto"/>
              <w:left w:val="single" w:sz="4" w:space="0" w:color="auto"/>
              <w:bottom w:val="single" w:sz="4" w:space="0" w:color="auto"/>
              <w:right w:val="single" w:sz="4" w:space="0" w:color="auto"/>
            </w:tcBorders>
            <w:shd w:val="clear" w:color="auto" w:fill="004618"/>
            <w:vAlign w:val="center"/>
          </w:tcPr>
          <w:p w14:paraId="030D602B" w14:textId="77777777" w:rsidR="00E97CAE" w:rsidRPr="0005113A" w:rsidRDefault="00E97CAE" w:rsidP="00C37B17">
            <w:pPr>
              <w:pStyle w:val="Bezproreda1"/>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JLS</w:t>
            </w:r>
          </w:p>
        </w:tc>
        <w:tc>
          <w:tcPr>
            <w:tcW w:w="1279" w:type="dxa"/>
            <w:tcBorders>
              <w:top w:val="single" w:sz="4" w:space="0" w:color="auto"/>
              <w:left w:val="single" w:sz="4" w:space="0" w:color="auto"/>
              <w:bottom w:val="single" w:sz="4" w:space="0" w:color="auto"/>
              <w:right w:val="single" w:sz="4" w:space="0" w:color="auto"/>
            </w:tcBorders>
            <w:shd w:val="clear" w:color="auto" w:fill="004618"/>
            <w:vAlign w:val="center"/>
          </w:tcPr>
          <w:p w14:paraId="332EF49D" w14:textId="77777777" w:rsidR="00E97CAE" w:rsidRPr="0005113A" w:rsidRDefault="00E97CAE"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I.-XII.</w:t>
            </w:r>
          </w:p>
          <w:p w14:paraId="2B6AFE36" w14:textId="77777777" w:rsidR="00E97CAE" w:rsidRPr="0005113A" w:rsidRDefault="00B44F09" w:rsidP="00C37B17">
            <w:pPr>
              <w:pStyle w:val="Bezproreda1"/>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2013</w:t>
            </w:r>
            <w:r w:rsidR="00E97CAE" w:rsidRPr="0005113A">
              <w:rPr>
                <w:rFonts w:ascii="Cambria" w:hAnsi="Cambria" w:cs="Arial"/>
                <w:b/>
                <w:i w:val="0"/>
                <w:color w:val="FFFFFF" w:themeColor="background1"/>
                <w:sz w:val="20"/>
                <w:lang w:val="hr-HR"/>
              </w:rPr>
              <w:t>.</w:t>
            </w:r>
          </w:p>
        </w:tc>
        <w:tc>
          <w:tcPr>
            <w:tcW w:w="1238" w:type="dxa"/>
            <w:tcBorders>
              <w:top w:val="single" w:sz="4" w:space="0" w:color="auto"/>
              <w:left w:val="single" w:sz="4" w:space="0" w:color="auto"/>
              <w:bottom w:val="single" w:sz="4" w:space="0" w:color="auto"/>
              <w:right w:val="single" w:sz="4" w:space="0" w:color="auto"/>
            </w:tcBorders>
            <w:shd w:val="clear" w:color="auto" w:fill="004618"/>
            <w:vAlign w:val="center"/>
          </w:tcPr>
          <w:p w14:paraId="42A7198F" w14:textId="77777777" w:rsidR="00E97CAE" w:rsidRPr="0005113A" w:rsidRDefault="00E97CAE"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I.-XII.</w:t>
            </w:r>
          </w:p>
          <w:p w14:paraId="1F8C68C7" w14:textId="77777777" w:rsidR="00E97CAE" w:rsidRPr="0005113A" w:rsidRDefault="00B44F09" w:rsidP="00C37B17">
            <w:pPr>
              <w:pStyle w:val="Bezproreda1"/>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2014</w:t>
            </w:r>
            <w:r w:rsidR="00E97CAE" w:rsidRPr="0005113A">
              <w:rPr>
                <w:rFonts w:ascii="Cambria" w:hAnsi="Cambria" w:cs="Arial"/>
                <w:b/>
                <w:i w:val="0"/>
                <w:color w:val="FFFFFF" w:themeColor="background1"/>
                <w:sz w:val="20"/>
                <w:lang w:val="hr-HR"/>
              </w:rPr>
              <w:t>.</w:t>
            </w:r>
          </w:p>
        </w:tc>
        <w:tc>
          <w:tcPr>
            <w:tcW w:w="1133" w:type="dxa"/>
            <w:tcBorders>
              <w:top w:val="single" w:sz="4" w:space="0" w:color="auto"/>
              <w:left w:val="single" w:sz="4" w:space="0" w:color="auto"/>
              <w:bottom w:val="single" w:sz="4" w:space="0" w:color="auto"/>
              <w:right w:val="single" w:sz="4" w:space="0" w:color="auto"/>
            </w:tcBorders>
            <w:shd w:val="clear" w:color="auto" w:fill="004618"/>
            <w:vAlign w:val="center"/>
          </w:tcPr>
          <w:p w14:paraId="689C6E5C" w14:textId="77777777" w:rsidR="00E97CAE" w:rsidRPr="0005113A" w:rsidRDefault="00E97CAE"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Indeksi</w:t>
            </w:r>
          </w:p>
          <w:p w14:paraId="5442B7FB" w14:textId="77777777" w:rsidR="00E97CAE" w:rsidRPr="0005113A" w:rsidRDefault="00B44F09" w:rsidP="00C37B17">
            <w:pPr>
              <w:pStyle w:val="Bezproreda1"/>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I.-XII. 2014</w:t>
            </w:r>
            <w:r w:rsidR="00E97CAE" w:rsidRPr="0005113A">
              <w:rPr>
                <w:rFonts w:ascii="Cambria" w:hAnsi="Cambria" w:cs="Arial"/>
                <w:b/>
                <w:i w:val="0"/>
                <w:color w:val="FFFFFF" w:themeColor="background1"/>
                <w:sz w:val="20"/>
                <w:lang w:val="hr-HR"/>
              </w:rPr>
              <w:t>./</w:t>
            </w:r>
          </w:p>
          <w:p w14:paraId="1E98FBFE" w14:textId="77777777" w:rsidR="00E97CAE" w:rsidRPr="0005113A" w:rsidRDefault="00B44F09" w:rsidP="00C37B17">
            <w:pPr>
              <w:pStyle w:val="Bezproreda1"/>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I.-XII. 2013</w:t>
            </w:r>
            <w:r w:rsidR="00E97CAE" w:rsidRPr="0005113A">
              <w:rPr>
                <w:rFonts w:ascii="Cambria" w:hAnsi="Cambria" w:cs="Arial"/>
                <w:b/>
                <w:i w:val="0"/>
                <w:color w:val="FFFFFF" w:themeColor="background1"/>
                <w:sz w:val="20"/>
                <w:lang w:val="hr-HR"/>
              </w:rPr>
              <w:t>.</w:t>
            </w:r>
          </w:p>
        </w:tc>
        <w:tc>
          <w:tcPr>
            <w:tcW w:w="1441" w:type="dxa"/>
            <w:tcBorders>
              <w:top w:val="single" w:sz="4" w:space="0" w:color="auto"/>
              <w:left w:val="single" w:sz="4" w:space="0" w:color="auto"/>
              <w:bottom w:val="single" w:sz="4" w:space="0" w:color="auto"/>
              <w:right w:val="single" w:sz="4" w:space="0" w:color="auto"/>
            </w:tcBorders>
            <w:shd w:val="clear" w:color="auto" w:fill="004618"/>
            <w:vAlign w:val="center"/>
          </w:tcPr>
          <w:p w14:paraId="6E07F0A6" w14:textId="77777777" w:rsidR="00E97CAE" w:rsidRPr="0005113A" w:rsidRDefault="00E97CAE"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I.-XII.</w:t>
            </w:r>
          </w:p>
          <w:p w14:paraId="41A8050B" w14:textId="77777777" w:rsidR="00E97CAE" w:rsidRPr="0005113A" w:rsidRDefault="00B44F09" w:rsidP="00C37B17">
            <w:pPr>
              <w:pStyle w:val="Bezproreda1"/>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2013</w:t>
            </w:r>
            <w:r w:rsidR="00E97CAE" w:rsidRPr="0005113A">
              <w:rPr>
                <w:rFonts w:ascii="Cambria" w:hAnsi="Cambria" w:cs="Arial"/>
                <w:b/>
                <w:i w:val="0"/>
                <w:color w:val="FFFFFF" w:themeColor="background1"/>
                <w:sz w:val="20"/>
                <w:lang w:val="hr-HR"/>
              </w:rPr>
              <w:t>.</w:t>
            </w:r>
          </w:p>
        </w:tc>
        <w:tc>
          <w:tcPr>
            <w:tcW w:w="1324" w:type="dxa"/>
            <w:tcBorders>
              <w:top w:val="single" w:sz="4" w:space="0" w:color="auto"/>
              <w:left w:val="single" w:sz="4" w:space="0" w:color="auto"/>
              <w:bottom w:val="single" w:sz="4" w:space="0" w:color="auto"/>
              <w:right w:val="single" w:sz="4" w:space="0" w:color="auto"/>
            </w:tcBorders>
            <w:shd w:val="clear" w:color="auto" w:fill="004618"/>
            <w:vAlign w:val="center"/>
          </w:tcPr>
          <w:p w14:paraId="65D650D5" w14:textId="77777777" w:rsidR="00E97CAE" w:rsidRPr="0005113A" w:rsidRDefault="00E97CAE"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I.-XII.</w:t>
            </w:r>
          </w:p>
          <w:p w14:paraId="69E7F369" w14:textId="77777777" w:rsidR="00E97CAE" w:rsidRPr="0005113A" w:rsidRDefault="00B44F09" w:rsidP="00C37B17">
            <w:pPr>
              <w:pStyle w:val="Bezproreda1"/>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2014</w:t>
            </w:r>
            <w:r w:rsidR="00E97CAE" w:rsidRPr="0005113A">
              <w:rPr>
                <w:rFonts w:ascii="Cambria" w:hAnsi="Cambria" w:cs="Arial"/>
                <w:b/>
                <w:i w:val="0"/>
                <w:color w:val="FFFFFF" w:themeColor="background1"/>
                <w:sz w:val="20"/>
                <w:lang w:val="hr-HR"/>
              </w:rPr>
              <w:t>.</w:t>
            </w:r>
          </w:p>
        </w:tc>
        <w:tc>
          <w:tcPr>
            <w:tcW w:w="1163" w:type="dxa"/>
            <w:tcBorders>
              <w:top w:val="single" w:sz="4" w:space="0" w:color="auto"/>
              <w:left w:val="single" w:sz="4" w:space="0" w:color="auto"/>
              <w:bottom w:val="single" w:sz="4" w:space="0" w:color="auto"/>
              <w:right w:val="single" w:sz="4" w:space="0" w:color="auto"/>
            </w:tcBorders>
            <w:shd w:val="clear" w:color="auto" w:fill="004618"/>
            <w:vAlign w:val="center"/>
          </w:tcPr>
          <w:p w14:paraId="027202E7" w14:textId="77777777" w:rsidR="00E97CAE" w:rsidRPr="0005113A" w:rsidRDefault="00E97CAE"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Indeksi</w:t>
            </w:r>
          </w:p>
          <w:p w14:paraId="6AE5FFC7" w14:textId="77777777" w:rsidR="00E97CAE" w:rsidRPr="0005113A" w:rsidRDefault="00B44F09" w:rsidP="00C37B17">
            <w:pPr>
              <w:pStyle w:val="Bezproreda1"/>
              <w:jc w:val="center"/>
              <w:rPr>
                <w:rFonts w:ascii="Cambria" w:hAnsi="Cambria" w:cs="Arial"/>
                <w:b/>
                <w:i w:val="0"/>
                <w:color w:val="FFFFFF" w:themeColor="background1"/>
                <w:sz w:val="20"/>
                <w:lang w:val="hr-HR"/>
              </w:rPr>
            </w:pPr>
            <w:r>
              <w:rPr>
                <w:rFonts w:ascii="Cambria" w:hAnsi="Cambria" w:cs="Arial"/>
                <w:b/>
                <w:i w:val="0"/>
                <w:color w:val="FFFFFF" w:themeColor="background1"/>
                <w:sz w:val="20"/>
                <w:lang w:val="hr-HR"/>
              </w:rPr>
              <w:t>I.-XII. 2014</w:t>
            </w:r>
            <w:r w:rsidR="00E97CAE" w:rsidRPr="0005113A">
              <w:rPr>
                <w:rFonts w:ascii="Cambria" w:hAnsi="Cambria" w:cs="Arial"/>
                <w:b/>
                <w:i w:val="0"/>
                <w:color w:val="FFFFFF" w:themeColor="background1"/>
                <w:sz w:val="20"/>
                <w:lang w:val="hr-HR"/>
              </w:rPr>
              <w:t>./</w:t>
            </w:r>
          </w:p>
          <w:p w14:paraId="1492676A" w14:textId="77777777" w:rsidR="00E97CAE" w:rsidRPr="0005113A" w:rsidRDefault="00E97CAE" w:rsidP="00C37B17">
            <w:pPr>
              <w:pStyle w:val="Bezproreda1"/>
              <w:jc w:val="center"/>
              <w:rPr>
                <w:rFonts w:ascii="Cambria" w:hAnsi="Cambria" w:cs="Arial"/>
                <w:b/>
                <w:i w:val="0"/>
                <w:color w:val="FFFFFF" w:themeColor="background1"/>
                <w:sz w:val="20"/>
                <w:lang w:val="hr-HR"/>
              </w:rPr>
            </w:pPr>
            <w:r w:rsidRPr="0005113A">
              <w:rPr>
                <w:rFonts w:ascii="Cambria" w:hAnsi="Cambria" w:cs="Arial"/>
                <w:b/>
                <w:i w:val="0"/>
                <w:color w:val="FFFFFF" w:themeColor="background1"/>
                <w:sz w:val="20"/>
                <w:lang w:val="hr-HR"/>
              </w:rPr>
              <w:t>I.</w:t>
            </w:r>
            <w:r w:rsidR="00B44F09">
              <w:rPr>
                <w:rFonts w:ascii="Cambria" w:hAnsi="Cambria" w:cs="Arial"/>
                <w:b/>
                <w:i w:val="0"/>
                <w:color w:val="FFFFFF" w:themeColor="background1"/>
                <w:sz w:val="20"/>
                <w:lang w:val="hr-HR"/>
              </w:rPr>
              <w:t>-XII. 2013</w:t>
            </w:r>
            <w:r w:rsidRPr="0005113A">
              <w:rPr>
                <w:rFonts w:ascii="Cambria" w:hAnsi="Cambria" w:cs="Arial"/>
                <w:b/>
                <w:i w:val="0"/>
                <w:color w:val="FFFFFF" w:themeColor="background1"/>
                <w:sz w:val="20"/>
                <w:lang w:val="hr-HR"/>
              </w:rPr>
              <w:t>.</w:t>
            </w:r>
          </w:p>
        </w:tc>
      </w:tr>
      <w:tr w:rsidR="00E97CAE" w:rsidRPr="000F13EE" w14:paraId="0417863F" w14:textId="77777777" w:rsidTr="00CB639E">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14:paraId="4A0F4571" w14:textId="77777777" w:rsidR="00E97CAE" w:rsidRPr="0005113A" w:rsidRDefault="0004369F" w:rsidP="00CB639E">
            <w:pPr>
              <w:pStyle w:val="Bezproreda1"/>
              <w:rPr>
                <w:rFonts w:asciiTheme="minorHAnsi" w:hAnsiTheme="minorHAnsi" w:cs="Arial"/>
                <w:b/>
                <w:i w:val="0"/>
                <w:sz w:val="20"/>
                <w:lang w:val="hr-HR"/>
              </w:rPr>
            </w:pPr>
            <w:r>
              <w:rPr>
                <w:rFonts w:asciiTheme="minorHAnsi" w:hAnsiTheme="minorHAnsi" w:cs="Arial"/>
                <w:b/>
                <w:i w:val="0"/>
                <w:sz w:val="20"/>
                <w:lang w:val="hr-HR"/>
              </w:rPr>
              <w:t>Bednja</w:t>
            </w:r>
          </w:p>
        </w:tc>
        <w:tc>
          <w:tcPr>
            <w:tcW w:w="1279" w:type="dxa"/>
            <w:tcBorders>
              <w:top w:val="single" w:sz="4" w:space="0" w:color="auto"/>
              <w:left w:val="single" w:sz="4" w:space="0" w:color="auto"/>
              <w:bottom w:val="nil"/>
              <w:right w:val="nil"/>
            </w:tcBorders>
            <w:vAlign w:val="center"/>
          </w:tcPr>
          <w:p w14:paraId="46E7D565"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285</w:t>
            </w:r>
          </w:p>
        </w:tc>
        <w:tc>
          <w:tcPr>
            <w:tcW w:w="1238" w:type="dxa"/>
            <w:tcBorders>
              <w:top w:val="single" w:sz="4" w:space="0" w:color="auto"/>
              <w:left w:val="single" w:sz="4" w:space="0" w:color="auto"/>
              <w:bottom w:val="nil"/>
              <w:right w:val="single" w:sz="4" w:space="0" w:color="auto"/>
            </w:tcBorders>
            <w:vAlign w:val="center"/>
          </w:tcPr>
          <w:p w14:paraId="46F25942"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573</w:t>
            </w:r>
          </w:p>
        </w:tc>
        <w:tc>
          <w:tcPr>
            <w:tcW w:w="1133" w:type="dxa"/>
            <w:tcBorders>
              <w:top w:val="single" w:sz="4" w:space="0" w:color="auto"/>
              <w:left w:val="nil"/>
              <w:bottom w:val="nil"/>
              <w:right w:val="nil"/>
            </w:tcBorders>
            <w:vAlign w:val="center"/>
          </w:tcPr>
          <w:p w14:paraId="5A572373"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200,8</w:t>
            </w:r>
          </w:p>
        </w:tc>
        <w:tc>
          <w:tcPr>
            <w:tcW w:w="1441" w:type="dxa"/>
            <w:tcBorders>
              <w:top w:val="single" w:sz="4" w:space="0" w:color="auto"/>
              <w:left w:val="single" w:sz="4" w:space="0" w:color="auto"/>
              <w:bottom w:val="nil"/>
              <w:right w:val="single" w:sz="4" w:space="0" w:color="auto"/>
            </w:tcBorders>
            <w:vAlign w:val="center"/>
          </w:tcPr>
          <w:p w14:paraId="5BF7D0E3"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221</w:t>
            </w:r>
          </w:p>
        </w:tc>
        <w:tc>
          <w:tcPr>
            <w:tcW w:w="1324" w:type="dxa"/>
            <w:tcBorders>
              <w:top w:val="single" w:sz="4" w:space="0" w:color="auto"/>
              <w:left w:val="nil"/>
              <w:bottom w:val="nil"/>
              <w:right w:val="nil"/>
            </w:tcBorders>
            <w:vAlign w:val="center"/>
          </w:tcPr>
          <w:p w14:paraId="4D1573B3"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433</w:t>
            </w:r>
          </w:p>
        </w:tc>
        <w:tc>
          <w:tcPr>
            <w:tcW w:w="1163" w:type="dxa"/>
            <w:tcBorders>
              <w:top w:val="single" w:sz="4" w:space="0" w:color="auto"/>
              <w:left w:val="single" w:sz="4" w:space="0" w:color="auto"/>
              <w:bottom w:val="nil"/>
              <w:right w:val="single" w:sz="4" w:space="0" w:color="auto"/>
            </w:tcBorders>
            <w:vAlign w:val="center"/>
          </w:tcPr>
          <w:p w14:paraId="4B046EB2"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196,3</w:t>
            </w:r>
          </w:p>
        </w:tc>
      </w:tr>
      <w:tr w:rsidR="00E97CAE" w:rsidRPr="000F13EE" w14:paraId="486B8D8B" w14:textId="77777777" w:rsidTr="00CB639E">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14:paraId="1585E1BA" w14:textId="77777777" w:rsidR="00E97CAE" w:rsidRPr="0005113A" w:rsidRDefault="00E97CAE" w:rsidP="00CB639E">
            <w:pPr>
              <w:pStyle w:val="Bezproreda1"/>
              <w:rPr>
                <w:rFonts w:asciiTheme="minorHAnsi" w:hAnsiTheme="minorHAnsi" w:cs="Arial"/>
                <w:b/>
                <w:i w:val="0"/>
                <w:sz w:val="20"/>
                <w:lang w:val="hr-HR"/>
              </w:rPr>
            </w:pPr>
            <w:r w:rsidRPr="0005113A">
              <w:rPr>
                <w:rFonts w:asciiTheme="minorHAnsi" w:hAnsiTheme="minorHAnsi" w:cs="Arial"/>
                <w:b/>
                <w:i w:val="0"/>
                <w:sz w:val="20"/>
                <w:lang w:val="hr-HR"/>
              </w:rPr>
              <w:t>Varaždinska</w:t>
            </w:r>
          </w:p>
          <w:p w14:paraId="4C3150F2" w14:textId="77777777" w:rsidR="00E97CAE" w:rsidRPr="0005113A" w:rsidRDefault="00E97CAE" w:rsidP="00CB639E">
            <w:pPr>
              <w:pStyle w:val="Bezproreda1"/>
              <w:rPr>
                <w:rFonts w:asciiTheme="minorHAnsi" w:hAnsiTheme="minorHAnsi" w:cs="Arial"/>
                <w:b/>
                <w:i w:val="0"/>
                <w:sz w:val="20"/>
                <w:lang w:val="hr-HR"/>
              </w:rPr>
            </w:pPr>
            <w:r w:rsidRPr="0005113A">
              <w:rPr>
                <w:rFonts w:asciiTheme="minorHAnsi" w:hAnsiTheme="minorHAnsi" w:cs="Arial"/>
                <w:b/>
                <w:i w:val="0"/>
                <w:sz w:val="20"/>
                <w:lang w:val="hr-HR"/>
              </w:rPr>
              <w:t>županija</w:t>
            </w:r>
          </w:p>
        </w:tc>
        <w:tc>
          <w:tcPr>
            <w:tcW w:w="1279" w:type="dxa"/>
            <w:tcBorders>
              <w:top w:val="single" w:sz="4" w:space="0" w:color="auto"/>
              <w:left w:val="single" w:sz="4" w:space="0" w:color="auto"/>
              <w:bottom w:val="single" w:sz="4" w:space="0" w:color="auto"/>
              <w:right w:val="single" w:sz="4" w:space="0" w:color="auto"/>
            </w:tcBorders>
            <w:vAlign w:val="center"/>
          </w:tcPr>
          <w:p w14:paraId="1AFB2C7B"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5.654.922</w:t>
            </w:r>
          </w:p>
        </w:tc>
        <w:tc>
          <w:tcPr>
            <w:tcW w:w="1238" w:type="dxa"/>
            <w:tcBorders>
              <w:top w:val="single" w:sz="4" w:space="0" w:color="auto"/>
              <w:left w:val="single" w:sz="4" w:space="0" w:color="auto"/>
              <w:bottom w:val="single" w:sz="4" w:space="0" w:color="auto"/>
              <w:right w:val="single" w:sz="4" w:space="0" w:color="auto"/>
            </w:tcBorders>
            <w:vAlign w:val="center"/>
          </w:tcPr>
          <w:p w14:paraId="30E638FC"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6.730.490</w:t>
            </w:r>
          </w:p>
        </w:tc>
        <w:tc>
          <w:tcPr>
            <w:tcW w:w="1133" w:type="dxa"/>
            <w:tcBorders>
              <w:top w:val="single" w:sz="4" w:space="0" w:color="auto"/>
              <w:left w:val="single" w:sz="4" w:space="0" w:color="auto"/>
              <w:bottom w:val="single" w:sz="4" w:space="0" w:color="auto"/>
              <w:right w:val="single" w:sz="4" w:space="0" w:color="auto"/>
            </w:tcBorders>
            <w:vAlign w:val="center"/>
          </w:tcPr>
          <w:p w14:paraId="0B24EE45"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119,0</w:t>
            </w:r>
          </w:p>
        </w:tc>
        <w:tc>
          <w:tcPr>
            <w:tcW w:w="1441" w:type="dxa"/>
            <w:tcBorders>
              <w:top w:val="single" w:sz="4" w:space="0" w:color="auto"/>
              <w:left w:val="single" w:sz="4" w:space="0" w:color="auto"/>
              <w:bottom w:val="single" w:sz="4" w:space="0" w:color="auto"/>
              <w:right w:val="single" w:sz="4" w:space="0" w:color="auto"/>
            </w:tcBorders>
            <w:vAlign w:val="center"/>
          </w:tcPr>
          <w:p w14:paraId="22D594ED"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4.391.799</w:t>
            </w:r>
          </w:p>
        </w:tc>
        <w:tc>
          <w:tcPr>
            <w:tcW w:w="1324" w:type="dxa"/>
            <w:tcBorders>
              <w:top w:val="single" w:sz="4" w:space="0" w:color="auto"/>
              <w:left w:val="single" w:sz="4" w:space="0" w:color="auto"/>
              <w:bottom w:val="single" w:sz="4" w:space="0" w:color="auto"/>
              <w:right w:val="single" w:sz="4" w:space="0" w:color="auto"/>
            </w:tcBorders>
            <w:vAlign w:val="center"/>
          </w:tcPr>
          <w:p w14:paraId="76BF02FD"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4.167.432</w:t>
            </w:r>
          </w:p>
        </w:tc>
        <w:tc>
          <w:tcPr>
            <w:tcW w:w="1163" w:type="dxa"/>
            <w:tcBorders>
              <w:top w:val="single" w:sz="4" w:space="0" w:color="auto"/>
              <w:left w:val="single" w:sz="4" w:space="0" w:color="auto"/>
              <w:bottom w:val="single" w:sz="4" w:space="0" w:color="auto"/>
              <w:right w:val="single" w:sz="4" w:space="0" w:color="auto"/>
            </w:tcBorders>
            <w:vAlign w:val="center"/>
          </w:tcPr>
          <w:p w14:paraId="18E29B46"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94,9</w:t>
            </w:r>
          </w:p>
        </w:tc>
      </w:tr>
    </w:tbl>
    <w:p w14:paraId="6121E16A" w14:textId="77777777" w:rsidR="00E97CAE" w:rsidRPr="00A837E7" w:rsidRDefault="00E97CAE" w:rsidP="00E97CAE"/>
    <w:p w14:paraId="58D3844A" w14:textId="73210E5A" w:rsidR="00B80250" w:rsidRPr="00A27429" w:rsidRDefault="00E97CAE" w:rsidP="00A27429">
      <w:pPr>
        <w:pStyle w:val="Citat"/>
      </w:pPr>
      <w:r w:rsidRPr="00A837E7">
        <w:t xml:space="preserve">Izvor: </w:t>
      </w:r>
      <w:r w:rsidR="00B44F09">
        <w:t>Hrvatska gospodarska komora, ŽK Varaždin, 2015.</w:t>
      </w:r>
    </w:p>
    <w:p w14:paraId="2B390F80" w14:textId="1200BCF8" w:rsidR="00E97CAE" w:rsidRDefault="00065A6B" w:rsidP="00E97CAE">
      <w:pPr>
        <w:spacing w:line="360" w:lineRule="auto"/>
        <w:jc w:val="both"/>
        <w:rPr>
          <w:rFonts w:ascii="Times New Roman" w:hAnsi="Times New Roman"/>
          <w:sz w:val="24"/>
          <w:szCs w:val="24"/>
        </w:rPr>
      </w:pPr>
      <w:r>
        <w:rPr>
          <w:rFonts w:ascii="Times New Roman" w:hAnsi="Times New Roman"/>
          <w:sz w:val="24"/>
          <w:szCs w:val="24"/>
        </w:rPr>
        <w:lastRenderedPageBreak/>
        <w:t>Prema podacima Hrvatske gospodarske komore, u 2014. godini pravne osobe/subjekti Općine Bednja sudjelovali su</w:t>
      </w:r>
      <w:r w:rsidR="0026471E">
        <w:rPr>
          <w:rFonts w:ascii="Times New Roman" w:hAnsi="Times New Roman"/>
          <w:sz w:val="24"/>
          <w:szCs w:val="24"/>
        </w:rPr>
        <w:t xml:space="preserve"> s manje od </w:t>
      </w:r>
      <w:r w:rsidR="00145AA1">
        <w:rPr>
          <w:rFonts w:ascii="Times New Roman" w:hAnsi="Times New Roman"/>
          <w:sz w:val="24"/>
          <w:szCs w:val="24"/>
        </w:rPr>
        <w:t>1</w:t>
      </w:r>
      <w:r w:rsidR="0026471E">
        <w:rPr>
          <w:rFonts w:ascii="Times New Roman" w:hAnsi="Times New Roman"/>
          <w:sz w:val="24"/>
          <w:szCs w:val="24"/>
        </w:rPr>
        <w:t>% u ukupnom izvozu i uvozu Varaždinske županije. Ukupan izvoz zabilježen je u iznosu od 573.000,00 kuna te  uvoz sa 433.000,00 kuna. U odnosu na 2013</w:t>
      </w:r>
      <w:r w:rsidR="001921CE">
        <w:rPr>
          <w:rFonts w:ascii="Times New Roman" w:hAnsi="Times New Roman"/>
          <w:sz w:val="24"/>
          <w:szCs w:val="24"/>
        </w:rPr>
        <w:t>. godinu</w:t>
      </w:r>
      <w:r w:rsidR="0026471E">
        <w:rPr>
          <w:rFonts w:ascii="Times New Roman" w:hAnsi="Times New Roman"/>
          <w:sz w:val="24"/>
          <w:szCs w:val="24"/>
        </w:rPr>
        <w:t xml:space="preserve">, ostvaren je </w:t>
      </w:r>
      <w:r w:rsidR="001D5BB0">
        <w:rPr>
          <w:rFonts w:ascii="Times New Roman" w:hAnsi="Times New Roman"/>
          <w:sz w:val="24"/>
          <w:szCs w:val="24"/>
        </w:rPr>
        <w:t>veći izvoz i uvoz.</w:t>
      </w:r>
      <w:r>
        <w:rPr>
          <w:rFonts w:ascii="Times New Roman" w:hAnsi="Times New Roman"/>
          <w:sz w:val="24"/>
          <w:szCs w:val="24"/>
        </w:rPr>
        <w:t xml:space="preserve"> </w:t>
      </w:r>
    </w:p>
    <w:p w14:paraId="5DA15AF5" w14:textId="4014C432" w:rsidR="00125C47" w:rsidRDefault="00125C47" w:rsidP="00125C47">
      <w:pPr>
        <w:pStyle w:val="Opisslike"/>
        <w:jc w:val="left"/>
      </w:pPr>
      <w:bookmarkStart w:id="35" w:name="_Toc472459952"/>
      <w:r w:rsidRPr="00125C47">
        <w:rPr>
          <w:b/>
        </w:rPr>
        <w:t xml:space="preserve">Grafikon </w:t>
      </w:r>
      <w:r w:rsidRPr="00125C47">
        <w:rPr>
          <w:b/>
        </w:rPr>
        <w:fldChar w:fldCharType="begin"/>
      </w:r>
      <w:r w:rsidRPr="00125C47">
        <w:rPr>
          <w:b/>
        </w:rPr>
        <w:instrText xml:space="preserve"> SEQ Grafikon \* ARABIC </w:instrText>
      </w:r>
      <w:r w:rsidRPr="00125C47">
        <w:rPr>
          <w:b/>
        </w:rPr>
        <w:fldChar w:fldCharType="separate"/>
      </w:r>
      <w:r w:rsidR="003C1E5F">
        <w:rPr>
          <w:b/>
          <w:noProof/>
        </w:rPr>
        <w:t>1</w:t>
      </w:r>
      <w:r w:rsidRPr="00125C47">
        <w:rPr>
          <w:b/>
        </w:rPr>
        <w:fldChar w:fldCharType="end"/>
      </w:r>
      <w:r>
        <w:t xml:space="preserve">: </w:t>
      </w:r>
      <w:r w:rsidRPr="005F7408">
        <w:t>Broj obrtnika u Općini Bednja u 2014. godini</w:t>
      </w:r>
      <w:bookmarkEnd w:id="35"/>
    </w:p>
    <w:p w14:paraId="76F7D3D8" w14:textId="77777777" w:rsidR="00FB130E" w:rsidRPr="00FB130E" w:rsidRDefault="00AD6ADF" w:rsidP="00FB130E">
      <w:pPr>
        <w:spacing w:line="288" w:lineRule="auto"/>
        <w:jc w:val="center"/>
        <w:rPr>
          <w:rFonts w:ascii="Calibri" w:eastAsia="Times New Roman" w:hAnsi="Calibri" w:cs="Times New Roman"/>
          <w:noProof/>
          <w:sz w:val="20"/>
          <w:szCs w:val="20"/>
          <w:lang w:eastAsia="hr-HR"/>
        </w:rPr>
      </w:pPr>
      <w:r>
        <w:rPr>
          <w:noProof/>
          <w:lang w:eastAsia="hr-HR"/>
        </w:rPr>
        <w:drawing>
          <wp:inline distT="0" distB="0" distL="0" distR="0" wp14:anchorId="3E32A2DE" wp14:editId="2F72DACF">
            <wp:extent cx="5729288" cy="2743200"/>
            <wp:effectExtent l="0" t="0" r="508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870347" w14:textId="77777777" w:rsidR="00FB130E" w:rsidRPr="00FB130E" w:rsidRDefault="00FB130E" w:rsidP="00FB130E">
      <w:pPr>
        <w:spacing w:line="288" w:lineRule="auto"/>
        <w:jc w:val="center"/>
        <w:rPr>
          <w:rFonts w:ascii="Calibri" w:eastAsia="Times New Roman" w:hAnsi="Calibri" w:cs="Times New Roman"/>
          <w:sz w:val="20"/>
          <w:szCs w:val="20"/>
          <w:lang w:eastAsia="hr-HR"/>
        </w:rPr>
      </w:pPr>
    </w:p>
    <w:p w14:paraId="02956D60" w14:textId="77777777" w:rsidR="00FB130E" w:rsidRPr="00FB130E" w:rsidRDefault="00FB130E" w:rsidP="00CB639E">
      <w:pPr>
        <w:pStyle w:val="Citat"/>
      </w:pPr>
      <w:r w:rsidRPr="00FB130E">
        <w:t xml:space="preserve">Izvor: </w:t>
      </w:r>
      <w:r w:rsidR="00AD6ADF">
        <w:t>Udruženje hrvatskih obrtnika Ivanec, 2015</w:t>
      </w:r>
      <w:r w:rsidR="00DB2717">
        <w:t>.</w:t>
      </w:r>
    </w:p>
    <w:p w14:paraId="3991A04A" w14:textId="77777777" w:rsidR="00FB130E" w:rsidRPr="00FB130E" w:rsidRDefault="00FB130E" w:rsidP="00FB130E">
      <w:pPr>
        <w:spacing w:line="288" w:lineRule="auto"/>
        <w:ind w:left="2160"/>
        <w:jc w:val="both"/>
        <w:rPr>
          <w:rFonts w:ascii="Times New Roman" w:eastAsia="Times New Roman" w:hAnsi="Times New Roman" w:cs="Times New Roman"/>
          <w:sz w:val="24"/>
          <w:szCs w:val="24"/>
          <w:lang w:eastAsia="hr-HR"/>
        </w:rPr>
      </w:pPr>
    </w:p>
    <w:p w14:paraId="22BF1B5E" w14:textId="2F5EBD27" w:rsidR="00845C43" w:rsidRDefault="00845C43" w:rsidP="00845C43">
      <w:pPr>
        <w:spacing w:line="360" w:lineRule="auto"/>
        <w:jc w:val="both"/>
        <w:rPr>
          <w:rFonts w:ascii="Times New Roman" w:eastAsia="Times New Roman" w:hAnsi="Times New Roman"/>
          <w:sz w:val="24"/>
          <w:szCs w:val="24"/>
        </w:rPr>
      </w:pPr>
      <w:r w:rsidRPr="00FB130E">
        <w:rPr>
          <w:rFonts w:ascii="Times New Roman" w:eastAsia="Times New Roman" w:hAnsi="Times New Roman" w:cs="Times New Roman"/>
          <w:sz w:val="24"/>
          <w:szCs w:val="24"/>
          <w:lang w:eastAsia="hr-HR"/>
        </w:rPr>
        <w:t xml:space="preserve">Na području </w:t>
      </w:r>
      <w:r>
        <w:rPr>
          <w:rFonts w:ascii="Times New Roman" w:eastAsia="Times New Roman" w:hAnsi="Times New Roman" w:cs="Times New Roman"/>
          <w:sz w:val="24"/>
          <w:szCs w:val="24"/>
          <w:lang w:eastAsia="hr-HR"/>
        </w:rPr>
        <w:t>Općine</w:t>
      </w:r>
      <w:r>
        <w:rPr>
          <w:rFonts w:ascii="Times New Roman" w:eastAsia="Times New Roman" w:hAnsi="Times New Roman"/>
          <w:sz w:val="24"/>
          <w:szCs w:val="24"/>
        </w:rPr>
        <w:t xml:space="preserve">, </w:t>
      </w:r>
      <w:r w:rsidR="00C3465C">
        <w:rPr>
          <w:rFonts w:ascii="Times New Roman" w:eastAsia="Times New Roman" w:hAnsi="Times New Roman"/>
          <w:sz w:val="24"/>
          <w:szCs w:val="24"/>
        </w:rPr>
        <w:t>jače</w:t>
      </w:r>
      <w:r w:rsidRPr="0097425C">
        <w:rPr>
          <w:rFonts w:ascii="Times New Roman" w:eastAsia="Times New Roman" w:hAnsi="Times New Roman"/>
          <w:sz w:val="24"/>
          <w:szCs w:val="24"/>
        </w:rPr>
        <w:t xml:space="preserve"> </w:t>
      </w:r>
      <w:r w:rsidRPr="00D97FC3">
        <w:rPr>
          <w:rFonts w:ascii="Times New Roman" w:eastAsia="Times New Roman" w:hAnsi="Times New Roman"/>
          <w:sz w:val="24"/>
          <w:szCs w:val="24"/>
        </w:rPr>
        <w:t xml:space="preserve">je razvijeno obrtništvo od malog i srednjeg poduzetništva. Prema podacima Obrtnog registra, na dan 31.12.2014. godine bilo je ukupno </w:t>
      </w:r>
      <w:r>
        <w:rPr>
          <w:rFonts w:ascii="Times New Roman" w:eastAsia="Times New Roman" w:hAnsi="Times New Roman"/>
          <w:sz w:val="24"/>
          <w:szCs w:val="24"/>
        </w:rPr>
        <w:t>51 obrt</w:t>
      </w:r>
      <w:r w:rsidRPr="00D97FC3">
        <w:rPr>
          <w:rFonts w:ascii="Times New Roman" w:eastAsia="Times New Roman" w:hAnsi="Times New Roman"/>
          <w:sz w:val="24"/>
          <w:szCs w:val="24"/>
        </w:rPr>
        <w:t xml:space="preserve"> koji se obavljaju tijekom cijele godine</w:t>
      </w:r>
      <w:r>
        <w:rPr>
          <w:rFonts w:ascii="Times New Roman" w:eastAsia="Times New Roman" w:hAnsi="Times New Roman"/>
          <w:sz w:val="24"/>
          <w:szCs w:val="24"/>
        </w:rPr>
        <w:t>. Većina vlasnika obrta su muški</w:t>
      </w:r>
      <w:r w:rsidRPr="00D97FC3">
        <w:rPr>
          <w:rFonts w:ascii="Times New Roman" w:eastAsia="Times New Roman" w:hAnsi="Times New Roman"/>
          <w:sz w:val="24"/>
          <w:szCs w:val="24"/>
        </w:rPr>
        <w:t xml:space="preserve"> vlasnici (</w:t>
      </w:r>
      <w:r>
        <w:rPr>
          <w:rFonts w:ascii="Times New Roman" w:eastAsia="Times New Roman" w:hAnsi="Times New Roman"/>
          <w:sz w:val="24"/>
          <w:szCs w:val="24"/>
        </w:rPr>
        <w:t>70,6</w:t>
      </w:r>
      <w:r w:rsidRPr="00D97FC3">
        <w:rPr>
          <w:rFonts w:ascii="Times New Roman" w:eastAsia="Times New Roman" w:hAnsi="Times New Roman"/>
          <w:sz w:val="24"/>
          <w:szCs w:val="24"/>
        </w:rPr>
        <w:t>%).</w:t>
      </w:r>
      <w:r w:rsidRPr="00D97FC3">
        <w:t xml:space="preserve"> </w:t>
      </w:r>
      <w:r w:rsidRPr="00D97FC3">
        <w:rPr>
          <w:rFonts w:ascii="Times New Roman" w:eastAsia="Times New Roman" w:hAnsi="Times New Roman"/>
          <w:sz w:val="24"/>
          <w:szCs w:val="24"/>
        </w:rPr>
        <w:t>U fa</w:t>
      </w:r>
      <w:r>
        <w:rPr>
          <w:rFonts w:ascii="Times New Roman" w:eastAsia="Times New Roman" w:hAnsi="Times New Roman"/>
          <w:sz w:val="24"/>
          <w:szCs w:val="24"/>
        </w:rPr>
        <w:t>zi mirovanja trenutno se nalazi 1 obrt</w:t>
      </w:r>
      <w:r w:rsidRPr="00D97FC3">
        <w:rPr>
          <w:rFonts w:ascii="Times New Roman" w:eastAsia="Times New Roman" w:hAnsi="Times New Roman"/>
          <w:sz w:val="24"/>
          <w:szCs w:val="24"/>
        </w:rPr>
        <w:t>.</w:t>
      </w:r>
    </w:p>
    <w:p w14:paraId="18899F85" w14:textId="77777777" w:rsidR="00845C43" w:rsidRPr="00845C43" w:rsidRDefault="00845C43" w:rsidP="00845C43">
      <w:pPr>
        <w:spacing w:line="360" w:lineRule="auto"/>
        <w:jc w:val="both"/>
        <w:rPr>
          <w:rFonts w:ascii="Times New Roman" w:eastAsia="Times New Roman" w:hAnsi="Times New Roman"/>
          <w:sz w:val="24"/>
          <w:szCs w:val="24"/>
        </w:rPr>
        <w:sectPr w:rsidR="00845C43" w:rsidRPr="00845C43" w:rsidSect="001E056A">
          <w:headerReference w:type="default" r:id="rId17"/>
          <w:footerReference w:type="default" r:id="rId18"/>
          <w:pgSz w:w="11906" w:h="16838"/>
          <w:pgMar w:top="1417" w:right="1417" w:bottom="1417" w:left="1417" w:header="708" w:footer="708" w:gutter="0"/>
          <w:cols w:space="708"/>
          <w:titlePg/>
          <w:rtlGutter/>
          <w:docGrid w:linePitch="360"/>
        </w:sectPr>
      </w:pPr>
      <w:r w:rsidRPr="00845C43">
        <w:rPr>
          <w:rFonts w:ascii="Times New Roman" w:eastAsia="Times New Roman" w:hAnsi="Times New Roman" w:cs="Times New Roman"/>
          <w:sz w:val="24"/>
          <w:szCs w:val="24"/>
        </w:rPr>
        <w:t xml:space="preserve">Iz grafikona je vidljivo da su na području </w:t>
      </w:r>
      <w:r>
        <w:rPr>
          <w:rFonts w:ascii="Times New Roman" w:eastAsia="Times New Roman" w:hAnsi="Times New Roman" w:cs="Times New Roman"/>
          <w:sz w:val="24"/>
          <w:szCs w:val="24"/>
        </w:rPr>
        <w:t>Općine</w:t>
      </w:r>
      <w:r w:rsidRPr="00845C43">
        <w:rPr>
          <w:rFonts w:ascii="Times New Roman" w:eastAsia="Times New Roman" w:hAnsi="Times New Roman" w:cs="Times New Roman"/>
          <w:sz w:val="24"/>
          <w:szCs w:val="24"/>
        </w:rPr>
        <w:t xml:space="preserve"> najviše zastupljeni uslužni (</w:t>
      </w:r>
      <w:r>
        <w:rPr>
          <w:rFonts w:ascii="Times New Roman" w:eastAsia="Times New Roman" w:hAnsi="Times New Roman" w:cs="Times New Roman"/>
          <w:sz w:val="24"/>
          <w:szCs w:val="24"/>
        </w:rPr>
        <w:t>23</w:t>
      </w:r>
      <w:r w:rsidRPr="00845C43">
        <w:rPr>
          <w:rFonts w:ascii="Times New Roman" w:eastAsia="Times New Roman" w:hAnsi="Times New Roman" w:cs="Times New Roman"/>
          <w:sz w:val="24"/>
          <w:szCs w:val="24"/>
        </w:rPr>
        <w:t>,</w:t>
      </w:r>
      <w:r>
        <w:rPr>
          <w:rFonts w:ascii="Times New Roman" w:eastAsia="Times New Roman" w:hAnsi="Times New Roman" w:cs="Times New Roman"/>
          <w:sz w:val="24"/>
          <w:szCs w:val="24"/>
        </w:rPr>
        <w:t>5%) i građevinski obrti (19,6%).</w:t>
      </w:r>
    </w:p>
    <w:p w14:paraId="72B977E5" w14:textId="77777777" w:rsidR="00466267" w:rsidRPr="0031627F" w:rsidRDefault="00466267" w:rsidP="00CD229A">
      <w:pPr>
        <w:pStyle w:val="Naslov3"/>
      </w:pPr>
      <w:bookmarkStart w:id="36" w:name="_Toc472459906"/>
      <w:r w:rsidRPr="0031627F">
        <w:lastRenderedPageBreak/>
        <w:t>Zapošljavanje</w:t>
      </w:r>
      <w:bookmarkEnd w:id="36"/>
    </w:p>
    <w:p w14:paraId="50399070" w14:textId="77777777" w:rsidR="0056799D" w:rsidRPr="00C25A98" w:rsidRDefault="0056799D" w:rsidP="0056799D">
      <w:pPr>
        <w:jc w:val="both"/>
        <w:rPr>
          <w:rFonts w:ascii="Times New Roman" w:hAnsi="Times New Roman"/>
          <w:sz w:val="24"/>
          <w:szCs w:val="24"/>
        </w:rPr>
      </w:pPr>
      <w:r w:rsidRPr="00C25A98">
        <w:rPr>
          <w:rFonts w:ascii="Times New Roman" w:hAnsi="Times New Roman"/>
          <w:sz w:val="24"/>
          <w:szCs w:val="24"/>
        </w:rPr>
        <w:t>Prema evidenciji Hrvatskog zavod</w:t>
      </w:r>
      <w:r>
        <w:rPr>
          <w:rFonts w:ascii="Times New Roman" w:hAnsi="Times New Roman"/>
          <w:sz w:val="24"/>
          <w:szCs w:val="24"/>
        </w:rPr>
        <w:t>a za zapošljavanje, u Općini Bednja je u lipnju 2015</w:t>
      </w:r>
      <w:r w:rsidRPr="00C25A98">
        <w:rPr>
          <w:rFonts w:ascii="Times New Roman" w:hAnsi="Times New Roman"/>
          <w:sz w:val="24"/>
          <w:szCs w:val="24"/>
        </w:rPr>
        <w:t xml:space="preserve">. bilo nezaposleno ukupno </w:t>
      </w:r>
      <w:r w:rsidR="004E294E">
        <w:rPr>
          <w:rFonts w:ascii="Times New Roman" w:hAnsi="Times New Roman"/>
          <w:sz w:val="24"/>
          <w:szCs w:val="24"/>
        </w:rPr>
        <w:t>282</w:t>
      </w:r>
      <w:r w:rsidRPr="00C25A98">
        <w:rPr>
          <w:rFonts w:ascii="Times New Roman" w:hAnsi="Times New Roman"/>
          <w:sz w:val="24"/>
          <w:szCs w:val="24"/>
        </w:rPr>
        <w:t xml:space="preserve"> osob</w:t>
      </w:r>
      <w:r w:rsidR="004E294E">
        <w:rPr>
          <w:rFonts w:ascii="Times New Roman" w:hAnsi="Times New Roman"/>
          <w:sz w:val="24"/>
          <w:szCs w:val="24"/>
        </w:rPr>
        <w:t>e</w:t>
      </w:r>
      <w:r w:rsidRPr="00C25A98">
        <w:rPr>
          <w:rFonts w:ascii="Times New Roman" w:hAnsi="Times New Roman"/>
          <w:sz w:val="24"/>
          <w:szCs w:val="24"/>
        </w:rPr>
        <w:t xml:space="preserve">, od čega </w:t>
      </w:r>
      <w:r w:rsidR="004E294E">
        <w:rPr>
          <w:rFonts w:ascii="Times New Roman" w:hAnsi="Times New Roman"/>
          <w:sz w:val="24"/>
          <w:szCs w:val="24"/>
        </w:rPr>
        <w:t>138</w:t>
      </w:r>
      <w:r w:rsidRPr="00C25A98">
        <w:rPr>
          <w:rFonts w:ascii="Times New Roman" w:hAnsi="Times New Roman"/>
          <w:sz w:val="24"/>
          <w:szCs w:val="24"/>
        </w:rPr>
        <w:t xml:space="preserve"> žena (</w:t>
      </w:r>
      <w:r w:rsidR="004E294E">
        <w:rPr>
          <w:rFonts w:ascii="Times New Roman" w:hAnsi="Times New Roman"/>
          <w:sz w:val="24"/>
          <w:szCs w:val="24"/>
        </w:rPr>
        <w:t>49</w:t>
      </w:r>
      <w:r w:rsidRPr="00C25A98">
        <w:rPr>
          <w:rFonts w:ascii="Times New Roman" w:hAnsi="Times New Roman"/>
          <w:sz w:val="24"/>
          <w:szCs w:val="24"/>
        </w:rPr>
        <w:t xml:space="preserve">%) te </w:t>
      </w:r>
      <w:r w:rsidR="004E294E">
        <w:rPr>
          <w:rFonts w:ascii="Times New Roman" w:hAnsi="Times New Roman"/>
          <w:sz w:val="24"/>
          <w:szCs w:val="24"/>
        </w:rPr>
        <w:t>144</w:t>
      </w:r>
      <w:r w:rsidRPr="00C25A98">
        <w:rPr>
          <w:rFonts w:ascii="Times New Roman" w:hAnsi="Times New Roman"/>
          <w:sz w:val="24"/>
          <w:szCs w:val="24"/>
        </w:rPr>
        <w:t xml:space="preserve"> muškaraca (</w:t>
      </w:r>
      <w:r w:rsidR="004E294E">
        <w:rPr>
          <w:rFonts w:ascii="Times New Roman" w:hAnsi="Times New Roman"/>
          <w:sz w:val="24"/>
          <w:szCs w:val="24"/>
        </w:rPr>
        <w:t>51</w:t>
      </w:r>
      <w:r w:rsidRPr="00C25A98">
        <w:rPr>
          <w:rFonts w:ascii="Times New Roman" w:hAnsi="Times New Roman"/>
          <w:sz w:val="24"/>
          <w:szCs w:val="24"/>
        </w:rPr>
        <w:t xml:space="preserve">%). Detaljan pregled prema razini obrazovanja i spolu prikazan je u </w:t>
      </w:r>
      <w:r>
        <w:rPr>
          <w:rFonts w:ascii="Times New Roman" w:hAnsi="Times New Roman"/>
          <w:sz w:val="24"/>
          <w:szCs w:val="24"/>
        </w:rPr>
        <w:t xml:space="preserve">sljedećoj tablici. </w:t>
      </w:r>
    </w:p>
    <w:p w14:paraId="4B670974" w14:textId="77777777" w:rsidR="00A826AC" w:rsidRPr="00A837E7" w:rsidRDefault="00A826AC" w:rsidP="00FB130E">
      <w:pPr>
        <w:jc w:val="both"/>
        <w:rPr>
          <w:rFonts w:ascii="Times New Roman" w:hAnsi="Times New Roman"/>
          <w:sz w:val="24"/>
          <w:szCs w:val="24"/>
        </w:rPr>
      </w:pPr>
    </w:p>
    <w:p w14:paraId="4AE28F24" w14:textId="771393FA" w:rsidR="00FB130E" w:rsidRPr="00A837E7" w:rsidRDefault="006E716C" w:rsidP="00255442">
      <w:pPr>
        <w:pStyle w:val="Opisslike"/>
      </w:pPr>
      <w:bookmarkStart w:id="37" w:name="_Toc472459929"/>
      <w:r w:rsidRPr="006E716C">
        <w:rPr>
          <w:b/>
        </w:rPr>
        <w:t xml:space="preserve">Tablica </w:t>
      </w:r>
      <w:r w:rsidRPr="006E716C">
        <w:rPr>
          <w:b/>
        </w:rPr>
        <w:fldChar w:fldCharType="begin"/>
      </w:r>
      <w:r w:rsidRPr="006E716C">
        <w:rPr>
          <w:b/>
        </w:rPr>
        <w:instrText xml:space="preserve"> SEQ Tablica \* ARABIC </w:instrText>
      </w:r>
      <w:r w:rsidRPr="006E716C">
        <w:rPr>
          <w:b/>
        </w:rPr>
        <w:fldChar w:fldCharType="separate"/>
      </w:r>
      <w:r w:rsidR="003C1E5F">
        <w:rPr>
          <w:b/>
          <w:noProof/>
        </w:rPr>
        <w:t>9</w:t>
      </w:r>
      <w:r w:rsidRPr="006E716C">
        <w:rPr>
          <w:b/>
        </w:rPr>
        <w:fldChar w:fldCharType="end"/>
      </w:r>
      <w:r>
        <w:t xml:space="preserve">: </w:t>
      </w:r>
      <w:r w:rsidRPr="00A61567">
        <w:t>Nezaposlene osobe prema kvalifikaciji i spolu</w:t>
      </w:r>
      <w:bookmarkEnd w:id="37"/>
    </w:p>
    <w:tbl>
      <w:tblPr>
        <w:tblW w:w="50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853"/>
        <w:gridCol w:w="572"/>
        <w:gridCol w:w="713"/>
        <w:gridCol w:w="565"/>
        <w:gridCol w:w="551"/>
        <w:gridCol w:w="619"/>
        <w:gridCol w:w="653"/>
        <w:gridCol w:w="585"/>
        <w:gridCol w:w="568"/>
        <w:gridCol w:w="770"/>
        <w:gridCol w:w="560"/>
        <w:gridCol w:w="651"/>
        <w:gridCol w:w="707"/>
        <w:gridCol w:w="713"/>
        <w:gridCol w:w="710"/>
        <w:gridCol w:w="565"/>
        <w:gridCol w:w="568"/>
        <w:gridCol w:w="568"/>
        <w:gridCol w:w="565"/>
        <w:gridCol w:w="568"/>
        <w:gridCol w:w="560"/>
      </w:tblGrid>
      <w:tr w:rsidR="006E716C" w:rsidRPr="006E716C" w14:paraId="58111D99" w14:textId="77777777" w:rsidTr="00230683">
        <w:trPr>
          <w:trHeight w:val="195"/>
        </w:trPr>
        <w:tc>
          <w:tcPr>
            <w:tcW w:w="359" w:type="pct"/>
            <w:vMerge w:val="restart"/>
            <w:tcBorders>
              <w:top w:val="single" w:sz="4" w:space="0" w:color="auto"/>
              <w:left w:val="single" w:sz="4" w:space="0" w:color="auto"/>
              <w:bottom w:val="single" w:sz="4" w:space="0" w:color="auto"/>
              <w:right w:val="single" w:sz="4" w:space="0" w:color="auto"/>
            </w:tcBorders>
            <w:shd w:val="clear" w:color="auto" w:fill="004618"/>
            <w:vAlign w:val="center"/>
          </w:tcPr>
          <w:p w14:paraId="709A3669"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JLS</w:t>
            </w:r>
          </w:p>
        </w:tc>
        <w:tc>
          <w:tcPr>
            <w:tcW w:w="751" w:type="pct"/>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67264E48"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Ukupno</w:t>
            </w:r>
          </w:p>
        </w:tc>
        <w:tc>
          <w:tcPr>
            <w:tcW w:w="611" w:type="pct"/>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43960EFA"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Bez škole i nezavršena osnovna škola</w:t>
            </w:r>
          </w:p>
        </w:tc>
        <w:tc>
          <w:tcPr>
            <w:tcW w:w="636" w:type="pct"/>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6EC95918"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Osnovna škola</w:t>
            </w:r>
          </w:p>
        </w:tc>
        <w:tc>
          <w:tcPr>
            <w:tcW w:w="697" w:type="pct"/>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3D6BEA7A"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 xml:space="preserve">SŠ zanimanja do 3 </w:t>
            </w:r>
            <w:proofErr w:type="spellStart"/>
            <w:r w:rsidRPr="006E716C">
              <w:rPr>
                <w:rFonts w:ascii="Cambria" w:hAnsi="Cambria" w:cs="Arial"/>
                <w:b/>
                <w:i w:val="0"/>
                <w:color w:val="FFFFFF" w:themeColor="background1"/>
                <w:sz w:val="20"/>
                <w:lang w:val="hr-HR"/>
              </w:rPr>
              <w:t>god.i</w:t>
            </w:r>
            <w:proofErr w:type="spellEnd"/>
            <w:r w:rsidRPr="006E716C">
              <w:rPr>
                <w:rFonts w:ascii="Cambria" w:hAnsi="Cambria" w:cs="Arial"/>
                <w:b/>
                <w:i w:val="0"/>
                <w:color w:val="FFFFFF" w:themeColor="background1"/>
                <w:sz w:val="20"/>
                <w:lang w:val="hr-HR"/>
              </w:rPr>
              <w:t xml:space="preserve"> škola za KV i VKV radnike</w:t>
            </w:r>
          </w:p>
        </w:tc>
        <w:tc>
          <w:tcPr>
            <w:tcW w:w="750" w:type="pct"/>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700F0E6D"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SŠ za zanimanja u trajanju od 4 i više godina i gimnazija</w:t>
            </w:r>
          </w:p>
        </w:tc>
        <w:tc>
          <w:tcPr>
            <w:tcW w:w="599" w:type="pct"/>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0CA97013"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Prvi stupanj fakulteta, stručni studij i viša škola</w:t>
            </w:r>
          </w:p>
        </w:tc>
        <w:tc>
          <w:tcPr>
            <w:tcW w:w="597" w:type="pct"/>
            <w:gridSpan w:val="3"/>
            <w:tcBorders>
              <w:top w:val="single" w:sz="4" w:space="0" w:color="auto"/>
              <w:left w:val="single" w:sz="4" w:space="0" w:color="auto"/>
              <w:bottom w:val="single" w:sz="4" w:space="0" w:color="auto"/>
              <w:right w:val="single" w:sz="4" w:space="0" w:color="auto"/>
            </w:tcBorders>
            <w:shd w:val="clear" w:color="auto" w:fill="004618"/>
            <w:vAlign w:val="center"/>
          </w:tcPr>
          <w:p w14:paraId="5B3D41C6"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Fakulteti, akademije, magisterij, doktorat</w:t>
            </w:r>
          </w:p>
        </w:tc>
      </w:tr>
      <w:tr w:rsidR="00230683" w:rsidRPr="006E716C" w14:paraId="53B15E31" w14:textId="77777777" w:rsidTr="00230683">
        <w:trPr>
          <w:trHeight w:val="210"/>
        </w:trPr>
        <w:tc>
          <w:tcPr>
            <w:tcW w:w="359" w:type="pct"/>
            <w:vMerge/>
            <w:tcBorders>
              <w:top w:val="single" w:sz="4" w:space="0" w:color="auto"/>
              <w:left w:val="single" w:sz="4" w:space="0" w:color="auto"/>
              <w:bottom w:val="single" w:sz="4" w:space="0" w:color="auto"/>
              <w:right w:val="single" w:sz="4" w:space="0" w:color="auto"/>
            </w:tcBorders>
            <w:shd w:val="clear" w:color="auto" w:fill="004618"/>
            <w:vAlign w:val="center"/>
          </w:tcPr>
          <w:p w14:paraId="23A95A2A" w14:textId="77777777" w:rsidR="00FB130E" w:rsidRPr="006E716C" w:rsidRDefault="00FB130E" w:rsidP="00C37B17">
            <w:pPr>
              <w:pStyle w:val="Bezproreda1"/>
              <w:jc w:val="center"/>
              <w:rPr>
                <w:rFonts w:ascii="Cambria" w:hAnsi="Cambria" w:cs="Arial"/>
                <w:b/>
                <w:i w:val="0"/>
                <w:color w:val="FFFFFF" w:themeColor="background1"/>
                <w:sz w:val="20"/>
                <w:lang w:val="hr-HR"/>
              </w:rPr>
            </w:pPr>
          </w:p>
        </w:tc>
        <w:tc>
          <w:tcPr>
            <w:tcW w:w="300" w:type="pct"/>
            <w:tcBorders>
              <w:top w:val="single" w:sz="4" w:space="0" w:color="auto"/>
              <w:left w:val="single" w:sz="4" w:space="0" w:color="auto"/>
              <w:bottom w:val="single" w:sz="4" w:space="0" w:color="auto"/>
              <w:right w:val="single" w:sz="4" w:space="0" w:color="auto"/>
            </w:tcBorders>
            <w:shd w:val="clear" w:color="auto" w:fill="004618"/>
            <w:vAlign w:val="center"/>
          </w:tcPr>
          <w:p w14:paraId="32F4C018"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UK</w:t>
            </w:r>
          </w:p>
        </w:tc>
        <w:tc>
          <w:tcPr>
            <w:tcW w:w="201" w:type="pct"/>
            <w:tcBorders>
              <w:top w:val="single" w:sz="4" w:space="0" w:color="auto"/>
              <w:left w:val="single" w:sz="4" w:space="0" w:color="auto"/>
              <w:bottom w:val="single" w:sz="4" w:space="0" w:color="auto"/>
              <w:right w:val="single" w:sz="4" w:space="0" w:color="auto"/>
            </w:tcBorders>
            <w:shd w:val="clear" w:color="auto" w:fill="004618"/>
            <w:vAlign w:val="center"/>
          </w:tcPr>
          <w:p w14:paraId="727A3374"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M</w:t>
            </w:r>
          </w:p>
        </w:tc>
        <w:tc>
          <w:tcPr>
            <w:tcW w:w="251" w:type="pct"/>
            <w:tcBorders>
              <w:top w:val="single" w:sz="4" w:space="0" w:color="auto"/>
              <w:left w:val="single" w:sz="4" w:space="0" w:color="auto"/>
              <w:bottom w:val="single" w:sz="4" w:space="0" w:color="auto"/>
              <w:right w:val="single" w:sz="4" w:space="0" w:color="auto"/>
            </w:tcBorders>
            <w:shd w:val="clear" w:color="auto" w:fill="004618"/>
            <w:vAlign w:val="center"/>
          </w:tcPr>
          <w:p w14:paraId="5514E811"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Ž</w:t>
            </w:r>
          </w:p>
        </w:tc>
        <w:tc>
          <w:tcPr>
            <w:tcW w:w="199" w:type="pct"/>
            <w:tcBorders>
              <w:top w:val="single" w:sz="4" w:space="0" w:color="auto"/>
              <w:left w:val="single" w:sz="4" w:space="0" w:color="auto"/>
              <w:bottom w:val="single" w:sz="4" w:space="0" w:color="auto"/>
              <w:right w:val="single" w:sz="4" w:space="0" w:color="auto"/>
            </w:tcBorders>
            <w:shd w:val="clear" w:color="auto" w:fill="004618"/>
            <w:vAlign w:val="center"/>
          </w:tcPr>
          <w:p w14:paraId="1E17C8FE"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UK</w:t>
            </w:r>
          </w:p>
        </w:tc>
        <w:tc>
          <w:tcPr>
            <w:tcW w:w="194" w:type="pct"/>
            <w:tcBorders>
              <w:top w:val="single" w:sz="4" w:space="0" w:color="auto"/>
              <w:left w:val="single" w:sz="4" w:space="0" w:color="auto"/>
              <w:bottom w:val="single" w:sz="4" w:space="0" w:color="auto"/>
              <w:right w:val="single" w:sz="4" w:space="0" w:color="auto"/>
            </w:tcBorders>
            <w:shd w:val="clear" w:color="auto" w:fill="004618"/>
            <w:vAlign w:val="center"/>
          </w:tcPr>
          <w:p w14:paraId="11867292"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M</w:t>
            </w:r>
          </w:p>
        </w:tc>
        <w:tc>
          <w:tcPr>
            <w:tcW w:w="218" w:type="pct"/>
            <w:tcBorders>
              <w:top w:val="single" w:sz="4" w:space="0" w:color="auto"/>
              <w:left w:val="single" w:sz="4" w:space="0" w:color="auto"/>
              <w:bottom w:val="single" w:sz="4" w:space="0" w:color="auto"/>
              <w:right w:val="single" w:sz="4" w:space="0" w:color="auto"/>
            </w:tcBorders>
            <w:shd w:val="clear" w:color="auto" w:fill="004618"/>
            <w:vAlign w:val="center"/>
          </w:tcPr>
          <w:p w14:paraId="6DE60AA7"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Ž</w:t>
            </w:r>
          </w:p>
        </w:tc>
        <w:tc>
          <w:tcPr>
            <w:tcW w:w="230" w:type="pct"/>
            <w:tcBorders>
              <w:top w:val="single" w:sz="4" w:space="0" w:color="auto"/>
              <w:left w:val="single" w:sz="4" w:space="0" w:color="auto"/>
              <w:bottom w:val="single" w:sz="4" w:space="0" w:color="auto"/>
              <w:right w:val="single" w:sz="4" w:space="0" w:color="auto"/>
            </w:tcBorders>
            <w:shd w:val="clear" w:color="auto" w:fill="004618"/>
            <w:vAlign w:val="center"/>
          </w:tcPr>
          <w:p w14:paraId="2D338AAD"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UK</w:t>
            </w:r>
          </w:p>
        </w:tc>
        <w:tc>
          <w:tcPr>
            <w:tcW w:w="206" w:type="pct"/>
            <w:tcBorders>
              <w:top w:val="single" w:sz="4" w:space="0" w:color="auto"/>
              <w:left w:val="single" w:sz="4" w:space="0" w:color="auto"/>
              <w:bottom w:val="single" w:sz="4" w:space="0" w:color="auto"/>
              <w:right w:val="single" w:sz="4" w:space="0" w:color="auto"/>
            </w:tcBorders>
            <w:shd w:val="clear" w:color="auto" w:fill="004618"/>
            <w:vAlign w:val="center"/>
          </w:tcPr>
          <w:p w14:paraId="2D5BD8CE"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M</w:t>
            </w:r>
          </w:p>
        </w:tc>
        <w:tc>
          <w:tcPr>
            <w:tcW w:w="200" w:type="pct"/>
            <w:tcBorders>
              <w:top w:val="single" w:sz="4" w:space="0" w:color="auto"/>
              <w:left w:val="single" w:sz="4" w:space="0" w:color="auto"/>
              <w:bottom w:val="single" w:sz="4" w:space="0" w:color="auto"/>
              <w:right w:val="single" w:sz="4" w:space="0" w:color="auto"/>
            </w:tcBorders>
            <w:shd w:val="clear" w:color="auto" w:fill="004618"/>
            <w:vAlign w:val="center"/>
          </w:tcPr>
          <w:p w14:paraId="37991507"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Ž</w:t>
            </w:r>
          </w:p>
        </w:tc>
        <w:tc>
          <w:tcPr>
            <w:tcW w:w="271" w:type="pct"/>
            <w:tcBorders>
              <w:top w:val="single" w:sz="4" w:space="0" w:color="auto"/>
              <w:left w:val="single" w:sz="4" w:space="0" w:color="auto"/>
              <w:bottom w:val="single" w:sz="4" w:space="0" w:color="auto"/>
              <w:right w:val="single" w:sz="4" w:space="0" w:color="auto"/>
            </w:tcBorders>
            <w:shd w:val="clear" w:color="auto" w:fill="004618"/>
            <w:vAlign w:val="center"/>
          </w:tcPr>
          <w:p w14:paraId="06C87E3F"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UK</w:t>
            </w:r>
          </w:p>
        </w:tc>
        <w:tc>
          <w:tcPr>
            <w:tcW w:w="197" w:type="pct"/>
            <w:tcBorders>
              <w:top w:val="single" w:sz="4" w:space="0" w:color="auto"/>
              <w:left w:val="single" w:sz="4" w:space="0" w:color="auto"/>
              <w:bottom w:val="single" w:sz="4" w:space="0" w:color="auto"/>
              <w:right w:val="single" w:sz="4" w:space="0" w:color="auto"/>
            </w:tcBorders>
            <w:shd w:val="clear" w:color="auto" w:fill="004618"/>
            <w:vAlign w:val="center"/>
          </w:tcPr>
          <w:p w14:paraId="549FDC0D"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M</w:t>
            </w:r>
          </w:p>
        </w:tc>
        <w:tc>
          <w:tcPr>
            <w:tcW w:w="229" w:type="pct"/>
            <w:tcBorders>
              <w:top w:val="single" w:sz="4" w:space="0" w:color="auto"/>
              <w:left w:val="single" w:sz="4" w:space="0" w:color="auto"/>
              <w:bottom w:val="single" w:sz="4" w:space="0" w:color="auto"/>
              <w:right w:val="single" w:sz="4" w:space="0" w:color="auto"/>
            </w:tcBorders>
            <w:shd w:val="clear" w:color="auto" w:fill="004618"/>
            <w:vAlign w:val="center"/>
          </w:tcPr>
          <w:p w14:paraId="13C9BC29"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Ž</w:t>
            </w:r>
          </w:p>
        </w:tc>
        <w:tc>
          <w:tcPr>
            <w:tcW w:w="249" w:type="pct"/>
            <w:tcBorders>
              <w:top w:val="single" w:sz="4" w:space="0" w:color="auto"/>
              <w:left w:val="single" w:sz="4" w:space="0" w:color="auto"/>
              <w:bottom w:val="single" w:sz="4" w:space="0" w:color="auto"/>
              <w:right w:val="single" w:sz="4" w:space="0" w:color="auto"/>
            </w:tcBorders>
            <w:shd w:val="clear" w:color="auto" w:fill="004618"/>
            <w:vAlign w:val="center"/>
          </w:tcPr>
          <w:p w14:paraId="3D4437C7"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UK</w:t>
            </w:r>
          </w:p>
        </w:tc>
        <w:tc>
          <w:tcPr>
            <w:tcW w:w="251" w:type="pct"/>
            <w:tcBorders>
              <w:top w:val="single" w:sz="4" w:space="0" w:color="auto"/>
              <w:left w:val="single" w:sz="4" w:space="0" w:color="auto"/>
              <w:bottom w:val="single" w:sz="4" w:space="0" w:color="auto"/>
              <w:right w:val="single" w:sz="4" w:space="0" w:color="auto"/>
            </w:tcBorders>
            <w:shd w:val="clear" w:color="auto" w:fill="004618"/>
            <w:vAlign w:val="center"/>
          </w:tcPr>
          <w:p w14:paraId="7D1CA0AF"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M</w:t>
            </w:r>
          </w:p>
        </w:tc>
        <w:tc>
          <w:tcPr>
            <w:tcW w:w="250" w:type="pct"/>
            <w:tcBorders>
              <w:top w:val="single" w:sz="4" w:space="0" w:color="auto"/>
              <w:left w:val="single" w:sz="4" w:space="0" w:color="auto"/>
              <w:bottom w:val="single" w:sz="4" w:space="0" w:color="auto"/>
              <w:right w:val="single" w:sz="4" w:space="0" w:color="auto"/>
            </w:tcBorders>
            <w:shd w:val="clear" w:color="auto" w:fill="004618"/>
            <w:vAlign w:val="center"/>
          </w:tcPr>
          <w:p w14:paraId="4E4D6025"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Ž</w:t>
            </w:r>
          </w:p>
        </w:tc>
        <w:tc>
          <w:tcPr>
            <w:tcW w:w="199" w:type="pct"/>
            <w:tcBorders>
              <w:top w:val="single" w:sz="4" w:space="0" w:color="auto"/>
              <w:left w:val="single" w:sz="4" w:space="0" w:color="auto"/>
              <w:bottom w:val="single" w:sz="4" w:space="0" w:color="auto"/>
              <w:right w:val="single" w:sz="4" w:space="0" w:color="auto"/>
            </w:tcBorders>
            <w:shd w:val="clear" w:color="auto" w:fill="004618"/>
            <w:vAlign w:val="center"/>
          </w:tcPr>
          <w:p w14:paraId="096E4DFA"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UK</w:t>
            </w:r>
          </w:p>
        </w:tc>
        <w:tc>
          <w:tcPr>
            <w:tcW w:w="200" w:type="pct"/>
            <w:tcBorders>
              <w:top w:val="single" w:sz="4" w:space="0" w:color="auto"/>
              <w:left w:val="single" w:sz="4" w:space="0" w:color="auto"/>
              <w:bottom w:val="single" w:sz="4" w:space="0" w:color="auto"/>
              <w:right w:val="single" w:sz="4" w:space="0" w:color="auto"/>
            </w:tcBorders>
            <w:shd w:val="clear" w:color="auto" w:fill="004618"/>
            <w:vAlign w:val="center"/>
          </w:tcPr>
          <w:p w14:paraId="67B21DD3"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M</w:t>
            </w:r>
          </w:p>
        </w:tc>
        <w:tc>
          <w:tcPr>
            <w:tcW w:w="200" w:type="pct"/>
            <w:tcBorders>
              <w:top w:val="single" w:sz="4" w:space="0" w:color="auto"/>
              <w:left w:val="single" w:sz="4" w:space="0" w:color="auto"/>
              <w:bottom w:val="single" w:sz="4" w:space="0" w:color="auto"/>
              <w:right w:val="single" w:sz="4" w:space="0" w:color="auto"/>
            </w:tcBorders>
            <w:shd w:val="clear" w:color="auto" w:fill="004618"/>
            <w:vAlign w:val="center"/>
          </w:tcPr>
          <w:p w14:paraId="372F15B9"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Ž</w:t>
            </w:r>
          </w:p>
        </w:tc>
        <w:tc>
          <w:tcPr>
            <w:tcW w:w="199" w:type="pct"/>
            <w:tcBorders>
              <w:top w:val="single" w:sz="4" w:space="0" w:color="auto"/>
              <w:left w:val="single" w:sz="4" w:space="0" w:color="auto"/>
              <w:bottom w:val="single" w:sz="4" w:space="0" w:color="auto"/>
              <w:right w:val="single" w:sz="4" w:space="0" w:color="auto"/>
            </w:tcBorders>
            <w:shd w:val="clear" w:color="auto" w:fill="004618"/>
            <w:vAlign w:val="center"/>
          </w:tcPr>
          <w:p w14:paraId="24612D88"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UK</w:t>
            </w:r>
          </w:p>
        </w:tc>
        <w:tc>
          <w:tcPr>
            <w:tcW w:w="200" w:type="pct"/>
            <w:tcBorders>
              <w:top w:val="single" w:sz="4" w:space="0" w:color="auto"/>
              <w:left w:val="single" w:sz="4" w:space="0" w:color="auto"/>
              <w:bottom w:val="single" w:sz="4" w:space="0" w:color="auto"/>
              <w:right w:val="single" w:sz="4" w:space="0" w:color="auto"/>
            </w:tcBorders>
            <w:shd w:val="clear" w:color="auto" w:fill="004618"/>
            <w:vAlign w:val="center"/>
          </w:tcPr>
          <w:p w14:paraId="3F1C6D48"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M</w:t>
            </w:r>
          </w:p>
        </w:tc>
        <w:tc>
          <w:tcPr>
            <w:tcW w:w="198" w:type="pct"/>
            <w:tcBorders>
              <w:top w:val="single" w:sz="4" w:space="0" w:color="auto"/>
              <w:left w:val="single" w:sz="4" w:space="0" w:color="auto"/>
              <w:bottom w:val="single" w:sz="4" w:space="0" w:color="auto"/>
              <w:right w:val="single" w:sz="4" w:space="0" w:color="auto"/>
            </w:tcBorders>
            <w:shd w:val="clear" w:color="auto" w:fill="004618"/>
            <w:vAlign w:val="center"/>
          </w:tcPr>
          <w:p w14:paraId="409949CF" w14:textId="77777777" w:rsidR="00FB130E" w:rsidRPr="006E716C" w:rsidRDefault="00FB130E" w:rsidP="00C37B17">
            <w:pPr>
              <w:pStyle w:val="Bezproreda1"/>
              <w:jc w:val="center"/>
              <w:rPr>
                <w:rFonts w:ascii="Cambria" w:hAnsi="Cambria" w:cs="Arial"/>
                <w:b/>
                <w:i w:val="0"/>
                <w:color w:val="FFFFFF" w:themeColor="background1"/>
                <w:sz w:val="20"/>
                <w:lang w:val="hr-HR"/>
              </w:rPr>
            </w:pPr>
            <w:r w:rsidRPr="006E716C">
              <w:rPr>
                <w:rFonts w:ascii="Cambria" w:hAnsi="Cambria" w:cs="Arial"/>
                <w:b/>
                <w:i w:val="0"/>
                <w:color w:val="FFFFFF" w:themeColor="background1"/>
                <w:sz w:val="20"/>
                <w:lang w:val="hr-HR"/>
              </w:rPr>
              <w:t>Ž</w:t>
            </w:r>
          </w:p>
        </w:tc>
      </w:tr>
      <w:tr w:rsidR="00FB130E" w:rsidRPr="006E716C" w14:paraId="195C2FBC" w14:textId="77777777" w:rsidTr="00C37B17">
        <w:tc>
          <w:tcPr>
            <w:tcW w:w="359" w:type="pct"/>
            <w:tcBorders>
              <w:top w:val="single" w:sz="4" w:space="0" w:color="auto"/>
              <w:left w:val="single" w:sz="4" w:space="0" w:color="auto"/>
              <w:bottom w:val="single" w:sz="4" w:space="0" w:color="auto"/>
              <w:right w:val="single" w:sz="4" w:space="0" w:color="auto"/>
            </w:tcBorders>
            <w:vAlign w:val="center"/>
          </w:tcPr>
          <w:p w14:paraId="56776F64" w14:textId="77777777" w:rsidR="00FB130E" w:rsidRPr="006E716C" w:rsidRDefault="002D6D39" w:rsidP="00C37B17">
            <w:pPr>
              <w:pStyle w:val="Bezproreda1"/>
              <w:rPr>
                <w:rFonts w:asciiTheme="minorHAnsi" w:hAnsiTheme="minorHAnsi" w:cs="Arial"/>
                <w:b/>
                <w:i w:val="0"/>
                <w:sz w:val="20"/>
                <w:lang w:val="hr-HR"/>
              </w:rPr>
            </w:pPr>
            <w:r>
              <w:rPr>
                <w:rFonts w:asciiTheme="minorHAnsi" w:hAnsiTheme="minorHAnsi" w:cs="Arial"/>
                <w:b/>
                <w:i w:val="0"/>
                <w:sz w:val="20"/>
                <w:lang w:val="hr-HR"/>
              </w:rPr>
              <w:t>Bednja</w:t>
            </w:r>
          </w:p>
          <w:p w14:paraId="3EF93741" w14:textId="77777777" w:rsidR="00FB130E" w:rsidRPr="006E716C" w:rsidRDefault="00FB130E" w:rsidP="00C37B17">
            <w:pPr>
              <w:pStyle w:val="Bezproreda1"/>
              <w:rPr>
                <w:rFonts w:asciiTheme="minorHAnsi" w:hAnsiTheme="minorHAnsi" w:cs="Arial"/>
                <w:b/>
                <w:i w:val="0"/>
                <w:sz w:val="20"/>
                <w:lang w:val="hr-HR"/>
              </w:rPr>
            </w:pPr>
          </w:p>
        </w:tc>
        <w:tc>
          <w:tcPr>
            <w:tcW w:w="300" w:type="pct"/>
            <w:tcBorders>
              <w:top w:val="single" w:sz="4" w:space="0" w:color="auto"/>
              <w:left w:val="single" w:sz="4" w:space="0" w:color="auto"/>
              <w:bottom w:val="single" w:sz="4" w:space="0" w:color="auto"/>
              <w:right w:val="single" w:sz="4" w:space="0" w:color="auto"/>
            </w:tcBorders>
            <w:vAlign w:val="center"/>
          </w:tcPr>
          <w:p w14:paraId="79C98FFA" w14:textId="77777777" w:rsidR="00FB130E" w:rsidRDefault="00FB130E" w:rsidP="00C37B17">
            <w:pPr>
              <w:pStyle w:val="Bezproreda1"/>
              <w:jc w:val="center"/>
              <w:rPr>
                <w:rFonts w:asciiTheme="minorHAnsi" w:hAnsiTheme="minorHAnsi" w:cs="Arial"/>
                <w:b/>
                <w:i w:val="0"/>
                <w:sz w:val="20"/>
                <w:lang w:val="hr-HR"/>
              </w:rPr>
            </w:pPr>
          </w:p>
          <w:p w14:paraId="44A56215" w14:textId="77777777" w:rsidR="00BF7C29" w:rsidRPr="006E716C" w:rsidRDefault="00BF7C29" w:rsidP="00C37B17">
            <w:pPr>
              <w:pStyle w:val="Bezproreda1"/>
              <w:jc w:val="center"/>
              <w:rPr>
                <w:rFonts w:asciiTheme="minorHAnsi" w:hAnsiTheme="minorHAnsi" w:cs="Arial"/>
                <w:b/>
                <w:i w:val="0"/>
                <w:sz w:val="20"/>
                <w:lang w:val="hr-HR"/>
              </w:rPr>
            </w:pPr>
            <w:r>
              <w:rPr>
                <w:rFonts w:asciiTheme="minorHAnsi" w:hAnsiTheme="minorHAnsi" w:cs="Arial"/>
                <w:b/>
                <w:i w:val="0"/>
                <w:sz w:val="20"/>
                <w:lang w:val="hr-HR"/>
              </w:rPr>
              <w:t>282</w:t>
            </w:r>
          </w:p>
        </w:tc>
        <w:tc>
          <w:tcPr>
            <w:tcW w:w="201" w:type="pct"/>
            <w:tcBorders>
              <w:top w:val="single" w:sz="4" w:space="0" w:color="auto"/>
              <w:left w:val="single" w:sz="4" w:space="0" w:color="auto"/>
              <w:bottom w:val="single" w:sz="4" w:space="0" w:color="auto"/>
              <w:right w:val="single" w:sz="4" w:space="0" w:color="auto"/>
            </w:tcBorders>
            <w:vAlign w:val="center"/>
          </w:tcPr>
          <w:p w14:paraId="17B087A3"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144</w:t>
            </w:r>
          </w:p>
        </w:tc>
        <w:tc>
          <w:tcPr>
            <w:tcW w:w="251" w:type="pct"/>
            <w:tcBorders>
              <w:top w:val="single" w:sz="4" w:space="0" w:color="auto"/>
              <w:left w:val="single" w:sz="4" w:space="0" w:color="auto"/>
              <w:bottom w:val="single" w:sz="4" w:space="0" w:color="auto"/>
              <w:right w:val="single" w:sz="4" w:space="0" w:color="auto"/>
            </w:tcBorders>
            <w:vAlign w:val="center"/>
          </w:tcPr>
          <w:p w14:paraId="6A50410B" w14:textId="77777777" w:rsidR="00FB130E" w:rsidRPr="006E716C" w:rsidRDefault="004E294E" w:rsidP="002D6D39">
            <w:pPr>
              <w:pStyle w:val="Bezproreda1"/>
              <w:rPr>
                <w:rFonts w:asciiTheme="minorHAnsi" w:hAnsiTheme="minorHAnsi" w:cs="Arial"/>
                <w:i w:val="0"/>
                <w:sz w:val="20"/>
                <w:lang w:val="hr-HR"/>
              </w:rPr>
            </w:pPr>
            <w:r>
              <w:rPr>
                <w:rFonts w:asciiTheme="minorHAnsi" w:hAnsiTheme="minorHAnsi" w:cs="Arial"/>
                <w:i w:val="0"/>
                <w:sz w:val="20"/>
                <w:lang w:val="hr-HR"/>
              </w:rPr>
              <w:t>138</w:t>
            </w:r>
          </w:p>
        </w:tc>
        <w:tc>
          <w:tcPr>
            <w:tcW w:w="199" w:type="pct"/>
            <w:tcBorders>
              <w:top w:val="single" w:sz="4" w:space="0" w:color="auto"/>
              <w:left w:val="single" w:sz="4" w:space="0" w:color="auto"/>
              <w:bottom w:val="single" w:sz="4" w:space="0" w:color="auto"/>
              <w:right w:val="single" w:sz="4" w:space="0" w:color="auto"/>
            </w:tcBorders>
            <w:vAlign w:val="center"/>
          </w:tcPr>
          <w:p w14:paraId="23DC321E"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30</w:t>
            </w:r>
          </w:p>
        </w:tc>
        <w:tc>
          <w:tcPr>
            <w:tcW w:w="194" w:type="pct"/>
            <w:tcBorders>
              <w:top w:val="single" w:sz="4" w:space="0" w:color="auto"/>
              <w:left w:val="single" w:sz="4" w:space="0" w:color="auto"/>
              <w:bottom w:val="single" w:sz="4" w:space="0" w:color="auto"/>
              <w:right w:val="single" w:sz="4" w:space="0" w:color="auto"/>
            </w:tcBorders>
            <w:vAlign w:val="center"/>
          </w:tcPr>
          <w:p w14:paraId="517B6AAF"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24</w:t>
            </w:r>
          </w:p>
        </w:tc>
        <w:tc>
          <w:tcPr>
            <w:tcW w:w="218" w:type="pct"/>
            <w:tcBorders>
              <w:top w:val="single" w:sz="4" w:space="0" w:color="auto"/>
              <w:left w:val="single" w:sz="4" w:space="0" w:color="auto"/>
              <w:bottom w:val="single" w:sz="4" w:space="0" w:color="auto"/>
              <w:right w:val="single" w:sz="4" w:space="0" w:color="auto"/>
            </w:tcBorders>
            <w:vAlign w:val="center"/>
          </w:tcPr>
          <w:p w14:paraId="06B8A7D9"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6</w:t>
            </w:r>
          </w:p>
        </w:tc>
        <w:tc>
          <w:tcPr>
            <w:tcW w:w="230" w:type="pct"/>
            <w:tcBorders>
              <w:top w:val="single" w:sz="4" w:space="0" w:color="auto"/>
              <w:left w:val="single" w:sz="4" w:space="0" w:color="auto"/>
              <w:bottom w:val="single" w:sz="4" w:space="0" w:color="auto"/>
              <w:right w:val="single" w:sz="4" w:space="0" w:color="auto"/>
            </w:tcBorders>
            <w:vAlign w:val="center"/>
          </w:tcPr>
          <w:p w14:paraId="750BF55D"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99</w:t>
            </w:r>
          </w:p>
        </w:tc>
        <w:tc>
          <w:tcPr>
            <w:tcW w:w="206" w:type="pct"/>
            <w:tcBorders>
              <w:top w:val="single" w:sz="4" w:space="0" w:color="auto"/>
              <w:left w:val="single" w:sz="4" w:space="0" w:color="auto"/>
              <w:bottom w:val="single" w:sz="4" w:space="0" w:color="auto"/>
              <w:right w:val="single" w:sz="4" w:space="0" w:color="auto"/>
            </w:tcBorders>
            <w:vAlign w:val="center"/>
          </w:tcPr>
          <w:p w14:paraId="66D0E034"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48</w:t>
            </w:r>
          </w:p>
        </w:tc>
        <w:tc>
          <w:tcPr>
            <w:tcW w:w="200" w:type="pct"/>
            <w:tcBorders>
              <w:top w:val="single" w:sz="4" w:space="0" w:color="auto"/>
              <w:left w:val="single" w:sz="4" w:space="0" w:color="auto"/>
              <w:bottom w:val="single" w:sz="4" w:space="0" w:color="auto"/>
              <w:right w:val="single" w:sz="4" w:space="0" w:color="auto"/>
            </w:tcBorders>
            <w:vAlign w:val="center"/>
          </w:tcPr>
          <w:p w14:paraId="7636089F"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51</w:t>
            </w:r>
          </w:p>
        </w:tc>
        <w:tc>
          <w:tcPr>
            <w:tcW w:w="271" w:type="pct"/>
            <w:tcBorders>
              <w:top w:val="single" w:sz="4" w:space="0" w:color="auto"/>
              <w:left w:val="single" w:sz="4" w:space="0" w:color="auto"/>
              <w:bottom w:val="single" w:sz="4" w:space="0" w:color="auto"/>
              <w:right w:val="single" w:sz="4" w:space="0" w:color="auto"/>
            </w:tcBorders>
            <w:vAlign w:val="center"/>
          </w:tcPr>
          <w:p w14:paraId="11F5C4E2"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89</w:t>
            </w:r>
          </w:p>
        </w:tc>
        <w:tc>
          <w:tcPr>
            <w:tcW w:w="197" w:type="pct"/>
            <w:tcBorders>
              <w:top w:val="single" w:sz="4" w:space="0" w:color="auto"/>
              <w:left w:val="single" w:sz="4" w:space="0" w:color="auto"/>
              <w:bottom w:val="single" w:sz="4" w:space="0" w:color="auto"/>
              <w:right w:val="single" w:sz="4" w:space="0" w:color="auto"/>
            </w:tcBorders>
            <w:vAlign w:val="center"/>
          </w:tcPr>
          <w:p w14:paraId="1C8ED52A"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49</w:t>
            </w:r>
          </w:p>
        </w:tc>
        <w:tc>
          <w:tcPr>
            <w:tcW w:w="229" w:type="pct"/>
            <w:tcBorders>
              <w:top w:val="single" w:sz="4" w:space="0" w:color="auto"/>
              <w:left w:val="single" w:sz="4" w:space="0" w:color="auto"/>
              <w:bottom w:val="single" w:sz="4" w:space="0" w:color="auto"/>
              <w:right w:val="single" w:sz="4" w:space="0" w:color="auto"/>
            </w:tcBorders>
            <w:vAlign w:val="center"/>
          </w:tcPr>
          <w:p w14:paraId="2E94758A"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40</w:t>
            </w:r>
          </w:p>
        </w:tc>
        <w:tc>
          <w:tcPr>
            <w:tcW w:w="249" w:type="pct"/>
            <w:tcBorders>
              <w:top w:val="single" w:sz="4" w:space="0" w:color="auto"/>
              <w:left w:val="single" w:sz="4" w:space="0" w:color="auto"/>
              <w:bottom w:val="single" w:sz="4" w:space="0" w:color="auto"/>
              <w:right w:val="single" w:sz="4" w:space="0" w:color="auto"/>
            </w:tcBorders>
            <w:vAlign w:val="center"/>
          </w:tcPr>
          <w:p w14:paraId="106DFB57"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49</w:t>
            </w:r>
          </w:p>
        </w:tc>
        <w:tc>
          <w:tcPr>
            <w:tcW w:w="251" w:type="pct"/>
            <w:tcBorders>
              <w:top w:val="single" w:sz="4" w:space="0" w:color="auto"/>
              <w:left w:val="single" w:sz="4" w:space="0" w:color="auto"/>
              <w:bottom w:val="single" w:sz="4" w:space="0" w:color="auto"/>
              <w:right w:val="single" w:sz="4" w:space="0" w:color="auto"/>
            </w:tcBorders>
            <w:vAlign w:val="center"/>
          </w:tcPr>
          <w:p w14:paraId="664FE1AA"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20</w:t>
            </w:r>
          </w:p>
        </w:tc>
        <w:tc>
          <w:tcPr>
            <w:tcW w:w="250" w:type="pct"/>
            <w:tcBorders>
              <w:top w:val="single" w:sz="4" w:space="0" w:color="auto"/>
              <w:left w:val="single" w:sz="4" w:space="0" w:color="auto"/>
              <w:bottom w:val="single" w:sz="4" w:space="0" w:color="auto"/>
              <w:right w:val="single" w:sz="4" w:space="0" w:color="auto"/>
            </w:tcBorders>
            <w:vAlign w:val="center"/>
          </w:tcPr>
          <w:p w14:paraId="21912547"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29</w:t>
            </w:r>
          </w:p>
        </w:tc>
        <w:tc>
          <w:tcPr>
            <w:tcW w:w="199" w:type="pct"/>
            <w:tcBorders>
              <w:top w:val="single" w:sz="4" w:space="0" w:color="auto"/>
              <w:left w:val="single" w:sz="4" w:space="0" w:color="auto"/>
              <w:bottom w:val="single" w:sz="4" w:space="0" w:color="auto"/>
              <w:right w:val="single" w:sz="4" w:space="0" w:color="auto"/>
            </w:tcBorders>
            <w:vAlign w:val="center"/>
          </w:tcPr>
          <w:p w14:paraId="584FEB8F"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10</w:t>
            </w:r>
          </w:p>
        </w:tc>
        <w:tc>
          <w:tcPr>
            <w:tcW w:w="200" w:type="pct"/>
            <w:tcBorders>
              <w:top w:val="single" w:sz="4" w:space="0" w:color="auto"/>
              <w:left w:val="single" w:sz="4" w:space="0" w:color="auto"/>
              <w:bottom w:val="single" w:sz="4" w:space="0" w:color="auto"/>
              <w:right w:val="single" w:sz="4" w:space="0" w:color="auto"/>
            </w:tcBorders>
            <w:vAlign w:val="center"/>
          </w:tcPr>
          <w:p w14:paraId="0D0CB3D4"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w:t>
            </w:r>
          </w:p>
        </w:tc>
        <w:tc>
          <w:tcPr>
            <w:tcW w:w="200" w:type="pct"/>
            <w:tcBorders>
              <w:top w:val="single" w:sz="4" w:space="0" w:color="auto"/>
              <w:left w:val="single" w:sz="4" w:space="0" w:color="auto"/>
              <w:bottom w:val="single" w:sz="4" w:space="0" w:color="auto"/>
              <w:right w:val="single" w:sz="4" w:space="0" w:color="auto"/>
            </w:tcBorders>
            <w:vAlign w:val="center"/>
          </w:tcPr>
          <w:p w14:paraId="3B5B8E8D"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8</w:t>
            </w:r>
          </w:p>
        </w:tc>
        <w:tc>
          <w:tcPr>
            <w:tcW w:w="199" w:type="pct"/>
            <w:tcBorders>
              <w:top w:val="single" w:sz="4" w:space="0" w:color="auto"/>
              <w:left w:val="single" w:sz="4" w:space="0" w:color="auto"/>
              <w:bottom w:val="single" w:sz="4" w:space="0" w:color="auto"/>
              <w:right w:val="single" w:sz="4" w:space="0" w:color="auto"/>
            </w:tcBorders>
            <w:vAlign w:val="center"/>
          </w:tcPr>
          <w:p w14:paraId="42789C73"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5</w:t>
            </w:r>
          </w:p>
        </w:tc>
        <w:tc>
          <w:tcPr>
            <w:tcW w:w="200" w:type="pct"/>
            <w:tcBorders>
              <w:top w:val="single" w:sz="4" w:space="0" w:color="auto"/>
              <w:left w:val="single" w:sz="4" w:space="0" w:color="auto"/>
              <w:bottom w:val="single" w:sz="4" w:space="0" w:color="auto"/>
              <w:right w:val="single" w:sz="4" w:space="0" w:color="auto"/>
            </w:tcBorders>
            <w:vAlign w:val="center"/>
          </w:tcPr>
          <w:p w14:paraId="2816D0D4"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w:t>
            </w:r>
          </w:p>
        </w:tc>
        <w:tc>
          <w:tcPr>
            <w:tcW w:w="198" w:type="pct"/>
            <w:tcBorders>
              <w:top w:val="single" w:sz="4" w:space="0" w:color="auto"/>
              <w:left w:val="single" w:sz="4" w:space="0" w:color="auto"/>
              <w:bottom w:val="single" w:sz="4" w:space="0" w:color="auto"/>
              <w:right w:val="single" w:sz="4" w:space="0" w:color="auto"/>
            </w:tcBorders>
            <w:vAlign w:val="center"/>
          </w:tcPr>
          <w:p w14:paraId="0E5621D2" w14:textId="77777777" w:rsidR="00FB130E" w:rsidRPr="006E716C" w:rsidRDefault="004E294E"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4</w:t>
            </w:r>
          </w:p>
        </w:tc>
      </w:tr>
      <w:tr w:rsidR="00FB130E" w:rsidRPr="006E716C" w14:paraId="2F82E80E" w14:textId="77777777" w:rsidTr="00C37B17">
        <w:tc>
          <w:tcPr>
            <w:tcW w:w="359" w:type="pct"/>
            <w:tcBorders>
              <w:top w:val="single" w:sz="4" w:space="0" w:color="auto"/>
              <w:left w:val="single" w:sz="4" w:space="0" w:color="auto"/>
              <w:bottom w:val="single" w:sz="4" w:space="0" w:color="auto"/>
              <w:right w:val="single" w:sz="4" w:space="0" w:color="auto"/>
            </w:tcBorders>
            <w:vAlign w:val="center"/>
          </w:tcPr>
          <w:p w14:paraId="00A00CDA" w14:textId="77777777" w:rsidR="00FB130E" w:rsidRPr="006E716C" w:rsidRDefault="001921CE" w:rsidP="001921CE">
            <w:pPr>
              <w:pStyle w:val="Bezproreda1"/>
              <w:rPr>
                <w:rFonts w:asciiTheme="minorHAnsi" w:hAnsiTheme="minorHAnsi" w:cs="Arial"/>
                <w:b/>
                <w:i w:val="0"/>
                <w:sz w:val="20"/>
                <w:lang w:val="hr-HR"/>
              </w:rPr>
            </w:pPr>
            <w:r>
              <w:rPr>
                <w:rFonts w:asciiTheme="minorHAnsi" w:hAnsiTheme="minorHAnsi" w:cs="Arial"/>
                <w:b/>
                <w:i w:val="0"/>
                <w:sz w:val="20"/>
                <w:lang w:val="hr-HR"/>
              </w:rPr>
              <w:t>Varaždi</w:t>
            </w:r>
            <w:r w:rsidR="007D5618">
              <w:rPr>
                <w:rFonts w:asciiTheme="minorHAnsi" w:hAnsiTheme="minorHAnsi" w:cs="Arial"/>
                <w:b/>
                <w:i w:val="0"/>
                <w:sz w:val="20"/>
                <w:lang w:val="hr-HR"/>
              </w:rPr>
              <w:t>n</w:t>
            </w:r>
            <w:r>
              <w:rPr>
                <w:rFonts w:asciiTheme="minorHAnsi" w:hAnsiTheme="minorHAnsi" w:cs="Arial"/>
                <w:b/>
                <w:i w:val="0"/>
                <w:sz w:val="20"/>
                <w:lang w:val="hr-HR"/>
              </w:rPr>
              <w:t xml:space="preserve">ska </w:t>
            </w:r>
            <w:proofErr w:type="spellStart"/>
            <w:r>
              <w:rPr>
                <w:rFonts w:asciiTheme="minorHAnsi" w:hAnsiTheme="minorHAnsi" w:cs="Arial"/>
                <w:b/>
                <w:i w:val="0"/>
                <w:sz w:val="20"/>
                <w:lang w:val="hr-HR"/>
              </w:rPr>
              <w:t>žup</w:t>
            </w:r>
            <w:proofErr w:type="spellEnd"/>
            <w:r>
              <w:rPr>
                <w:rFonts w:asciiTheme="minorHAnsi" w:hAnsiTheme="minorHAnsi" w:cs="Arial"/>
                <w:b/>
                <w:i w:val="0"/>
                <w:sz w:val="20"/>
                <w:lang w:val="hr-HR"/>
              </w:rPr>
              <w:t>.</w:t>
            </w:r>
          </w:p>
        </w:tc>
        <w:tc>
          <w:tcPr>
            <w:tcW w:w="300" w:type="pct"/>
            <w:tcBorders>
              <w:top w:val="single" w:sz="4" w:space="0" w:color="auto"/>
              <w:left w:val="single" w:sz="4" w:space="0" w:color="auto"/>
              <w:bottom w:val="single" w:sz="4" w:space="0" w:color="auto"/>
              <w:right w:val="single" w:sz="4" w:space="0" w:color="auto"/>
            </w:tcBorders>
            <w:vAlign w:val="center"/>
          </w:tcPr>
          <w:p w14:paraId="1719BA99" w14:textId="77777777" w:rsidR="00FB130E" w:rsidRPr="006E716C" w:rsidRDefault="00BF7C29" w:rsidP="00C37B17">
            <w:pPr>
              <w:pStyle w:val="Bezproreda1"/>
              <w:jc w:val="center"/>
              <w:rPr>
                <w:rFonts w:asciiTheme="minorHAnsi" w:hAnsiTheme="minorHAnsi" w:cs="Arial"/>
                <w:b/>
                <w:i w:val="0"/>
                <w:sz w:val="20"/>
                <w:lang w:val="hr-HR"/>
              </w:rPr>
            </w:pPr>
            <w:r>
              <w:rPr>
                <w:rFonts w:asciiTheme="minorHAnsi" w:hAnsiTheme="minorHAnsi" w:cs="Arial"/>
                <w:b/>
                <w:i w:val="0"/>
                <w:sz w:val="20"/>
                <w:lang w:val="hr-HR"/>
              </w:rPr>
              <w:t>7056</w:t>
            </w:r>
          </w:p>
        </w:tc>
        <w:tc>
          <w:tcPr>
            <w:tcW w:w="201" w:type="pct"/>
            <w:tcBorders>
              <w:top w:val="single" w:sz="4" w:space="0" w:color="auto"/>
              <w:left w:val="single" w:sz="4" w:space="0" w:color="auto"/>
              <w:bottom w:val="single" w:sz="4" w:space="0" w:color="auto"/>
              <w:right w:val="single" w:sz="4" w:space="0" w:color="auto"/>
            </w:tcBorders>
            <w:vAlign w:val="center"/>
          </w:tcPr>
          <w:p w14:paraId="51184A49"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3633</w:t>
            </w:r>
          </w:p>
        </w:tc>
        <w:tc>
          <w:tcPr>
            <w:tcW w:w="251" w:type="pct"/>
            <w:tcBorders>
              <w:top w:val="single" w:sz="4" w:space="0" w:color="auto"/>
              <w:left w:val="single" w:sz="4" w:space="0" w:color="auto"/>
              <w:bottom w:val="single" w:sz="4" w:space="0" w:color="auto"/>
              <w:right w:val="single" w:sz="4" w:space="0" w:color="auto"/>
            </w:tcBorders>
            <w:vAlign w:val="center"/>
          </w:tcPr>
          <w:p w14:paraId="2BE6BB88"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3423</w:t>
            </w:r>
          </w:p>
        </w:tc>
        <w:tc>
          <w:tcPr>
            <w:tcW w:w="199" w:type="pct"/>
            <w:tcBorders>
              <w:top w:val="single" w:sz="4" w:space="0" w:color="auto"/>
              <w:left w:val="single" w:sz="4" w:space="0" w:color="auto"/>
              <w:bottom w:val="single" w:sz="4" w:space="0" w:color="auto"/>
              <w:right w:val="single" w:sz="4" w:space="0" w:color="auto"/>
            </w:tcBorders>
            <w:vAlign w:val="center"/>
          </w:tcPr>
          <w:p w14:paraId="4DB52CDE"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509</w:t>
            </w:r>
          </w:p>
        </w:tc>
        <w:tc>
          <w:tcPr>
            <w:tcW w:w="194" w:type="pct"/>
            <w:tcBorders>
              <w:top w:val="single" w:sz="4" w:space="0" w:color="auto"/>
              <w:left w:val="single" w:sz="4" w:space="0" w:color="auto"/>
              <w:bottom w:val="single" w:sz="4" w:space="0" w:color="auto"/>
              <w:right w:val="single" w:sz="4" w:space="0" w:color="auto"/>
            </w:tcBorders>
            <w:vAlign w:val="center"/>
          </w:tcPr>
          <w:p w14:paraId="3A872008"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330</w:t>
            </w:r>
          </w:p>
        </w:tc>
        <w:tc>
          <w:tcPr>
            <w:tcW w:w="218" w:type="pct"/>
            <w:tcBorders>
              <w:top w:val="single" w:sz="4" w:space="0" w:color="auto"/>
              <w:left w:val="single" w:sz="4" w:space="0" w:color="auto"/>
              <w:bottom w:val="single" w:sz="4" w:space="0" w:color="auto"/>
              <w:right w:val="single" w:sz="4" w:space="0" w:color="auto"/>
            </w:tcBorders>
            <w:vAlign w:val="center"/>
          </w:tcPr>
          <w:p w14:paraId="6CE4B582"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179</w:t>
            </w:r>
          </w:p>
        </w:tc>
        <w:tc>
          <w:tcPr>
            <w:tcW w:w="230" w:type="pct"/>
            <w:tcBorders>
              <w:top w:val="single" w:sz="4" w:space="0" w:color="auto"/>
              <w:left w:val="single" w:sz="4" w:space="0" w:color="auto"/>
              <w:bottom w:val="single" w:sz="4" w:space="0" w:color="auto"/>
              <w:right w:val="single" w:sz="4" w:space="0" w:color="auto"/>
            </w:tcBorders>
            <w:vAlign w:val="center"/>
          </w:tcPr>
          <w:p w14:paraId="1D143DEE"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1648</w:t>
            </w:r>
          </w:p>
        </w:tc>
        <w:tc>
          <w:tcPr>
            <w:tcW w:w="206" w:type="pct"/>
            <w:tcBorders>
              <w:top w:val="single" w:sz="4" w:space="0" w:color="auto"/>
              <w:left w:val="single" w:sz="4" w:space="0" w:color="auto"/>
              <w:bottom w:val="single" w:sz="4" w:space="0" w:color="auto"/>
              <w:right w:val="single" w:sz="4" w:space="0" w:color="auto"/>
            </w:tcBorders>
            <w:vAlign w:val="center"/>
          </w:tcPr>
          <w:p w14:paraId="2C98971F"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858</w:t>
            </w:r>
          </w:p>
        </w:tc>
        <w:tc>
          <w:tcPr>
            <w:tcW w:w="200" w:type="pct"/>
            <w:tcBorders>
              <w:top w:val="single" w:sz="4" w:space="0" w:color="auto"/>
              <w:left w:val="single" w:sz="4" w:space="0" w:color="auto"/>
              <w:bottom w:val="single" w:sz="4" w:space="0" w:color="auto"/>
              <w:right w:val="single" w:sz="4" w:space="0" w:color="auto"/>
            </w:tcBorders>
            <w:vAlign w:val="center"/>
          </w:tcPr>
          <w:p w14:paraId="74EA5AEC"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790</w:t>
            </w:r>
          </w:p>
        </w:tc>
        <w:tc>
          <w:tcPr>
            <w:tcW w:w="271" w:type="pct"/>
            <w:tcBorders>
              <w:top w:val="single" w:sz="4" w:space="0" w:color="auto"/>
              <w:left w:val="single" w:sz="4" w:space="0" w:color="auto"/>
              <w:bottom w:val="single" w:sz="4" w:space="0" w:color="auto"/>
              <w:right w:val="single" w:sz="4" w:space="0" w:color="auto"/>
            </w:tcBorders>
            <w:vAlign w:val="center"/>
          </w:tcPr>
          <w:p w14:paraId="5DAF07B1"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2230</w:t>
            </w:r>
          </w:p>
        </w:tc>
        <w:tc>
          <w:tcPr>
            <w:tcW w:w="197" w:type="pct"/>
            <w:tcBorders>
              <w:top w:val="single" w:sz="4" w:space="0" w:color="auto"/>
              <w:left w:val="single" w:sz="4" w:space="0" w:color="auto"/>
              <w:bottom w:val="single" w:sz="4" w:space="0" w:color="auto"/>
              <w:right w:val="single" w:sz="4" w:space="0" w:color="auto"/>
            </w:tcBorders>
            <w:vAlign w:val="center"/>
          </w:tcPr>
          <w:p w14:paraId="1EC70A2A"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1306</w:t>
            </w:r>
          </w:p>
        </w:tc>
        <w:tc>
          <w:tcPr>
            <w:tcW w:w="229" w:type="pct"/>
            <w:tcBorders>
              <w:top w:val="single" w:sz="4" w:space="0" w:color="auto"/>
              <w:left w:val="single" w:sz="4" w:space="0" w:color="auto"/>
              <w:bottom w:val="single" w:sz="4" w:space="0" w:color="auto"/>
              <w:right w:val="single" w:sz="4" w:space="0" w:color="auto"/>
            </w:tcBorders>
            <w:vAlign w:val="center"/>
          </w:tcPr>
          <w:p w14:paraId="54DDA035"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924</w:t>
            </w:r>
          </w:p>
        </w:tc>
        <w:tc>
          <w:tcPr>
            <w:tcW w:w="249" w:type="pct"/>
            <w:tcBorders>
              <w:top w:val="single" w:sz="4" w:space="0" w:color="auto"/>
              <w:left w:val="single" w:sz="4" w:space="0" w:color="auto"/>
              <w:bottom w:val="single" w:sz="4" w:space="0" w:color="auto"/>
              <w:right w:val="single" w:sz="4" w:space="0" w:color="auto"/>
            </w:tcBorders>
            <w:vAlign w:val="center"/>
          </w:tcPr>
          <w:p w14:paraId="5557FEDF"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1757</w:t>
            </w:r>
          </w:p>
        </w:tc>
        <w:tc>
          <w:tcPr>
            <w:tcW w:w="251" w:type="pct"/>
            <w:tcBorders>
              <w:top w:val="single" w:sz="4" w:space="0" w:color="auto"/>
              <w:left w:val="single" w:sz="4" w:space="0" w:color="auto"/>
              <w:bottom w:val="single" w:sz="4" w:space="0" w:color="auto"/>
              <w:right w:val="single" w:sz="4" w:space="0" w:color="auto"/>
            </w:tcBorders>
            <w:vAlign w:val="center"/>
          </w:tcPr>
          <w:p w14:paraId="2BD9A740"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809</w:t>
            </w:r>
          </w:p>
        </w:tc>
        <w:tc>
          <w:tcPr>
            <w:tcW w:w="250" w:type="pct"/>
            <w:tcBorders>
              <w:top w:val="single" w:sz="4" w:space="0" w:color="auto"/>
              <w:left w:val="single" w:sz="4" w:space="0" w:color="auto"/>
              <w:bottom w:val="single" w:sz="4" w:space="0" w:color="auto"/>
              <w:right w:val="single" w:sz="4" w:space="0" w:color="auto"/>
            </w:tcBorders>
            <w:vAlign w:val="center"/>
          </w:tcPr>
          <w:p w14:paraId="57F20DDA"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948</w:t>
            </w:r>
          </w:p>
        </w:tc>
        <w:tc>
          <w:tcPr>
            <w:tcW w:w="199" w:type="pct"/>
            <w:tcBorders>
              <w:top w:val="single" w:sz="4" w:space="0" w:color="auto"/>
              <w:left w:val="single" w:sz="4" w:space="0" w:color="auto"/>
              <w:bottom w:val="single" w:sz="4" w:space="0" w:color="auto"/>
              <w:right w:val="single" w:sz="4" w:space="0" w:color="auto"/>
            </w:tcBorders>
            <w:vAlign w:val="center"/>
          </w:tcPr>
          <w:p w14:paraId="7C0A4899" w14:textId="77777777" w:rsidR="00BF7C29" w:rsidRPr="006E716C" w:rsidRDefault="00BF7C29" w:rsidP="00BF7C29">
            <w:pPr>
              <w:pStyle w:val="Bezproreda1"/>
              <w:jc w:val="center"/>
              <w:rPr>
                <w:rFonts w:asciiTheme="minorHAnsi" w:hAnsiTheme="minorHAnsi" w:cs="Arial"/>
                <w:i w:val="0"/>
                <w:sz w:val="20"/>
                <w:lang w:val="hr-HR"/>
              </w:rPr>
            </w:pPr>
            <w:r>
              <w:rPr>
                <w:rFonts w:asciiTheme="minorHAnsi" w:hAnsiTheme="minorHAnsi" w:cs="Arial"/>
                <w:i w:val="0"/>
                <w:sz w:val="20"/>
                <w:lang w:val="hr-HR"/>
              </w:rPr>
              <w:t>437</w:t>
            </w:r>
          </w:p>
        </w:tc>
        <w:tc>
          <w:tcPr>
            <w:tcW w:w="200" w:type="pct"/>
            <w:tcBorders>
              <w:top w:val="single" w:sz="4" w:space="0" w:color="auto"/>
              <w:left w:val="single" w:sz="4" w:space="0" w:color="auto"/>
              <w:bottom w:val="single" w:sz="4" w:space="0" w:color="auto"/>
              <w:right w:val="single" w:sz="4" w:space="0" w:color="auto"/>
            </w:tcBorders>
            <w:vAlign w:val="center"/>
          </w:tcPr>
          <w:p w14:paraId="318FFEB5"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164</w:t>
            </w:r>
          </w:p>
        </w:tc>
        <w:tc>
          <w:tcPr>
            <w:tcW w:w="200" w:type="pct"/>
            <w:tcBorders>
              <w:top w:val="single" w:sz="4" w:space="0" w:color="auto"/>
              <w:left w:val="single" w:sz="4" w:space="0" w:color="auto"/>
              <w:bottom w:val="single" w:sz="4" w:space="0" w:color="auto"/>
              <w:right w:val="single" w:sz="4" w:space="0" w:color="auto"/>
            </w:tcBorders>
            <w:vAlign w:val="center"/>
          </w:tcPr>
          <w:p w14:paraId="7C2B3998"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273</w:t>
            </w:r>
          </w:p>
        </w:tc>
        <w:tc>
          <w:tcPr>
            <w:tcW w:w="199" w:type="pct"/>
            <w:tcBorders>
              <w:top w:val="single" w:sz="4" w:space="0" w:color="auto"/>
              <w:left w:val="single" w:sz="4" w:space="0" w:color="auto"/>
              <w:bottom w:val="single" w:sz="4" w:space="0" w:color="auto"/>
              <w:right w:val="single" w:sz="4" w:space="0" w:color="auto"/>
            </w:tcBorders>
            <w:vAlign w:val="center"/>
          </w:tcPr>
          <w:p w14:paraId="214D863D"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481</w:t>
            </w:r>
          </w:p>
        </w:tc>
        <w:tc>
          <w:tcPr>
            <w:tcW w:w="200" w:type="pct"/>
            <w:tcBorders>
              <w:top w:val="single" w:sz="4" w:space="0" w:color="auto"/>
              <w:left w:val="single" w:sz="4" w:space="0" w:color="auto"/>
              <w:bottom w:val="single" w:sz="4" w:space="0" w:color="auto"/>
              <w:right w:val="single" w:sz="4" w:space="0" w:color="auto"/>
            </w:tcBorders>
            <w:vAlign w:val="center"/>
          </w:tcPr>
          <w:p w14:paraId="36239C1E"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172</w:t>
            </w:r>
          </w:p>
        </w:tc>
        <w:tc>
          <w:tcPr>
            <w:tcW w:w="198" w:type="pct"/>
            <w:tcBorders>
              <w:top w:val="single" w:sz="4" w:space="0" w:color="auto"/>
              <w:left w:val="single" w:sz="4" w:space="0" w:color="auto"/>
              <w:bottom w:val="single" w:sz="4" w:space="0" w:color="auto"/>
              <w:right w:val="single" w:sz="4" w:space="0" w:color="auto"/>
            </w:tcBorders>
            <w:vAlign w:val="center"/>
          </w:tcPr>
          <w:p w14:paraId="0F28E918"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309</w:t>
            </w:r>
          </w:p>
        </w:tc>
      </w:tr>
    </w:tbl>
    <w:p w14:paraId="4C0D2C9D" w14:textId="77777777" w:rsidR="00FB130E" w:rsidRPr="00A837E7" w:rsidRDefault="00FB130E" w:rsidP="00FB130E">
      <w:pPr>
        <w:spacing w:line="360" w:lineRule="auto"/>
        <w:rPr>
          <w:rFonts w:ascii="Times New Roman" w:hAnsi="Times New Roman"/>
          <w:sz w:val="24"/>
          <w:szCs w:val="24"/>
        </w:rPr>
      </w:pPr>
    </w:p>
    <w:p w14:paraId="30756079" w14:textId="77777777" w:rsidR="005171C1" w:rsidRPr="00C25A98" w:rsidRDefault="00FB130E" w:rsidP="005171C1">
      <w:pPr>
        <w:pStyle w:val="Citat"/>
        <w:rPr>
          <w:color w:val="auto"/>
        </w:rPr>
      </w:pPr>
      <w:r w:rsidRPr="00A837E7">
        <w:t xml:space="preserve">Izvor: </w:t>
      </w:r>
      <w:r w:rsidR="005171C1" w:rsidRPr="00C25A98">
        <w:rPr>
          <w:color w:val="auto"/>
        </w:rPr>
        <w:t xml:space="preserve">Mjesečni bilten za </w:t>
      </w:r>
      <w:r w:rsidR="005171C1">
        <w:rPr>
          <w:color w:val="auto"/>
        </w:rPr>
        <w:t>lipanj 2015</w:t>
      </w:r>
      <w:r w:rsidR="005171C1" w:rsidRPr="00C25A98">
        <w:rPr>
          <w:color w:val="auto"/>
        </w:rPr>
        <w:t>. Hrvatskog zavoda za zapošljavanje, Područni ured Varaždin</w:t>
      </w:r>
      <w:r w:rsidR="005171C1">
        <w:rPr>
          <w:color w:val="auto"/>
        </w:rPr>
        <w:t>, 2015.</w:t>
      </w:r>
    </w:p>
    <w:p w14:paraId="2202C8D7" w14:textId="77777777" w:rsidR="005171C1" w:rsidRPr="00C25A98" w:rsidRDefault="005171C1" w:rsidP="005171C1">
      <w:pPr>
        <w:spacing w:line="360" w:lineRule="auto"/>
        <w:rPr>
          <w:rFonts w:ascii="Times New Roman" w:hAnsi="Times New Roman"/>
          <w:sz w:val="24"/>
          <w:szCs w:val="24"/>
        </w:rPr>
      </w:pPr>
    </w:p>
    <w:p w14:paraId="23F615B6" w14:textId="4A73190A" w:rsidR="0056799D" w:rsidRPr="00C25A98" w:rsidRDefault="004E294E" w:rsidP="00BF20DA">
      <w:pPr>
        <w:spacing w:line="360" w:lineRule="auto"/>
        <w:jc w:val="both"/>
        <w:sectPr w:rsidR="0056799D" w:rsidRPr="00C25A98" w:rsidSect="008E2228">
          <w:headerReference w:type="default" r:id="rId19"/>
          <w:footerReference w:type="default" r:id="rId20"/>
          <w:pgSz w:w="16838" w:h="11906" w:orient="landscape"/>
          <w:pgMar w:top="1418" w:right="1418" w:bottom="1418" w:left="1418" w:header="709" w:footer="709" w:gutter="0"/>
          <w:cols w:space="708"/>
          <w:docGrid w:linePitch="360"/>
        </w:sectPr>
      </w:pPr>
      <w:r>
        <w:rPr>
          <w:rFonts w:ascii="Times New Roman" w:hAnsi="Times New Roman"/>
          <w:sz w:val="24"/>
          <w:szCs w:val="24"/>
        </w:rPr>
        <w:t>U lipnju 2015</w:t>
      </w:r>
      <w:r w:rsidR="0056799D" w:rsidRPr="00C25A98">
        <w:rPr>
          <w:rFonts w:ascii="Times New Roman" w:hAnsi="Times New Roman"/>
          <w:sz w:val="24"/>
          <w:szCs w:val="24"/>
        </w:rPr>
        <w:t xml:space="preserve">. godine, </w:t>
      </w:r>
      <w:r>
        <w:rPr>
          <w:rFonts w:ascii="Times New Roman" w:hAnsi="Times New Roman"/>
          <w:sz w:val="24"/>
          <w:szCs w:val="24"/>
        </w:rPr>
        <w:t xml:space="preserve">Općina Bednja ima 4 </w:t>
      </w:r>
      <w:r w:rsidRPr="00C25A98">
        <w:rPr>
          <w:rFonts w:ascii="Times New Roman" w:hAnsi="Times New Roman"/>
          <w:sz w:val="24"/>
          <w:szCs w:val="24"/>
        </w:rPr>
        <w:t xml:space="preserve"> </w:t>
      </w:r>
      <w:r w:rsidR="0056799D" w:rsidRPr="00C25A98">
        <w:rPr>
          <w:rFonts w:ascii="Times New Roman" w:hAnsi="Times New Roman"/>
          <w:sz w:val="24"/>
          <w:szCs w:val="24"/>
        </w:rPr>
        <w:t>% nezaposlenih osoba u odnosu na ukupno nezaposlene osobe u Varaždinskoj županiji. Najveći bro</w:t>
      </w:r>
      <w:r>
        <w:rPr>
          <w:rFonts w:ascii="Times New Roman" w:hAnsi="Times New Roman"/>
          <w:sz w:val="24"/>
          <w:szCs w:val="24"/>
        </w:rPr>
        <w:t>j nezaposlenih osoba su osobe s</w:t>
      </w:r>
      <w:r w:rsidR="0056799D" w:rsidRPr="00C25A98">
        <w:rPr>
          <w:rFonts w:ascii="Times New Roman" w:hAnsi="Times New Roman"/>
          <w:sz w:val="24"/>
          <w:szCs w:val="24"/>
        </w:rPr>
        <w:t xml:space="preserve"> </w:t>
      </w:r>
      <w:r>
        <w:rPr>
          <w:rFonts w:ascii="Times New Roman" w:hAnsi="Times New Roman"/>
          <w:sz w:val="24"/>
          <w:szCs w:val="24"/>
        </w:rPr>
        <w:t>osnovnoškolskim</w:t>
      </w:r>
      <w:r w:rsidR="0056799D" w:rsidRPr="00C25A98">
        <w:rPr>
          <w:rFonts w:ascii="Times New Roman" w:hAnsi="Times New Roman"/>
          <w:sz w:val="24"/>
          <w:szCs w:val="24"/>
        </w:rPr>
        <w:t xml:space="preserve"> obrazovanjem,  koje čine </w:t>
      </w:r>
      <w:r>
        <w:rPr>
          <w:rFonts w:ascii="Times New Roman" w:hAnsi="Times New Roman"/>
          <w:sz w:val="24"/>
          <w:szCs w:val="24"/>
        </w:rPr>
        <w:t>35,1</w:t>
      </w:r>
      <w:r w:rsidR="0056799D" w:rsidRPr="00C25A98">
        <w:rPr>
          <w:rFonts w:ascii="Times New Roman" w:hAnsi="Times New Roman"/>
          <w:sz w:val="24"/>
          <w:szCs w:val="24"/>
        </w:rPr>
        <w:t xml:space="preserve">% ukupnog broja nezaposlenih u </w:t>
      </w:r>
      <w:r>
        <w:rPr>
          <w:rFonts w:ascii="Times New Roman" w:hAnsi="Times New Roman"/>
          <w:sz w:val="24"/>
          <w:szCs w:val="24"/>
        </w:rPr>
        <w:t>Općini Bednja</w:t>
      </w:r>
      <w:r w:rsidR="0056799D" w:rsidRPr="00C25A98">
        <w:rPr>
          <w:rFonts w:ascii="Times New Roman" w:hAnsi="Times New Roman"/>
          <w:sz w:val="24"/>
          <w:szCs w:val="24"/>
        </w:rPr>
        <w:t xml:space="preserve">. </w:t>
      </w:r>
      <w:r w:rsidR="00D76A71">
        <w:rPr>
          <w:rFonts w:ascii="Times New Roman" w:hAnsi="Times New Roman"/>
          <w:sz w:val="24"/>
          <w:szCs w:val="24"/>
        </w:rPr>
        <w:t xml:space="preserve">  Postotak je </w:t>
      </w:r>
      <w:r w:rsidR="00BF20DA">
        <w:rPr>
          <w:rFonts w:ascii="Times New Roman" w:hAnsi="Times New Roman"/>
          <w:sz w:val="24"/>
          <w:szCs w:val="24"/>
        </w:rPr>
        <w:t xml:space="preserve"> veći nego u Varaždinskoj županiji , gdje osobe  s osnovnoškolskim obrazovanjem  čine 23,4</w:t>
      </w:r>
      <w:r w:rsidR="00321845">
        <w:rPr>
          <w:rFonts w:ascii="Times New Roman" w:hAnsi="Times New Roman"/>
          <w:sz w:val="24"/>
          <w:szCs w:val="24"/>
        </w:rPr>
        <w:t>% od ukupnog broja nezaposlenih</w:t>
      </w:r>
      <w:r w:rsidR="00786044">
        <w:rPr>
          <w:rFonts w:ascii="Times New Roman" w:hAnsi="Times New Roman"/>
          <w:sz w:val="24"/>
          <w:szCs w:val="24"/>
        </w:rPr>
        <w:t>.</w:t>
      </w:r>
    </w:p>
    <w:p w14:paraId="7DA3FBE3" w14:textId="77777777" w:rsidR="00E73BE4" w:rsidRDefault="005171C1" w:rsidP="00CD229A">
      <w:pPr>
        <w:pStyle w:val="Naslov3"/>
      </w:pPr>
      <w:bookmarkStart w:id="38" w:name="_Toc472459907"/>
      <w:r>
        <w:lastRenderedPageBreak/>
        <w:t>P</w:t>
      </w:r>
      <w:r w:rsidR="00E73BE4" w:rsidRPr="00151ABB">
        <w:t>oljoprivreda</w:t>
      </w:r>
      <w:bookmarkEnd w:id="38"/>
    </w:p>
    <w:p w14:paraId="1703218A" w14:textId="77777777" w:rsidR="00F71656" w:rsidRDefault="00F71656" w:rsidP="004E0A2D">
      <w:pPr>
        <w:spacing w:line="360" w:lineRule="auto"/>
        <w:jc w:val="both"/>
        <w:rPr>
          <w:rFonts w:ascii="Times New Roman" w:hAnsi="Times New Roman" w:cs="Times New Roman"/>
          <w:sz w:val="24"/>
          <w:szCs w:val="24"/>
        </w:rPr>
      </w:pPr>
      <w:r w:rsidRPr="00C25A98">
        <w:rPr>
          <w:rFonts w:ascii="Times New Roman" w:hAnsi="Times New Roman" w:cs="Times New Roman"/>
          <w:sz w:val="24"/>
          <w:szCs w:val="24"/>
        </w:rPr>
        <w:t xml:space="preserve">Osnovno obilježje poljoprivredne djelatnosti je ekstenzivna poljoprivreda te velika usitnjenosti poljoprivrednih parcela. </w:t>
      </w:r>
    </w:p>
    <w:p w14:paraId="6E2A582A" w14:textId="77777777" w:rsidR="00011217" w:rsidRPr="00011217" w:rsidRDefault="004E0A2D" w:rsidP="004E0A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Popisu poljoprivrede </w:t>
      </w:r>
      <w:r w:rsidR="00011217" w:rsidRPr="00011217">
        <w:rPr>
          <w:rFonts w:ascii="Times New Roman" w:hAnsi="Times New Roman" w:cs="Times New Roman"/>
          <w:sz w:val="24"/>
          <w:szCs w:val="24"/>
        </w:rPr>
        <w:t>20</w:t>
      </w:r>
      <w:r w:rsidR="008960A1">
        <w:rPr>
          <w:rFonts w:ascii="Times New Roman" w:hAnsi="Times New Roman" w:cs="Times New Roman"/>
          <w:sz w:val="24"/>
          <w:szCs w:val="24"/>
        </w:rPr>
        <w:t>03. godine, od ukupne površine O</w:t>
      </w:r>
      <w:r w:rsidR="00F71656">
        <w:rPr>
          <w:rFonts w:ascii="Times New Roman" w:hAnsi="Times New Roman" w:cs="Times New Roman"/>
          <w:sz w:val="24"/>
          <w:szCs w:val="24"/>
        </w:rPr>
        <w:t>pćine (75,58</w:t>
      </w:r>
      <w:r w:rsidR="00011217" w:rsidRPr="00011217">
        <w:rPr>
          <w:rFonts w:ascii="Times New Roman" w:hAnsi="Times New Roman" w:cs="Times New Roman"/>
          <w:sz w:val="24"/>
          <w:szCs w:val="24"/>
        </w:rPr>
        <w:t xml:space="preserve"> km</w:t>
      </w:r>
      <w:r w:rsidR="00011217" w:rsidRPr="008960A1">
        <w:rPr>
          <w:rFonts w:ascii="Times New Roman" w:hAnsi="Times New Roman" w:cs="Times New Roman"/>
          <w:sz w:val="24"/>
          <w:szCs w:val="24"/>
          <w:vertAlign w:val="superscript"/>
        </w:rPr>
        <w:t>2</w:t>
      </w:r>
      <w:r w:rsidR="00011217" w:rsidRPr="00011217">
        <w:rPr>
          <w:rFonts w:ascii="Times New Roman" w:hAnsi="Times New Roman" w:cs="Times New Roman"/>
          <w:sz w:val="24"/>
          <w:szCs w:val="24"/>
        </w:rPr>
        <w:t xml:space="preserve">) na raspoložive površine poljoprivrednog zemljišta </w:t>
      </w:r>
      <w:r w:rsidR="008960A1">
        <w:rPr>
          <w:rFonts w:ascii="Times New Roman" w:hAnsi="Times New Roman" w:cs="Times New Roman"/>
          <w:sz w:val="24"/>
          <w:szCs w:val="24"/>
        </w:rPr>
        <w:t xml:space="preserve">otpada </w:t>
      </w:r>
      <w:r w:rsidR="00C41058">
        <w:rPr>
          <w:rFonts w:ascii="Times New Roman" w:hAnsi="Times New Roman" w:cs="Times New Roman"/>
          <w:sz w:val="24"/>
          <w:szCs w:val="24"/>
        </w:rPr>
        <w:t>20,51</w:t>
      </w:r>
      <w:r w:rsidR="008960A1">
        <w:rPr>
          <w:rFonts w:ascii="Times New Roman" w:hAnsi="Times New Roman" w:cs="Times New Roman"/>
          <w:sz w:val="24"/>
          <w:szCs w:val="24"/>
        </w:rPr>
        <w:t xml:space="preserve"> km², odnosno </w:t>
      </w:r>
      <w:r w:rsidR="00C41058">
        <w:rPr>
          <w:rFonts w:ascii="Times New Roman" w:hAnsi="Times New Roman" w:cs="Times New Roman"/>
          <w:sz w:val="24"/>
          <w:szCs w:val="24"/>
        </w:rPr>
        <w:t>27,1</w:t>
      </w:r>
      <w:r w:rsidR="00011217" w:rsidRPr="00011217">
        <w:rPr>
          <w:rFonts w:ascii="Times New Roman" w:hAnsi="Times New Roman" w:cs="Times New Roman"/>
          <w:sz w:val="24"/>
          <w:szCs w:val="24"/>
        </w:rPr>
        <w:t xml:space="preserve">%. U svrhu poljoprivredne proizvodnje koristi se </w:t>
      </w:r>
      <w:r w:rsidR="0001399A">
        <w:rPr>
          <w:rFonts w:ascii="Times New Roman" w:hAnsi="Times New Roman" w:cs="Times New Roman"/>
          <w:sz w:val="24"/>
          <w:szCs w:val="24"/>
        </w:rPr>
        <w:t>7,02</w:t>
      </w:r>
      <w:r w:rsidR="00011217" w:rsidRPr="00011217">
        <w:rPr>
          <w:rFonts w:ascii="Times New Roman" w:hAnsi="Times New Roman" w:cs="Times New Roman"/>
          <w:sz w:val="24"/>
          <w:szCs w:val="24"/>
        </w:rPr>
        <w:t xml:space="preserve"> </w:t>
      </w:r>
      <w:r w:rsidR="008960A1">
        <w:rPr>
          <w:rFonts w:ascii="Times New Roman" w:hAnsi="Times New Roman" w:cs="Times New Roman"/>
          <w:sz w:val="24"/>
          <w:szCs w:val="24"/>
        </w:rPr>
        <w:t xml:space="preserve">km², što je </w:t>
      </w:r>
      <w:r w:rsidR="00C41058">
        <w:rPr>
          <w:rFonts w:ascii="Times New Roman" w:hAnsi="Times New Roman" w:cs="Times New Roman"/>
          <w:sz w:val="24"/>
          <w:szCs w:val="24"/>
        </w:rPr>
        <w:t>34,2</w:t>
      </w:r>
      <w:r w:rsidR="00011217" w:rsidRPr="00011217">
        <w:rPr>
          <w:rFonts w:ascii="Times New Roman" w:hAnsi="Times New Roman" w:cs="Times New Roman"/>
          <w:sz w:val="24"/>
          <w:szCs w:val="24"/>
        </w:rPr>
        <w:t>% od ukupno raspoložive površine  poljopriv</w:t>
      </w:r>
      <w:r w:rsidR="008960A1">
        <w:rPr>
          <w:rFonts w:ascii="Times New Roman" w:hAnsi="Times New Roman" w:cs="Times New Roman"/>
          <w:sz w:val="24"/>
          <w:szCs w:val="24"/>
        </w:rPr>
        <w:t>rednog zemljišta, odnosno</w:t>
      </w:r>
      <w:r w:rsidR="00C41058">
        <w:rPr>
          <w:rFonts w:ascii="Times New Roman" w:hAnsi="Times New Roman" w:cs="Times New Roman"/>
          <w:sz w:val="24"/>
          <w:szCs w:val="24"/>
        </w:rPr>
        <w:t xml:space="preserve"> 9,3</w:t>
      </w:r>
      <w:r w:rsidR="0001399A">
        <w:rPr>
          <w:rFonts w:ascii="Times New Roman" w:hAnsi="Times New Roman" w:cs="Times New Roman"/>
          <w:sz w:val="24"/>
          <w:szCs w:val="24"/>
        </w:rPr>
        <w:t xml:space="preserve"> </w:t>
      </w:r>
      <w:r w:rsidR="00011217" w:rsidRPr="00011217">
        <w:rPr>
          <w:rFonts w:ascii="Times New Roman" w:hAnsi="Times New Roman" w:cs="Times New Roman"/>
          <w:sz w:val="24"/>
          <w:szCs w:val="24"/>
        </w:rPr>
        <w:t>% od ukupne površine Općine.</w:t>
      </w:r>
    </w:p>
    <w:p w14:paraId="69852377" w14:textId="0CFE8B65" w:rsidR="00466267" w:rsidRDefault="00D63FB6" w:rsidP="00255442">
      <w:pPr>
        <w:pStyle w:val="Opisslike"/>
      </w:pPr>
      <w:bookmarkStart w:id="39" w:name="_Toc472459930"/>
      <w:r w:rsidRPr="0074709C">
        <w:rPr>
          <w:b/>
        </w:rPr>
        <w:t xml:space="preserve">Tablica </w:t>
      </w:r>
      <w:r w:rsidRPr="0074709C">
        <w:rPr>
          <w:b/>
        </w:rPr>
        <w:fldChar w:fldCharType="begin"/>
      </w:r>
      <w:r w:rsidRPr="0074709C">
        <w:rPr>
          <w:b/>
        </w:rPr>
        <w:instrText xml:space="preserve"> SEQ Tablica \* ARABIC </w:instrText>
      </w:r>
      <w:r w:rsidRPr="0074709C">
        <w:rPr>
          <w:b/>
        </w:rPr>
        <w:fldChar w:fldCharType="separate"/>
      </w:r>
      <w:r w:rsidR="003C1E5F">
        <w:rPr>
          <w:b/>
          <w:noProof/>
        </w:rPr>
        <w:t>10</w:t>
      </w:r>
      <w:r w:rsidRPr="0074709C">
        <w:rPr>
          <w:b/>
        </w:rPr>
        <w:fldChar w:fldCharType="end"/>
      </w:r>
      <w:r>
        <w:t xml:space="preserve">: </w:t>
      </w:r>
      <w:r w:rsidRPr="00F62F67">
        <w:t>Struktura poljoprivrednog zemljišta po namjeni (ha)</w:t>
      </w:r>
      <w:bookmarkEnd w:id="39"/>
    </w:p>
    <w:tbl>
      <w:tblPr>
        <w:tblW w:w="8045" w:type="dxa"/>
        <w:jc w:val="center"/>
        <w:tblLook w:val="04A0" w:firstRow="1" w:lastRow="0" w:firstColumn="1" w:lastColumn="0" w:noHBand="0" w:noVBand="1"/>
      </w:tblPr>
      <w:tblGrid>
        <w:gridCol w:w="1634"/>
        <w:gridCol w:w="986"/>
        <w:gridCol w:w="899"/>
        <w:gridCol w:w="920"/>
        <w:gridCol w:w="899"/>
        <w:gridCol w:w="909"/>
        <w:gridCol w:w="899"/>
        <w:gridCol w:w="899"/>
      </w:tblGrid>
      <w:tr w:rsidR="00D63FB6" w:rsidRPr="00D63FB6" w14:paraId="25BF1A13" w14:textId="77777777" w:rsidTr="00230683">
        <w:trPr>
          <w:trHeight w:val="300"/>
          <w:jc w:val="center"/>
        </w:trPr>
        <w:tc>
          <w:tcPr>
            <w:tcW w:w="1634" w:type="dxa"/>
            <w:vMerge w:val="restart"/>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33AE6EC3" w14:textId="77777777" w:rsidR="00011217" w:rsidRPr="00D63FB6" w:rsidRDefault="00DB2717" w:rsidP="003F070F">
            <w:pPr>
              <w:spacing w:after="0" w:line="240" w:lineRule="auto"/>
              <w:jc w:val="center"/>
              <w:rPr>
                <w:rFonts w:ascii="Cambria" w:eastAsia="Times New Roman" w:hAnsi="Cambria" w:cs="Arial"/>
                <w:b/>
                <w:bCs/>
                <w:color w:val="FFFFFF" w:themeColor="background1"/>
                <w:sz w:val="20"/>
                <w:szCs w:val="20"/>
                <w:lang w:eastAsia="hr-HR"/>
              </w:rPr>
            </w:pPr>
            <w:r w:rsidRPr="00D63FB6">
              <w:rPr>
                <w:rFonts w:ascii="Cambria" w:eastAsia="Times New Roman" w:hAnsi="Cambria" w:cs="Arial"/>
                <w:b/>
                <w:bCs/>
                <w:color w:val="FFFFFF" w:themeColor="background1"/>
                <w:sz w:val="20"/>
                <w:szCs w:val="20"/>
                <w:lang w:eastAsia="hr-HR"/>
              </w:rPr>
              <w:t>U</w:t>
            </w:r>
            <w:r w:rsidR="00011217" w:rsidRPr="00D63FB6">
              <w:rPr>
                <w:rFonts w:ascii="Cambria" w:eastAsia="Times New Roman" w:hAnsi="Cambria" w:cs="Arial"/>
                <w:b/>
                <w:bCs/>
                <w:color w:val="FFFFFF" w:themeColor="background1"/>
                <w:sz w:val="20"/>
                <w:szCs w:val="20"/>
                <w:lang w:eastAsia="hr-HR"/>
              </w:rPr>
              <w:t>kupno korišteno poljoprivredno zemljište, ha</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004618"/>
            <w:textDirection w:val="btLr"/>
            <w:vAlign w:val="center"/>
            <w:hideMark/>
          </w:tcPr>
          <w:p w14:paraId="45DC0336" w14:textId="77777777" w:rsidR="00011217" w:rsidRPr="00D63FB6" w:rsidRDefault="00011217" w:rsidP="003F070F">
            <w:pPr>
              <w:spacing w:after="0" w:line="240" w:lineRule="auto"/>
              <w:jc w:val="center"/>
              <w:rPr>
                <w:rFonts w:ascii="Cambria" w:eastAsia="Times New Roman" w:hAnsi="Cambria" w:cs="Arial"/>
                <w:b/>
                <w:bCs/>
                <w:color w:val="FFFFFF" w:themeColor="background1"/>
                <w:sz w:val="20"/>
                <w:szCs w:val="20"/>
                <w:lang w:eastAsia="hr-HR"/>
              </w:rPr>
            </w:pPr>
            <w:r w:rsidRPr="00D63FB6">
              <w:rPr>
                <w:rFonts w:ascii="Cambria" w:eastAsia="Times New Roman" w:hAnsi="Cambria" w:cs="Arial"/>
                <w:b/>
                <w:bCs/>
                <w:color w:val="FFFFFF" w:themeColor="background1"/>
                <w:sz w:val="20"/>
                <w:szCs w:val="20"/>
                <w:lang w:eastAsia="hr-HR"/>
              </w:rPr>
              <w:t>oranice i vrtovi</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004618"/>
            <w:textDirection w:val="btLr"/>
            <w:vAlign w:val="center"/>
            <w:hideMark/>
          </w:tcPr>
          <w:p w14:paraId="2473F653" w14:textId="77777777" w:rsidR="00011217" w:rsidRPr="00D63FB6" w:rsidRDefault="00011217" w:rsidP="003F070F">
            <w:pPr>
              <w:spacing w:after="0" w:line="240" w:lineRule="auto"/>
              <w:jc w:val="center"/>
              <w:rPr>
                <w:rFonts w:ascii="Cambria" w:eastAsia="Times New Roman" w:hAnsi="Cambria" w:cs="Arial"/>
                <w:b/>
                <w:bCs/>
                <w:color w:val="FFFFFF" w:themeColor="background1"/>
                <w:sz w:val="20"/>
                <w:szCs w:val="20"/>
                <w:lang w:eastAsia="hr-HR"/>
              </w:rPr>
            </w:pPr>
            <w:r w:rsidRPr="00D63FB6">
              <w:rPr>
                <w:rFonts w:ascii="Cambria" w:eastAsia="Times New Roman" w:hAnsi="Cambria" w:cs="Arial"/>
                <w:b/>
                <w:bCs/>
                <w:color w:val="FFFFFF" w:themeColor="background1"/>
                <w:sz w:val="20"/>
                <w:szCs w:val="20"/>
                <w:lang w:eastAsia="hr-HR"/>
              </w:rPr>
              <w:t>povrtnjaci</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004618"/>
            <w:textDirection w:val="btLr"/>
            <w:vAlign w:val="center"/>
            <w:hideMark/>
          </w:tcPr>
          <w:p w14:paraId="0FBDA17A" w14:textId="77777777" w:rsidR="00011217" w:rsidRPr="00D63FB6" w:rsidRDefault="00011217" w:rsidP="003F070F">
            <w:pPr>
              <w:spacing w:after="0" w:line="240" w:lineRule="auto"/>
              <w:jc w:val="center"/>
              <w:rPr>
                <w:rFonts w:ascii="Cambria" w:eastAsia="Times New Roman" w:hAnsi="Cambria" w:cs="Arial"/>
                <w:b/>
                <w:bCs/>
                <w:color w:val="FFFFFF" w:themeColor="background1"/>
                <w:sz w:val="20"/>
                <w:szCs w:val="20"/>
                <w:lang w:eastAsia="hr-HR"/>
              </w:rPr>
            </w:pPr>
            <w:r w:rsidRPr="00D63FB6">
              <w:rPr>
                <w:rFonts w:ascii="Cambria" w:eastAsia="Times New Roman" w:hAnsi="Cambria" w:cs="Arial"/>
                <w:b/>
                <w:bCs/>
                <w:color w:val="FFFFFF" w:themeColor="background1"/>
                <w:sz w:val="20"/>
                <w:szCs w:val="20"/>
                <w:lang w:eastAsia="hr-HR"/>
              </w:rPr>
              <w:t>livade</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004618"/>
            <w:textDirection w:val="btLr"/>
            <w:vAlign w:val="center"/>
            <w:hideMark/>
          </w:tcPr>
          <w:p w14:paraId="78E87832" w14:textId="77777777" w:rsidR="00011217" w:rsidRPr="00D63FB6" w:rsidRDefault="00011217" w:rsidP="003F070F">
            <w:pPr>
              <w:spacing w:after="0" w:line="240" w:lineRule="auto"/>
              <w:jc w:val="center"/>
              <w:rPr>
                <w:rFonts w:ascii="Cambria" w:eastAsia="Times New Roman" w:hAnsi="Cambria" w:cs="Arial"/>
                <w:b/>
                <w:bCs/>
                <w:color w:val="FFFFFF" w:themeColor="background1"/>
                <w:sz w:val="20"/>
                <w:szCs w:val="20"/>
                <w:lang w:eastAsia="hr-HR"/>
              </w:rPr>
            </w:pPr>
            <w:r w:rsidRPr="00D63FB6">
              <w:rPr>
                <w:rFonts w:ascii="Cambria" w:eastAsia="Times New Roman" w:hAnsi="Cambria" w:cs="Arial"/>
                <w:b/>
                <w:bCs/>
                <w:color w:val="FFFFFF" w:themeColor="background1"/>
                <w:sz w:val="20"/>
                <w:szCs w:val="20"/>
                <w:lang w:eastAsia="hr-HR"/>
              </w:rPr>
              <w:t>pašnjaci</w:t>
            </w:r>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004618"/>
            <w:textDirection w:val="btLr"/>
            <w:vAlign w:val="center"/>
            <w:hideMark/>
          </w:tcPr>
          <w:p w14:paraId="0957FCD2" w14:textId="77777777" w:rsidR="00011217" w:rsidRPr="00D63FB6" w:rsidRDefault="00011217" w:rsidP="003F070F">
            <w:pPr>
              <w:spacing w:after="0" w:line="240" w:lineRule="auto"/>
              <w:jc w:val="center"/>
              <w:rPr>
                <w:rFonts w:ascii="Cambria" w:eastAsia="Times New Roman" w:hAnsi="Cambria" w:cs="Arial"/>
                <w:b/>
                <w:bCs/>
                <w:color w:val="FFFFFF" w:themeColor="background1"/>
                <w:sz w:val="20"/>
                <w:szCs w:val="20"/>
                <w:lang w:eastAsia="hr-HR"/>
              </w:rPr>
            </w:pPr>
            <w:r w:rsidRPr="00D63FB6">
              <w:rPr>
                <w:rFonts w:ascii="Cambria" w:eastAsia="Times New Roman" w:hAnsi="Cambria" w:cs="Arial"/>
                <w:b/>
                <w:bCs/>
                <w:color w:val="FFFFFF" w:themeColor="background1"/>
                <w:sz w:val="20"/>
                <w:szCs w:val="20"/>
                <w:lang w:eastAsia="hr-HR"/>
              </w:rPr>
              <w:t>voćnjaci</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004618"/>
            <w:textDirection w:val="btLr"/>
            <w:vAlign w:val="center"/>
            <w:hideMark/>
          </w:tcPr>
          <w:p w14:paraId="0F8AB213" w14:textId="77777777" w:rsidR="00011217" w:rsidRPr="00D63FB6" w:rsidRDefault="00011217" w:rsidP="003F070F">
            <w:pPr>
              <w:spacing w:after="0" w:line="240" w:lineRule="auto"/>
              <w:jc w:val="center"/>
              <w:rPr>
                <w:rFonts w:ascii="Cambria" w:eastAsia="Times New Roman" w:hAnsi="Cambria" w:cs="Arial"/>
                <w:b/>
                <w:bCs/>
                <w:color w:val="FFFFFF" w:themeColor="background1"/>
                <w:sz w:val="20"/>
                <w:szCs w:val="20"/>
                <w:lang w:eastAsia="hr-HR"/>
              </w:rPr>
            </w:pPr>
            <w:r w:rsidRPr="00D63FB6">
              <w:rPr>
                <w:rFonts w:ascii="Cambria" w:eastAsia="Times New Roman" w:hAnsi="Cambria" w:cs="Arial"/>
                <w:b/>
                <w:bCs/>
                <w:color w:val="FFFFFF" w:themeColor="background1"/>
                <w:sz w:val="20"/>
                <w:szCs w:val="20"/>
                <w:lang w:eastAsia="hr-HR"/>
              </w:rPr>
              <w:t>vinogradi</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004618"/>
            <w:textDirection w:val="btLr"/>
            <w:vAlign w:val="center"/>
            <w:hideMark/>
          </w:tcPr>
          <w:p w14:paraId="56DE35B4" w14:textId="77777777" w:rsidR="00011217" w:rsidRPr="00D63FB6" w:rsidRDefault="00011217" w:rsidP="003F070F">
            <w:pPr>
              <w:spacing w:after="0" w:line="240" w:lineRule="auto"/>
              <w:jc w:val="center"/>
              <w:rPr>
                <w:rFonts w:ascii="Cambria" w:eastAsia="Times New Roman" w:hAnsi="Cambria" w:cs="Arial"/>
                <w:b/>
                <w:bCs/>
                <w:color w:val="FFFFFF" w:themeColor="background1"/>
                <w:sz w:val="20"/>
                <w:szCs w:val="20"/>
                <w:lang w:eastAsia="hr-HR"/>
              </w:rPr>
            </w:pPr>
            <w:r w:rsidRPr="00D63FB6">
              <w:rPr>
                <w:rFonts w:ascii="Cambria" w:eastAsia="Times New Roman" w:hAnsi="Cambria" w:cs="Arial"/>
                <w:b/>
                <w:bCs/>
                <w:color w:val="FFFFFF" w:themeColor="background1"/>
                <w:sz w:val="20"/>
                <w:szCs w:val="20"/>
                <w:lang w:eastAsia="hr-HR"/>
              </w:rPr>
              <w:t>rasadnici i košaračka vrba</w:t>
            </w:r>
          </w:p>
        </w:tc>
      </w:tr>
      <w:tr w:rsidR="00011217" w:rsidRPr="00DB2717" w14:paraId="1975F476" w14:textId="77777777" w:rsidTr="00230683">
        <w:trPr>
          <w:trHeight w:val="450"/>
          <w:jc w:val="center"/>
        </w:trPr>
        <w:tc>
          <w:tcPr>
            <w:tcW w:w="1634"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2F582305"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634441A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4C982891"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04592EA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6C5F6653"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22E57E0F"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5921BB52"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7E1C29A1"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r>
      <w:tr w:rsidR="00011217" w:rsidRPr="00DB2717" w14:paraId="0AA0134C" w14:textId="77777777" w:rsidTr="00230683">
        <w:trPr>
          <w:trHeight w:val="450"/>
          <w:jc w:val="center"/>
        </w:trPr>
        <w:tc>
          <w:tcPr>
            <w:tcW w:w="1634"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5D3006C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16816EDE"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7E86FB4F"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1B63FC8A"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65DBF0E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41B5C5A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756C7B8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5DCC8891"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r>
      <w:tr w:rsidR="00011217" w:rsidRPr="00DB2717" w14:paraId="11D9D1A8" w14:textId="77777777" w:rsidTr="00230683">
        <w:trPr>
          <w:trHeight w:val="450"/>
          <w:jc w:val="center"/>
        </w:trPr>
        <w:tc>
          <w:tcPr>
            <w:tcW w:w="1634"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3A10FE50"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38F9034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43FF87D2"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3D0A52A3"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50111EC4"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3BD6201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2099F8DC"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4DECD5F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r>
      <w:tr w:rsidR="00011217" w:rsidRPr="00DB2717" w14:paraId="78877B31" w14:textId="77777777" w:rsidTr="00230683">
        <w:trPr>
          <w:trHeight w:val="450"/>
          <w:jc w:val="center"/>
        </w:trPr>
        <w:tc>
          <w:tcPr>
            <w:tcW w:w="1634"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6C4CDAD8"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5B746EE1"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1CCE827C"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3970933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2ECD2383"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0ED833B5"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17445570"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338E6362"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r>
      <w:tr w:rsidR="00011217" w:rsidRPr="00DB2717" w14:paraId="762A3741" w14:textId="77777777" w:rsidTr="00F71656">
        <w:trPr>
          <w:trHeight w:val="340"/>
          <w:jc w:val="center"/>
        </w:trPr>
        <w:tc>
          <w:tcPr>
            <w:tcW w:w="1634" w:type="dxa"/>
            <w:tcBorders>
              <w:top w:val="nil"/>
              <w:left w:val="single" w:sz="4" w:space="0" w:color="000000"/>
              <w:bottom w:val="nil"/>
              <w:right w:val="single" w:sz="4" w:space="0" w:color="000000"/>
            </w:tcBorders>
            <w:shd w:val="clear" w:color="auto" w:fill="auto"/>
            <w:vAlign w:val="center"/>
            <w:hideMark/>
          </w:tcPr>
          <w:p w14:paraId="008E09C8" w14:textId="77777777" w:rsidR="00011217" w:rsidRPr="00D63FB6" w:rsidRDefault="00F71656" w:rsidP="003F070F">
            <w:pPr>
              <w:spacing w:after="0" w:line="240" w:lineRule="auto"/>
              <w:jc w:val="center"/>
              <w:rPr>
                <w:rFonts w:eastAsia="Times New Roman" w:cs="Arial"/>
                <w:sz w:val="20"/>
                <w:szCs w:val="20"/>
                <w:lang w:eastAsia="hr-HR"/>
              </w:rPr>
            </w:pPr>
            <w:r>
              <w:rPr>
                <w:rFonts w:eastAsia="Times New Roman" w:cs="Arial"/>
                <w:sz w:val="20"/>
                <w:szCs w:val="20"/>
                <w:lang w:eastAsia="hr-HR"/>
              </w:rPr>
              <w:t>702,1</w:t>
            </w:r>
          </w:p>
        </w:tc>
        <w:tc>
          <w:tcPr>
            <w:tcW w:w="986" w:type="dxa"/>
            <w:tcBorders>
              <w:top w:val="nil"/>
              <w:left w:val="nil"/>
              <w:bottom w:val="nil"/>
              <w:right w:val="single" w:sz="4" w:space="0" w:color="000000"/>
            </w:tcBorders>
            <w:shd w:val="clear" w:color="auto" w:fill="auto"/>
            <w:vAlign w:val="center"/>
          </w:tcPr>
          <w:p w14:paraId="6419DE40" w14:textId="77777777" w:rsidR="00011217" w:rsidRPr="00D63FB6" w:rsidRDefault="00F71656" w:rsidP="003F070F">
            <w:pPr>
              <w:spacing w:after="0" w:line="240" w:lineRule="auto"/>
              <w:jc w:val="center"/>
              <w:rPr>
                <w:rFonts w:eastAsia="Times New Roman" w:cs="Arial"/>
                <w:sz w:val="20"/>
                <w:szCs w:val="20"/>
                <w:lang w:eastAsia="hr-HR"/>
              </w:rPr>
            </w:pPr>
            <w:r>
              <w:rPr>
                <w:rFonts w:eastAsia="Times New Roman" w:cs="Arial"/>
                <w:sz w:val="20"/>
                <w:szCs w:val="20"/>
                <w:lang w:eastAsia="hr-HR"/>
              </w:rPr>
              <w:t>310,14</w:t>
            </w:r>
          </w:p>
        </w:tc>
        <w:tc>
          <w:tcPr>
            <w:tcW w:w="899" w:type="dxa"/>
            <w:tcBorders>
              <w:top w:val="nil"/>
              <w:left w:val="nil"/>
              <w:bottom w:val="nil"/>
              <w:right w:val="single" w:sz="4" w:space="0" w:color="000000"/>
            </w:tcBorders>
            <w:shd w:val="clear" w:color="auto" w:fill="auto"/>
            <w:vAlign w:val="center"/>
          </w:tcPr>
          <w:p w14:paraId="4F70179D" w14:textId="77777777" w:rsidR="00011217" w:rsidRPr="00D63FB6" w:rsidRDefault="00F71656" w:rsidP="003F070F">
            <w:pPr>
              <w:spacing w:after="0" w:line="240" w:lineRule="auto"/>
              <w:jc w:val="center"/>
              <w:rPr>
                <w:rFonts w:eastAsia="Times New Roman" w:cs="Arial"/>
                <w:sz w:val="20"/>
                <w:szCs w:val="20"/>
                <w:lang w:eastAsia="hr-HR"/>
              </w:rPr>
            </w:pPr>
            <w:r>
              <w:rPr>
                <w:rFonts w:eastAsia="Times New Roman" w:cs="Arial"/>
                <w:sz w:val="20"/>
                <w:szCs w:val="20"/>
                <w:lang w:eastAsia="hr-HR"/>
              </w:rPr>
              <w:t>4,17</w:t>
            </w:r>
          </w:p>
        </w:tc>
        <w:tc>
          <w:tcPr>
            <w:tcW w:w="920" w:type="dxa"/>
            <w:tcBorders>
              <w:top w:val="nil"/>
              <w:left w:val="nil"/>
              <w:bottom w:val="nil"/>
              <w:right w:val="single" w:sz="4" w:space="0" w:color="000000"/>
            </w:tcBorders>
            <w:shd w:val="clear" w:color="auto" w:fill="auto"/>
            <w:vAlign w:val="center"/>
          </w:tcPr>
          <w:p w14:paraId="1A46C997" w14:textId="77777777" w:rsidR="00011217" w:rsidRPr="00D63FB6" w:rsidRDefault="00F71656" w:rsidP="003F070F">
            <w:pPr>
              <w:spacing w:after="0" w:line="240" w:lineRule="auto"/>
              <w:jc w:val="center"/>
              <w:rPr>
                <w:rFonts w:eastAsia="Times New Roman" w:cs="Arial"/>
                <w:sz w:val="20"/>
                <w:szCs w:val="20"/>
                <w:lang w:eastAsia="hr-HR"/>
              </w:rPr>
            </w:pPr>
            <w:r>
              <w:rPr>
                <w:rFonts w:eastAsia="Times New Roman" w:cs="Arial"/>
                <w:sz w:val="20"/>
                <w:szCs w:val="20"/>
                <w:lang w:eastAsia="hr-HR"/>
              </w:rPr>
              <w:t>259,37</w:t>
            </w:r>
          </w:p>
        </w:tc>
        <w:tc>
          <w:tcPr>
            <w:tcW w:w="899" w:type="dxa"/>
            <w:tcBorders>
              <w:top w:val="nil"/>
              <w:left w:val="nil"/>
              <w:bottom w:val="nil"/>
              <w:right w:val="single" w:sz="4" w:space="0" w:color="000000"/>
            </w:tcBorders>
            <w:shd w:val="clear" w:color="auto" w:fill="auto"/>
            <w:vAlign w:val="center"/>
          </w:tcPr>
          <w:p w14:paraId="28B05A62" w14:textId="77777777" w:rsidR="00011217" w:rsidRPr="00D63FB6" w:rsidRDefault="00F71656" w:rsidP="003F070F">
            <w:pPr>
              <w:spacing w:after="0" w:line="240" w:lineRule="auto"/>
              <w:jc w:val="center"/>
              <w:rPr>
                <w:rFonts w:eastAsia="Times New Roman" w:cs="Arial"/>
                <w:sz w:val="20"/>
                <w:szCs w:val="20"/>
                <w:lang w:eastAsia="hr-HR"/>
              </w:rPr>
            </w:pPr>
            <w:r>
              <w:rPr>
                <w:rFonts w:eastAsia="Times New Roman" w:cs="Arial"/>
                <w:sz w:val="20"/>
                <w:szCs w:val="20"/>
                <w:lang w:eastAsia="hr-HR"/>
              </w:rPr>
              <w:t>23,33</w:t>
            </w:r>
          </w:p>
        </w:tc>
        <w:tc>
          <w:tcPr>
            <w:tcW w:w="909" w:type="dxa"/>
            <w:tcBorders>
              <w:top w:val="nil"/>
              <w:left w:val="nil"/>
              <w:bottom w:val="nil"/>
              <w:right w:val="single" w:sz="4" w:space="0" w:color="000000"/>
            </w:tcBorders>
            <w:shd w:val="clear" w:color="auto" w:fill="auto"/>
            <w:vAlign w:val="center"/>
          </w:tcPr>
          <w:p w14:paraId="108821BE" w14:textId="77777777" w:rsidR="00011217" w:rsidRPr="00D63FB6" w:rsidRDefault="00F71656" w:rsidP="003F070F">
            <w:pPr>
              <w:spacing w:after="0" w:line="240" w:lineRule="auto"/>
              <w:jc w:val="center"/>
              <w:rPr>
                <w:rFonts w:eastAsia="Times New Roman" w:cs="Arial"/>
                <w:sz w:val="20"/>
                <w:szCs w:val="20"/>
                <w:lang w:eastAsia="hr-HR"/>
              </w:rPr>
            </w:pPr>
            <w:r>
              <w:rPr>
                <w:rFonts w:eastAsia="Times New Roman" w:cs="Arial"/>
                <w:sz w:val="20"/>
                <w:szCs w:val="20"/>
                <w:lang w:eastAsia="hr-HR"/>
              </w:rPr>
              <w:t>25,32</w:t>
            </w:r>
          </w:p>
        </w:tc>
        <w:tc>
          <w:tcPr>
            <w:tcW w:w="899" w:type="dxa"/>
            <w:tcBorders>
              <w:top w:val="nil"/>
              <w:left w:val="nil"/>
              <w:bottom w:val="nil"/>
              <w:right w:val="single" w:sz="4" w:space="0" w:color="000000"/>
            </w:tcBorders>
            <w:shd w:val="clear" w:color="auto" w:fill="auto"/>
            <w:vAlign w:val="center"/>
          </w:tcPr>
          <w:p w14:paraId="51833C15" w14:textId="77777777" w:rsidR="00011217" w:rsidRPr="00D63FB6" w:rsidRDefault="00F71656" w:rsidP="003F070F">
            <w:pPr>
              <w:spacing w:after="0" w:line="240" w:lineRule="auto"/>
              <w:jc w:val="center"/>
              <w:rPr>
                <w:rFonts w:eastAsia="Times New Roman" w:cs="Arial"/>
                <w:sz w:val="20"/>
                <w:szCs w:val="20"/>
                <w:lang w:eastAsia="hr-HR"/>
              </w:rPr>
            </w:pPr>
            <w:r>
              <w:rPr>
                <w:rFonts w:eastAsia="Times New Roman" w:cs="Arial"/>
                <w:sz w:val="20"/>
                <w:szCs w:val="20"/>
                <w:lang w:eastAsia="hr-HR"/>
              </w:rPr>
              <w:t>79,43</w:t>
            </w:r>
          </w:p>
        </w:tc>
        <w:tc>
          <w:tcPr>
            <w:tcW w:w="899" w:type="dxa"/>
            <w:tcBorders>
              <w:top w:val="nil"/>
              <w:left w:val="nil"/>
              <w:bottom w:val="nil"/>
              <w:right w:val="single" w:sz="4" w:space="0" w:color="000000"/>
            </w:tcBorders>
            <w:shd w:val="clear" w:color="auto" w:fill="auto"/>
            <w:vAlign w:val="center"/>
          </w:tcPr>
          <w:p w14:paraId="32A4C51A" w14:textId="77777777" w:rsidR="00011217" w:rsidRPr="00D63FB6" w:rsidRDefault="00F71656" w:rsidP="003F070F">
            <w:pPr>
              <w:spacing w:after="0" w:line="240" w:lineRule="auto"/>
              <w:jc w:val="center"/>
              <w:rPr>
                <w:rFonts w:eastAsia="Times New Roman" w:cs="Arial"/>
                <w:sz w:val="20"/>
                <w:szCs w:val="20"/>
                <w:lang w:eastAsia="hr-HR"/>
              </w:rPr>
            </w:pPr>
            <w:r>
              <w:rPr>
                <w:rFonts w:eastAsia="Times New Roman" w:cs="Arial"/>
                <w:sz w:val="20"/>
                <w:szCs w:val="20"/>
                <w:lang w:eastAsia="hr-HR"/>
              </w:rPr>
              <w:t>0,34</w:t>
            </w:r>
          </w:p>
        </w:tc>
      </w:tr>
      <w:tr w:rsidR="00011217" w:rsidRPr="00DB2717" w14:paraId="1AC4AB00" w14:textId="77777777" w:rsidTr="00F71656">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BD63" w14:textId="77777777" w:rsidR="00011217" w:rsidRPr="00D63FB6" w:rsidRDefault="00011217" w:rsidP="003F070F">
            <w:pPr>
              <w:spacing w:after="0" w:line="240" w:lineRule="auto"/>
              <w:jc w:val="center"/>
              <w:rPr>
                <w:rFonts w:eastAsia="Times New Roman" w:cs="Arial"/>
                <w:color w:val="000000"/>
                <w:sz w:val="20"/>
                <w:szCs w:val="20"/>
                <w:lang w:eastAsia="hr-HR"/>
              </w:rPr>
            </w:pPr>
            <w:r w:rsidRPr="00D63FB6">
              <w:rPr>
                <w:rFonts w:eastAsia="Times New Roman" w:cs="Arial"/>
                <w:color w:val="000000"/>
                <w:sz w:val="20"/>
                <w:szCs w:val="20"/>
                <w:lang w:eastAsia="hr-HR"/>
              </w:rPr>
              <w:t>%</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4DEC53B5" w14:textId="77777777" w:rsidR="00011217" w:rsidRPr="00D63FB6" w:rsidRDefault="00F71656"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44,17</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7E54314C" w14:textId="77777777" w:rsidR="00011217" w:rsidRPr="00D63FB6" w:rsidRDefault="00F71656"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0,59</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7EF43C0C" w14:textId="77777777" w:rsidR="00011217" w:rsidRPr="00D63FB6" w:rsidRDefault="00F71656"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36,94</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7AB099E8" w14:textId="77777777" w:rsidR="00011217" w:rsidRPr="00D63FB6" w:rsidRDefault="00F71656"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3,32</w:t>
            </w:r>
          </w:p>
        </w:tc>
        <w:tc>
          <w:tcPr>
            <w:tcW w:w="909" w:type="dxa"/>
            <w:tcBorders>
              <w:top w:val="single" w:sz="4" w:space="0" w:color="auto"/>
              <w:left w:val="nil"/>
              <w:bottom w:val="single" w:sz="4" w:space="0" w:color="auto"/>
              <w:right w:val="single" w:sz="4" w:space="0" w:color="auto"/>
            </w:tcBorders>
            <w:shd w:val="clear" w:color="auto" w:fill="auto"/>
            <w:noWrap/>
            <w:vAlign w:val="center"/>
          </w:tcPr>
          <w:p w14:paraId="640D5BBB" w14:textId="77777777" w:rsidR="00011217" w:rsidRPr="00D63FB6" w:rsidRDefault="00F71656"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3,61</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6F84F7E9" w14:textId="77777777" w:rsidR="00011217" w:rsidRPr="00D63FB6" w:rsidRDefault="00F71656"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11,31</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5B27A3D3" w14:textId="77777777" w:rsidR="00011217" w:rsidRPr="00D63FB6" w:rsidRDefault="00F71656"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0,05</w:t>
            </w:r>
          </w:p>
        </w:tc>
      </w:tr>
    </w:tbl>
    <w:p w14:paraId="05E0CE35" w14:textId="77777777" w:rsidR="008960A1" w:rsidRDefault="008960A1" w:rsidP="00011217">
      <w:pPr>
        <w:spacing w:line="360" w:lineRule="auto"/>
        <w:jc w:val="both"/>
        <w:rPr>
          <w:rFonts w:ascii="Times New Roman" w:hAnsi="Times New Roman"/>
          <w:sz w:val="24"/>
          <w:szCs w:val="24"/>
        </w:rPr>
      </w:pPr>
    </w:p>
    <w:p w14:paraId="1C538B5E" w14:textId="77777777" w:rsidR="00011217" w:rsidRDefault="00011217" w:rsidP="00255442">
      <w:pPr>
        <w:pStyle w:val="Citat"/>
      </w:pPr>
      <w:r>
        <w:t>Izvor: DZS, Popis poljoprivrede 2003.</w:t>
      </w:r>
    </w:p>
    <w:p w14:paraId="4C164CE5" w14:textId="77777777" w:rsidR="007B41D9" w:rsidRDefault="007B41D9" w:rsidP="00011217">
      <w:pPr>
        <w:spacing w:line="360" w:lineRule="auto"/>
        <w:jc w:val="both"/>
        <w:rPr>
          <w:rFonts w:ascii="Times New Roman" w:hAnsi="Times New Roman"/>
          <w:sz w:val="24"/>
          <w:szCs w:val="24"/>
        </w:rPr>
      </w:pPr>
    </w:p>
    <w:p w14:paraId="0E90CC6E" w14:textId="30E7BB66" w:rsidR="00011217" w:rsidRDefault="00011217" w:rsidP="00011217">
      <w:pPr>
        <w:spacing w:line="360" w:lineRule="auto"/>
        <w:jc w:val="both"/>
        <w:rPr>
          <w:rFonts w:ascii="Times New Roman" w:hAnsi="Times New Roman"/>
          <w:sz w:val="24"/>
          <w:szCs w:val="24"/>
        </w:rPr>
      </w:pPr>
      <w:r w:rsidRPr="00F96ACB">
        <w:rPr>
          <w:rFonts w:ascii="Times New Roman" w:hAnsi="Times New Roman"/>
          <w:sz w:val="24"/>
          <w:szCs w:val="24"/>
        </w:rPr>
        <w:t>Najviše površine zauz</w:t>
      </w:r>
      <w:r>
        <w:rPr>
          <w:rFonts w:ascii="Times New Roman" w:hAnsi="Times New Roman"/>
          <w:sz w:val="24"/>
          <w:szCs w:val="24"/>
        </w:rPr>
        <w:t xml:space="preserve">imaju oranice i vrtovi s </w:t>
      </w:r>
      <w:r w:rsidR="00F71656">
        <w:rPr>
          <w:rFonts w:ascii="Times New Roman" w:hAnsi="Times New Roman"/>
          <w:sz w:val="24"/>
          <w:szCs w:val="24"/>
        </w:rPr>
        <w:t>310,14</w:t>
      </w:r>
      <w:r>
        <w:rPr>
          <w:rFonts w:ascii="Times New Roman" w:hAnsi="Times New Roman"/>
          <w:sz w:val="24"/>
          <w:szCs w:val="24"/>
        </w:rPr>
        <w:t xml:space="preserve"> ha, odnosno </w:t>
      </w:r>
      <w:r w:rsidR="00F71656">
        <w:rPr>
          <w:rFonts w:ascii="Times New Roman" w:hAnsi="Times New Roman"/>
          <w:sz w:val="24"/>
          <w:szCs w:val="24"/>
        </w:rPr>
        <w:t>44</w:t>
      </w:r>
      <w:r>
        <w:rPr>
          <w:rFonts w:ascii="Times New Roman" w:hAnsi="Times New Roman"/>
          <w:sz w:val="24"/>
          <w:szCs w:val="24"/>
        </w:rPr>
        <w:t>,</w:t>
      </w:r>
      <w:r w:rsidR="00F71656">
        <w:rPr>
          <w:rFonts w:ascii="Times New Roman" w:hAnsi="Times New Roman"/>
          <w:sz w:val="24"/>
          <w:szCs w:val="24"/>
        </w:rPr>
        <w:t>17</w:t>
      </w:r>
      <w:r>
        <w:rPr>
          <w:rFonts w:ascii="Times New Roman" w:hAnsi="Times New Roman"/>
          <w:sz w:val="24"/>
          <w:szCs w:val="24"/>
        </w:rPr>
        <w:t xml:space="preserve">% i livade s </w:t>
      </w:r>
      <w:r w:rsidR="00F71656">
        <w:rPr>
          <w:rFonts w:ascii="Times New Roman" w:hAnsi="Times New Roman"/>
          <w:sz w:val="24"/>
          <w:szCs w:val="24"/>
        </w:rPr>
        <w:t>259</w:t>
      </w:r>
      <w:r>
        <w:rPr>
          <w:rFonts w:ascii="Times New Roman" w:hAnsi="Times New Roman"/>
          <w:sz w:val="24"/>
          <w:szCs w:val="24"/>
        </w:rPr>
        <w:t>,</w:t>
      </w:r>
      <w:r w:rsidR="00F71656">
        <w:rPr>
          <w:rFonts w:ascii="Times New Roman" w:hAnsi="Times New Roman"/>
          <w:sz w:val="24"/>
          <w:szCs w:val="24"/>
        </w:rPr>
        <w:t>37</w:t>
      </w:r>
      <w:r>
        <w:rPr>
          <w:rFonts w:ascii="Times New Roman" w:hAnsi="Times New Roman"/>
          <w:sz w:val="24"/>
          <w:szCs w:val="24"/>
        </w:rPr>
        <w:t xml:space="preserve"> ha, odnosno  </w:t>
      </w:r>
      <w:r w:rsidR="00F71656">
        <w:rPr>
          <w:rFonts w:ascii="Times New Roman" w:hAnsi="Times New Roman"/>
          <w:sz w:val="24"/>
          <w:szCs w:val="24"/>
        </w:rPr>
        <w:t>36</w:t>
      </w:r>
      <w:r>
        <w:rPr>
          <w:rFonts w:ascii="Times New Roman" w:hAnsi="Times New Roman"/>
          <w:sz w:val="24"/>
          <w:szCs w:val="24"/>
        </w:rPr>
        <w:t>,</w:t>
      </w:r>
      <w:r w:rsidR="00F71656">
        <w:rPr>
          <w:rFonts w:ascii="Times New Roman" w:hAnsi="Times New Roman"/>
          <w:sz w:val="24"/>
          <w:szCs w:val="24"/>
        </w:rPr>
        <w:t>94</w:t>
      </w:r>
      <w:r w:rsidR="008960A1">
        <w:rPr>
          <w:rFonts w:ascii="Times New Roman" w:hAnsi="Times New Roman"/>
          <w:sz w:val="24"/>
          <w:szCs w:val="24"/>
        </w:rPr>
        <w:t xml:space="preserve">%, što je vidljivo u Tablici </w:t>
      </w:r>
      <w:r w:rsidR="008F5610">
        <w:rPr>
          <w:rFonts w:ascii="Times New Roman" w:hAnsi="Times New Roman"/>
          <w:sz w:val="24"/>
          <w:szCs w:val="24"/>
        </w:rPr>
        <w:t>10</w:t>
      </w:r>
      <w:r>
        <w:rPr>
          <w:rFonts w:ascii="Times New Roman" w:hAnsi="Times New Roman"/>
          <w:sz w:val="24"/>
          <w:szCs w:val="24"/>
        </w:rPr>
        <w:t>.</w:t>
      </w:r>
    </w:p>
    <w:p w14:paraId="63FF4644" w14:textId="616237E1" w:rsidR="00570BCA" w:rsidRDefault="00570BCA" w:rsidP="00570BCA">
      <w:pPr>
        <w:spacing w:line="360" w:lineRule="auto"/>
        <w:jc w:val="both"/>
        <w:rPr>
          <w:rFonts w:ascii="Times New Roman" w:hAnsi="Times New Roman"/>
          <w:sz w:val="24"/>
          <w:szCs w:val="24"/>
        </w:rPr>
      </w:pPr>
      <w:r w:rsidRPr="00971732">
        <w:rPr>
          <w:rFonts w:ascii="Times New Roman" w:hAnsi="Times New Roman"/>
          <w:sz w:val="24"/>
          <w:szCs w:val="24"/>
        </w:rPr>
        <w:t>Prema podacima Agencije za plaćanja u poljoprivredi, ribarstvu i ruralnom razvoju (APPRRR), obradiva površina zauzima</w:t>
      </w:r>
      <w:r>
        <w:rPr>
          <w:rFonts w:ascii="Times New Roman" w:hAnsi="Times New Roman"/>
          <w:sz w:val="24"/>
          <w:szCs w:val="24"/>
        </w:rPr>
        <w:t xml:space="preserve"> ukupno 397,71 ha, od čega oranice i vrtovi zauzimaju 133,23 ha, odnosno 33,50% obradive površine, voćnjaci 20,81 ha, odnosno 5,23%, vinogradi 16,24 ha, odnosno 4,08%, dok livade zauzimaju 227,44 ha, odnosno 57,19% obradive površine.  U privatnom vlasništvu nalazi se 401,33 ha poljoprivredne površine, dok je u državnom vlasništvu 2,23 ha poljoprivredne površine.</w:t>
      </w:r>
    </w:p>
    <w:p w14:paraId="1006919A" w14:textId="095E39E4" w:rsidR="00230683" w:rsidRDefault="00230683" w:rsidP="00570BCA">
      <w:pPr>
        <w:spacing w:line="360" w:lineRule="auto"/>
        <w:jc w:val="both"/>
        <w:rPr>
          <w:rFonts w:ascii="Times New Roman" w:hAnsi="Times New Roman"/>
          <w:sz w:val="24"/>
          <w:szCs w:val="24"/>
        </w:rPr>
      </w:pPr>
    </w:p>
    <w:p w14:paraId="7EDFA7D5" w14:textId="24B89924" w:rsidR="00230683" w:rsidRDefault="00230683" w:rsidP="00570BCA">
      <w:pPr>
        <w:spacing w:line="360" w:lineRule="auto"/>
        <w:jc w:val="both"/>
        <w:rPr>
          <w:rFonts w:ascii="Times New Roman" w:hAnsi="Times New Roman"/>
          <w:sz w:val="24"/>
          <w:szCs w:val="24"/>
        </w:rPr>
      </w:pPr>
    </w:p>
    <w:p w14:paraId="58D7B9D7" w14:textId="77777777" w:rsidR="00230683" w:rsidRDefault="00230683" w:rsidP="00570BCA">
      <w:pPr>
        <w:spacing w:line="360" w:lineRule="auto"/>
        <w:jc w:val="both"/>
        <w:rPr>
          <w:rFonts w:ascii="Times New Roman" w:hAnsi="Times New Roman"/>
          <w:sz w:val="24"/>
          <w:szCs w:val="24"/>
        </w:rPr>
      </w:pPr>
    </w:p>
    <w:p w14:paraId="53378248" w14:textId="3FF4BD5C" w:rsidR="00011217" w:rsidRDefault="0074709C" w:rsidP="00255442">
      <w:pPr>
        <w:pStyle w:val="Opisslike"/>
      </w:pPr>
      <w:bookmarkStart w:id="40" w:name="_Toc472459931"/>
      <w:r w:rsidRPr="0074709C">
        <w:rPr>
          <w:b/>
        </w:rPr>
        <w:lastRenderedPageBreak/>
        <w:t xml:space="preserve">Tablica </w:t>
      </w:r>
      <w:r w:rsidRPr="0074709C">
        <w:rPr>
          <w:b/>
        </w:rPr>
        <w:fldChar w:fldCharType="begin"/>
      </w:r>
      <w:r w:rsidRPr="0074709C">
        <w:rPr>
          <w:b/>
        </w:rPr>
        <w:instrText xml:space="preserve"> SEQ Tablica \* ARABIC </w:instrText>
      </w:r>
      <w:r w:rsidRPr="0074709C">
        <w:rPr>
          <w:b/>
        </w:rPr>
        <w:fldChar w:fldCharType="separate"/>
      </w:r>
      <w:r w:rsidR="003C1E5F">
        <w:rPr>
          <w:b/>
          <w:noProof/>
        </w:rPr>
        <w:t>11</w:t>
      </w:r>
      <w:r w:rsidRPr="0074709C">
        <w:rPr>
          <w:b/>
        </w:rPr>
        <w:fldChar w:fldCharType="end"/>
      </w:r>
      <w:r>
        <w:t xml:space="preserve">: </w:t>
      </w:r>
      <w:r w:rsidRPr="00A42C69">
        <w:t xml:space="preserve">Poljoprivredne površine Općine </w:t>
      </w:r>
      <w:r w:rsidR="0001399A">
        <w:t>Bednja</w:t>
      </w:r>
      <w:r w:rsidRPr="00A42C69">
        <w:t xml:space="preserve"> prema kategorijama i vlasništvu (ha)</w:t>
      </w:r>
      <w:bookmarkEnd w:id="40"/>
    </w:p>
    <w:tbl>
      <w:tblPr>
        <w:tblW w:w="91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07"/>
        <w:gridCol w:w="1812"/>
        <w:gridCol w:w="1124"/>
        <w:gridCol w:w="1156"/>
        <w:gridCol w:w="1176"/>
        <w:gridCol w:w="1190"/>
        <w:gridCol w:w="1049"/>
      </w:tblGrid>
      <w:tr w:rsidR="00011217" w:rsidRPr="00DB2717" w14:paraId="1EAB0326" w14:textId="77777777" w:rsidTr="00230683">
        <w:trPr>
          <w:trHeight w:val="285"/>
          <w:jc w:val="center"/>
        </w:trPr>
        <w:tc>
          <w:tcPr>
            <w:tcW w:w="1607" w:type="dxa"/>
            <w:vMerge w:val="restart"/>
            <w:shd w:val="clear" w:color="auto" w:fill="004618"/>
            <w:noWrap/>
            <w:vAlign w:val="center"/>
          </w:tcPr>
          <w:p w14:paraId="138DED5C"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p>
        </w:tc>
        <w:tc>
          <w:tcPr>
            <w:tcW w:w="1812" w:type="dxa"/>
            <w:vMerge w:val="restart"/>
            <w:shd w:val="clear" w:color="auto" w:fill="004618"/>
            <w:vAlign w:val="center"/>
          </w:tcPr>
          <w:p w14:paraId="46D796CC"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r w:rsidRPr="0074709C">
              <w:rPr>
                <w:rFonts w:ascii="Cambria" w:eastAsia="Calibri" w:hAnsi="Cambria" w:cs="Arial"/>
                <w:b/>
                <w:bCs/>
                <w:color w:val="FFFFFF" w:themeColor="background1"/>
                <w:sz w:val="20"/>
                <w:szCs w:val="20"/>
              </w:rPr>
              <w:t>Poljoprivredna površina</w:t>
            </w:r>
          </w:p>
        </w:tc>
        <w:tc>
          <w:tcPr>
            <w:tcW w:w="5695" w:type="dxa"/>
            <w:gridSpan w:val="5"/>
            <w:shd w:val="clear" w:color="auto" w:fill="004618"/>
            <w:noWrap/>
            <w:vAlign w:val="center"/>
          </w:tcPr>
          <w:p w14:paraId="57C0E8AC"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r w:rsidRPr="0074709C">
              <w:rPr>
                <w:rFonts w:ascii="Cambria" w:eastAsia="Calibri" w:hAnsi="Cambria" w:cs="Arial"/>
                <w:b/>
                <w:bCs/>
                <w:color w:val="FFFFFF" w:themeColor="background1"/>
                <w:sz w:val="20"/>
                <w:szCs w:val="20"/>
              </w:rPr>
              <w:t>Obradiva površina</w:t>
            </w:r>
          </w:p>
        </w:tc>
      </w:tr>
      <w:tr w:rsidR="00011217" w:rsidRPr="00DB2717" w14:paraId="529D9486" w14:textId="77777777" w:rsidTr="00230683">
        <w:trPr>
          <w:trHeight w:val="495"/>
          <w:jc w:val="center"/>
        </w:trPr>
        <w:tc>
          <w:tcPr>
            <w:tcW w:w="1607" w:type="dxa"/>
            <w:vMerge/>
            <w:shd w:val="clear" w:color="auto" w:fill="004618"/>
            <w:vAlign w:val="center"/>
          </w:tcPr>
          <w:p w14:paraId="21A49B87"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p>
        </w:tc>
        <w:tc>
          <w:tcPr>
            <w:tcW w:w="1812" w:type="dxa"/>
            <w:vMerge/>
            <w:shd w:val="clear" w:color="auto" w:fill="004618"/>
            <w:vAlign w:val="center"/>
          </w:tcPr>
          <w:p w14:paraId="42EF51E6"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p>
        </w:tc>
        <w:tc>
          <w:tcPr>
            <w:tcW w:w="1124" w:type="dxa"/>
            <w:shd w:val="clear" w:color="auto" w:fill="004618"/>
            <w:noWrap/>
            <w:vAlign w:val="center"/>
          </w:tcPr>
          <w:p w14:paraId="7225C5CF"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r w:rsidRPr="0074709C">
              <w:rPr>
                <w:rFonts w:ascii="Cambria" w:eastAsia="Calibri" w:hAnsi="Cambria" w:cs="Arial"/>
                <w:b/>
                <w:bCs/>
                <w:color w:val="FFFFFF" w:themeColor="background1"/>
                <w:sz w:val="20"/>
                <w:szCs w:val="20"/>
              </w:rPr>
              <w:t>Ukupno</w:t>
            </w:r>
          </w:p>
        </w:tc>
        <w:tc>
          <w:tcPr>
            <w:tcW w:w="1156" w:type="dxa"/>
            <w:shd w:val="clear" w:color="auto" w:fill="004618"/>
            <w:noWrap/>
            <w:vAlign w:val="center"/>
          </w:tcPr>
          <w:p w14:paraId="2E228D90" w14:textId="77777777" w:rsidR="00011217" w:rsidRPr="0074709C" w:rsidRDefault="00011217" w:rsidP="003F070F">
            <w:pPr>
              <w:spacing w:after="0" w:line="240" w:lineRule="auto"/>
              <w:ind w:hanging="134"/>
              <w:jc w:val="center"/>
              <w:rPr>
                <w:rFonts w:ascii="Cambria" w:eastAsia="Calibri" w:hAnsi="Cambria" w:cs="Arial"/>
                <w:b/>
                <w:bCs/>
                <w:color w:val="FFFFFF" w:themeColor="background1"/>
                <w:sz w:val="20"/>
                <w:szCs w:val="20"/>
              </w:rPr>
            </w:pPr>
            <w:r w:rsidRPr="0074709C">
              <w:rPr>
                <w:rFonts w:ascii="Cambria" w:eastAsia="Calibri" w:hAnsi="Cambria" w:cs="Arial"/>
                <w:b/>
                <w:bCs/>
                <w:color w:val="FFFFFF" w:themeColor="background1"/>
                <w:sz w:val="20"/>
                <w:szCs w:val="20"/>
              </w:rPr>
              <w:t>Oranica i vrt</w:t>
            </w:r>
          </w:p>
        </w:tc>
        <w:tc>
          <w:tcPr>
            <w:tcW w:w="1176" w:type="dxa"/>
            <w:shd w:val="clear" w:color="auto" w:fill="004618"/>
            <w:noWrap/>
            <w:vAlign w:val="center"/>
          </w:tcPr>
          <w:p w14:paraId="7E9D8E6C"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r w:rsidRPr="0074709C">
              <w:rPr>
                <w:rFonts w:ascii="Cambria" w:eastAsia="Calibri" w:hAnsi="Cambria" w:cs="Arial"/>
                <w:b/>
                <w:bCs/>
                <w:color w:val="FFFFFF" w:themeColor="background1"/>
                <w:sz w:val="20"/>
                <w:szCs w:val="20"/>
              </w:rPr>
              <w:t>Voćnjak</w:t>
            </w:r>
          </w:p>
        </w:tc>
        <w:tc>
          <w:tcPr>
            <w:tcW w:w="1190" w:type="dxa"/>
            <w:shd w:val="clear" w:color="auto" w:fill="004618"/>
            <w:noWrap/>
            <w:vAlign w:val="center"/>
          </w:tcPr>
          <w:p w14:paraId="7D6DBF84"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r w:rsidRPr="0074709C">
              <w:rPr>
                <w:rFonts w:ascii="Cambria" w:eastAsia="Calibri" w:hAnsi="Cambria" w:cs="Arial"/>
                <w:b/>
                <w:bCs/>
                <w:color w:val="FFFFFF" w:themeColor="background1"/>
                <w:sz w:val="20"/>
                <w:szCs w:val="20"/>
              </w:rPr>
              <w:t>Vinograd</w:t>
            </w:r>
          </w:p>
        </w:tc>
        <w:tc>
          <w:tcPr>
            <w:tcW w:w="1049" w:type="dxa"/>
            <w:shd w:val="clear" w:color="auto" w:fill="004618"/>
            <w:noWrap/>
            <w:vAlign w:val="center"/>
          </w:tcPr>
          <w:p w14:paraId="76591593" w14:textId="77777777" w:rsidR="00011217" w:rsidRPr="0074709C" w:rsidRDefault="00011217" w:rsidP="003F070F">
            <w:pPr>
              <w:spacing w:after="0" w:line="240" w:lineRule="auto"/>
              <w:jc w:val="center"/>
              <w:rPr>
                <w:rFonts w:ascii="Cambria" w:eastAsia="Calibri" w:hAnsi="Cambria" w:cs="Arial"/>
                <w:b/>
                <w:bCs/>
                <w:color w:val="FFFFFF" w:themeColor="background1"/>
                <w:sz w:val="20"/>
                <w:szCs w:val="20"/>
              </w:rPr>
            </w:pPr>
            <w:r w:rsidRPr="0074709C">
              <w:rPr>
                <w:rFonts w:ascii="Cambria" w:eastAsia="Calibri" w:hAnsi="Cambria" w:cs="Arial"/>
                <w:b/>
                <w:bCs/>
                <w:color w:val="FFFFFF" w:themeColor="background1"/>
                <w:sz w:val="20"/>
                <w:szCs w:val="20"/>
              </w:rPr>
              <w:t>Livada</w:t>
            </w:r>
          </w:p>
        </w:tc>
      </w:tr>
      <w:tr w:rsidR="00570BCA" w:rsidRPr="00DB2717" w14:paraId="6595CB12" w14:textId="77777777" w:rsidTr="0074709C">
        <w:trPr>
          <w:trHeight w:val="340"/>
          <w:jc w:val="center"/>
        </w:trPr>
        <w:tc>
          <w:tcPr>
            <w:tcW w:w="1607" w:type="dxa"/>
            <w:shd w:val="clear" w:color="auto" w:fill="auto"/>
            <w:vAlign w:val="center"/>
          </w:tcPr>
          <w:p w14:paraId="0257B6B8" w14:textId="77777777" w:rsidR="00570BCA" w:rsidRPr="0074709C" w:rsidRDefault="00570BCA" w:rsidP="00570BCA">
            <w:pPr>
              <w:spacing w:after="0" w:line="240" w:lineRule="auto"/>
              <w:jc w:val="center"/>
              <w:rPr>
                <w:rFonts w:eastAsia="Calibri" w:cs="Arial"/>
                <w:b/>
                <w:bCs/>
                <w:sz w:val="20"/>
                <w:szCs w:val="20"/>
              </w:rPr>
            </w:pPr>
            <w:r w:rsidRPr="0074709C">
              <w:rPr>
                <w:rFonts w:eastAsia="Calibri" w:cs="Arial"/>
                <w:b/>
                <w:bCs/>
                <w:sz w:val="20"/>
                <w:szCs w:val="20"/>
              </w:rPr>
              <w:t>Ukupno</w:t>
            </w:r>
          </w:p>
        </w:tc>
        <w:tc>
          <w:tcPr>
            <w:tcW w:w="1812" w:type="dxa"/>
            <w:shd w:val="clear" w:color="auto" w:fill="auto"/>
            <w:noWrap/>
            <w:vAlign w:val="center"/>
          </w:tcPr>
          <w:p w14:paraId="7A0962BE"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403,56</w:t>
            </w:r>
          </w:p>
        </w:tc>
        <w:tc>
          <w:tcPr>
            <w:tcW w:w="1124" w:type="dxa"/>
            <w:shd w:val="clear" w:color="auto" w:fill="auto"/>
            <w:noWrap/>
            <w:vAlign w:val="center"/>
          </w:tcPr>
          <w:p w14:paraId="551E122E"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397,71</w:t>
            </w:r>
          </w:p>
        </w:tc>
        <w:tc>
          <w:tcPr>
            <w:tcW w:w="1156" w:type="dxa"/>
            <w:shd w:val="clear" w:color="auto" w:fill="auto"/>
            <w:noWrap/>
            <w:vAlign w:val="center"/>
          </w:tcPr>
          <w:p w14:paraId="7DAC428D"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133,23</w:t>
            </w:r>
          </w:p>
        </w:tc>
        <w:tc>
          <w:tcPr>
            <w:tcW w:w="1176" w:type="dxa"/>
            <w:shd w:val="clear" w:color="auto" w:fill="auto"/>
            <w:noWrap/>
            <w:vAlign w:val="center"/>
          </w:tcPr>
          <w:p w14:paraId="5482253D"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20,81</w:t>
            </w:r>
          </w:p>
        </w:tc>
        <w:tc>
          <w:tcPr>
            <w:tcW w:w="1190" w:type="dxa"/>
            <w:shd w:val="clear" w:color="auto" w:fill="auto"/>
            <w:noWrap/>
            <w:vAlign w:val="center"/>
          </w:tcPr>
          <w:p w14:paraId="1FDB857B"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16,24</w:t>
            </w:r>
          </w:p>
        </w:tc>
        <w:tc>
          <w:tcPr>
            <w:tcW w:w="1049" w:type="dxa"/>
            <w:shd w:val="clear" w:color="auto" w:fill="auto"/>
            <w:noWrap/>
            <w:vAlign w:val="center"/>
          </w:tcPr>
          <w:p w14:paraId="439C7DE0"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227,44</w:t>
            </w:r>
          </w:p>
        </w:tc>
      </w:tr>
      <w:tr w:rsidR="00570BCA" w:rsidRPr="00DB2717" w14:paraId="102D1FAF" w14:textId="77777777" w:rsidTr="00AA1200">
        <w:trPr>
          <w:trHeight w:val="340"/>
          <w:jc w:val="center"/>
        </w:trPr>
        <w:tc>
          <w:tcPr>
            <w:tcW w:w="1607" w:type="dxa"/>
            <w:tcBorders>
              <w:bottom w:val="single" w:sz="8" w:space="0" w:color="auto"/>
            </w:tcBorders>
            <w:shd w:val="clear" w:color="auto" w:fill="auto"/>
            <w:vAlign w:val="center"/>
          </w:tcPr>
          <w:p w14:paraId="3E9C636E" w14:textId="77777777" w:rsidR="00570BCA" w:rsidRPr="0074709C" w:rsidRDefault="00570BCA" w:rsidP="00570BCA">
            <w:pPr>
              <w:spacing w:after="0" w:line="240" w:lineRule="auto"/>
              <w:jc w:val="center"/>
              <w:rPr>
                <w:rFonts w:eastAsia="Calibri" w:cs="Arial"/>
                <w:b/>
                <w:bCs/>
                <w:sz w:val="20"/>
                <w:szCs w:val="20"/>
              </w:rPr>
            </w:pPr>
            <w:r w:rsidRPr="0074709C">
              <w:rPr>
                <w:rFonts w:eastAsia="Calibri" w:cs="Arial"/>
                <w:b/>
                <w:bCs/>
                <w:sz w:val="20"/>
                <w:szCs w:val="20"/>
              </w:rPr>
              <w:t>Privatno vlasništvo</w:t>
            </w:r>
          </w:p>
        </w:tc>
        <w:tc>
          <w:tcPr>
            <w:tcW w:w="1812" w:type="dxa"/>
            <w:tcBorders>
              <w:bottom w:val="single" w:sz="8" w:space="0" w:color="auto"/>
            </w:tcBorders>
            <w:shd w:val="clear" w:color="auto" w:fill="auto"/>
            <w:noWrap/>
            <w:vAlign w:val="center"/>
          </w:tcPr>
          <w:p w14:paraId="109F5066"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401,33</w:t>
            </w:r>
          </w:p>
        </w:tc>
        <w:tc>
          <w:tcPr>
            <w:tcW w:w="1124" w:type="dxa"/>
            <w:tcBorders>
              <w:bottom w:val="single" w:sz="8" w:space="0" w:color="auto"/>
            </w:tcBorders>
            <w:shd w:val="clear" w:color="auto" w:fill="auto"/>
            <w:noWrap/>
            <w:vAlign w:val="center"/>
          </w:tcPr>
          <w:p w14:paraId="4ADC1FF0"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395,48</w:t>
            </w:r>
          </w:p>
        </w:tc>
        <w:tc>
          <w:tcPr>
            <w:tcW w:w="1156" w:type="dxa"/>
            <w:tcBorders>
              <w:bottom w:val="single" w:sz="8" w:space="0" w:color="auto"/>
            </w:tcBorders>
            <w:shd w:val="clear" w:color="auto" w:fill="auto"/>
            <w:noWrap/>
            <w:vAlign w:val="center"/>
          </w:tcPr>
          <w:p w14:paraId="79C20D94"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131,59</w:t>
            </w:r>
          </w:p>
        </w:tc>
        <w:tc>
          <w:tcPr>
            <w:tcW w:w="1176" w:type="dxa"/>
            <w:tcBorders>
              <w:bottom w:val="single" w:sz="8" w:space="0" w:color="auto"/>
            </w:tcBorders>
            <w:shd w:val="clear" w:color="auto" w:fill="auto"/>
            <w:noWrap/>
            <w:vAlign w:val="center"/>
          </w:tcPr>
          <w:p w14:paraId="248FED57"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20,81</w:t>
            </w:r>
          </w:p>
        </w:tc>
        <w:tc>
          <w:tcPr>
            <w:tcW w:w="1190" w:type="dxa"/>
            <w:tcBorders>
              <w:bottom w:val="single" w:sz="8" w:space="0" w:color="auto"/>
            </w:tcBorders>
            <w:shd w:val="clear" w:color="auto" w:fill="auto"/>
            <w:noWrap/>
            <w:vAlign w:val="center"/>
          </w:tcPr>
          <w:p w14:paraId="4090DEC6"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16,17</w:t>
            </w:r>
          </w:p>
        </w:tc>
        <w:tc>
          <w:tcPr>
            <w:tcW w:w="1049" w:type="dxa"/>
            <w:tcBorders>
              <w:bottom w:val="single" w:sz="8" w:space="0" w:color="auto"/>
            </w:tcBorders>
            <w:shd w:val="clear" w:color="auto" w:fill="auto"/>
            <w:noWrap/>
            <w:vAlign w:val="center"/>
          </w:tcPr>
          <w:p w14:paraId="10BF264D" w14:textId="77777777" w:rsidR="00570BCA" w:rsidRPr="00DE3350" w:rsidRDefault="00570BCA" w:rsidP="00570BCA">
            <w:pPr>
              <w:spacing w:after="0" w:line="240" w:lineRule="auto"/>
              <w:jc w:val="center"/>
              <w:rPr>
                <w:rFonts w:eastAsia="Times New Roman" w:cs="Arial"/>
                <w:sz w:val="20"/>
                <w:szCs w:val="20"/>
                <w:lang w:eastAsia="hr-HR"/>
              </w:rPr>
            </w:pPr>
            <w:r w:rsidRPr="00DE3350">
              <w:rPr>
                <w:rFonts w:eastAsia="Times New Roman" w:cs="Arial"/>
                <w:sz w:val="20"/>
                <w:szCs w:val="20"/>
                <w:lang w:eastAsia="hr-HR"/>
              </w:rPr>
              <w:t>226,91</w:t>
            </w:r>
          </w:p>
        </w:tc>
      </w:tr>
      <w:tr w:rsidR="00570BCA" w:rsidRPr="00AA1200" w14:paraId="35FD5D2A" w14:textId="77777777" w:rsidTr="00AA1200">
        <w:trPr>
          <w:trHeight w:val="340"/>
          <w:jc w:val="center"/>
        </w:trPr>
        <w:tc>
          <w:tcPr>
            <w:tcW w:w="1607" w:type="dxa"/>
            <w:shd w:val="clear" w:color="auto" w:fill="auto"/>
            <w:vAlign w:val="center"/>
          </w:tcPr>
          <w:p w14:paraId="2E252988" w14:textId="77777777" w:rsidR="00570BCA" w:rsidRPr="0074709C" w:rsidRDefault="00570BCA" w:rsidP="00570BCA">
            <w:pPr>
              <w:spacing w:after="0" w:line="240" w:lineRule="auto"/>
              <w:jc w:val="center"/>
              <w:rPr>
                <w:rFonts w:eastAsia="Calibri" w:cs="Arial"/>
                <w:b/>
                <w:bCs/>
                <w:sz w:val="20"/>
                <w:szCs w:val="20"/>
              </w:rPr>
            </w:pPr>
            <w:r w:rsidRPr="0074709C">
              <w:rPr>
                <w:rFonts w:eastAsia="Calibri" w:cs="Arial"/>
                <w:b/>
                <w:bCs/>
                <w:sz w:val="20"/>
                <w:szCs w:val="20"/>
              </w:rPr>
              <w:t>Državno vlasništvo</w:t>
            </w:r>
          </w:p>
        </w:tc>
        <w:tc>
          <w:tcPr>
            <w:tcW w:w="1812" w:type="dxa"/>
            <w:shd w:val="clear" w:color="auto" w:fill="auto"/>
            <w:noWrap/>
            <w:vAlign w:val="center"/>
          </w:tcPr>
          <w:p w14:paraId="62B71FA5" w14:textId="77777777" w:rsidR="00570BCA" w:rsidRPr="00AA1200" w:rsidRDefault="00570BCA" w:rsidP="00570BCA">
            <w:pPr>
              <w:spacing w:after="0" w:line="240" w:lineRule="auto"/>
              <w:jc w:val="center"/>
              <w:rPr>
                <w:rFonts w:eastAsia="Calibri" w:cs="Arial"/>
                <w:b/>
                <w:bCs/>
                <w:sz w:val="20"/>
                <w:szCs w:val="20"/>
              </w:rPr>
            </w:pPr>
            <w:r w:rsidRPr="00AA1200">
              <w:rPr>
                <w:rFonts w:eastAsia="Calibri" w:cs="Arial"/>
                <w:b/>
                <w:bCs/>
                <w:sz w:val="20"/>
                <w:szCs w:val="20"/>
              </w:rPr>
              <w:t>2,23</w:t>
            </w:r>
          </w:p>
        </w:tc>
        <w:tc>
          <w:tcPr>
            <w:tcW w:w="1124" w:type="dxa"/>
            <w:shd w:val="clear" w:color="auto" w:fill="auto"/>
            <w:noWrap/>
            <w:vAlign w:val="center"/>
          </w:tcPr>
          <w:p w14:paraId="2645E398" w14:textId="77777777" w:rsidR="00570BCA" w:rsidRPr="00AA1200" w:rsidRDefault="00570BCA" w:rsidP="00570BCA">
            <w:pPr>
              <w:spacing w:after="0" w:line="240" w:lineRule="auto"/>
              <w:jc w:val="center"/>
              <w:rPr>
                <w:rFonts w:eastAsia="Calibri" w:cs="Arial"/>
                <w:b/>
                <w:bCs/>
                <w:sz w:val="20"/>
                <w:szCs w:val="20"/>
              </w:rPr>
            </w:pPr>
            <w:r w:rsidRPr="00AA1200">
              <w:rPr>
                <w:rFonts w:eastAsia="Calibri" w:cs="Arial"/>
                <w:b/>
                <w:bCs/>
                <w:sz w:val="20"/>
                <w:szCs w:val="20"/>
              </w:rPr>
              <w:t>2,23</w:t>
            </w:r>
          </w:p>
        </w:tc>
        <w:tc>
          <w:tcPr>
            <w:tcW w:w="1156" w:type="dxa"/>
            <w:shd w:val="clear" w:color="auto" w:fill="auto"/>
            <w:noWrap/>
            <w:vAlign w:val="center"/>
          </w:tcPr>
          <w:p w14:paraId="62391236" w14:textId="77777777" w:rsidR="00570BCA" w:rsidRPr="00AA1200" w:rsidRDefault="00570BCA" w:rsidP="00570BCA">
            <w:pPr>
              <w:spacing w:after="0" w:line="240" w:lineRule="auto"/>
              <w:jc w:val="center"/>
              <w:rPr>
                <w:rFonts w:eastAsia="Calibri" w:cs="Arial"/>
                <w:b/>
                <w:bCs/>
                <w:sz w:val="20"/>
                <w:szCs w:val="20"/>
              </w:rPr>
            </w:pPr>
            <w:r w:rsidRPr="00AA1200">
              <w:rPr>
                <w:rFonts w:eastAsia="Calibri" w:cs="Arial"/>
                <w:b/>
                <w:bCs/>
                <w:sz w:val="20"/>
                <w:szCs w:val="20"/>
              </w:rPr>
              <w:t>1,64</w:t>
            </w:r>
          </w:p>
        </w:tc>
        <w:tc>
          <w:tcPr>
            <w:tcW w:w="1176" w:type="dxa"/>
            <w:shd w:val="clear" w:color="auto" w:fill="auto"/>
            <w:noWrap/>
            <w:vAlign w:val="center"/>
          </w:tcPr>
          <w:p w14:paraId="427C9335" w14:textId="77777777" w:rsidR="00570BCA" w:rsidRPr="00AA1200" w:rsidRDefault="00570BCA" w:rsidP="00570BCA">
            <w:pPr>
              <w:spacing w:after="0" w:line="240" w:lineRule="auto"/>
              <w:jc w:val="center"/>
              <w:rPr>
                <w:rFonts w:eastAsia="Calibri" w:cs="Arial"/>
                <w:b/>
                <w:bCs/>
                <w:sz w:val="20"/>
                <w:szCs w:val="20"/>
              </w:rPr>
            </w:pPr>
            <w:r w:rsidRPr="00AA1200">
              <w:rPr>
                <w:rFonts w:eastAsia="Calibri" w:cs="Arial"/>
                <w:b/>
                <w:bCs/>
                <w:sz w:val="20"/>
                <w:szCs w:val="20"/>
              </w:rPr>
              <w:t>-</w:t>
            </w:r>
          </w:p>
        </w:tc>
        <w:tc>
          <w:tcPr>
            <w:tcW w:w="1190" w:type="dxa"/>
            <w:shd w:val="clear" w:color="auto" w:fill="auto"/>
            <w:noWrap/>
            <w:vAlign w:val="center"/>
          </w:tcPr>
          <w:p w14:paraId="4028402E" w14:textId="77777777" w:rsidR="00570BCA" w:rsidRPr="00AA1200" w:rsidRDefault="00570BCA" w:rsidP="00570BCA">
            <w:pPr>
              <w:spacing w:after="0" w:line="240" w:lineRule="auto"/>
              <w:jc w:val="center"/>
              <w:rPr>
                <w:rFonts w:eastAsia="Calibri" w:cs="Arial"/>
                <w:b/>
                <w:bCs/>
                <w:sz w:val="20"/>
                <w:szCs w:val="20"/>
              </w:rPr>
            </w:pPr>
            <w:r w:rsidRPr="00AA1200">
              <w:rPr>
                <w:rFonts w:eastAsia="Calibri" w:cs="Arial"/>
                <w:b/>
                <w:bCs/>
                <w:sz w:val="20"/>
                <w:szCs w:val="20"/>
              </w:rPr>
              <w:t>0,07</w:t>
            </w:r>
          </w:p>
        </w:tc>
        <w:tc>
          <w:tcPr>
            <w:tcW w:w="1049" w:type="dxa"/>
            <w:shd w:val="clear" w:color="auto" w:fill="auto"/>
            <w:noWrap/>
            <w:vAlign w:val="center"/>
          </w:tcPr>
          <w:p w14:paraId="6332FC13" w14:textId="77777777" w:rsidR="00570BCA" w:rsidRPr="00AA1200" w:rsidRDefault="00570BCA" w:rsidP="00570BCA">
            <w:pPr>
              <w:spacing w:after="0" w:line="240" w:lineRule="auto"/>
              <w:jc w:val="center"/>
              <w:rPr>
                <w:rFonts w:eastAsia="Calibri" w:cs="Arial"/>
                <w:b/>
                <w:bCs/>
                <w:sz w:val="20"/>
                <w:szCs w:val="20"/>
              </w:rPr>
            </w:pPr>
            <w:r w:rsidRPr="00AA1200">
              <w:rPr>
                <w:rFonts w:eastAsia="Calibri" w:cs="Arial"/>
                <w:b/>
                <w:bCs/>
                <w:sz w:val="20"/>
                <w:szCs w:val="20"/>
              </w:rPr>
              <w:t>0,53</w:t>
            </w:r>
          </w:p>
        </w:tc>
      </w:tr>
    </w:tbl>
    <w:p w14:paraId="2439C5F9" w14:textId="202D6FBC" w:rsidR="00AA1200" w:rsidRPr="00AA1200" w:rsidRDefault="00AA1200" w:rsidP="00570BCA">
      <w:pPr>
        <w:tabs>
          <w:tab w:val="left" w:pos="1725"/>
          <w:tab w:val="left" w:pos="3537"/>
          <w:tab w:val="left" w:pos="4661"/>
          <w:tab w:val="left" w:pos="5817"/>
          <w:tab w:val="left" w:pos="6993"/>
          <w:tab w:val="left" w:pos="8183"/>
        </w:tabs>
        <w:spacing w:after="0" w:line="240" w:lineRule="auto"/>
        <w:ind w:left="118"/>
        <w:rPr>
          <w:rFonts w:eastAsia="Calibri" w:cs="Arial"/>
          <w:b/>
          <w:bCs/>
          <w:sz w:val="20"/>
          <w:szCs w:val="20"/>
        </w:rPr>
      </w:pPr>
    </w:p>
    <w:p w14:paraId="53EBDC30" w14:textId="77777777" w:rsidR="00011217" w:rsidRDefault="00570BCA" w:rsidP="00255442">
      <w:pPr>
        <w:pStyle w:val="Citat"/>
      </w:pPr>
      <w:r>
        <w:t>Izvor: APPRRR, 2015</w:t>
      </w:r>
      <w:r w:rsidR="00011217">
        <w:t>.</w:t>
      </w:r>
    </w:p>
    <w:p w14:paraId="1A6B05AA" w14:textId="77777777" w:rsidR="0001399A" w:rsidRDefault="0001399A" w:rsidP="00B467D9">
      <w:pPr>
        <w:spacing w:line="360" w:lineRule="auto"/>
        <w:jc w:val="both"/>
        <w:rPr>
          <w:rFonts w:ascii="Times New Roman" w:hAnsi="Times New Roman"/>
          <w:sz w:val="24"/>
          <w:szCs w:val="24"/>
        </w:rPr>
      </w:pPr>
    </w:p>
    <w:p w14:paraId="16C517A3" w14:textId="4B5FF233" w:rsidR="00003454" w:rsidRDefault="00003454" w:rsidP="00003454">
      <w:pPr>
        <w:spacing w:line="360" w:lineRule="auto"/>
        <w:jc w:val="both"/>
        <w:rPr>
          <w:rFonts w:ascii="Times New Roman" w:hAnsi="Times New Roman"/>
          <w:sz w:val="24"/>
          <w:szCs w:val="24"/>
        </w:rPr>
      </w:pPr>
      <w:r w:rsidRPr="00971732">
        <w:rPr>
          <w:rFonts w:ascii="Times New Roman" w:hAnsi="Times New Roman"/>
          <w:sz w:val="24"/>
          <w:szCs w:val="24"/>
        </w:rPr>
        <w:t>Prema podacima APPRRR-a, najčešći način korištenja parcela (prijavljenih u ARKOD-u )  su livade na 623 parcela te oranice na 583 parcela</w:t>
      </w:r>
      <w:r w:rsidR="008F5610">
        <w:rPr>
          <w:rFonts w:ascii="Times New Roman" w:hAnsi="Times New Roman"/>
          <w:sz w:val="24"/>
          <w:szCs w:val="24"/>
        </w:rPr>
        <w:t>,</w:t>
      </w:r>
      <w:r w:rsidRPr="00971732">
        <w:rPr>
          <w:rFonts w:ascii="Times New Roman" w:hAnsi="Times New Roman"/>
          <w:sz w:val="24"/>
          <w:szCs w:val="24"/>
        </w:rPr>
        <w:t xml:space="preserve"> a ostalo je u manjem ili neznatnom udjelu. Ukupno se za poljoprivrednu proizvodnju koristi 403,56 ha, na ukupno 1.570 parcela.</w:t>
      </w:r>
    </w:p>
    <w:p w14:paraId="222889A1" w14:textId="4EBD7BA2" w:rsidR="00011217" w:rsidRDefault="0074709C" w:rsidP="00255442">
      <w:pPr>
        <w:pStyle w:val="Opisslike"/>
      </w:pPr>
      <w:bookmarkStart w:id="41" w:name="_Toc472459932"/>
      <w:r w:rsidRPr="0074709C">
        <w:rPr>
          <w:b/>
        </w:rPr>
        <w:t xml:space="preserve">Tablica </w:t>
      </w:r>
      <w:r w:rsidRPr="0074709C">
        <w:rPr>
          <w:b/>
        </w:rPr>
        <w:fldChar w:fldCharType="begin"/>
      </w:r>
      <w:r w:rsidRPr="0074709C">
        <w:rPr>
          <w:b/>
        </w:rPr>
        <w:instrText xml:space="preserve"> SEQ Tablica \* ARABIC </w:instrText>
      </w:r>
      <w:r w:rsidRPr="0074709C">
        <w:rPr>
          <w:b/>
        </w:rPr>
        <w:fldChar w:fldCharType="separate"/>
      </w:r>
      <w:r w:rsidR="003C1E5F">
        <w:rPr>
          <w:b/>
          <w:noProof/>
        </w:rPr>
        <w:t>12</w:t>
      </w:r>
      <w:r w:rsidRPr="0074709C">
        <w:rPr>
          <w:b/>
        </w:rPr>
        <w:fldChar w:fldCharType="end"/>
      </w:r>
      <w:r>
        <w:t xml:space="preserve">: </w:t>
      </w:r>
      <w:r w:rsidRPr="00562A90">
        <w:t>Prikaz načina korištenja parcela (ha) prijavljenih u ARKOD-u</w:t>
      </w:r>
      <w:bookmarkEnd w:id="41"/>
    </w:p>
    <w:tbl>
      <w:tblPr>
        <w:tblStyle w:val="Reetkatablice1"/>
        <w:tblW w:w="0" w:type="auto"/>
        <w:jc w:val="center"/>
        <w:tblLook w:val="04A0" w:firstRow="1" w:lastRow="0" w:firstColumn="1" w:lastColumn="0" w:noHBand="0" w:noVBand="1"/>
      </w:tblPr>
      <w:tblGrid>
        <w:gridCol w:w="3096"/>
        <w:gridCol w:w="2002"/>
        <w:gridCol w:w="1985"/>
      </w:tblGrid>
      <w:tr w:rsidR="0074709C" w:rsidRPr="0074709C" w14:paraId="04A1FBD7" w14:textId="77777777" w:rsidTr="00AA1200">
        <w:trPr>
          <w:trHeight w:val="340"/>
          <w:jc w:val="center"/>
        </w:trPr>
        <w:tc>
          <w:tcPr>
            <w:tcW w:w="3096" w:type="dxa"/>
            <w:shd w:val="clear" w:color="auto" w:fill="004618"/>
            <w:vAlign w:val="center"/>
          </w:tcPr>
          <w:p w14:paraId="0834AEEC" w14:textId="77777777" w:rsidR="00011217" w:rsidRPr="0074709C" w:rsidRDefault="00011217" w:rsidP="0074709C">
            <w:pPr>
              <w:jc w:val="center"/>
              <w:rPr>
                <w:rFonts w:ascii="Cambria" w:eastAsia="Times New Roman" w:hAnsi="Cambria" w:cs="Arial"/>
                <w:b/>
                <w:color w:val="FFFFFF" w:themeColor="background1"/>
                <w:sz w:val="20"/>
                <w:szCs w:val="20"/>
              </w:rPr>
            </w:pPr>
            <w:r w:rsidRPr="0074709C">
              <w:rPr>
                <w:rFonts w:ascii="Cambria" w:eastAsia="Times New Roman" w:hAnsi="Cambria" w:cs="Arial"/>
                <w:b/>
                <w:color w:val="FFFFFF" w:themeColor="background1"/>
                <w:sz w:val="20"/>
                <w:szCs w:val="20"/>
              </w:rPr>
              <w:t>Vrsta korištenja</w:t>
            </w:r>
          </w:p>
        </w:tc>
        <w:tc>
          <w:tcPr>
            <w:tcW w:w="2002" w:type="dxa"/>
            <w:shd w:val="clear" w:color="auto" w:fill="004618"/>
            <w:vAlign w:val="center"/>
          </w:tcPr>
          <w:p w14:paraId="68274782" w14:textId="77777777" w:rsidR="00011217" w:rsidRPr="0074709C" w:rsidRDefault="00011217" w:rsidP="0074709C">
            <w:pPr>
              <w:jc w:val="center"/>
              <w:rPr>
                <w:rFonts w:ascii="Cambria" w:eastAsia="Times New Roman" w:hAnsi="Cambria" w:cs="Arial"/>
                <w:b/>
                <w:color w:val="FFFFFF" w:themeColor="background1"/>
                <w:sz w:val="20"/>
                <w:szCs w:val="20"/>
              </w:rPr>
            </w:pPr>
            <w:r w:rsidRPr="0074709C">
              <w:rPr>
                <w:rFonts w:ascii="Cambria" w:eastAsia="Times New Roman" w:hAnsi="Cambria" w:cs="Arial"/>
                <w:b/>
                <w:color w:val="FFFFFF" w:themeColor="background1"/>
                <w:sz w:val="20"/>
                <w:szCs w:val="20"/>
              </w:rPr>
              <w:t>Broj parcela</w:t>
            </w:r>
          </w:p>
        </w:tc>
        <w:tc>
          <w:tcPr>
            <w:tcW w:w="1985" w:type="dxa"/>
            <w:shd w:val="clear" w:color="auto" w:fill="004618"/>
            <w:vAlign w:val="center"/>
          </w:tcPr>
          <w:p w14:paraId="45EF33C6" w14:textId="77777777" w:rsidR="00011217" w:rsidRPr="0074709C" w:rsidRDefault="00011217" w:rsidP="0074709C">
            <w:pPr>
              <w:jc w:val="center"/>
              <w:rPr>
                <w:rFonts w:ascii="Cambria" w:eastAsia="Times New Roman" w:hAnsi="Cambria" w:cs="Arial"/>
                <w:b/>
                <w:color w:val="FFFFFF" w:themeColor="background1"/>
                <w:sz w:val="20"/>
                <w:szCs w:val="20"/>
              </w:rPr>
            </w:pPr>
            <w:r w:rsidRPr="0074709C">
              <w:rPr>
                <w:rFonts w:ascii="Cambria" w:eastAsia="Times New Roman" w:hAnsi="Cambria" w:cs="Arial"/>
                <w:b/>
                <w:color w:val="FFFFFF" w:themeColor="background1"/>
                <w:sz w:val="20"/>
                <w:szCs w:val="20"/>
              </w:rPr>
              <w:t>Površina (ha)</w:t>
            </w:r>
          </w:p>
        </w:tc>
      </w:tr>
      <w:tr w:rsidR="00003454" w:rsidRPr="00DB2717" w14:paraId="34E5DD23" w14:textId="77777777" w:rsidTr="00855F74">
        <w:trPr>
          <w:trHeight w:val="340"/>
          <w:jc w:val="center"/>
        </w:trPr>
        <w:tc>
          <w:tcPr>
            <w:tcW w:w="3096" w:type="dxa"/>
            <w:vAlign w:val="center"/>
          </w:tcPr>
          <w:p w14:paraId="55471077"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Oranica</w:t>
            </w:r>
          </w:p>
        </w:tc>
        <w:tc>
          <w:tcPr>
            <w:tcW w:w="2002" w:type="dxa"/>
            <w:tcBorders>
              <w:top w:val="single" w:sz="4" w:space="0" w:color="auto"/>
              <w:left w:val="single" w:sz="4" w:space="0" w:color="auto"/>
              <w:bottom w:val="single" w:sz="4" w:space="0" w:color="auto"/>
              <w:right w:val="single" w:sz="4" w:space="0" w:color="auto"/>
            </w:tcBorders>
            <w:vAlign w:val="center"/>
          </w:tcPr>
          <w:p w14:paraId="224F8943"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583</w:t>
            </w:r>
          </w:p>
        </w:tc>
        <w:tc>
          <w:tcPr>
            <w:tcW w:w="1985" w:type="dxa"/>
            <w:tcBorders>
              <w:top w:val="single" w:sz="4" w:space="0" w:color="auto"/>
              <w:left w:val="single" w:sz="4" w:space="0" w:color="auto"/>
              <w:bottom w:val="single" w:sz="4" w:space="0" w:color="auto"/>
              <w:right w:val="single" w:sz="4" w:space="0" w:color="auto"/>
            </w:tcBorders>
            <w:vAlign w:val="center"/>
          </w:tcPr>
          <w:p w14:paraId="6051959F"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133,22</w:t>
            </w:r>
          </w:p>
        </w:tc>
      </w:tr>
      <w:tr w:rsidR="00003454" w:rsidRPr="00DB2717" w14:paraId="5C3805E1" w14:textId="77777777" w:rsidTr="00855F74">
        <w:trPr>
          <w:trHeight w:val="340"/>
          <w:jc w:val="center"/>
        </w:trPr>
        <w:tc>
          <w:tcPr>
            <w:tcW w:w="3096" w:type="dxa"/>
            <w:vAlign w:val="center"/>
          </w:tcPr>
          <w:p w14:paraId="71616286"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Staklenik Plastenik</w:t>
            </w:r>
          </w:p>
        </w:tc>
        <w:tc>
          <w:tcPr>
            <w:tcW w:w="2002" w:type="dxa"/>
            <w:tcBorders>
              <w:top w:val="single" w:sz="4" w:space="0" w:color="auto"/>
              <w:left w:val="single" w:sz="4" w:space="0" w:color="auto"/>
              <w:bottom w:val="single" w:sz="4" w:space="0" w:color="auto"/>
              <w:right w:val="single" w:sz="4" w:space="0" w:color="auto"/>
            </w:tcBorders>
            <w:vAlign w:val="center"/>
          </w:tcPr>
          <w:p w14:paraId="400DB494"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2</w:t>
            </w:r>
          </w:p>
        </w:tc>
        <w:tc>
          <w:tcPr>
            <w:tcW w:w="1985" w:type="dxa"/>
            <w:tcBorders>
              <w:top w:val="single" w:sz="4" w:space="0" w:color="auto"/>
              <w:left w:val="single" w:sz="4" w:space="0" w:color="auto"/>
              <w:bottom w:val="single" w:sz="4" w:space="0" w:color="auto"/>
              <w:right w:val="single" w:sz="4" w:space="0" w:color="auto"/>
            </w:tcBorders>
            <w:vAlign w:val="center"/>
          </w:tcPr>
          <w:p w14:paraId="68D55C04"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0,02</w:t>
            </w:r>
          </w:p>
        </w:tc>
      </w:tr>
      <w:tr w:rsidR="00003454" w:rsidRPr="00DB2717" w14:paraId="513A0AF6" w14:textId="77777777" w:rsidTr="00855F74">
        <w:trPr>
          <w:trHeight w:val="340"/>
          <w:jc w:val="center"/>
        </w:trPr>
        <w:tc>
          <w:tcPr>
            <w:tcW w:w="3096" w:type="dxa"/>
            <w:vAlign w:val="center"/>
          </w:tcPr>
          <w:p w14:paraId="6C466F50"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Livada</w:t>
            </w:r>
          </w:p>
        </w:tc>
        <w:tc>
          <w:tcPr>
            <w:tcW w:w="2002" w:type="dxa"/>
            <w:tcBorders>
              <w:top w:val="single" w:sz="4" w:space="0" w:color="auto"/>
              <w:left w:val="single" w:sz="4" w:space="0" w:color="auto"/>
              <w:bottom w:val="single" w:sz="4" w:space="0" w:color="auto"/>
              <w:right w:val="single" w:sz="4" w:space="0" w:color="auto"/>
            </w:tcBorders>
            <w:vAlign w:val="center"/>
          </w:tcPr>
          <w:p w14:paraId="65294373"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623</w:t>
            </w:r>
          </w:p>
        </w:tc>
        <w:tc>
          <w:tcPr>
            <w:tcW w:w="1985" w:type="dxa"/>
            <w:tcBorders>
              <w:top w:val="single" w:sz="4" w:space="0" w:color="auto"/>
              <w:left w:val="single" w:sz="4" w:space="0" w:color="auto"/>
              <w:bottom w:val="single" w:sz="4" w:space="0" w:color="auto"/>
              <w:right w:val="single" w:sz="4" w:space="0" w:color="auto"/>
            </w:tcBorders>
            <w:vAlign w:val="center"/>
          </w:tcPr>
          <w:p w14:paraId="7B0D887D"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227,44</w:t>
            </w:r>
          </w:p>
        </w:tc>
      </w:tr>
      <w:tr w:rsidR="00003454" w:rsidRPr="00DB2717" w14:paraId="512364F4" w14:textId="77777777" w:rsidTr="00855F74">
        <w:trPr>
          <w:trHeight w:val="340"/>
          <w:jc w:val="center"/>
        </w:trPr>
        <w:tc>
          <w:tcPr>
            <w:tcW w:w="3096" w:type="dxa"/>
            <w:vAlign w:val="center"/>
          </w:tcPr>
          <w:p w14:paraId="3AC35A68"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Pašnjak</w:t>
            </w:r>
          </w:p>
        </w:tc>
        <w:tc>
          <w:tcPr>
            <w:tcW w:w="2002" w:type="dxa"/>
            <w:tcBorders>
              <w:top w:val="single" w:sz="4" w:space="0" w:color="auto"/>
              <w:left w:val="single" w:sz="4" w:space="0" w:color="auto"/>
              <w:bottom w:val="single" w:sz="4" w:space="0" w:color="auto"/>
              <w:right w:val="single" w:sz="4" w:space="0" w:color="auto"/>
            </w:tcBorders>
            <w:vAlign w:val="center"/>
          </w:tcPr>
          <w:p w14:paraId="737015DB"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E0356BD"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4,97</w:t>
            </w:r>
          </w:p>
        </w:tc>
      </w:tr>
      <w:tr w:rsidR="00003454" w:rsidRPr="00DB2717" w14:paraId="43997FE4" w14:textId="77777777" w:rsidTr="00855F74">
        <w:trPr>
          <w:trHeight w:val="340"/>
          <w:jc w:val="center"/>
        </w:trPr>
        <w:tc>
          <w:tcPr>
            <w:tcW w:w="3096" w:type="dxa"/>
            <w:vAlign w:val="center"/>
          </w:tcPr>
          <w:p w14:paraId="55E4CBBE"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Vinograd</w:t>
            </w:r>
          </w:p>
        </w:tc>
        <w:tc>
          <w:tcPr>
            <w:tcW w:w="2002" w:type="dxa"/>
            <w:tcBorders>
              <w:top w:val="single" w:sz="4" w:space="0" w:color="auto"/>
              <w:left w:val="single" w:sz="4" w:space="0" w:color="auto"/>
              <w:bottom w:val="single" w:sz="4" w:space="0" w:color="auto"/>
              <w:right w:val="single" w:sz="4" w:space="0" w:color="auto"/>
            </w:tcBorders>
            <w:vAlign w:val="center"/>
          </w:tcPr>
          <w:p w14:paraId="45690F77"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218</w:t>
            </w:r>
          </w:p>
        </w:tc>
        <w:tc>
          <w:tcPr>
            <w:tcW w:w="1985" w:type="dxa"/>
            <w:tcBorders>
              <w:top w:val="single" w:sz="4" w:space="0" w:color="auto"/>
              <w:left w:val="single" w:sz="4" w:space="0" w:color="auto"/>
              <w:bottom w:val="single" w:sz="4" w:space="0" w:color="auto"/>
              <w:right w:val="single" w:sz="4" w:space="0" w:color="auto"/>
            </w:tcBorders>
            <w:vAlign w:val="center"/>
          </w:tcPr>
          <w:p w14:paraId="6A832118"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16,24</w:t>
            </w:r>
          </w:p>
        </w:tc>
      </w:tr>
      <w:tr w:rsidR="00003454" w:rsidRPr="00DB2717" w14:paraId="52D531C1" w14:textId="77777777" w:rsidTr="00855F74">
        <w:trPr>
          <w:trHeight w:val="340"/>
          <w:jc w:val="center"/>
        </w:trPr>
        <w:tc>
          <w:tcPr>
            <w:tcW w:w="3096" w:type="dxa"/>
            <w:vAlign w:val="center"/>
          </w:tcPr>
          <w:p w14:paraId="72CC366D"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Voćne vrste</w:t>
            </w:r>
          </w:p>
        </w:tc>
        <w:tc>
          <w:tcPr>
            <w:tcW w:w="2002" w:type="dxa"/>
            <w:tcBorders>
              <w:top w:val="single" w:sz="4" w:space="0" w:color="auto"/>
              <w:left w:val="single" w:sz="4" w:space="0" w:color="auto"/>
              <w:bottom w:val="single" w:sz="4" w:space="0" w:color="auto"/>
              <w:right w:val="single" w:sz="4" w:space="0" w:color="auto"/>
            </w:tcBorders>
            <w:vAlign w:val="center"/>
          </w:tcPr>
          <w:p w14:paraId="1F50E351"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128</w:t>
            </w:r>
          </w:p>
        </w:tc>
        <w:tc>
          <w:tcPr>
            <w:tcW w:w="1985" w:type="dxa"/>
            <w:tcBorders>
              <w:top w:val="single" w:sz="4" w:space="0" w:color="auto"/>
              <w:left w:val="single" w:sz="4" w:space="0" w:color="auto"/>
              <w:bottom w:val="single" w:sz="4" w:space="0" w:color="auto"/>
              <w:right w:val="single" w:sz="4" w:space="0" w:color="auto"/>
            </w:tcBorders>
            <w:vAlign w:val="center"/>
          </w:tcPr>
          <w:p w14:paraId="7D2D6DAB"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20,81</w:t>
            </w:r>
          </w:p>
        </w:tc>
      </w:tr>
      <w:tr w:rsidR="00003454" w:rsidRPr="00DB2717" w14:paraId="0F7C289A" w14:textId="77777777" w:rsidTr="00855F74">
        <w:trPr>
          <w:trHeight w:val="340"/>
          <w:jc w:val="center"/>
        </w:trPr>
        <w:tc>
          <w:tcPr>
            <w:tcW w:w="3096" w:type="dxa"/>
            <w:vAlign w:val="center"/>
          </w:tcPr>
          <w:p w14:paraId="57E2A409"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Ostalo zemljište</w:t>
            </w:r>
          </w:p>
        </w:tc>
        <w:tc>
          <w:tcPr>
            <w:tcW w:w="2002" w:type="dxa"/>
            <w:tcBorders>
              <w:top w:val="single" w:sz="4" w:space="0" w:color="auto"/>
              <w:left w:val="single" w:sz="4" w:space="0" w:color="auto"/>
              <w:bottom w:val="single" w:sz="4" w:space="0" w:color="auto"/>
              <w:right w:val="single" w:sz="4" w:space="0" w:color="auto"/>
            </w:tcBorders>
            <w:vAlign w:val="center"/>
          </w:tcPr>
          <w:p w14:paraId="2CBBCED4"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4</w:t>
            </w:r>
          </w:p>
        </w:tc>
        <w:tc>
          <w:tcPr>
            <w:tcW w:w="1985" w:type="dxa"/>
            <w:tcBorders>
              <w:top w:val="single" w:sz="4" w:space="0" w:color="auto"/>
              <w:left w:val="single" w:sz="4" w:space="0" w:color="auto"/>
              <w:bottom w:val="single" w:sz="4" w:space="0" w:color="auto"/>
              <w:right w:val="single" w:sz="4" w:space="0" w:color="auto"/>
            </w:tcBorders>
            <w:vAlign w:val="center"/>
          </w:tcPr>
          <w:p w14:paraId="3BFA6186" w14:textId="77777777" w:rsidR="00003454" w:rsidRPr="0074709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0,86</w:t>
            </w:r>
          </w:p>
        </w:tc>
      </w:tr>
      <w:tr w:rsidR="00003454" w:rsidRPr="00DB2717" w14:paraId="62D589F6" w14:textId="77777777" w:rsidTr="00855F74">
        <w:trPr>
          <w:trHeight w:val="340"/>
          <w:jc w:val="center"/>
        </w:trPr>
        <w:tc>
          <w:tcPr>
            <w:tcW w:w="3096" w:type="dxa"/>
            <w:vAlign w:val="center"/>
          </w:tcPr>
          <w:p w14:paraId="292E4409" w14:textId="77777777" w:rsidR="00003454" w:rsidRPr="0074709C" w:rsidRDefault="00003454" w:rsidP="00003454">
            <w:pPr>
              <w:rPr>
                <w:rFonts w:eastAsia="Times New Roman" w:cs="Arial"/>
                <w:b/>
                <w:color w:val="000000"/>
                <w:sz w:val="20"/>
                <w:szCs w:val="20"/>
              </w:rPr>
            </w:pPr>
            <w:r w:rsidRPr="0074709C">
              <w:rPr>
                <w:rFonts w:eastAsia="Times New Roman" w:cs="Arial"/>
                <w:b/>
                <w:color w:val="000000"/>
                <w:sz w:val="20"/>
                <w:szCs w:val="20"/>
              </w:rPr>
              <w:t>Ukupno</w:t>
            </w:r>
          </w:p>
        </w:tc>
        <w:tc>
          <w:tcPr>
            <w:tcW w:w="2002" w:type="dxa"/>
            <w:tcBorders>
              <w:top w:val="single" w:sz="4" w:space="0" w:color="auto"/>
              <w:left w:val="single" w:sz="4" w:space="0" w:color="auto"/>
              <w:bottom w:val="single" w:sz="4" w:space="0" w:color="auto"/>
              <w:right w:val="single" w:sz="4" w:space="0" w:color="auto"/>
            </w:tcBorders>
            <w:vAlign w:val="center"/>
          </w:tcPr>
          <w:p w14:paraId="6EF4C790" w14:textId="77777777" w:rsidR="00003454" w:rsidRPr="001B774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1570</w:t>
            </w:r>
          </w:p>
        </w:tc>
        <w:tc>
          <w:tcPr>
            <w:tcW w:w="1985" w:type="dxa"/>
            <w:tcBorders>
              <w:top w:val="single" w:sz="4" w:space="0" w:color="auto"/>
              <w:left w:val="single" w:sz="4" w:space="0" w:color="auto"/>
              <w:bottom w:val="single" w:sz="4" w:space="0" w:color="auto"/>
              <w:right w:val="single" w:sz="4" w:space="0" w:color="auto"/>
            </w:tcBorders>
            <w:vAlign w:val="center"/>
          </w:tcPr>
          <w:p w14:paraId="3F98C54A" w14:textId="77777777" w:rsidR="00003454" w:rsidRPr="001B774C" w:rsidRDefault="00003454" w:rsidP="001B774C">
            <w:pPr>
              <w:jc w:val="center"/>
              <w:rPr>
                <w:rFonts w:eastAsia="Times New Roman" w:cs="Arial"/>
                <w:color w:val="000000"/>
                <w:sz w:val="20"/>
                <w:szCs w:val="20"/>
                <w:lang w:eastAsia="hr-HR"/>
              </w:rPr>
            </w:pPr>
            <w:r w:rsidRPr="001B774C">
              <w:rPr>
                <w:rFonts w:eastAsia="Times New Roman" w:cs="Arial"/>
                <w:color w:val="000000"/>
                <w:sz w:val="20"/>
                <w:szCs w:val="20"/>
                <w:lang w:eastAsia="hr-HR"/>
              </w:rPr>
              <w:t>403,56</w:t>
            </w:r>
          </w:p>
        </w:tc>
      </w:tr>
    </w:tbl>
    <w:p w14:paraId="351A99A7" w14:textId="77777777" w:rsidR="00BF1356" w:rsidRDefault="00BF1356" w:rsidP="00466267">
      <w:pPr>
        <w:spacing w:line="360" w:lineRule="auto"/>
        <w:rPr>
          <w:rFonts w:ascii="Times New Roman" w:hAnsi="Times New Roman" w:cs="Times New Roman"/>
          <w:sz w:val="24"/>
          <w:szCs w:val="24"/>
        </w:rPr>
      </w:pPr>
    </w:p>
    <w:p w14:paraId="58857C19" w14:textId="77777777" w:rsidR="00011217" w:rsidRDefault="00011217" w:rsidP="00255442">
      <w:pPr>
        <w:pStyle w:val="Citat"/>
      </w:pPr>
      <w:r w:rsidRPr="00011217">
        <w:t xml:space="preserve"> </w:t>
      </w:r>
      <w:r w:rsidR="00395AB5" w:rsidRPr="00011217">
        <w:t>Izv</w:t>
      </w:r>
      <w:r w:rsidR="00395AB5">
        <w:t>or: APPRRR, ARKOD na dan 28.07</w:t>
      </w:r>
      <w:r w:rsidR="00395AB5" w:rsidRPr="00402C35">
        <w:t>.2015</w:t>
      </w:r>
    </w:p>
    <w:p w14:paraId="13F6C285" w14:textId="77777777" w:rsidR="007B41D9" w:rsidRDefault="007B41D9" w:rsidP="00011217">
      <w:pPr>
        <w:spacing w:line="360" w:lineRule="auto"/>
        <w:jc w:val="both"/>
        <w:rPr>
          <w:rFonts w:ascii="Times New Roman" w:hAnsi="Times New Roman"/>
          <w:sz w:val="24"/>
          <w:szCs w:val="24"/>
        </w:rPr>
      </w:pPr>
    </w:p>
    <w:p w14:paraId="7C913052" w14:textId="77777777" w:rsidR="00011217" w:rsidRPr="001B774C" w:rsidRDefault="00855F74" w:rsidP="00011217">
      <w:pPr>
        <w:spacing w:line="360" w:lineRule="auto"/>
        <w:jc w:val="both"/>
        <w:rPr>
          <w:rFonts w:ascii="Times New Roman" w:hAnsi="Times New Roman"/>
          <w:sz w:val="24"/>
          <w:szCs w:val="24"/>
        </w:rPr>
      </w:pPr>
      <w:r w:rsidRPr="00971732">
        <w:rPr>
          <w:rFonts w:ascii="Times New Roman" w:hAnsi="Times New Roman"/>
          <w:sz w:val="24"/>
          <w:szCs w:val="24"/>
        </w:rPr>
        <w:t>Prosječna velič</w:t>
      </w:r>
      <w:r w:rsidR="00367427">
        <w:rPr>
          <w:rFonts w:ascii="Times New Roman" w:hAnsi="Times New Roman"/>
          <w:sz w:val="24"/>
          <w:szCs w:val="24"/>
        </w:rPr>
        <w:t xml:space="preserve">ina proizvodnih parcela iznosi </w:t>
      </w:r>
      <w:r w:rsidRPr="00971732">
        <w:rPr>
          <w:rFonts w:ascii="Times New Roman" w:hAnsi="Times New Roman"/>
          <w:sz w:val="24"/>
          <w:szCs w:val="24"/>
        </w:rPr>
        <w:t>0,26</w:t>
      </w:r>
      <w:r>
        <w:rPr>
          <w:rFonts w:ascii="Times New Roman" w:hAnsi="Times New Roman"/>
          <w:sz w:val="24"/>
          <w:szCs w:val="24"/>
        </w:rPr>
        <w:t xml:space="preserve"> ha</w:t>
      </w:r>
      <w:r w:rsidR="007B41D9" w:rsidRPr="00367427">
        <w:rPr>
          <w:rFonts w:ascii="Times New Roman" w:hAnsi="Times New Roman"/>
          <w:sz w:val="24"/>
          <w:szCs w:val="24"/>
        </w:rPr>
        <w:t>.</w:t>
      </w:r>
      <w:r w:rsidR="00011217" w:rsidRPr="00367427">
        <w:rPr>
          <w:rFonts w:ascii="Times New Roman" w:hAnsi="Times New Roman"/>
          <w:sz w:val="24"/>
          <w:szCs w:val="24"/>
        </w:rPr>
        <w:t xml:space="preserve"> </w:t>
      </w:r>
      <w:r w:rsidR="00011217" w:rsidRPr="001B774C">
        <w:rPr>
          <w:rFonts w:ascii="Times New Roman" w:hAnsi="Times New Roman"/>
          <w:sz w:val="24"/>
          <w:szCs w:val="24"/>
        </w:rPr>
        <w:t>Na temelju rezultata upisa poljoprivrednih gospodarstva u ARKOD, vidljivo je da je proizvodnja otežana radi usitnjenosti površina te disperzije proizvodnih parcela.</w:t>
      </w:r>
    </w:p>
    <w:p w14:paraId="68F7A8FB" w14:textId="77777777" w:rsidR="001B774C" w:rsidRPr="00C54351" w:rsidRDefault="001B774C" w:rsidP="001B774C">
      <w:pPr>
        <w:spacing w:after="0" w:line="360" w:lineRule="auto"/>
        <w:jc w:val="both"/>
        <w:rPr>
          <w:rFonts w:ascii="Times New Roman" w:hAnsi="Times New Roman"/>
          <w:sz w:val="24"/>
          <w:szCs w:val="24"/>
        </w:rPr>
      </w:pPr>
      <w:r w:rsidRPr="009B0F36">
        <w:rPr>
          <w:rFonts w:ascii="Times New Roman" w:hAnsi="Times New Roman"/>
          <w:sz w:val="24"/>
          <w:szCs w:val="24"/>
        </w:rPr>
        <w:t>Mikrokl</w:t>
      </w:r>
      <w:r>
        <w:rPr>
          <w:rFonts w:ascii="Times New Roman" w:hAnsi="Times New Roman"/>
          <w:sz w:val="24"/>
          <w:szCs w:val="24"/>
        </w:rPr>
        <w:t>imatske prilike u Općini Bednja</w:t>
      </w:r>
      <w:r w:rsidRPr="009B0F36">
        <w:rPr>
          <w:rFonts w:ascii="Times New Roman" w:hAnsi="Times New Roman"/>
          <w:sz w:val="24"/>
          <w:szCs w:val="24"/>
        </w:rPr>
        <w:t xml:space="preserve"> pogoduju uzgoju žitaric</w:t>
      </w:r>
      <w:r>
        <w:rPr>
          <w:rFonts w:ascii="Times New Roman" w:hAnsi="Times New Roman"/>
          <w:sz w:val="24"/>
          <w:szCs w:val="24"/>
        </w:rPr>
        <w:t xml:space="preserve">a i povrća, dok je </w:t>
      </w:r>
      <w:r w:rsidRPr="009B0F36">
        <w:rPr>
          <w:rFonts w:ascii="Times New Roman" w:hAnsi="Times New Roman"/>
          <w:sz w:val="24"/>
          <w:szCs w:val="24"/>
        </w:rPr>
        <w:t>brež</w:t>
      </w:r>
      <w:r>
        <w:rPr>
          <w:rFonts w:ascii="Times New Roman" w:hAnsi="Times New Roman"/>
          <w:sz w:val="24"/>
          <w:szCs w:val="24"/>
        </w:rPr>
        <w:t xml:space="preserve">uljkasti dio </w:t>
      </w:r>
      <w:r w:rsidRPr="009B0F36">
        <w:rPr>
          <w:rFonts w:ascii="Times New Roman" w:hAnsi="Times New Roman"/>
          <w:sz w:val="24"/>
          <w:szCs w:val="24"/>
        </w:rPr>
        <w:t xml:space="preserve"> voćarski i </w:t>
      </w:r>
      <w:r>
        <w:rPr>
          <w:rFonts w:ascii="Times New Roman" w:hAnsi="Times New Roman"/>
          <w:sz w:val="24"/>
          <w:szCs w:val="24"/>
        </w:rPr>
        <w:t>vinogradarski kraj</w:t>
      </w:r>
      <w:r w:rsidRPr="00C54351">
        <w:rPr>
          <w:rFonts w:ascii="Times New Roman" w:hAnsi="Times New Roman"/>
          <w:sz w:val="24"/>
          <w:szCs w:val="24"/>
        </w:rPr>
        <w:t>.  Na oranicama se</w:t>
      </w:r>
      <w:r>
        <w:rPr>
          <w:rFonts w:ascii="Times New Roman" w:hAnsi="Times New Roman"/>
          <w:sz w:val="24"/>
          <w:szCs w:val="24"/>
        </w:rPr>
        <w:t>,</w:t>
      </w:r>
      <w:r w:rsidRPr="00C54351">
        <w:rPr>
          <w:rFonts w:ascii="Times New Roman" w:hAnsi="Times New Roman"/>
          <w:sz w:val="24"/>
          <w:szCs w:val="24"/>
        </w:rPr>
        <w:t xml:space="preserve"> osim žitarica, najviše uzgaja i</w:t>
      </w:r>
      <w:r w:rsidR="00106606">
        <w:rPr>
          <w:rFonts w:ascii="Times New Roman" w:hAnsi="Times New Roman"/>
          <w:sz w:val="24"/>
          <w:szCs w:val="24"/>
        </w:rPr>
        <w:t xml:space="preserve"> </w:t>
      </w:r>
      <w:r w:rsidRPr="00C54351">
        <w:rPr>
          <w:rFonts w:ascii="Times New Roman" w:hAnsi="Times New Roman"/>
          <w:sz w:val="24"/>
          <w:szCs w:val="24"/>
        </w:rPr>
        <w:t xml:space="preserve">krumpir, </w:t>
      </w:r>
      <w:r>
        <w:rPr>
          <w:rFonts w:ascii="Times New Roman" w:hAnsi="Times New Roman"/>
          <w:sz w:val="24"/>
          <w:szCs w:val="24"/>
        </w:rPr>
        <w:t>grah.</w:t>
      </w:r>
    </w:p>
    <w:p w14:paraId="16B83620" w14:textId="14A179F6" w:rsidR="00011217" w:rsidRPr="00011217" w:rsidRDefault="0074709C" w:rsidP="00255442">
      <w:pPr>
        <w:pStyle w:val="Opisslike"/>
      </w:pPr>
      <w:bookmarkStart w:id="42" w:name="_Toc472459933"/>
      <w:r w:rsidRPr="00496F41">
        <w:rPr>
          <w:b/>
        </w:rPr>
        <w:lastRenderedPageBreak/>
        <w:t xml:space="preserve">Tablica </w:t>
      </w:r>
      <w:r w:rsidRPr="00496F41">
        <w:rPr>
          <w:b/>
        </w:rPr>
        <w:fldChar w:fldCharType="begin"/>
      </w:r>
      <w:r w:rsidRPr="00496F41">
        <w:rPr>
          <w:b/>
        </w:rPr>
        <w:instrText xml:space="preserve"> SEQ Tablica \* ARABIC </w:instrText>
      </w:r>
      <w:r w:rsidRPr="00496F41">
        <w:rPr>
          <w:b/>
        </w:rPr>
        <w:fldChar w:fldCharType="separate"/>
      </w:r>
      <w:r w:rsidR="003C1E5F">
        <w:rPr>
          <w:b/>
          <w:noProof/>
        </w:rPr>
        <w:t>13</w:t>
      </w:r>
      <w:r w:rsidRPr="00496F41">
        <w:rPr>
          <w:b/>
        </w:rPr>
        <w:fldChar w:fldCharType="end"/>
      </w:r>
      <w:r>
        <w:t xml:space="preserve">: </w:t>
      </w:r>
      <w:r w:rsidRPr="00DD0A1E">
        <w:t>Poljoprivredna gospodarstva s najzastupljenijim traženim povrtnim kulturama i žitaricama</w:t>
      </w:r>
      <w:r w:rsidR="00855F74">
        <w:t xml:space="preserve"> s jedinstvenog zahtjeva iz </w:t>
      </w:r>
      <w:r w:rsidR="0065658F" w:rsidRPr="0065658F">
        <w:t>2014</w:t>
      </w:r>
      <w:r w:rsidRPr="00DD0A1E">
        <w:t xml:space="preserve">. godine  na području Općine </w:t>
      </w:r>
      <w:r w:rsidR="0001399A">
        <w:t>Bednja</w:t>
      </w:r>
      <w:bookmarkEnd w:id="42"/>
    </w:p>
    <w:tbl>
      <w:tblPr>
        <w:tblW w:w="3539" w:type="dxa"/>
        <w:jc w:val="center"/>
        <w:tblLook w:val="04A0" w:firstRow="1" w:lastRow="0" w:firstColumn="1" w:lastColumn="0" w:noHBand="0" w:noVBand="1"/>
      </w:tblPr>
      <w:tblGrid>
        <w:gridCol w:w="1555"/>
        <w:gridCol w:w="1984"/>
      </w:tblGrid>
      <w:tr w:rsidR="00011217" w:rsidRPr="0074709C" w14:paraId="2F67889D" w14:textId="77777777" w:rsidTr="00AA1200">
        <w:trPr>
          <w:trHeight w:val="340"/>
          <w:jc w:val="center"/>
        </w:trPr>
        <w:tc>
          <w:tcPr>
            <w:tcW w:w="1555" w:type="dxa"/>
            <w:tcBorders>
              <w:top w:val="single" w:sz="4" w:space="0" w:color="auto"/>
              <w:left w:val="single" w:sz="4" w:space="0" w:color="auto"/>
              <w:bottom w:val="single" w:sz="4" w:space="0" w:color="auto"/>
              <w:right w:val="single" w:sz="4" w:space="0" w:color="auto"/>
            </w:tcBorders>
            <w:shd w:val="clear" w:color="auto" w:fill="004618"/>
            <w:noWrap/>
            <w:vAlign w:val="center"/>
            <w:hideMark/>
          </w:tcPr>
          <w:p w14:paraId="34012F89" w14:textId="77777777" w:rsidR="00011217" w:rsidRPr="0074709C" w:rsidRDefault="00011217" w:rsidP="00011217">
            <w:pPr>
              <w:spacing w:after="0" w:line="240" w:lineRule="auto"/>
              <w:jc w:val="center"/>
              <w:rPr>
                <w:rFonts w:ascii="Cambria" w:eastAsia="Times New Roman" w:hAnsi="Cambria" w:cs="Arial"/>
                <w:b/>
                <w:color w:val="FFFFFF" w:themeColor="background1"/>
                <w:sz w:val="20"/>
                <w:szCs w:val="20"/>
                <w:lang w:eastAsia="hr-HR"/>
              </w:rPr>
            </w:pPr>
            <w:r w:rsidRPr="0074709C">
              <w:rPr>
                <w:rFonts w:ascii="Cambria" w:eastAsia="Times New Roman" w:hAnsi="Cambria" w:cs="Arial"/>
                <w:b/>
                <w:color w:val="FFFFFF" w:themeColor="background1"/>
                <w:sz w:val="20"/>
                <w:szCs w:val="20"/>
                <w:lang w:eastAsia="hr-HR"/>
              </w:rPr>
              <w:t>Kultura</w:t>
            </w:r>
          </w:p>
        </w:tc>
        <w:tc>
          <w:tcPr>
            <w:tcW w:w="1984" w:type="dxa"/>
            <w:tcBorders>
              <w:top w:val="single" w:sz="4" w:space="0" w:color="auto"/>
              <w:left w:val="nil"/>
              <w:bottom w:val="single" w:sz="4" w:space="0" w:color="auto"/>
              <w:right w:val="single" w:sz="4" w:space="0" w:color="auto"/>
            </w:tcBorders>
            <w:shd w:val="clear" w:color="auto" w:fill="004618"/>
            <w:noWrap/>
            <w:vAlign w:val="center"/>
            <w:hideMark/>
          </w:tcPr>
          <w:p w14:paraId="2C896EAC" w14:textId="77777777" w:rsidR="00011217" w:rsidRPr="0074709C" w:rsidRDefault="00011217" w:rsidP="00011217">
            <w:pPr>
              <w:spacing w:after="0" w:line="240" w:lineRule="auto"/>
              <w:jc w:val="center"/>
              <w:rPr>
                <w:rFonts w:ascii="Cambria" w:eastAsia="Times New Roman" w:hAnsi="Cambria" w:cs="Arial"/>
                <w:b/>
                <w:color w:val="FFFFFF" w:themeColor="background1"/>
                <w:sz w:val="20"/>
                <w:szCs w:val="20"/>
                <w:lang w:eastAsia="hr-HR"/>
              </w:rPr>
            </w:pPr>
            <w:r w:rsidRPr="0074709C">
              <w:rPr>
                <w:rFonts w:ascii="Cambria" w:eastAsia="Times New Roman" w:hAnsi="Cambria" w:cs="Arial"/>
                <w:b/>
                <w:color w:val="FFFFFF" w:themeColor="background1"/>
                <w:sz w:val="20"/>
                <w:szCs w:val="20"/>
                <w:lang w:eastAsia="hr-HR"/>
              </w:rPr>
              <w:t>Površina (ha)</w:t>
            </w:r>
          </w:p>
        </w:tc>
      </w:tr>
      <w:tr w:rsidR="00011217" w:rsidRPr="0074709C" w14:paraId="7ABC290C" w14:textId="77777777" w:rsidTr="00AA1200">
        <w:trPr>
          <w:trHeight w:val="340"/>
          <w:jc w:val="center"/>
        </w:trPr>
        <w:tc>
          <w:tcPr>
            <w:tcW w:w="3539" w:type="dxa"/>
            <w:gridSpan w:val="2"/>
            <w:tcBorders>
              <w:top w:val="single" w:sz="4" w:space="0" w:color="auto"/>
              <w:left w:val="single" w:sz="4" w:space="0" w:color="auto"/>
              <w:bottom w:val="single" w:sz="4" w:space="0" w:color="auto"/>
              <w:right w:val="single" w:sz="4" w:space="0" w:color="auto"/>
            </w:tcBorders>
            <w:shd w:val="clear" w:color="auto" w:fill="004618"/>
            <w:noWrap/>
            <w:vAlign w:val="center"/>
          </w:tcPr>
          <w:p w14:paraId="31F0B77E" w14:textId="77777777" w:rsidR="00011217" w:rsidRPr="0074709C" w:rsidRDefault="00011217" w:rsidP="00011217">
            <w:pPr>
              <w:spacing w:after="0" w:line="240" w:lineRule="auto"/>
              <w:jc w:val="center"/>
              <w:rPr>
                <w:rFonts w:ascii="Cambria" w:eastAsia="Times New Roman" w:hAnsi="Cambria" w:cs="Arial"/>
                <w:b/>
                <w:color w:val="FFFFFF" w:themeColor="background1"/>
                <w:sz w:val="20"/>
                <w:szCs w:val="20"/>
                <w:lang w:eastAsia="hr-HR"/>
              </w:rPr>
            </w:pPr>
            <w:r w:rsidRPr="0074709C">
              <w:rPr>
                <w:rFonts w:ascii="Cambria" w:eastAsia="Times New Roman" w:hAnsi="Cambria" w:cs="Arial"/>
                <w:b/>
                <w:color w:val="FFFFFF" w:themeColor="background1"/>
                <w:sz w:val="20"/>
                <w:szCs w:val="20"/>
                <w:lang w:eastAsia="hr-HR"/>
              </w:rPr>
              <w:t>Povrtne kulture</w:t>
            </w:r>
          </w:p>
        </w:tc>
      </w:tr>
      <w:tr w:rsidR="00855F74" w:rsidRPr="0074709C" w14:paraId="50FA1FD6" w14:textId="77777777" w:rsidTr="00855F74">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F7FAE1E"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kućni vrt</w:t>
            </w:r>
          </w:p>
        </w:tc>
        <w:tc>
          <w:tcPr>
            <w:tcW w:w="1984" w:type="dxa"/>
            <w:tcBorders>
              <w:top w:val="nil"/>
              <w:left w:val="nil"/>
              <w:bottom w:val="single" w:sz="4" w:space="0" w:color="auto"/>
              <w:right w:val="single" w:sz="4" w:space="0" w:color="auto"/>
            </w:tcBorders>
            <w:shd w:val="clear" w:color="auto" w:fill="auto"/>
            <w:noWrap/>
            <w:vAlign w:val="center"/>
          </w:tcPr>
          <w:p w14:paraId="00477903" w14:textId="77777777" w:rsidR="00855F74" w:rsidRPr="0074709C" w:rsidRDefault="00855F74" w:rsidP="00855F74">
            <w:pPr>
              <w:spacing w:after="0" w:line="240" w:lineRule="auto"/>
              <w:jc w:val="center"/>
              <w:rPr>
                <w:rFonts w:eastAsia="Times New Roman" w:cs="Arial"/>
                <w:color w:val="000000"/>
                <w:sz w:val="20"/>
                <w:szCs w:val="20"/>
                <w:lang w:eastAsia="hr-HR"/>
              </w:rPr>
            </w:pPr>
            <w:r w:rsidRPr="00263B27">
              <w:rPr>
                <w:rFonts w:eastAsia="Times New Roman" w:cs="Arial"/>
                <w:color w:val="000000"/>
                <w:sz w:val="20"/>
                <w:szCs w:val="20"/>
                <w:lang w:eastAsia="hr-HR"/>
              </w:rPr>
              <w:t>3,25</w:t>
            </w:r>
          </w:p>
        </w:tc>
      </w:tr>
      <w:tr w:rsidR="00855F74" w:rsidRPr="0074709C" w14:paraId="1341D02A" w14:textId="77777777" w:rsidTr="0074709C">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26A433FB"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krumpir</w:t>
            </w:r>
          </w:p>
        </w:tc>
        <w:tc>
          <w:tcPr>
            <w:tcW w:w="1984" w:type="dxa"/>
            <w:tcBorders>
              <w:top w:val="nil"/>
              <w:left w:val="nil"/>
              <w:bottom w:val="single" w:sz="4" w:space="0" w:color="auto"/>
              <w:right w:val="single" w:sz="4" w:space="0" w:color="auto"/>
            </w:tcBorders>
            <w:shd w:val="clear" w:color="auto" w:fill="auto"/>
            <w:noWrap/>
            <w:vAlign w:val="center"/>
          </w:tcPr>
          <w:p w14:paraId="046AE0E1" w14:textId="77777777" w:rsidR="00855F74" w:rsidRPr="0074709C" w:rsidRDefault="00855F74" w:rsidP="00855F74">
            <w:pPr>
              <w:spacing w:after="0" w:line="240" w:lineRule="auto"/>
              <w:jc w:val="center"/>
              <w:rPr>
                <w:rFonts w:eastAsia="Times New Roman" w:cs="Arial"/>
                <w:color w:val="000000"/>
                <w:sz w:val="20"/>
                <w:szCs w:val="20"/>
                <w:lang w:eastAsia="hr-HR"/>
              </w:rPr>
            </w:pPr>
            <w:r w:rsidRPr="00263B27">
              <w:rPr>
                <w:rFonts w:eastAsia="Times New Roman" w:cs="Arial"/>
                <w:color w:val="000000"/>
                <w:sz w:val="20"/>
                <w:szCs w:val="20"/>
                <w:lang w:eastAsia="hr-HR"/>
              </w:rPr>
              <w:t>0,91</w:t>
            </w:r>
          </w:p>
        </w:tc>
      </w:tr>
      <w:tr w:rsidR="00855F74" w:rsidRPr="0074709C" w14:paraId="093AD910" w14:textId="77777777" w:rsidTr="00855F74">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EDB861E"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grah</w:t>
            </w:r>
          </w:p>
        </w:tc>
        <w:tc>
          <w:tcPr>
            <w:tcW w:w="1984" w:type="dxa"/>
            <w:tcBorders>
              <w:top w:val="nil"/>
              <w:left w:val="nil"/>
              <w:bottom w:val="single" w:sz="4" w:space="0" w:color="auto"/>
              <w:right w:val="single" w:sz="4" w:space="0" w:color="auto"/>
            </w:tcBorders>
            <w:shd w:val="clear" w:color="auto" w:fill="auto"/>
            <w:noWrap/>
            <w:vAlign w:val="center"/>
          </w:tcPr>
          <w:p w14:paraId="26B502D8" w14:textId="77777777" w:rsidR="00855F74" w:rsidRPr="0074709C" w:rsidRDefault="00855F74" w:rsidP="00855F74">
            <w:pPr>
              <w:spacing w:after="0" w:line="240" w:lineRule="auto"/>
              <w:jc w:val="center"/>
              <w:rPr>
                <w:rFonts w:eastAsia="Times New Roman" w:cs="Arial"/>
                <w:color w:val="000000"/>
                <w:sz w:val="20"/>
                <w:szCs w:val="20"/>
                <w:lang w:eastAsia="hr-HR"/>
              </w:rPr>
            </w:pPr>
            <w:r w:rsidRPr="00263B27">
              <w:rPr>
                <w:rFonts w:eastAsia="Times New Roman" w:cs="Arial"/>
                <w:color w:val="000000"/>
                <w:sz w:val="20"/>
                <w:szCs w:val="20"/>
                <w:lang w:eastAsia="hr-HR"/>
              </w:rPr>
              <w:t>0,44</w:t>
            </w:r>
          </w:p>
        </w:tc>
      </w:tr>
      <w:tr w:rsidR="00855F74" w:rsidRPr="0074709C" w14:paraId="25491AD0" w14:textId="77777777" w:rsidTr="00855F74">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31A5DDF4"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 xml:space="preserve">postrna repa </w:t>
            </w:r>
          </w:p>
        </w:tc>
        <w:tc>
          <w:tcPr>
            <w:tcW w:w="1984" w:type="dxa"/>
            <w:tcBorders>
              <w:top w:val="nil"/>
              <w:left w:val="nil"/>
              <w:bottom w:val="single" w:sz="4" w:space="0" w:color="auto"/>
              <w:right w:val="single" w:sz="4" w:space="0" w:color="auto"/>
            </w:tcBorders>
            <w:shd w:val="clear" w:color="auto" w:fill="auto"/>
            <w:noWrap/>
            <w:vAlign w:val="center"/>
          </w:tcPr>
          <w:p w14:paraId="4340BABF" w14:textId="77777777" w:rsidR="00855F74" w:rsidRPr="0074709C" w:rsidRDefault="00855F74" w:rsidP="00855F74">
            <w:pPr>
              <w:spacing w:after="0" w:line="240" w:lineRule="auto"/>
              <w:jc w:val="center"/>
              <w:rPr>
                <w:rFonts w:eastAsia="Times New Roman" w:cs="Arial"/>
                <w:color w:val="000000"/>
                <w:sz w:val="20"/>
                <w:szCs w:val="20"/>
                <w:lang w:eastAsia="hr-HR"/>
              </w:rPr>
            </w:pPr>
            <w:r w:rsidRPr="00263B27">
              <w:rPr>
                <w:rFonts w:eastAsia="Times New Roman" w:cs="Arial"/>
                <w:color w:val="000000"/>
                <w:sz w:val="20"/>
                <w:szCs w:val="20"/>
                <w:lang w:eastAsia="hr-HR"/>
              </w:rPr>
              <w:t>0,26</w:t>
            </w:r>
          </w:p>
        </w:tc>
      </w:tr>
      <w:tr w:rsidR="00855F74" w:rsidRPr="0074709C" w14:paraId="24F438AC" w14:textId="77777777" w:rsidTr="00AA1200">
        <w:trPr>
          <w:trHeight w:val="340"/>
          <w:jc w:val="center"/>
        </w:trPr>
        <w:tc>
          <w:tcPr>
            <w:tcW w:w="3539" w:type="dxa"/>
            <w:gridSpan w:val="2"/>
            <w:tcBorders>
              <w:top w:val="nil"/>
              <w:left w:val="single" w:sz="4" w:space="0" w:color="auto"/>
              <w:bottom w:val="single" w:sz="4" w:space="0" w:color="auto"/>
              <w:right w:val="single" w:sz="4" w:space="0" w:color="auto"/>
            </w:tcBorders>
            <w:shd w:val="clear" w:color="auto" w:fill="004618"/>
            <w:noWrap/>
            <w:vAlign w:val="center"/>
          </w:tcPr>
          <w:p w14:paraId="009666D9" w14:textId="77777777" w:rsidR="00855F74" w:rsidRPr="0074709C" w:rsidRDefault="00855F74" w:rsidP="00855F74">
            <w:pPr>
              <w:spacing w:after="0" w:line="240" w:lineRule="auto"/>
              <w:jc w:val="center"/>
              <w:rPr>
                <w:rFonts w:ascii="Cambria" w:eastAsia="Times New Roman" w:hAnsi="Cambria" w:cs="Arial"/>
                <w:b/>
                <w:color w:val="FFFFFF" w:themeColor="background1"/>
                <w:sz w:val="20"/>
                <w:szCs w:val="20"/>
                <w:lang w:eastAsia="hr-HR"/>
              </w:rPr>
            </w:pPr>
            <w:r w:rsidRPr="0074709C">
              <w:rPr>
                <w:rFonts w:ascii="Cambria" w:eastAsia="Times New Roman" w:hAnsi="Cambria" w:cs="Arial"/>
                <w:b/>
                <w:color w:val="FFFFFF" w:themeColor="background1"/>
                <w:sz w:val="20"/>
                <w:szCs w:val="20"/>
                <w:lang w:eastAsia="hr-HR"/>
              </w:rPr>
              <w:t>Žitarice</w:t>
            </w:r>
          </w:p>
        </w:tc>
      </w:tr>
      <w:tr w:rsidR="00855F74" w:rsidRPr="0074709C" w14:paraId="36758A6D" w14:textId="77777777" w:rsidTr="0001399A">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82EEDE9" w14:textId="77777777" w:rsidR="00855F74" w:rsidRPr="0074709C" w:rsidRDefault="00855F74" w:rsidP="00855F74">
            <w:pPr>
              <w:spacing w:after="0" w:line="240" w:lineRule="auto"/>
              <w:jc w:val="center"/>
              <w:rPr>
                <w:rFonts w:eastAsia="Times New Roman" w:cs="Arial"/>
                <w:color w:val="000000"/>
                <w:sz w:val="20"/>
                <w:szCs w:val="20"/>
                <w:lang w:eastAsia="hr-HR"/>
              </w:rPr>
            </w:pPr>
            <w:r w:rsidRPr="0074709C">
              <w:rPr>
                <w:rFonts w:eastAsia="Times New Roman" w:cs="Arial"/>
                <w:color w:val="000000"/>
                <w:sz w:val="20"/>
                <w:szCs w:val="20"/>
                <w:lang w:eastAsia="hr-HR"/>
              </w:rPr>
              <w:t>kukuruz</w:t>
            </w:r>
          </w:p>
        </w:tc>
        <w:tc>
          <w:tcPr>
            <w:tcW w:w="1984" w:type="dxa"/>
            <w:tcBorders>
              <w:top w:val="nil"/>
              <w:left w:val="nil"/>
              <w:bottom w:val="single" w:sz="4" w:space="0" w:color="auto"/>
              <w:right w:val="single" w:sz="4" w:space="0" w:color="auto"/>
            </w:tcBorders>
            <w:shd w:val="clear" w:color="auto" w:fill="auto"/>
            <w:noWrap/>
            <w:vAlign w:val="center"/>
          </w:tcPr>
          <w:p w14:paraId="4B69D74D" w14:textId="77777777" w:rsidR="00855F74" w:rsidRPr="0074709C" w:rsidRDefault="00855F74" w:rsidP="00855F74">
            <w:pPr>
              <w:spacing w:after="0" w:line="240" w:lineRule="auto"/>
              <w:jc w:val="center"/>
              <w:rPr>
                <w:rFonts w:eastAsia="Times New Roman" w:cs="Arial"/>
                <w:color w:val="000000"/>
                <w:sz w:val="20"/>
                <w:szCs w:val="20"/>
                <w:lang w:eastAsia="hr-HR"/>
              </w:rPr>
            </w:pPr>
            <w:r w:rsidRPr="00263B27">
              <w:rPr>
                <w:rFonts w:eastAsia="Times New Roman" w:cs="Arial"/>
                <w:color w:val="000000"/>
                <w:sz w:val="20"/>
                <w:szCs w:val="20"/>
                <w:lang w:eastAsia="hr-HR"/>
              </w:rPr>
              <w:t>52,37</w:t>
            </w:r>
          </w:p>
        </w:tc>
      </w:tr>
      <w:tr w:rsidR="00855F74" w:rsidRPr="0074709C" w14:paraId="762FC517" w14:textId="77777777" w:rsidTr="0001399A">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64C4F30"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ječam</w:t>
            </w:r>
          </w:p>
        </w:tc>
        <w:tc>
          <w:tcPr>
            <w:tcW w:w="1984" w:type="dxa"/>
            <w:tcBorders>
              <w:top w:val="nil"/>
              <w:left w:val="nil"/>
              <w:bottom w:val="single" w:sz="4" w:space="0" w:color="auto"/>
              <w:right w:val="single" w:sz="4" w:space="0" w:color="auto"/>
            </w:tcBorders>
            <w:shd w:val="clear" w:color="auto" w:fill="auto"/>
            <w:noWrap/>
            <w:vAlign w:val="center"/>
          </w:tcPr>
          <w:p w14:paraId="4886CB3D"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3,01</w:t>
            </w:r>
          </w:p>
        </w:tc>
      </w:tr>
      <w:tr w:rsidR="00855F74" w:rsidRPr="0074709C" w14:paraId="1BFB823E" w14:textId="77777777" w:rsidTr="0001399A">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1A8ECB5"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zob</w:t>
            </w:r>
          </w:p>
        </w:tc>
        <w:tc>
          <w:tcPr>
            <w:tcW w:w="1984" w:type="dxa"/>
            <w:tcBorders>
              <w:top w:val="nil"/>
              <w:left w:val="nil"/>
              <w:bottom w:val="single" w:sz="4" w:space="0" w:color="auto"/>
              <w:right w:val="single" w:sz="4" w:space="0" w:color="auto"/>
            </w:tcBorders>
            <w:shd w:val="clear" w:color="auto" w:fill="auto"/>
            <w:noWrap/>
            <w:vAlign w:val="center"/>
          </w:tcPr>
          <w:p w14:paraId="688D9E37"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1,15</w:t>
            </w:r>
          </w:p>
        </w:tc>
      </w:tr>
      <w:tr w:rsidR="00855F74" w:rsidRPr="0074709C" w14:paraId="2B0F3CAB" w14:textId="77777777" w:rsidTr="00855F74">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AC04B55"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pšenica</w:t>
            </w:r>
          </w:p>
        </w:tc>
        <w:tc>
          <w:tcPr>
            <w:tcW w:w="1984" w:type="dxa"/>
            <w:tcBorders>
              <w:top w:val="nil"/>
              <w:left w:val="nil"/>
              <w:bottom w:val="single" w:sz="4" w:space="0" w:color="auto"/>
              <w:right w:val="single" w:sz="4" w:space="0" w:color="auto"/>
            </w:tcBorders>
            <w:shd w:val="clear" w:color="auto" w:fill="auto"/>
            <w:noWrap/>
            <w:vAlign w:val="center"/>
          </w:tcPr>
          <w:p w14:paraId="5E16C84E"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0,24</w:t>
            </w:r>
          </w:p>
        </w:tc>
      </w:tr>
      <w:tr w:rsidR="00855F74" w:rsidRPr="0074709C" w14:paraId="517F3ADE" w14:textId="77777777" w:rsidTr="00855F74">
        <w:trPr>
          <w:trHeight w:val="3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27EB" w14:textId="77777777" w:rsidR="00855F74" w:rsidRDefault="00855F74" w:rsidP="00855F74">
            <w:pPr>
              <w:spacing w:after="0" w:line="240" w:lineRule="auto"/>
              <w:jc w:val="center"/>
              <w:rPr>
                <w:rFonts w:eastAsia="Times New Roman" w:cs="Arial"/>
                <w:color w:val="000000"/>
                <w:sz w:val="20"/>
                <w:szCs w:val="20"/>
                <w:lang w:eastAsia="hr-HR"/>
              </w:rPr>
            </w:pPr>
            <w:proofErr w:type="spellStart"/>
            <w:r>
              <w:rPr>
                <w:rFonts w:eastAsia="Times New Roman" w:cs="Arial"/>
                <w:color w:val="000000"/>
                <w:sz w:val="20"/>
                <w:szCs w:val="20"/>
                <w:lang w:eastAsia="hr-HR"/>
              </w:rPr>
              <w:t>tritikale</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BE313E5" w14:textId="77777777" w:rsidR="00855F74" w:rsidRPr="0074709C" w:rsidRDefault="00855F74" w:rsidP="00855F74">
            <w:pPr>
              <w:spacing w:after="0" w:line="240" w:lineRule="auto"/>
              <w:jc w:val="center"/>
              <w:rPr>
                <w:rFonts w:eastAsia="Times New Roman" w:cs="Arial"/>
                <w:color w:val="000000"/>
                <w:sz w:val="20"/>
                <w:szCs w:val="20"/>
                <w:lang w:eastAsia="hr-HR"/>
              </w:rPr>
            </w:pPr>
            <w:r w:rsidRPr="00033B2B">
              <w:rPr>
                <w:rFonts w:eastAsia="Times New Roman" w:cs="Arial"/>
                <w:color w:val="000000"/>
                <w:sz w:val="20"/>
                <w:szCs w:val="20"/>
                <w:lang w:eastAsia="hr-HR"/>
              </w:rPr>
              <w:t>0</w:t>
            </w:r>
            <w:r>
              <w:rPr>
                <w:rFonts w:eastAsia="Times New Roman" w:cs="Arial"/>
                <w:color w:val="000000"/>
                <w:sz w:val="20"/>
                <w:szCs w:val="20"/>
                <w:lang w:eastAsia="hr-HR"/>
              </w:rPr>
              <w:t>,17</w:t>
            </w:r>
          </w:p>
        </w:tc>
      </w:tr>
    </w:tbl>
    <w:p w14:paraId="19023F2D" w14:textId="77777777" w:rsidR="007B41D9" w:rsidRDefault="007B41D9" w:rsidP="00011217">
      <w:pPr>
        <w:spacing w:line="360" w:lineRule="auto"/>
        <w:jc w:val="both"/>
        <w:rPr>
          <w:rFonts w:ascii="Times New Roman" w:hAnsi="Times New Roman"/>
          <w:sz w:val="24"/>
          <w:szCs w:val="24"/>
        </w:rPr>
      </w:pPr>
    </w:p>
    <w:p w14:paraId="063E63BD" w14:textId="77777777" w:rsidR="00011217" w:rsidRPr="00011217" w:rsidRDefault="00011217" w:rsidP="00255442">
      <w:pPr>
        <w:pStyle w:val="Citat"/>
      </w:pPr>
      <w:r w:rsidRPr="00EB3962">
        <w:t xml:space="preserve">Izvor: APPRRR, baza </w:t>
      </w:r>
      <w:r w:rsidR="0065658F">
        <w:t>jedinstvenih zahtjeva za 2014</w:t>
      </w:r>
      <w:r w:rsidRPr="00EB3962">
        <w:t xml:space="preserve">. godinu ISAP </w:t>
      </w:r>
    </w:p>
    <w:p w14:paraId="2284FA97" w14:textId="77777777" w:rsidR="007B41D9" w:rsidRDefault="007B41D9" w:rsidP="00011217">
      <w:pPr>
        <w:spacing w:line="360" w:lineRule="auto"/>
        <w:jc w:val="both"/>
        <w:rPr>
          <w:rFonts w:ascii="Times New Roman" w:hAnsi="Times New Roman"/>
          <w:sz w:val="24"/>
          <w:szCs w:val="24"/>
        </w:rPr>
      </w:pPr>
    </w:p>
    <w:p w14:paraId="628E3DC8" w14:textId="77777777" w:rsidR="00855F74" w:rsidRPr="0001399A" w:rsidRDefault="00855F74" w:rsidP="00855F74">
      <w:pPr>
        <w:spacing w:line="360" w:lineRule="auto"/>
        <w:jc w:val="both"/>
        <w:rPr>
          <w:rFonts w:ascii="Times New Roman" w:hAnsi="Times New Roman"/>
          <w:sz w:val="24"/>
          <w:szCs w:val="24"/>
          <w:highlight w:val="yellow"/>
        </w:rPr>
      </w:pPr>
      <w:r w:rsidRPr="00B15F4F">
        <w:rPr>
          <w:rFonts w:ascii="Times New Roman" w:hAnsi="Times New Roman"/>
          <w:sz w:val="24"/>
          <w:szCs w:val="24"/>
        </w:rPr>
        <w:t xml:space="preserve">Prema podacima APPRRR-a, iz baze jedinstvenih zahtjeva za 2015. godinu ISAP, od povrtnih kultura najzastupljeniji je u uzgoju kućni vrt na 3,25 ha površine, krumpir na 0,91 ha, grah na 0,44 ha i postrna repa na 0,26 ha površine. Od žitarica najzastupljeniji je kukuruz na 52,37 ha površine, ječam na 3,01 ha, zob na 1,15 ha, pšenica na 0,24 ha i </w:t>
      </w:r>
      <w:proofErr w:type="spellStart"/>
      <w:r w:rsidRPr="00B15F4F">
        <w:rPr>
          <w:rFonts w:ascii="Times New Roman" w:hAnsi="Times New Roman"/>
          <w:sz w:val="24"/>
          <w:szCs w:val="24"/>
        </w:rPr>
        <w:t>tritikale</w:t>
      </w:r>
      <w:proofErr w:type="spellEnd"/>
      <w:r w:rsidRPr="00B15F4F">
        <w:rPr>
          <w:rFonts w:ascii="Times New Roman" w:hAnsi="Times New Roman"/>
          <w:sz w:val="24"/>
          <w:szCs w:val="24"/>
        </w:rPr>
        <w:t xml:space="preserve"> na 0,17 ha površine.</w:t>
      </w:r>
    </w:p>
    <w:p w14:paraId="05E51413" w14:textId="77777777" w:rsidR="00855F74" w:rsidRPr="0001399A" w:rsidRDefault="00855F74" w:rsidP="00855F74">
      <w:pPr>
        <w:spacing w:line="360" w:lineRule="auto"/>
        <w:jc w:val="both"/>
        <w:rPr>
          <w:rFonts w:ascii="Times New Roman" w:hAnsi="Times New Roman"/>
          <w:sz w:val="24"/>
          <w:szCs w:val="24"/>
          <w:highlight w:val="yellow"/>
        </w:rPr>
      </w:pPr>
      <w:r w:rsidRPr="00754957">
        <w:rPr>
          <w:rFonts w:ascii="Times New Roman" w:hAnsi="Times New Roman"/>
          <w:sz w:val="24"/>
          <w:szCs w:val="24"/>
        </w:rPr>
        <w:t xml:space="preserve">Prema podacima APPRRR, od voćarskih kultura najviše se uzgaja  miješani nasad voćnih vrsta na 6,45 ha (34 PG), orah  na 1,54 ha (3 PG), jabuka na 1,05 ha (2 PG), kruška na 0,20 (2 PG) šljiva na 0,18 ha (1 PG). Vinogradarstvom se bavi 49 PG na 6,45 ha površine. </w:t>
      </w:r>
    </w:p>
    <w:p w14:paraId="403FDE64" w14:textId="246D9995" w:rsidR="0074709C" w:rsidRDefault="00855F74" w:rsidP="00011217">
      <w:pPr>
        <w:spacing w:line="360" w:lineRule="auto"/>
        <w:jc w:val="both"/>
        <w:rPr>
          <w:rFonts w:ascii="Times New Roman" w:hAnsi="Times New Roman"/>
          <w:sz w:val="24"/>
          <w:szCs w:val="24"/>
        </w:rPr>
      </w:pPr>
      <w:r w:rsidRPr="00754957">
        <w:rPr>
          <w:rFonts w:ascii="Times New Roman" w:hAnsi="Times New Roman"/>
          <w:sz w:val="24"/>
          <w:szCs w:val="24"/>
        </w:rPr>
        <w:t xml:space="preserve">U 2014. godini proizvelo se </w:t>
      </w:r>
      <w:r>
        <w:rPr>
          <w:rFonts w:ascii="Times New Roman" w:hAnsi="Times New Roman"/>
          <w:sz w:val="24"/>
          <w:szCs w:val="24"/>
        </w:rPr>
        <w:t>9,82</w:t>
      </w:r>
      <w:r w:rsidRPr="00754957">
        <w:rPr>
          <w:rFonts w:ascii="Times New Roman" w:hAnsi="Times New Roman"/>
          <w:sz w:val="24"/>
          <w:szCs w:val="24"/>
        </w:rPr>
        <w:t xml:space="preserve"> t grožđa, odnosno </w:t>
      </w:r>
      <w:r>
        <w:rPr>
          <w:rFonts w:ascii="Times New Roman" w:hAnsi="Times New Roman"/>
          <w:sz w:val="24"/>
          <w:szCs w:val="24"/>
        </w:rPr>
        <w:t>63,30</w:t>
      </w:r>
      <w:r w:rsidRPr="00754957">
        <w:rPr>
          <w:rFonts w:ascii="Times New Roman" w:hAnsi="Times New Roman"/>
          <w:sz w:val="24"/>
          <w:szCs w:val="24"/>
        </w:rPr>
        <w:t xml:space="preserve"> hl vina, što čini 0</w:t>
      </w:r>
      <w:r>
        <w:rPr>
          <w:rFonts w:ascii="Times New Roman" w:hAnsi="Times New Roman"/>
          <w:sz w:val="24"/>
          <w:szCs w:val="24"/>
        </w:rPr>
        <w:t>,80</w:t>
      </w:r>
      <w:r w:rsidRPr="00754957">
        <w:rPr>
          <w:rFonts w:ascii="Times New Roman" w:hAnsi="Times New Roman"/>
          <w:sz w:val="24"/>
          <w:szCs w:val="24"/>
        </w:rPr>
        <w:t>% ukupne proizvodnje grožđa u Varaždinskoj županiji, odnosno 0,</w:t>
      </w:r>
      <w:r>
        <w:rPr>
          <w:rFonts w:ascii="Times New Roman" w:hAnsi="Times New Roman"/>
          <w:sz w:val="24"/>
          <w:szCs w:val="24"/>
        </w:rPr>
        <w:t>83</w:t>
      </w:r>
      <w:r w:rsidRPr="00754957">
        <w:rPr>
          <w:rFonts w:ascii="Times New Roman" w:hAnsi="Times New Roman"/>
          <w:sz w:val="24"/>
          <w:szCs w:val="24"/>
        </w:rPr>
        <w:t>% ukupne proizvodnje vina u Varaždinskoj županiji</w:t>
      </w:r>
      <w:r w:rsidR="00AA1200">
        <w:rPr>
          <w:rFonts w:ascii="Times New Roman" w:hAnsi="Times New Roman"/>
          <w:sz w:val="24"/>
          <w:szCs w:val="24"/>
        </w:rPr>
        <w:t>.</w:t>
      </w:r>
    </w:p>
    <w:p w14:paraId="1BA9B748" w14:textId="4C5FC9E4" w:rsidR="00AA1200" w:rsidRDefault="00AA1200" w:rsidP="00011217">
      <w:pPr>
        <w:spacing w:line="360" w:lineRule="auto"/>
        <w:jc w:val="both"/>
        <w:rPr>
          <w:rFonts w:ascii="Times New Roman" w:hAnsi="Times New Roman"/>
          <w:sz w:val="24"/>
          <w:szCs w:val="24"/>
        </w:rPr>
      </w:pPr>
    </w:p>
    <w:p w14:paraId="11D0FFC8" w14:textId="5DFC2079" w:rsidR="00AA1200" w:rsidRDefault="00AA1200" w:rsidP="00011217">
      <w:pPr>
        <w:spacing w:line="360" w:lineRule="auto"/>
        <w:jc w:val="both"/>
        <w:rPr>
          <w:rFonts w:ascii="Times New Roman" w:hAnsi="Times New Roman"/>
          <w:sz w:val="24"/>
          <w:szCs w:val="24"/>
        </w:rPr>
      </w:pPr>
    </w:p>
    <w:p w14:paraId="2C76A730" w14:textId="77777777" w:rsidR="00AA1200" w:rsidRDefault="00AA1200" w:rsidP="00011217">
      <w:pPr>
        <w:spacing w:line="360" w:lineRule="auto"/>
        <w:jc w:val="both"/>
        <w:rPr>
          <w:rFonts w:ascii="Times New Roman" w:hAnsi="Times New Roman"/>
          <w:sz w:val="24"/>
          <w:szCs w:val="24"/>
        </w:rPr>
      </w:pPr>
    </w:p>
    <w:p w14:paraId="6D4372B9" w14:textId="495A004B" w:rsidR="00011217" w:rsidRPr="00011217" w:rsidRDefault="00496F41" w:rsidP="00255442">
      <w:pPr>
        <w:pStyle w:val="Opisslike"/>
      </w:pPr>
      <w:bookmarkStart w:id="43" w:name="_Toc472459934"/>
      <w:r w:rsidRPr="00496F41">
        <w:rPr>
          <w:b/>
        </w:rPr>
        <w:lastRenderedPageBreak/>
        <w:t xml:space="preserve">Tablica </w:t>
      </w:r>
      <w:r w:rsidRPr="00496F41">
        <w:rPr>
          <w:b/>
        </w:rPr>
        <w:fldChar w:fldCharType="begin"/>
      </w:r>
      <w:r w:rsidRPr="00496F41">
        <w:rPr>
          <w:b/>
        </w:rPr>
        <w:instrText xml:space="preserve"> SEQ Tablica \* ARABIC </w:instrText>
      </w:r>
      <w:r w:rsidRPr="00496F41">
        <w:rPr>
          <w:b/>
        </w:rPr>
        <w:fldChar w:fldCharType="separate"/>
      </w:r>
      <w:r w:rsidR="003C1E5F">
        <w:rPr>
          <w:b/>
          <w:noProof/>
        </w:rPr>
        <w:t>14</w:t>
      </w:r>
      <w:r w:rsidRPr="00496F41">
        <w:rPr>
          <w:b/>
        </w:rPr>
        <w:fldChar w:fldCharType="end"/>
      </w:r>
      <w:r>
        <w:t xml:space="preserve">: </w:t>
      </w:r>
      <w:r w:rsidRPr="00B437F9">
        <w:t>Proizvodnja grožđa i vina</w:t>
      </w:r>
      <w:bookmarkEnd w:id="43"/>
    </w:p>
    <w:tbl>
      <w:tblPr>
        <w:tblStyle w:val="Reetkatablice1"/>
        <w:tblW w:w="0" w:type="auto"/>
        <w:jc w:val="center"/>
        <w:tblLook w:val="04A0" w:firstRow="1" w:lastRow="0" w:firstColumn="1" w:lastColumn="0" w:noHBand="0" w:noVBand="1"/>
      </w:tblPr>
      <w:tblGrid>
        <w:gridCol w:w="1695"/>
        <w:gridCol w:w="1707"/>
        <w:gridCol w:w="1688"/>
        <w:gridCol w:w="1688"/>
      </w:tblGrid>
      <w:tr w:rsidR="00496F41" w:rsidRPr="00496F41" w14:paraId="41EA8EAD" w14:textId="77777777" w:rsidTr="00AA1200">
        <w:trPr>
          <w:jc w:val="center"/>
        </w:trPr>
        <w:tc>
          <w:tcPr>
            <w:tcW w:w="1695" w:type="dxa"/>
            <w:shd w:val="clear" w:color="auto" w:fill="004618"/>
            <w:vAlign w:val="center"/>
          </w:tcPr>
          <w:p w14:paraId="4F951F96" w14:textId="77777777" w:rsidR="00011217" w:rsidRPr="00496F41" w:rsidRDefault="00011217" w:rsidP="00011217">
            <w:pPr>
              <w:contextualSpacing/>
              <w:jc w:val="center"/>
              <w:rPr>
                <w:rFonts w:ascii="Cambria" w:hAnsi="Cambria" w:cs="Arial"/>
                <w:color w:val="FFFFFF" w:themeColor="background1"/>
                <w:sz w:val="20"/>
                <w:szCs w:val="20"/>
              </w:rPr>
            </w:pPr>
          </w:p>
        </w:tc>
        <w:tc>
          <w:tcPr>
            <w:tcW w:w="1707" w:type="dxa"/>
            <w:shd w:val="clear" w:color="auto" w:fill="004618"/>
            <w:vAlign w:val="center"/>
          </w:tcPr>
          <w:p w14:paraId="26E9AB6A" w14:textId="77777777" w:rsidR="00011217" w:rsidRPr="00496F41" w:rsidRDefault="003310AF" w:rsidP="00011217">
            <w:pPr>
              <w:contextualSpacing/>
              <w:jc w:val="center"/>
              <w:rPr>
                <w:rFonts w:ascii="Cambria" w:hAnsi="Cambria" w:cs="Arial"/>
                <w:b/>
                <w:color w:val="FFFFFF" w:themeColor="background1"/>
                <w:sz w:val="20"/>
                <w:szCs w:val="20"/>
              </w:rPr>
            </w:pPr>
            <w:r>
              <w:rPr>
                <w:rFonts w:ascii="Cambria" w:hAnsi="Cambria" w:cs="Arial"/>
                <w:b/>
                <w:color w:val="FFFFFF" w:themeColor="background1"/>
                <w:sz w:val="20"/>
                <w:szCs w:val="20"/>
              </w:rPr>
              <w:t>Broj trsova</w:t>
            </w:r>
            <w:r>
              <w:rPr>
                <w:rStyle w:val="Referencafusnote"/>
                <w:rFonts w:ascii="Cambria" w:hAnsi="Cambria" w:cs="Arial"/>
                <w:b/>
                <w:color w:val="FFFFFF" w:themeColor="background1"/>
                <w:sz w:val="20"/>
                <w:szCs w:val="20"/>
              </w:rPr>
              <w:footnoteReference w:id="5"/>
            </w:r>
            <w:r w:rsidR="00AB06CE" w:rsidRPr="00496F41">
              <w:rPr>
                <w:rFonts w:ascii="Cambria" w:hAnsi="Cambria" w:cs="Arial"/>
                <w:b/>
                <w:color w:val="FFFFFF" w:themeColor="background1"/>
                <w:sz w:val="20"/>
                <w:szCs w:val="20"/>
              </w:rPr>
              <w:t xml:space="preserve"> (</w:t>
            </w:r>
            <w:r w:rsidR="00011217" w:rsidRPr="00496F41">
              <w:rPr>
                <w:rFonts w:ascii="Cambria" w:hAnsi="Cambria" w:cs="Arial"/>
                <w:b/>
                <w:color w:val="FFFFFF" w:themeColor="background1"/>
                <w:sz w:val="20"/>
                <w:szCs w:val="20"/>
              </w:rPr>
              <w:t>kom</w:t>
            </w:r>
            <w:r w:rsidR="00AB06CE" w:rsidRPr="00496F41">
              <w:rPr>
                <w:rFonts w:ascii="Cambria" w:hAnsi="Cambria" w:cs="Arial"/>
                <w:b/>
                <w:color w:val="FFFFFF" w:themeColor="background1"/>
                <w:sz w:val="20"/>
                <w:szCs w:val="20"/>
              </w:rPr>
              <w:t>)</w:t>
            </w:r>
          </w:p>
        </w:tc>
        <w:tc>
          <w:tcPr>
            <w:tcW w:w="1688" w:type="dxa"/>
            <w:shd w:val="clear" w:color="auto" w:fill="004618"/>
            <w:vAlign w:val="center"/>
          </w:tcPr>
          <w:p w14:paraId="6D61C6E4" w14:textId="77777777" w:rsidR="00011217" w:rsidRPr="00496F41" w:rsidRDefault="00496F41" w:rsidP="00011217">
            <w:pPr>
              <w:contextualSpacing/>
              <w:jc w:val="center"/>
              <w:rPr>
                <w:rFonts w:ascii="Cambria" w:hAnsi="Cambria" w:cs="Arial"/>
                <w:b/>
                <w:color w:val="FFFFFF" w:themeColor="background1"/>
                <w:sz w:val="20"/>
                <w:szCs w:val="20"/>
              </w:rPr>
            </w:pPr>
            <w:r>
              <w:rPr>
                <w:rFonts w:ascii="Cambria" w:hAnsi="Cambria" w:cs="Arial"/>
                <w:b/>
                <w:color w:val="FFFFFF" w:themeColor="background1"/>
                <w:sz w:val="20"/>
                <w:szCs w:val="20"/>
              </w:rPr>
              <w:t xml:space="preserve">Proizvodnja grožđa </w:t>
            </w:r>
            <w:r w:rsidR="00AB06CE" w:rsidRPr="00496F41">
              <w:rPr>
                <w:rFonts w:ascii="Cambria" w:hAnsi="Cambria" w:cs="Arial"/>
                <w:b/>
                <w:color w:val="FFFFFF" w:themeColor="background1"/>
                <w:sz w:val="20"/>
                <w:szCs w:val="20"/>
              </w:rPr>
              <w:t>(</w:t>
            </w:r>
            <w:r w:rsidR="00011217" w:rsidRPr="00496F41">
              <w:rPr>
                <w:rFonts w:ascii="Cambria" w:hAnsi="Cambria" w:cs="Arial"/>
                <w:b/>
                <w:color w:val="FFFFFF" w:themeColor="background1"/>
                <w:sz w:val="20"/>
                <w:szCs w:val="20"/>
              </w:rPr>
              <w:t>t</w:t>
            </w:r>
            <w:r w:rsidR="00AB06CE" w:rsidRPr="00496F41">
              <w:rPr>
                <w:rFonts w:ascii="Cambria" w:hAnsi="Cambria" w:cs="Arial"/>
                <w:b/>
                <w:color w:val="FFFFFF" w:themeColor="background1"/>
                <w:sz w:val="20"/>
                <w:szCs w:val="20"/>
              </w:rPr>
              <w:t>)</w:t>
            </w:r>
          </w:p>
        </w:tc>
        <w:tc>
          <w:tcPr>
            <w:tcW w:w="1688" w:type="dxa"/>
            <w:shd w:val="clear" w:color="auto" w:fill="004618"/>
            <w:vAlign w:val="center"/>
          </w:tcPr>
          <w:p w14:paraId="5B17FA4F" w14:textId="77777777" w:rsidR="00011217" w:rsidRPr="00496F41" w:rsidRDefault="00496F41" w:rsidP="00496F41">
            <w:pPr>
              <w:contextualSpacing/>
              <w:jc w:val="center"/>
              <w:rPr>
                <w:rFonts w:ascii="Cambria" w:hAnsi="Cambria" w:cs="Arial"/>
                <w:b/>
                <w:color w:val="FFFFFF" w:themeColor="background1"/>
                <w:sz w:val="20"/>
                <w:szCs w:val="20"/>
              </w:rPr>
            </w:pPr>
            <w:r>
              <w:rPr>
                <w:rFonts w:ascii="Cambria" w:hAnsi="Cambria" w:cs="Arial"/>
                <w:b/>
                <w:color w:val="FFFFFF" w:themeColor="background1"/>
                <w:sz w:val="20"/>
                <w:szCs w:val="20"/>
              </w:rPr>
              <w:t xml:space="preserve">Proizvodnja vina </w:t>
            </w:r>
            <w:r w:rsidR="00AB06CE" w:rsidRPr="00496F41">
              <w:rPr>
                <w:rFonts w:ascii="Cambria" w:hAnsi="Cambria" w:cs="Arial"/>
                <w:b/>
                <w:color w:val="FFFFFF" w:themeColor="background1"/>
                <w:sz w:val="20"/>
                <w:szCs w:val="20"/>
              </w:rPr>
              <w:t>(</w:t>
            </w:r>
            <w:r w:rsidR="00011217" w:rsidRPr="00496F41">
              <w:rPr>
                <w:rFonts w:ascii="Cambria" w:hAnsi="Cambria" w:cs="Arial"/>
                <w:b/>
                <w:color w:val="FFFFFF" w:themeColor="background1"/>
                <w:sz w:val="20"/>
                <w:szCs w:val="20"/>
              </w:rPr>
              <w:t>hl</w:t>
            </w:r>
            <w:r w:rsidR="00AB06CE" w:rsidRPr="00496F41">
              <w:rPr>
                <w:rFonts w:ascii="Cambria" w:hAnsi="Cambria" w:cs="Arial"/>
                <w:b/>
                <w:color w:val="FFFFFF" w:themeColor="background1"/>
                <w:sz w:val="20"/>
                <w:szCs w:val="20"/>
              </w:rPr>
              <w:t>)</w:t>
            </w:r>
          </w:p>
        </w:tc>
      </w:tr>
      <w:tr w:rsidR="00855F74" w:rsidRPr="00496F41" w14:paraId="2FD67DAF" w14:textId="77777777" w:rsidTr="00855F74">
        <w:trPr>
          <w:trHeight w:val="340"/>
          <w:jc w:val="center"/>
        </w:trPr>
        <w:tc>
          <w:tcPr>
            <w:tcW w:w="1695" w:type="dxa"/>
            <w:vAlign w:val="center"/>
          </w:tcPr>
          <w:p w14:paraId="5E7064DA" w14:textId="77777777" w:rsidR="00855F74" w:rsidRPr="00496F41" w:rsidRDefault="00855F74" w:rsidP="00855F74">
            <w:pPr>
              <w:contextualSpacing/>
              <w:rPr>
                <w:rFonts w:cs="Arial"/>
                <w:b/>
                <w:sz w:val="20"/>
                <w:szCs w:val="20"/>
              </w:rPr>
            </w:pPr>
            <w:r w:rsidRPr="00496F41">
              <w:rPr>
                <w:rFonts w:cs="Arial"/>
                <w:b/>
                <w:sz w:val="20"/>
                <w:szCs w:val="20"/>
              </w:rPr>
              <w:t xml:space="preserve">Općina </w:t>
            </w:r>
            <w:r>
              <w:rPr>
                <w:rFonts w:cs="Arial"/>
                <w:b/>
                <w:sz w:val="20"/>
                <w:szCs w:val="20"/>
              </w:rPr>
              <w:t>Bednja</w:t>
            </w:r>
          </w:p>
        </w:tc>
        <w:tc>
          <w:tcPr>
            <w:tcW w:w="1707" w:type="dxa"/>
            <w:vAlign w:val="bottom"/>
          </w:tcPr>
          <w:p w14:paraId="18D9EF84" w14:textId="77777777" w:rsidR="00855F74" w:rsidRPr="00496F41" w:rsidRDefault="00855F74" w:rsidP="00855F74">
            <w:pPr>
              <w:contextualSpacing/>
              <w:jc w:val="center"/>
              <w:rPr>
                <w:rFonts w:cs="Arial"/>
                <w:sz w:val="20"/>
                <w:szCs w:val="20"/>
              </w:rPr>
            </w:pPr>
            <w:r w:rsidRPr="00855F74">
              <w:rPr>
                <w:rFonts w:cs="Arial"/>
                <w:sz w:val="20"/>
                <w:szCs w:val="20"/>
              </w:rPr>
              <w:t>40.184</w:t>
            </w:r>
          </w:p>
        </w:tc>
        <w:tc>
          <w:tcPr>
            <w:tcW w:w="1688" w:type="dxa"/>
            <w:vAlign w:val="bottom"/>
          </w:tcPr>
          <w:p w14:paraId="7BC65924" w14:textId="77777777" w:rsidR="00855F74" w:rsidRPr="00496F41" w:rsidRDefault="00855F74" w:rsidP="00855F74">
            <w:pPr>
              <w:contextualSpacing/>
              <w:jc w:val="center"/>
              <w:rPr>
                <w:rFonts w:cs="Arial"/>
                <w:sz w:val="20"/>
                <w:szCs w:val="20"/>
              </w:rPr>
            </w:pPr>
            <w:r w:rsidRPr="00855F74">
              <w:rPr>
                <w:rFonts w:cs="Arial"/>
                <w:sz w:val="20"/>
                <w:szCs w:val="20"/>
              </w:rPr>
              <w:t>9,82</w:t>
            </w:r>
          </w:p>
        </w:tc>
        <w:tc>
          <w:tcPr>
            <w:tcW w:w="1688" w:type="dxa"/>
            <w:vAlign w:val="bottom"/>
          </w:tcPr>
          <w:p w14:paraId="0356B125" w14:textId="77777777" w:rsidR="00855F74" w:rsidRPr="00496F41" w:rsidRDefault="00855F74" w:rsidP="00855F74">
            <w:pPr>
              <w:contextualSpacing/>
              <w:jc w:val="center"/>
              <w:rPr>
                <w:rFonts w:cs="Arial"/>
                <w:sz w:val="20"/>
                <w:szCs w:val="20"/>
              </w:rPr>
            </w:pPr>
            <w:r w:rsidRPr="00855F74">
              <w:rPr>
                <w:rFonts w:cs="Arial"/>
                <w:sz w:val="20"/>
                <w:szCs w:val="20"/>
              </w:rPr>
              <w:t>63,30</w:t>
            </w:r>
          </w:p>
        </w:tc>
      </w:tr>
      <w:tr w:rsidR="00855F74" w:rsidRPr="00496F41" w14:paraId="3E962915" w14:textId="77777777" w:rsidTr="00A47212">
        <w:trPr>
          <w:trHeight w:val="340"/>
          <w:jc w:val="center"/>
        </w:trPr>
        <w:tc>
          <w:tcPr>
            <w:tcW w:w="1695" w:type="dxa"/>
            <w:vAlign w:val="center"/>
          </w:tcPr>
          <w:p w14:paraId="52A0609D" w14:textId="77777777" w:rsidR="00855F74" w:rsidRPr="00496F41" w:rsidRDefault="00855F74" w:rsidP="00855F74">
            <w:pPr>
              <w:contextualSpacing/>
              <w:rPr>
                <w:rFonts w:cs="Arial"/>
                <w:b/>
                <w:sz w:val="20"/>
                <w:szCs w:val="20"/>
              </w:rPr>
            </w:pPr>
            <w:r w:rsidRPr="00496F41">
              <w:rPr>
                <w:rFonts w:cs="Arial"/>
                <w:b/>
                <w:sz w:val="20"/>
                <w:szCs w:val="20"/>
              </w:rPr>
              <w:t>Varaždinska županija</w:t>
            </w:r>
          </w:p>
        </w:tc>
        <w:tc>
          <w:tcPr>
            <w:tcW w:w="1707" w:type="dxa"/>
            <w:vAlign w:val="center"/>
          </w:tcPr>
          <w:p w14:paraId="6DA75028" w14:textId="77777777" w:rsidR="00855F74" w:rsidRPr="00496F41" w:rsidRDefault="00855F74" w:rsidP="00855F74">
            <w:pPr>
              <w:contextualSpacing/>
              <w:jc w:val="center"/>
              <w:rPr>
                <w:rFonts w:cs="Arial"/>
                <w:sz w:val="20"/>
                <w:szCs w:val="20"/>
              </w:rPr>
            </w:pPr>
            <w:r w:rsidRPr="00496F41">
              <w:rPr>
                <w:rFonts w:cs="Arial"/>
                <w:sz w:val="20"/>
                <w:szCs w:val="20"/>
              </w:rPr>
              <w:t>3.007.308</w:t>
            </w:r>
          </w:p>
        </w:tc>
        <w:tc>
          <w:tcPr>
            <w:tcW w:w="1688" w:type="dxa"/>
            <w:vAlign w:val="center"/>
          </w:tcPr>
          <w:p w14:paraId="46BB08AA" w14:textId="77777777" w:rsidR="00855F74" w:rsidRPr="00496F41" w:rsidRDefault="00855F74" w:rsidP="00855F74">
            <w:pPr>
              <w:contextualSpacing/>
              <w:jc w:val="center"/>
              <w:rPr>
                <w:rFonts w:cs="Arial"/>
                <w:sz w:val="20"/>
                <w:szCs w:val="20"/>
              </w:rPr>
            </w:pPr>
            <w:r w:rsidRPr="00496F41">
              <w:rPr>
                <w:rFonts w:cs="Arial"/>
                <w:sz w:val="20"/>
                <w:szCs w:val="20"/>
              </w:rPr>
              <w:t>1.340,53</w:t>
            </w:r>
          </w:p>
        </w:tc>
        <w:tc>
          <w:tcPr>
            <w:tcW w:w="1688" w:type="dxa"/>
            <w:vAlign w:val="center"/>
          </w:tcPr>
          <w:p w14:paraId="10483E99" w14:textId="77777777" w:rsidR="00855F74" w:rsidRPr="00496F41" w:rsidRDefault="00855F74" w:rsidP="00855F74">
            <w:pPr>
              <w:contextualSpacing/>
              <w:jc w:val="center"/>
              <w:rPr>
                <w:rFonts w:cs="Arial"/>
                <w:sz w:val="20"/>
                <w:szCs w:val="20"/>
              </w:rPr>
            </w:pPr>
            <w:r w:rsidRPr="00496F41">
              <w:rPr>
                <w:rFonts w:cs="Arial"/>
                <w:sz w:val="20"/>
                <w:szCs w:val="20"/>
              </w:rPr>
              <w:t>8.681,48</w:t>
            </w:r>
          </w:p>
        </w:tc>
      </w:tr>
      <w:tr w:rsidR="00855F74" w:rsidRPr="00496F41" w14:paraId="1108305E" w14:textId="77777777" w:rsidTr="00A47212">
        <w:trPr>
          <w:trHeight w:val="340"/>
          <w:jc w:val="center"/>
        </w:trPr>
        <w:tc>
          <w:tcPr>
            <w:tcW w:w="1695" w:type="dxa"/>
            <w:vAlign w:val="center"/>
          </w:tcPr>
          <w:p w14:paraId="21B2D8A2" w14:textId="77777777" w:rsidR="00855F74" w:rsidRPr="00496F41" w:rsidRDefault="00855F74" w:rsidP="00855F74">
            <w:pPr>
              <w:contextualSpacing/>
              <w:rPr>
                <w:rFonts w:cs="Arial"/>
                <w:b/>
                <w:sz w:val="20"/>
                <w:szCs w:val="20"/>
              </w:rPr>
            </w:pPr>
            <w:r w:rsidRPr="00496F41">
              <w:rPr>
                <w:rFonts w:cs="Arial"/>
                <w:b/>
                <w:sz w:val="20"/>
                <w:szCs w:val="20"/>
              </w:rPr>
              <w:t>RH</w:t>
            </w:r>
          </w:p>
        </w:tc>
        <w:tc>
          <w:tcPr>
            <w:tcW w:w="1707" w:type="dxa"/>
            <w:vAlign w:val="center"/>
          </w:tcPr>
          <w:p w14:paraId="652D75B2" w14:textId="77777777" w:rsidR="00855F74" w:rsidRPr="00496F41" w:rsidRDefault="00855F74" w:rsidP="00855F74">
            <w:pPr>
              <w:contextualSpacing/>
              <w:jc w:val="center"/>
              <w:rPr>
                <w:rFonts w:cs="Arial"/>
                <w:sz w:val="20"/>
                <w:szCs w:val="20"/>
              </w:rPr>
            </w:pPr>
            <w:r w:rsidRPr="00496F41">
              <w:rPr>
                <w:rFonts w:cs="Arial"/>
                <w:sz w:val="20"/>
                <w:szCs w:val="20"/>
              </w:rPr>
              <w:t>103.542.113</w:t>
            </w:r>
          </w:p>
        </w:tc>
        <w:tc>
          <w:tcPr>
            <w:tcW w:w="1688" w:type="dxa"/>
            <w:vAlign w:val="center"/>
          </w:tcPr>
          <w:p w14:paraId="1C092C5F" w14:textId="77777777" w:rsidR="00855F74" w:rsidRPr="00496F41" w:rsidRDefault="00855F74" w:rsidP="00855F74">
            <w:pPr>
              <w:contextualSpacing/>
              <w:jc w:val="center"/>
              <w:rPr>
                <w:rFonts w:cs="Arial"/>
                <w:sz w:val="20"/>
                <w:szCs w:val="20"/>
              </w:rPr>
            </w:pPr>
            <w:r w:rsidRPr="00496F41">
              <w:rPr>
                <w:rFonts w:cs="Arial"/>
                <w:sz w:val="20"/>
                <w:szCs w:val="20"/>
              </w:rPr>
              <w:t>89.412,08</w:t>
            </w:r>
          </w:p>
        </w:tc>
        <w:tc>
          <w:tcPr>
            <w:tcW w:w="1688" w:type="dxa"/>
            <w:vAlign w:val="center"/>
          </w:tcPr>
          <w:p w14:paraId="26F7F1E9" w14:textId="77777777" w:rsidR="00855F74" w:rsidRPr="00496F41" w:rsidRDefault="00855F74" w:rsidP="00855F74">
            <w:pPr>
              <w:contextualSpacing/>
              <w:jc w:val="center"/>
              <w:rPr>
                <w:rFonts w:cs="Arial"/>
                <w:sz w:val="20"/>
                <w:szCs w:val="20"/>
              </w:rPr>
            </w:pPr>
            <w:r w:rsidRPr="00496F41">
              <w:rPr>
                <w:rFonts w:cs="Arial"/>
                <w:sz w:val="20"/>
                <w:szCs w:val="20"/>
              </w:rPr>
              <w:t>565.733,00</w:t>
            </w:r>
          </w:p>
        </w:tc>
      </w:tr>
    </w:tbl>
    <w:p w14:paraId="02344CE3" w14:textId="77777777" w:rsidR="007B41D9" w:rsidRDefault="007B41D9" w:rsidP="00011217">
      <w:pPr>
        <w:spacing w:line="360" w:lineRule="auto"/>
        <w:jc w:val="both"/>
        <w:rPr>
          <w:rFonts w:ascii="Times New Roman" w:hAnsi="Times New Roman"/>
          <w:sz w:val="24"/>
          <w:szCs w:val="24"/>
        </w:rPr>
      </w:pPr>
    </w:p>
    <w:p w14:paraId="2B763F90" w14:textId="77777777" w:rsidR="00011217" w:rsidRDefault="00855F74" w:rsidP="00255442">
      <w:pPr>
        <w:pStyle w:val="Citat"/>
      </w:pPr>
      <w:r>
        <w:t>Izvor: APPRRR, 2015</w:t>
      </w:r>
      <w:r w:rsidR="00011217" w:rsidRPr="00011217">
        <w:t>.</w:t>
      </w:r>
    </w:p>
    <w:p w14:paraId="72713966" w14:textId="77777777" w:rsidR="006C3473" w:rsidRDefault="006C3473" w:rsidP="00011217">
      <w:pPr>
        <w:spacing w:line="360" w:lineRule="auto"/>
        <w:jc w:val="both"/>
        <w:rPr>
          <w:rFonts w:ascii="Times New Roman" w:hAnsi="Times New Roman"/>
          <w:sz w:val="24"/>
          <w:szCs w:val="24"/>
        </w:rPr>
      </w:pPr>
    </w:p>
    <w:p w14:paraId="7CB3F6D6" w14:textId="77777777" w:rsidR="00602CDB" w:rsidRDefault="00602CDB" w:rsidP="00602CDB">
      <w:pPr>
        <w:spacing w:line="360" w:lineRule="auto"/>
        <w:jc w:val="both"/>
        <w:rPr>
          <w:rFonts w:ascii="Times New Roman" w:hAnsi="Times New Roman"/>
          <w:sz w:val="24"/>
          <w:szCs w:val="24"/>
        </w:rPr>
      </w:pPr>
      <w:r w:rsidRPr="001F04FA">
        <w:rPr>
          <w:rFonts w:ascii="Times New Roman" w:hAnsi="Times New Roman"/>
          <w:sz w:val="24"/>
          <w:szCs w:val="24"/>
        </w:rPr>
        <w:t>Prema podacima iz Popisa poljoprivrede 2003. godine, u strukturi stočarske proizvodnje najviše je bio zastupljen uzgoj peradi s 18.732 jedinki, zatim uzgoj svinja s 1.248 jedinki, goveda sa 559 jedinki, kunića sa 283 jedinke, koza sa 100 jedinki, ovaca s 15 jedinki, dok je najmanje zastupljen uzgoj konja s 4 jedinke.</w:t>
      </w:r>
    </w:p>
    <w:p w14:paraId="1F116874" w14:textId="537C31DD" w:rsidR="00011217" w:rsidRPr="00011217" w:rsidRDefault="007A7164" w:rsidP="00255442">
      <w:pPr>
        <w:pStyle w:val="Opisslike"/>
      </w:pPr>
      <w:bookmarkStart w:id="44" w:name="_Toc472459935"/>
      <w:r w:rsidRPr="007A7164">
        <w:rPr>
          <w:b/>
        </w:rPr>
        <w:t xml:space="preserve">Tablica </w:t>
      </w:r>
      <w:r w:rsidRPr="007A7164">
        <w:rPr>
          <w:b/>
        </w:rPr>
        <w:fldChar w:fldCharType="begin"/>
      </w:r>
      <w:r w:rsidRPr="007A7164">
        <w:rPr>
          <w:b/>
        </w:rPr>
        <w:instrText xml:space="preserve"> SEQ Tablica \* ARABIC </w:instrText>
      </w:r>
      <w:r w:rsidRPr="007A7164">
        <w:rPr>
          <w:b/>
        </w:rPr>
        <w:fldChar w:fldCharType="separate"/>
      </w:r>
      <w:r w:rsidR="003C1E5F">
        <w:rPr>
          <w:b/>
          <w:noProof/>
        </w:rPr>
        <w:t>15</w:t>
      </w:r>
      <w:r w:rsidRPr="007A7164">
        <w:rPr>
          <w:b/>
        </w:rPr>
        <w:fldChar w:fldCharType="end"/>
      </w:r>
      <w:r>
        <w:t xml:space="preserve">: </w:t>
      </w:r>
      <w:r w:rsidRPr="00176300">
        <w:t>Struktura stočarske proizvodnje</w:t>
      </w:r>
      <w:bookmarkEnd w:id="44"/>
    </w:p>
    <w:tbl>
      <w:tblPr>
        <w:tblStyle w:val="Reetkatablice3"/>
        <w:tblW w:w="0" w:type="auto"/>
        <w:jc w:val="center"/>
        <w:tblLook w:val="04A0" w:firstRow="1" w:lastRow="0" w:firstColumn="1" w:lastColumn="0" w:noHBand="0" w:noVBand="1"/>
      </w:tblPr>
      <w:tblGrid>
        <w:gridCol w:w="1025"/>
        <w:gridCol w:w="1380"/>
        <w:gridCol w:w="1324"/>
        <w:gridCol w:w="1397"/>
        <w:gridCol w:w="1432"/>
        <w:gridCol w:w="1159"/>
      </w:tblGrid>
      <w:tr w:rsidR="00496F41" w:rsidRPr="00496F41" w14:paraId="3920ECD7" w14:textId="77777777" w:rsidTr="00AA1200">
        <w:trPr>
          <w:trHeight w:val="397"/>
          <w:jc w:val="center"/>
        </w:trPr>
        <w:tc>
          <w:tcPr>
            <w:tcW w:w="1025" w:type="dxa"/>
            <w:shd w:val="clear" w:color="auto" w:fill="004618"/>
            <w:vAlign w:val="center"/>
          </w:tcPr>
          <w:p w14:paraId="79E0F597" w14:textId="77777777" w:rsidR="00011217" w:rsidRPr="00496F41" w:rsidRDefault="00011217" w:rsidP="00011217">
            <w:pPr>
              <w:jc w:val="center"/>
              <w:rPr>
                <w:rFonts w:ascii="Cambria" w:hAnsi="Cambria" w:cs="Arial"/>
                <w:b/>
                <w:iCs/>
                <w:color w:val="FFFFFF" w:themeColor="background1"/>
                <w:sz w:val="20"/>
                <w:szCs w:val="20"/>
                <w:lang w:bidi="en-US"/>
              </w:rPr>
            </w:pPr>
            <w:r w:rsidRPr="00496F41">
              <w:rPr>
                <w:rFonts w:ascii="Cambria" w:hAnsi="Cambria" w:cs="Arial"/>
                <w:b/>
                <w:iCs/>
                <w:color w:val="FFFFFF" w:themeColor="background1"/>
                <w:sz w:val="20"/>
                <w:szCs w:val="20"/>
                <w:lang w:bidi="en-US"/>
              </w:rPr>
              <w:t>Godina</w:t>
            </w:r>
          </w:p>
        </w:tc>
        <w:tc>
          <w:tcPr>
            <w:tcW w:w="1380" w:type="dxa"/>
            <w:shd w:val="clear" w:color="auto" w:fill="004618"/>
            <w:vAlign w:val="center"/>
          </w:tcPr>
          <w:p w14:paraId="463A9EB0" w14:textId="77777777" w:rsidR="00011217" w:rsidRPr="00496F41" w:rsidRDefault="00011217" w:rsidP="00011217">
            <w:pPr>
              <w:jc w:val="center"/>
              <w:rPr>
                <w:rFonts w:ascii="Cambria" w:hAnsi="Cambria" w:cs="Arial"/>
                <w:b/>
                <w:iCs/>
                <w:color w:val="FFFFFF" w:themeColor="background1"/>
                <w:sz w:val="20"/>
                <w:szCs w:val="20"/>
                <w:lang w:bidi="en-US"/>
              </w:rPr>
            </w:pPr>
            <w:r w:rsidRPr="00496F41">
              <w:rPr>
                <w:rFonts w:ascii="Cambria" w:hAnsi="Cambria" w:cs="Arial"/>
                <w:b/>
                <w:iCs/>
                <w:color w:val="FFFFFF" w:themeColor="background1"/>
                <w:sz w:val="20"/>
                <w:szCs w:val="20"/>
                <w:lang w:bidi="en-US"/>
              </w:rPr>
              <w:t>Broj peradi</w:t>
            </w:r>
          </w:p>
        </w:tc>
        <w:tc>
          <w:tcPr>
            <w:tcW w:w="1324" w:type="dxa"/>
            <w:shd w:val="clear" w:color="auto" w:fill="004618"/>
            <w:vAlign w:val="center"/>
          </w:tcPr>
          <w:p w14:paraId="51E69117" w14:textId="77777777" w:rsidR="00011217" w:rsidRPr="00496F41" w:rsidRDefault="00011217" w:rsidP="00011217">
            <w:pPr>
              <w:jc w:val="center"/>
              <w:rPr>
                <w:rFonts w:ascii="Cambria" w:hAnsi="Cambria" w:cs="Arial"/>
                <w:b/>
                <w:iCs/>
                <w:color w:val="FFFFFF" w:themeColor="background1"/>
                <w:sz w:val="20"/>
                <w:szCs w:val="20"/>
                <w:lang w:bidi="en-US"/>
              </w:rPr>
            </w:pPr>
            <w:r w:rsidRPr="00496F41">
              <w:rPr>
                <w:rFonts w:ascii="Cambria" w:hAnsi="Cambria" w:cs="Arial"/>
                <w:b/>
                <w:iCs/>
                <w:color w:val="FFFFFF" w:themeColor="background1"/>
                <w:sz w:val="20"/>
                <w:szCs w:val="20"/>
                <w:lang w:bidi="en-US"/>
              </w:rPr>
              <w:t>Broj svinja</w:t>
            </w:r>
          </w:p>
        </w:tc>
        <w:tc>
          <w:tcPr>
            <w:tcW w:w="1397" w:type="dxa"/>
            <w:shd w:val="clear" w:color="auto" w:fill="004618"/>
            <w:vAlign w:val="center"/>
          </w:tcPr>
          <w:p w14:paraId="15590051" w14:textId="77777777" w:rsidR="00011217" w:rsidRPr="00496F41" w:rsidRDefault="00011217" w:rsidP="00011217">
            <w:pPr>
              <w:jc w:val="center"/>
              <w:rPr>
                <w:rFonts w:ascii="Cambria" w:hAnsi="Cambria" w:cs="Arial"/>
                <w:b/>
                <w:iCs/>
                <w:color w:val="FFFFFF" w:themeColor="background1"/>
                <w:sz w:val="20"/>
                <w:szCs w:val="20"/>
                <w:lang w:bidi="en-US"/>
              </w:rPr>
            </w:pPr>
            <w:r w:rsidRPr="00496F41">
              <w:rPr>
                <w:rFonts w:ascii="Cambria" w:hAnsi="Cambria" w:cs="Arial"/>
                <w:b/>
                <w:iCs/>
                <w:color w:val="FFFFFF" w:themeColor="background1"/>
                <w:sz w:val="20"/>
                <w:szCs w:val="20"/>
                <w:lang w:bidi="en-US"/>
              </w:rPr>
              <w:t>Broj kunića</w:t>
            </w:r>
          </w:p>
        </w:tc>
        <w:tc>
          <w:tcPr>
            <w:tcW w:w="1432" w:type="dxa"/>
            <w:shd w:val="clear" w:color="auto" w:fill="004618"/>
            <w:vAlign w:val="center"/>
          </w:tcPr>
          <w:p w14:paraId="126DD88E" w14:textId="77777777" w:rsidR="00011217" w:rsidRPr="00496F41" w:rsidRDefault="00011217" w:rsidP="00011217">
            <w:pPr>
              <w:jc w:val="center"/>
              <w:rPr>
                <w:rFonts w:ascii="Cambria" w:hAnsi="Cambria" w:cs="Arial"/>
                <w:b/>
                <w:iCs/>
                <w:color w:val="FFFFFF" w:themeColor="background1"/>
                <w:sz w:val="20"/>
                <w:szCs w:val="20"/>
                <w:lang w:bidi="en-US"/>
              </w:rPr>
            </w:pPr>
            <w:r w:rsidRPr="00496F41">
              <w:rPr>
                <w:rFonts w:ascii="Cambria" w:hAnsi="Cambria" w:cs="Arial"/>
                <w:b/>
                <w:iCs/>
                <w:color w:val="FFFFFF" w:themeColor="background1"/>
                <w:sz w:val="20"/>
                <w:szCs w:val="20"/>
                <w:lang w:bidi="en-US"/>
              </w:rPr>
              <w:t>Broj goveda</w:t>
            </w:r>
          </w:p>
        </w:tc>
        <w:tc>
          <w:tcPr>
            <w:tcW w:w="1159" w:type="dxa"/>
            <w:shd w:val="clear" w:color="auto" w:fill="004618"/>
            <w:vAlign w:val="center"/>
          </w:tcPr>
          <w:p w14:paraId="1B196ABF" w14:textId="77777777" w:rsidR="00011217" w:rsidRPr="00496F41" w:rsidRDefault="00011217" w:rsidP="00011217">
            <w:pPr>
              <w:jc w:val="center"/>
              <w:rPr>
                <w:rFonts w:ascii="Cambria" w:hAnsi="Cambria" w:cs="Arial"/>
                <w:b/>
                <w:iCs/>
                <w:color w:val="FFFFFF" w:themeColor="background1"/>
                <w:sz w:val="20"/>
                <w:szCs w:val="20"/>
                <w:lang w:bidi="en-US"/>
              </w:rPr>
            </w:pPr>
            <w:r w:rsidRPr="00496F41">
              <w:rPr>
                <w:rFonts w:ascii="Cambria" w:hAnsi="Cambria" w:cs="Arial"/>
                <w:b/>
                <w:iCs/>
                <w:color w:val="FFFFFF" w:themeColor="background1"/>
                <w:sz w:val="20"/>
                <w:szCs w:val="20"/>
                <w:lang w:bidi="en-US"/>
              </w:rPr>
              <w:t>Broj koza</w:t>
            </w:r>
          </w:p>
        </w:tc>
      </w:tr>
      <w:tr w:rsidR="00602CDB" w:rsidRPr="00496F41" w14:paraId="5269FDED" w14:textId="77777777" w:rsidTr="00A47212">
        <w:trPr>
          <w:trHeight w:val="340"/>
          <w:jc w:val="center"/>
        </w:trPr>
        <w:tc>
          <w:tcPr>
            <w:tcW w:w="1025" w:type="dxa"/>
            <w:vAlign w:val="center"/>
          </w:tcPr>
          <w:p w14:paraId="3F2ACA93" w14:textId="77777777" w:rsidR="00602CDB" w:rsidRPr="00496F41" w:rsidRDefault="00602CDB" w:rsidP="00602CDB">
            <w:pPr>
              <w:jc w:val="center"/>
              <w:rPr>
                <w:rFonts w:cs="Arial"/>
                <w:b/>
                <w:iCs/>
                <w:sz w:val="20"/>
                <w:szCs w:val="20"/>
                <w:lang w:bidi="en-US"/>
              </w:rPr>
            </w:pPr>
            <w:r w:rsidRPr="00496F41">
              <w:rPr>
                <w:rFonts w:cs="Arial"/>
                <w:b/>
                <w:iCs/>
                <w:sz w:val="20"/>
                <w:szCs w:val="20"/>
                <w:lang w:bidi="en-US"/>
              </w:rPr>
              <w:t>2003.</w:t>
            </w:r>
          </w:p>
        </w:tc>
        <w:tc>
          <w:tcPr>
            <w:tcW w:w="1380" w:type="dxa"/>
            <w:vAlign w:val="center"/>
          </w:tcPr>
          <w:p w14:paraId="67AA3467" w14:textId="77777777" w:rsidR="00602CDB" w:rsidRPr="00496F41" w:rsidRDefault="00602CDB" w:rsidP="00602CDB">
            <w:pPr>
              <w:jc w:val="center"/>
              <w:rPr>
                <w:rFonts w:cs="Arial"/>
                <w:iCs/>
                <w:sz w:val="20"/>
                <w:szCs w:val="20"/>
                <w:lang w:bidi="en-US"/>
              </w:rPr>
            </w:pPr>
            <w:r>
              <w:rPr>
                <w:rFonts w:cs="Arial"/>
                <w:iCs/>
                <w:sz w:val="20"/>
                <w:szCs w:val="20"/>
                <w:lang w:bidi="en-US"/>
              </w:rPr>
              <w:t>18.732</w:t>
            </w:r>
          </w:p>
        </w:tc>
        <w:tc>
          <w:tcPr>
            <w:tcW w:w="1324" w:type="dxa"/>
            <w:vAlign w:val="center"/>
          </w:tcPr>
          <w:p w14:paraId="07A94CCE" w14:textId="77777777" w:rsidR="00602CDB" w:rsidRPr="00496F41" w:rsidRDefault="00602CDB" w:rsidP="00602CDB">
            <w:pPr>
              <w:jc w:val="center"/>
              <w:rPr>
                <w:rFonts w:cs="Arial"/>
                <w:iCs/>
                <w:sz w:val="20"/>
                <w:szCs w:val="20"/>
                <w:lang w:bidi="en-US"/>
              </w:rPr>
            </w:pPr>
            <w:r>
              <w:rPr>
                <w:rFonts w:cs="Arial"/>
                <w:iCs/>
                <w:sz w:val="20"/>
                <w:szCs w:val="20"/>
                <w:lang w:bidi="en-US"/>
              </w:rPr>
              <w:t>1.248</w:t>
            </w:r>
          </w:p>
        </w:tc>
        <w:tc>
          <w:tcPr>
            <w:tcW w:w="1397" w:type="dxa"/>
            <w:vAlign w:val="center"/>
          </w:tcPr>
          <w:p w14:paraId="04F43835" w14:textId="77777777" w:rsidR="00602CDB" w:rsidRPr="00496F41" w:rsidRDefault="00602CDB" w:rsidP="00602CDB">
            <w:pPr>
              <w:jc w:val="center"/>
              <w:rPr>
                <w:rFonts w:cs="Arial"/>
                <w:iCs/>
                <w:sz w:val="20"/>
                <w:szCs w:val="20"/>
                <w:lang w:bidi="en-US"/>
              </w:rPr>
            </w:pPr>
            <w:r>
              <w:rPr>
                <w:rFonts w:cs="Arial"/>
                <w:iCs/>
                <w:sz w:val="20"/>
                <w:szCs w:val="20"/>
                <w:lang w:bidi="en-US"/>
              </w:rPr>
              <w:t>559</w:t>
            </w:r>
          </w:p>
        </w:tc>
        <w:tc>
          <w:tcPr>
            <w:tcW w:w="1432" w:type="dxa"/>
            <w:vAlign w:val="center"/>
          </w:tcPr>
          <w:p w14:paraId="281CF3AA" w14:textId="77777777" w:rsidR="00602CDB" w:rsidRPr="00496F41" w:rsidRDefault="00602CDB" w:rsidP="00602CDB">
            <w:pPr>
              <w:jc w:val="center"/>
              <w:rPr>
                <w:rFonts w:cs="Arial"/>
                <w:iCs/>
                <w:sz w:val="20"/>
                <w:szCs w:val="20"/>
                <w:lang w:bidi="en-US"/>
              </w:rPr>
            </w:pPr>
            <w:r>
              <w:rPr>
                <w:rFonts w:cs="Arial"/>
                <w:iCs/>
                <w:sz w:val="20"/>
                <w:szCs w:val="20"/>
                <w:lang w:bidi="en-US"/>
              </w:rPr>
              <w:t>283</w:t>
            </w:r>
          </w:p>
        </w:tc>
        <w:tc>
          <w:tcPr>
            <w:tcW w:w="1159" w:type="dxa"/>
            <w:vAlign w:val="center"/>
          </w:tcPr>
          <w:p w14:paraId="79BC9340" w14:textId="77777777" w:rsidR="00602CDB" w:rsidRPr="00496F41" w:rsidRDefault="00602CDB" w:rsidP="00602CDB">
            <w:pPr>
              <w:jc w:val="center"/>
              <w:rPr>
                <w:rFonts w:cs="Arial"/>
                <w:iCs/>
                <w:sz w:val="20"/>
                <w:szCs w:val="20"/>
                <w:lang w:bidi="en-US"/>
              </w:rPr>
            </w:pPr>
            <w:r>
              <w:rPr>
                <w:rFonts w:cs="Arial"/>
                <w:iCs/>
                <w:sz w:val="20"/>
                <w:szCs w:val="20"/>
                <w:lang w:bidi="en-US"/>
              </w:rPr>
              <w:t>100</w:t>
            </w:r>
          </w:p>
        </w:tc>
      </w:tr>
      <w:tr w:rsidR="00602CDB" w:rsidRPr="00496F41" w14:paraId="12BA1E9D" w14:textId="77777777" w:rsidTr="00A47212">
        <w:trPr>
          <w:trHeight w:val="340"/>
          <w:jc w:val="center"/>
        </w:trPr>
        <w:tc>
          <w:tcPr>
            <w:tcW w:w="1025" w:type="dxa"/>
            <w:vAlign w:val="center"/>
          </w:tcPr>
          <w:p w14:paraId="473F5AB8" w14:textId="77777777" w:rsidR="00602CDB" w:rsidRPr="00496F41" w:rsidRDefault="00106606" w:rsidP="00602CDB">
            <w:pPr>
              <w:jc w:val="center"/>
              <w:rPr>
                <w:rFonts w:cs="Arial"/>
                <w:b/>
                <w:iCs/>
                <w:sz w:val="20"/>
                <w:szCs w:val="20"/>
                <w:lang w:bidi="en-US"/>
              </w:rPr>
            </w:pPr>
            <w:r>
              <w:rPr>
                <w:rFonts w:cs="Arial"/>
                <w:b/>
                <w:iCs/>
                <w:sz w:val="20"/>
                <w:szCs w:val="20"/>
                <w:lang w:bidi="en-US"/>
              </w:rPr>
              <w:t>2014</w:t>
            </w:r>
            <w:r w:rsidR="00602CDB" w:rsidRPr="00496F41">
              <w:rPr>
                <w:rFonts w:cs="Arial"/>
                <w:b/>
                <w:iCs/>
                <w:sz w:val="20"/>
                <w:szCs w:val="20"/>
                <w:lang w:bidi="en-US"/>
              </w:rPr>
              <w:t>.</w:t>
            </w:r>
          </w:p>
        </w:tc>
        <w:tc>
          <w:tcPr>
            <w:tcW w:w="1380" w:type="dxa"/>
            <w:vAlign w:val="center"/>
          </w:tcPr>
          <w:p w14:paraId="648814B7" w14:textId="77777777" w:rsidR="00602CDB" w:rsidRPr="00496F41" w:rsidRDefault="003310AF" w:rsidP="00602CDB">
            <w:pPr>
              <w:jc w:val="center"/>
              <w:rPr>
                <w:rFonts w:cs="Arial"/>
                <w:iCs/>
                <w:sz w:val="20"/>
                <w:szCs w:val="20"/>
                <w:lang w:bidi="en-US"/>
              </w:rPr>
            </w:pPr>
            <w:r>
              <w:rPr>
                <w:rFonts w:cs="Arial"/>
                <w:iCs/>
                <w:sz w:val="20"/>
                <w:szCs w:val="20"/>
                <w:lang w:bidi="en-US"/>
              </w:rPr>
              <w:t>34</w:t>
            </w:r>
            <w:r>
              <w:rPr>
                <w:rStyle w:val="Referencafusnote"/>
                <w:rFonts w:cs="Arial"/>
                <w:iCs/>
                <w:sz w:val="20"/>
                <w:szCs w:val="20"/>
                <w:lang w:bidi="en-US"/>
              </w:rPr>
              <w:footnoteReference w:id="6"/>
            </w:r>
          </w:p>
        </w:tc>
        <w:tc>
          <w:tcPr>
            <w:tcW w:w="1324" w:type="dxa"/>
            <w:vAlign w:val="center"/>
          </w:tcPr>
          <w:p w14:paraId="538FA272" w14:textId="77777777" w:rsidR="00602CDB" w:rsidRPr="00496F41" w:rsidRDefault="003310AF" w:rsidP="00602CDB">
            <w:pPr>
              <w:jc w:val="center"/>
              <w:rPr>
                <w:rFonts w:cs="Arial"/>
                <w:iCs/>
                <w:sz w:val="20"/>
                <w:szCs w:val="20"/>
                <w:lang w:bidi="en-US"/>
              </w:rPr>
            </w:pPr>
            <w:r>
              <w:rPr>
                <w:rFonts w:cs="Arial"/>
                <w:iCs/>
                <w:sz w:val="20"/>
                <w:szCs w:val="20"/>
                <w:lang w:bidi="en-US"/>
              </w:rPr>
              <w:t>127</w:t>
            </w:r>
            <w:r w:rsidR="00F83086">
              <w:rPr>
                <w:rStyle w:val="Referencafusnote"/>
                <w:rFonts w:cs="Arial"/>
                <w:iCs/>
                <w:sz w:val="20"/>
                <w:szCs w:val="20"/>
                <w:lang w:bidi="en-US"/>
              </w:rPr>
              <w:footnoteReference w:id="7"/>
            </w:r>
          </w:p>
        </w:tc>
        <w:tc>
          <w:tcPr>
            <w:tcW w:w="1397" w:type="dxa"/>
            <w:vAlign w:val="center"/>
          </w:tcPr>
          <w:p w14:paraId="4857D3D1" w14:textId="77777777" w:rsidR="00602CDB" w:rsidRPr="00496F41" w:rsidRDefault="00602CDB" w:rsidP="00602CDB">
            <w:pPr>
              <w:jc w:val="center"/>
              <w:rPr>
                <w:rFonts w:cs="Arial"/>
                <w:iCs/>
                <w:sz w:val="20"/>
                <w:szCs w:val="20"/>
                <w:lang w:bidi="en-US"/>
              </w:rPr>
            </w:pPr>
          </w:p>
        </w:tc>
        <w:tc>
          <w:tcPr>
            <w:tcW w:w="1432" w:type="dxa"/>
            <w:vAlign w:val="center"/>
          </w:tcPr>
          <w:p w14:paraId="6C65E20C" w14:textId="77777777" w:rsidR="00602CDB" w:rsidRPr="00496F41" w:rsidRDefault="003310AF" w:rsidP="00602CDB">
            <w:pPr>
              <w:jc w:val="center"/>
              <w:rPr>
                <w:rFonts w:cs="Arial"/>
                <w:iCs/>
                <w:sz w:val="20"/>
                <w:szCs w:val="20"/>
                <w:lang w:bidi="en-US"/>
              </w:rPr>
            </w:pPr>
            <w:r>
              <w:rPr>
                <w:rFonts w:cs="Arial"/>
                <w:iCs/>
                <w:sz w:val="20"/>
                <w:szCs w:val="20"/>
                <w:lang w:bidi="en-US"/>
              </w:rPr>
              <w:t>181</w:t>
            </w:r>
          </w:p>
        </w:tc>
        <w:tc>
          <w:tcPr>
            <w:tcW w:w="1159" w:type="dxa"/>
            <w:vAlign w:val="center"/>
          </w:tcPr>
          <w:p w14:paraId="1B9DE07F" w14:textId="77777777" w:rsidR="00602CDB" w:rsidRPr="00496F41" w:rsidRDefault="003310AF" w:rsidP="00602CDB">
            <w:pPr>
              <w:jc w:val="center"/>
              <w:rPr>
                <w:rFonts w:cs="Arial"/>
                <w:iCs/>
                <w:sz w:val="20"/>
                <w:szCs w:val="20"/>
                <w:lang w:bidi="en-US"/>
              </w:rPr>
            </w:pPr>
            <w:r>
              <w:rPr>
                <w:rFonts w:cs="Arial"/>
                <w:iCs/>
                <w:sz w:val="20"/>
                <w:szCs w:val="20"/>
                <w:lang w:bidi="en-US"/>
              </w:rPr>
              <w:t>5</w:t>
            </w:r>
          </w:p>
        </w:tc>
      </w:tr>
    </w:tbl>
    <w:p w14:paraId="0935228A" w14:textId="77777777" w:rsidR="00496F41" w:rsidRDefault="00496F41" w:rsidP="00496F41">
      <w:pPr>
        <w:spacing w:line="360" w:lineRule="auto"/>
        <w:jc w:val="both"/>
        <w:rPr>
          <w:rFonts w:ascii="Times New Roman" w:hAnsi="Times New Roman"/>
          <w:sz w:val="24"/>
          <w:szCs w:val="24"/>
        </w:rPr>
      </w:pPr>
    </w:p>
    <w:p w14:paraId="567AAFC5" w14:textId="77777777" w:rsidR="00011217" w:rsidRPr="00496F41" w:rsidRDefault="00011217" w:rsidP="00496F41">
      <w:pPr>
        <w:pStyle w:val="Citat"/>
      </w:pPr>
      <w:r w:rsidRPr="00496F41">
        <w:t>Izvor: DZS, Popis poljoprivrede 2003.; Hrvats</w:t>
      </w:r>
      <w:r w:rsidR="00695F55">
        <w:t>ka poljoprivredna agencija, 2015</w:t>
      </w:r>
      <w:r w:rsidRPr="00496F41">
        <w:t>.</w:t>
      </w:r>
    </w:p>
    <w:p w14:paraId="3BB5F5C7" w14:textId="438A208C" w:rsidR="00011217" w:rsidRDefault="00496F41" w:rsidP="00011217">
      <w:pPr>
        <w:spacing w:line="360" w:lineRule="auto"/>
        <w:jc w:val="both"/>
        <w:rPr>
          <w:rFonts w:ascii="Times New Roman" w:hAnsi="Times New Roman"/>
          <w:sz w:val="24"/>
          <w:szCs w:val="24"/>
        </w:rPr>
      </w:pPr>
      <w:r>
        <w:rPr>
          <w:rFonts w:ascii="Times New Roman" w:hAnsi="Times New Roman"/>
          <w:sz w:val="24"/>
          <w:szCs w:val="24"/>
        </w:rPr>
        <w:br/>
      </w:r>
      <w:r w:rsidR="00445449">
        <w:rPr>
          <w:rFonts w:ascii="Times New Roman" w:hAnsi="Times New Roman"/>
          <w:sz w:val="24"/>
          <w:szCs w:val="24"/>
        </w:rPr>
        <w:t>Iz T</w:t>
      </w:r>
      <w:r w:rsidR="00445449" w:rsidRPr="00011217">
        <w:rPr>
          <w:rFonts w:ascii="Times New Roman" w:hAnsi="Times New Roman"/>
          <w:sz w:val="24"/>
          <w:szCs w:val="24"/>
        </w:rPr>
        <w:t>ablice</w:t>
      </w:r>
      <w:r w:rsidR="00445449">
        <w:rPr>
          <w:rFonts w:ascii="Times New Roman" w:hAnsi="Times New Roman"/>
          <w:sz w:val="24"/>
          <w:szCs w:val="24"/>
        </w:rPr>
        <w:t xml:space="preserve"> 1</w:t>
      </w:r>
      <w:r w:rsidR="008F5610">
        <w:rPr>
          <w:rFonts w:ascii="Times New Roman" w:hAnsi="Times New Roman"/>
          <w:sz w:val="24"/>
          <w:szCs w:val="24"/>
        </w:rPr>
        <w:t>5</w:t>
      </w:r>
      <w:r w:rsidR="00445449" w:rsidRPr="00011217">
        <w:rPr>
          <w:rFonts w:ascii="Times New Roman" w:hAnsi="Times New Roman"/>
          <w:sz w:val="24"/>
          <w:szCs w:val="24"/>
        </w:rPr>
        <w:t xml:space="preserve"> vidljiv </w:t>
      </w:r>
      <w:r w:rsidR="00445449">
        <w:rPr>
          <w:rFonts w:ascii="Times New Roman" w:hAnsi="Times New Roman"/>
          <w:sz w:val="24"/>
          <w:szCs w:val="24"/>
        </w:rPr>
        <w:t xml:space="preserve">je </w:t>
      </w:r>
      <w:r w:rsidR="00445449" w:rsidRPr="00011217">
        <w:rPr>
          <w:rFonts w:ascii="Times New Roman" w:hAnsi="Times New Roman"/>
          <w:sz w:val="24"/>
          <w:szCs w:val="24"/>
        </w:rPr>
        <w:t>pad stočarske proiz</w:t>
      </w:r>
      <w:r w:rsidR="00524861">
        <w:rPr>
          <w:rFonts w:ascii="Times New Roman" w:hAnsi="Times New Roman"/>
          <w:sz w:val="24"/>
          <w:szCs w:val="24"/>
        </w:rPr>
        <w:t>vodnje u odnosu na 2003. godinu.</w:t>
      </w:r>
      <w:r w:rsidR="00445449" w:rsidRPr="00011217">
        <w:rPr>
          <w:rFonts w:ascii="Times New Roman" w:hAnsi="Times New Roman"/>
          <w:sz w:val="24"/>
          <w:szCs w:val="24"/>
        </w:rPr>
        <w:t xml:space="preserve"> Najviše je  zastupljen </w:t>
      </w:r>
      <w:r w:rsidR="00445449">
        <w:rPr>
          <w:rFonts w:ascii="Times New Roman" w:hAnsi="Times New Roman"/>
          <w:sz w:val="24"/>
          <w:szCs w:val="24"/>
        </w:rPr>
        <w:t xml:space="preserve">uzgoj </w:t>
      </w:r>
      <w:r w:rsidR="00524861">
        <w:rPr>
          <w:rFonts w:ascii="Times New Roman" w:hAnsi="Times New Roman"/>
          <w:sz w:val="24"/>
          <w:szCs w:val="24"/>
        </w:rPr>
        <w:t>goveda s</w:t>
      </w:r>
      <w:r w:rsidR="00445449">
        <w:rPr>
          <w:rFonts w:ascii="Times New Roman" w:hAnsi="Times New Roman"/>
          <w:sz w:val="24"/>
          <w:szCs w:val="24"/>
        </w:rPr>
        <w:t xml:space="preserve"> </w:t>
      </w:r>
      <w:r w:rsidR="00524861">
        <w:rPr>
          <w:rFonts w:ascii="Times New Roman" w:hAnsi="Times New Roman"/>
          <w:sz w:val="24"/>
          <w:szCs w:val="24"/>
        </w:rPr>
        <w:t>181</w:t>
      </w:r>
      <w:r w:rsidR="00445449">
        <w:rPr>
          <w:rFonts w:ascii="Times New Roman" w:hAnsi="Times New Roman"/>
          <w:sz w:val="24"/>
          <w:szCs w:val="24"/>
        </w:rPr>
        <w:t xml:space="preserve"> jedinki, zatim slijedi uzgoj </w:t>
      </w:r>
      <w:r w:rsidR="00524861">
        <w:rPr>
          <w:rFonts w:ascii="Times New Roman" w:hAnsi="Times New Roman"/>
          <w:sz w:val="24"/>
          <w:szCs w:val="24"/>
        </w:rPr>
        <w:t>svinja</w:t>
      </w:r>
      <w:r w:rsidR="00445449">
        <w:rPr>
          <w:rFonts w:ascii="Times New Roman" w:hAnsi="Times New Roman"/>
          <w:sz w:val="24"/>
          <w:szCs w:val="24"/>
        </w:rPr>
        <w:t xml:space="preserve"> s </w:t>
      </w:r>
      <w:r w:rsidR="00524861">
        <w:rPr>
          <w:rFonts w:ascii="Times New Roman" w:hAnsi="Times New Roman"/>
          <w:sz w:val="24"/>
          <w:szCs w:val="24"/>
        </w:rPr>
        <w:t>127</w:t>
      </w:r>
      <w:r w:rsidR="00445449">
        <w:rPr>
          <w:rFonts w:ascii="Times New Roman" w:hAnsi="Times New Roman"/>
          <w:sz w:val="24"/>
          <w:szCs w:val="24"/>
        </w:rPr>
        <w:t xml:space="preserve"> jedinke, </w:t>
      </w:r>
      <w:r w:rsidR="00524861">
        <w:rPr>
          <w:rFonts w:ascii="Times New Roman" w:hAnsi="Times New Roman"/>
          <w:sz w:val="24"/>
          <w:szCs w:val="24"/>
        </w:rPr>
        <w:t>peradi</w:t>
      </w:r>
      <w:r w:rsidR="00445449">
        <w:rPr>
          <w:rFonts w:ascii="Times New Roman" w:hAnsi="Times New Roman"/>
          <w:sz w:val="24"/>
          <w:szCs w:val="24"/>
        </w:rPr>
        <w:t xml:space="preserve"> s </w:t>
      </w:r>
      <w:r w:rsidR="00524861">
        <w:rPr>
          <w:rFonts w:ascii="Times New Roman" w:hAnsi="Times New Roman"/>
          <w:sz w:val="24"/>
          <w:szCs w:val="24"/>
        </w:rPr>
        <w:t>34</w:t>
      </w:r>
      <w:r w:rsidR="00445449">
        <w:rPr>
          <w:rFonts w:ascii="Times New Roman" w:hAnsi="Times New Roman"/>
          <w:sz w:val="24"/>
          <w:szCs w:val="24"/>
        </w:rPr>
        <w:t xml:space="preserve"> jedinke, dok je broj kunića nepoznat</w:t>
      </w:r>
      <w:r w:rsidR="00524861">
        <w:rPr>
          <w:rFonts w:ascii="Times New Roman" w:hAnsi="Times New Roman"/>
          <w:sz w:val="24"/>
          <w:szCs w:val="24"/>
        </w:rPr>
        <w:t>.</w:t>
      </w:r>
    </w:p>
    <w:p w14:paraId="4EA2ABA2" w14:textId="77777777" w:rsidR="00011217" w:rsidRPr="00011217" w:rsidRDefault="00011217" w:rsidP="00011217">
      <w:pPr>
        <w:spacing w:line="360" w:lineRule="auto"/>
        <w:jc w:val="both"/>
        <w:rPr>
          <w:rFonts w:ascii="Times New Roman" w:hAnsi="Times New Roman"/>
          <w:sz w:val="24"/>
          <w:szCs w:val="24"/>
        </w:rPr>
      </w:pPr>
      <w:r w:rsidRPr="003310AF">
        <w:rPr>
          <w:rFonts w:ascii="Times New Roman" w:hAnsi="Times New Roman"/>
          <w:sz w:val="24"/>
          <w:szCs w:val="24"/>
        </w:rPr>
        <w:t xml:space="preserve">Uzgojem goveda bavi se </w:t>
      </w:r>
      <w:r w:rsidR="003310AF" w:rsidRPr="003310AF">
        <w:rPr>
          <w:rFonts w:ascii="Times New Roman" w:hAnsi="Times New Roman"/>
          <w:sz w:val="24"/>
          <w:szCs w:val="24"/>
        </w:rPr>
        <w:t>181 fizička</w:t>
      </w:r>
      <w:r w:rsidRPr="003310AF">
        <w:rPr>
          <w:rFonts w:ascii="Times New Roman" w:hAnsi="Times New Roman"/>
          <w:sz w:val="24"/>
          <w:szCs w:val="24"/>
        </w:rPr>
        <w:t xml:space="preserve"> osoba, uzgojem koza </w:t>
      </w:r>
      <w:r w:rsidR="003310AF" w:rsidRPr="003310AF">
        <w:rPr>
          <w:rFonts w:ascii="Times New Roman" w:hAnsi="Times New Roman"/>
          <w:sz w:val="24"/>
          <w:szCs w:val="24"/>
        </w:rPr>
        <w:t>5</w:t>
      </w:r>
      <w:r w:rsidRPr="003310AF">
        <w:rPr>
          <w:rFonts w:ascii="Times New Roman" w:hAnsi="Times New Roman"/>
          <w:sz w:val="24"/>
          <w:szCs w:val="24"/>
        </w:rPr>
        <w:t xml:space="preserve"> fizičke osobe, uzgojem svinja </w:t>
      </w:r>
      <w:r w:rsidR="003310AF" w:rsidRPr="003310AF">
        <w:rPr>
          <w:rFonts w:ascii="Times New Roman" w:hAnsi="Times New Roman"/>
          <w:sz w:val="24"/>
          <w:szCs w:val="24"/>
        </w:rPr>
        <w:t>127</w:t>
      </w:r>
      <w:r w:rsidRPr="003310AF">
        <w:rPr>
          <w:rFonts w:ascii="Times New Roman" w:hAnsi="Times New Roman"/>
          <w:sz w:val="24"/>
          <w:szCs w:val="24"/>
        </w:rPr>
        <w:t xml:space="preserve"> fizičkih osoba, kunića 25 fizičkih osoba te uzgojem peradi </w:t>
      </w:r>
      <w:r w:rsidR="003310AF" w:rsidRPr="003310AF">
        <w:rPr>
          <w:rFonts w:ascii="Times New Roman" w:hAnsi="Times New Roman"/>
          <w:sz w:val="24"/>
          <w:szCs w:val="24"/>
        </w:rPr>
        <w:t>34</w:t>
      </w:r>
      <w:r w:rsidRPr="003310AF">
        <w:rPr>
          <w:rFonts w:ascii="Times New Roman" w:hAnsi="Times New Roman"/>
          <w:sz w:val="24"/>
          <w:szCs w:val="24"/>
        </w:rPr>
        <w:t xml:space="preserve"> fizičkih osoba. Uzgojem </w:t>
      </w:r>
      <w:r w:rsidR="003310AF" w:rsidRPr="003310AF">
        <w:rPr>
          <w:rFonts w:ascii="Times New Roman" w:hAnsi="Times New Roman"/>
          <w:sz w:val="24"/>
          <w:szCs w:val="24"/>
        </w:rPr>
        <w:t>ovaca</w:t>
      </w:r>
      <w:r w:rsidRPr="003310AF">
        <w:rPr>
          <w:rFonts w:ascii="Times New Roman" w:hAnsi="Times New Roman"/>
          <w:sz w:val="24"/>
          <w:szCs w:val="24"/>
        </w:rPr>
        <w:t xml:space="preserve"> bavi se </w:t>
      </w:r>
      <w:r w:rsidR="003310AF" w:rsidRPr="003310AF">
        <w:rPr>
          <w:rFonts w:ascii="Times New Roman" w:hAnsi="Times New Roman"/>
          <w:sz w:val="24"/>
          <w:szCs w:val="24"/>
        </w:rPr>
        <w:t>102</w:t>
      </w:r>
      <w:r w:rsidRPr="003310AF">
        <w:rPr>
          <w:rFonts w:ascii="Times New Roman" w:hAnsi="Times New Roman"/>
          <w:sz w:val="24"/>
          <w:szCs w:val="24"/>
        </w:rPr>
        <w:t xml:space="preserve"> osoba.</w:t>
      </w:r>
    </w:p>
    <w:p w14:paraId="519F459C" w14:textId="27333D9D" w:rsidR="00011217" w:rsidRPr="00011217" w:rsidRDefault="007A7164" w:rsidP="00255442">
      <w:pPr>
        <w:pStyle w:val="Opisslike"/>
      </w:pPr>
      <w:bookmarkStart w:id="45" w:name="_Toc472459936"/>
      <w:r w:rsidRPr="006E716C">
        <w:rPr>
          <w:b/>
        </w:rPr>
        <w:lastRenderedPageBreak/>
        <w:t xml:space="preserve">Tablica </w:t>
      </w:r>
      <w:r w:rsidRPr="006E716C">
        <w:rPr>
          <w:b/>
        </w:rPr>
        <w:fldChar w:fldCharType="begin"/>
      </w:r>
      <w:r w:rsidRPr="006E716C">
        <w:rPr>
          <w:b/>
        </w:rPr>
        <w:instrText xml:space="preserve"> SEQ Tablica \* ARABIC </w:instrText>
      </w:r>
      <w:r w:rsidRPr="006E716C">
        <w:rPr>
          <w:b/>
        </w:rPr>
        <w:fldChar w:fldCharType="separate"/>
      </w:r>
      <w:r w:rsidR="003C1E5F">
        <w:rPr>
          <w:b/>
          <w:noProof/>
        </w:rPr>
        <w:t>16</w:t>
      </w:r>
      <w:r w:rsidRPr="006E716C">
        <w:rPr>
          <w:b/>
        </w:rPr>
        <w:fldChar w:fldCharType="end"/>
      </w:r>
      <w:r>
        <w:t xml:space="preserve">: </w:t>
      </w:r>
      <w:r w:rsidRPr="008A65BE">
        <w:t>Broj poljoprivrednih proizvođača prema vrsti poljoprivrednog gospodarstva upisanih u Upisnik poljoprivrednih gospodarstava</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986"/>
      </w:tblGrid>
      <w:tr w:rsidR="007A7164" w:rsidRPr="007A7164" w14:paraId="277B8214" w14:textId="77777777" w:rsidTr="00AA1200">
        <w:trPr>
          <w:trHeight w:val="340"/>
          <w:jc w:val="center"/>
        </w:trPr>
        <w:tc>
          <w:tcPr>
            <w:tcW w:w="3968" w:type="dxa"/>
            <w:shd w:val="clear" w:color="auto" w:fill="004618"/>
            <w:vAlign w:val="center"/>
          </w:tcPr>
          <w:p w14:paraId="663E50C1" w14:textId="77777777" w:rsidR="00011217" w:rsidRPr="007A7164" w:rsidRDefault="00011217" w:rsidP="00011217">
            <w:pPr>
              <w:spacing w:after="0" w:line="240" w:lineRule="auto"/>
              <w:rPr>
                <w:rFonts w:ascii="Cambria" w:eastAsia="Times New Roman" w:hAnsi="Cambria" w:cs="Arial"/>
                <w:b/>
                <w:color w:val="FFFFFF" w:themeColor="background1"/>
                <w:sz w:val="20"/>
                <w:szCs w:val="20"/>
              </w:rPr>
            </w:pPr>
            <w:r w:rsidRPr="007A7164">
              <w:rPr>
                <w:rFonts w:ascii="Cambria" w:eastAsia="Times New Roman" w:hAnsi="Cambria" w:cs="Arial"/>
                <w:b/>
                <w:color w:val="FFFFFF" w:themeColor="background1"/>
                <w:sz w:val="20"/>
                <w:szCs w:val="20"/>
              </w:rPr>
              <w:t>Vrsta poljoprivrednog gospodarstva</w:t>
            </w:r>
          </w:p>
        </w:tc>
        <w:tc>
          <w:tcPr>
            <w:tcW w:w="1986" w:type="dxa"/>
            <w:shd w:val="clear" w:color="auto" w:fill="004618"/>
            <w:vAlign w:val="center"/>
          </w:tcPr>
          <w:p w14:paraId="7FACE935" w14:textId="77777777" w:rsidR="00011217" w:rsidRPr="007A7164" w:rsidRDefault="00011217" w:rsidP="00011217">
            <w:pPr>
              <w:spacing w:after="0" w:line="240" w:lineRule="auto"/>
              <w:jc w:val="center"/>
              <w:rPr>
                <w:rFonts w:ascii="Cambria" w:eastAsia="Times New Roman" w:hAnsi="Cambria" w:cs="Arial"/>
                <w:b/>
                <w:color w:val="FFFFFF" w:themeColor="background1"/>
                <w:sz w:val="20"/>
                <w:szCs w:val="20"/>
              </w:rPr>
            </w:pPr>
            <w:r w:rsidRPr="007A7164">
              <w:rPr>
                <w:rFonts w:ascii="Cambria" w:eastAsia="Times New Roman" w:hAnsi="Cambria" w:cs="Arial"/>
                <w:b/>
                <w:color w:val="FFFFFF" w:themeColor="background1"/>
                <w:sz w:val="20"/>
                <w:szCs w:val="20"/>
              </w:rPr>
              <w:t>Broj</w:t>
            </w:r>
          </w:p>
        </w:tc>
      </w:tr>
      <w:tr w:rsidR="00602CDB" w:rsidRPr="00151522" w14:paraId="14C2C6A0" w14:textId="77777777" w:rsidTr="007A7164">
        <w:trPr>
          <w:trHeight w:val="340"/>
          <w:jc w:val="center"/>
        </w:trPr>
        <w:tc>
          <w:tcPr>
            <w:tcW w:w="3968" w:type="dxa"/>
            <w:vAlign w:val="center"/>
          </w:tcPr>
          <w:p w14:paraId="4839FB6D" w14:textId="77777777" w:rsidR="00602CDB" w:rsidRPr="007A7164" w:rsidRDefault="00602CDB" w:rsidP="00602CDB">
            <w:pPr>
              <w:spacing w:after="0" w:line="240" w:lineRule="auto"/>
              <w:rPr>
                <w:rFonts w:eastAsia="Times New Roman" w:cs="Arial"/>
                <w:sz w:val="20"/>
                <w:szCs w:val="20"/>
              </w:rPr>
            </w:pPr>
            <w:r w:rsidRPr="007A7164">
              <w:rPr>
                <w:rFonts w:eastAsia="Times New Roman" w:cs="Arial"/>
                <w:sz w:val="20"/>
                <w:szCs w:val="20"/>
              </w:rPr>
              <w:t>Obiteljsko gospodarstvo</w:t>
            </w:r>
          </w:p>
        </w:tc>
        <w:tc>
          <w:tcPr>
            <w:tcW w:w="1986" w:type="dxa"/>
            <w:vAlign w:val="center"/>
          </w:tcPr>
          <w:p w14:paraId="736F6D58" w14:textId="77777777" w:rsidR="00602CDB" w:rsidRPr="007A7164" w:rsidRDefault="00602CDB" w:rsidP="00602CDB">
            <w:pPr>
              <w:spacing w:after="0" w:line="240" w:lineRule="auto"/>
              <w:jc w:val="right"/>
              <w:rPr>
                <w:rFonts w:eastAsia="Times New Roman" w:cs="Arial"/>
                <w:sz w:val="20"/>
                <w:szCs w:val="20"/>
              </w:rPr>
            </w:pPr>
            <w:r>
              <w:rPr>
                <w:rFonts w:eastAsia="Times New Roman" w:cs="Arial"/>
                <w:sz w:val="20"/>
                <w:szCs w:val="20"/>
              </w:rPr>
              <w:t>193</w:t>
            </w:r>
          </w:p>
        </w:tc>
      </w:tr>
      <w:tr w:rsidR="00602CDB" w:rsidRPr="00151522" w14:paraId="488D4C75" w14:textId="77777777" w:rsidTr="007A7164">
        <w:trPr>
          <w:trHeight w:val="340"/>
          <w:jc w:val="center"/>
        </w:trPr>
        <w:tc>
          <w:tcPr>
            <w:tcW w:w="3968" w:type="dxa"/>
            <w:vAlign w:val="center"/>
          </w:tcPr>
          <w:p w14:paraId="0F4AB322" w14:textId="77777777" w:rsidR="00602CDB" w:rsidRPr="007A7164" w:rsidRDefault="00602CDB" w:rsidP="00602CDB">
            <w:pPr>
              <w:spacing w:after="0" w:line="240" w:lineRule="auto"/>
              <w:rPr>
                <w:rFonts w:eastAsia="Times New Roman" w:cs="Arial"/>
                <w:sz w:val="20"/>
                <w:szCs w:val="20"/>
              </w:rPr>
            </w:pPr>
            <w:r w:rsidRPr="007A7164">
              <w:rPr>
                <w:rFonts w:eastAsia="Times New Roman" w:cs="Arial"/>
                <w:sz w:val="20"/>
                <w:szCs w:val="20"/>
              </w:rPr>
              <w:t>Obrt</w:t>
            </w:r>
          </w:p>
        </w:tc>
        <w:tc>
          <w:tcPr>
            <w:tcW w:w="1986" w:type="dxa"/>
            <w:vAlign w:val="center"/>
          </w:tcPr>
          <w:p w14:paraId="3FC6CC02" w14:textId="77777777" w:rsidR="00602CDB" w:rsidRPr="007A7164" w:rsidRDefault="00602CDB" w:rsidP="00602CDB">
            <w:pPr>
              <w:spacing w:after="0" w:line="240" w:lineRule="auto"/>
              <w:jc w:val="right"/>
              <w:rPr>
                <w:rFonts w:eastAsia="Times New Roman" w:cs="Arial"/>
                <w:sz w:val="20"/>
                <w:szCs w:val="20"/>
              </w:rPr>
            </w:pPr>
            <w:r>
              <w:rPr>
                <w:rFonts w:eastAsia="Times New Roman" w:cs="Arial"/>
                <w:sz w:val="20"/>
                <w:szCs w:val="20"/>
              </w:rPr>
              <w:t>0</w:t>
            </w:r>
          </w:p>
        </w:tc>
      </w:tr>
      <w:tr w:rsidR="00602CDB" w:rsidRPr="00151522" w14:paraId="79CD2B45" w14:textId="77777777" w:rsidTr="007A7164">
        <w:trPr>
          <w:trHeight w:val="340"/>
          <w:jc w:val="center"/>
        </w:trPr>
        <w:tc>
          <w:tcPr>
            <w:tcW w:w="3968" w:type="dxa"/>
            <w:vAlign w:val="center"/>
          </w:tcPr>
          <w:p w14:paraId="6FBAF546" w14:textId="77777777" w:rsidR="00602CDB" w:rsidRPr="007A7164" w:rsidRDefault="00602CDB" w:rsidP="00602CDB">
            <w:pPr>
              <w:spacing w:after="0" w:line="240" w:lineRule="auto"/>
              <w:rPr>
                <w:rFonts w:eastAsia="Times New Roman" w:cs="Arial"/>
                <w:sz w:val="20"/>
                <w:szCs w:val="20"/>
              </w:rPr>
            </w:pPr>
            <w:r w:rsidRPr="007A7164">
              <w:rPr>
                <w:rFonts w:eastAsia="Times New Roman" w:cs="Arial"/>
                <w:sz w:val="20"/>
                <w:szCs w:val="20"/>
              </w:rPr>
              <w:t>Trgovačko društvo</w:t>
            </w:r>
          </w:p>
        </w:tc>
        <w:tc>
          <w:tcPr>
            <w:tcW w:w="1986" w:type="dxa"/>
            <w:vAlign w:val="center"/>
          </w:tcPr>
          <w:p w14:paraId="72607749" w14:textId="77777777" w:rsidR="00602CDB" w:rsidRPr="007A7164" w:rsidRDefault="00602CDB" w:rsidP="00602CDB">
            <w:pPr>
              <w:spacing w:after="0" w:line="240" w:lineRule="auto"/>
              <w:jc w:val="right"/>
              <w:rPr>
                <w:rFonts w:eastAsia="Times New Roman" w:cs="Arial"/>
                <w:sz w:val="20"/>
                <w:szCs w:val="20"/>
              </w:rPr>
            </w:pPr>
            <w:r>
              <w:rPr>
                <w:rFonts w:eastAsia="Times New Roman" w:cs="Arial"/>
                <w:sz w:val="20"/>
                <w:szCs w:val="20"/>
              </w:rPr>
              <w:t>0</w:t>
            </w:r>
          </w:p>
        </w:tc>
      </w:tr>
      <w:tr w:rsidR="00602CDB" w:rsidRPr="00151522" w14:paraId="115206C3" w14:textId="77777777" w:rsidTr="00104C10">
        <w:trPr>
          <w:trHeight w:val="340"/>
          <w:jc w:val="center"/>
        </w:trPr>
        <w:tc>
          <w:tcPr>
            <w:tcW w:w="3968" w:type="dxa"/>
            <w:tcBorders>
              <w:bottom w:val="single" w:sz="4" w:space="0" w:color="auto"/>
            </w:tcBorders>
            <w:vAlign w:val="center"/>
          </w:tcPr>
          <w:p w14:paraId="4F01EABB" w14:textId="77777777" w:rsidR="00602CDB" w:rsidRPr="007A7164" w:rsidRDefault="00602CDB" w:rsidP="00602CDB">
            <w:pPr>
              <w:spacing w:after="0" w:line="240" w:lineRule="auto"/>
              <w:rPr>
                <w:rFonts w:eastAsia="Times New Roman" w:cs="Arial"/>
                <w:sz w:val="20"/>
                <w:szCs w:val="20"/>
              </w:rPr>
            </w:pPr>
            <w:r w:rsidRPr="007A7164">
              <w:rPr>
                <w:rFonts w:eastAsia="Times New Roman" w:cs="Arial"/>
                <w:sz w:val="20"/>
                <w:szCs w:val="20"/>
              </w:rPr>
              <w:t>Zadruga</w:t>
            </w:r>
          </w:p>
        </w:tc>
        <w:tc>
          <w:tcPr>
            <w:tcW w:w="1986" w:type="dxa"/>
            <w:tcBorders>
              <w:bottom w:val="single" w:sz="4" w:space="0" w:color="auto"/>
            </w:tcBorders>
            <w:vAlign w:val="center"/>
          </w:tcPr>
          <w:p w14:paraId="1796DABB" w14:textId="77777777" w:rsidR="00602CDB" w:rsidRPr="007A7164" w:rsidRDefault="00602CDB" w:rsidP="00602CDB">
            <w:pPr>
              <w:spacing w:after="0" w:line="240" w:lineRule="auto"/>
              <w:jc w:val="right"/>
              <w:rPr>
                <w:rFonts w:eastAsia="Times New Roman" w:cs="Arial"/>
                <w:sz w:val="20"/>
                <w:szCs w:val="20"/>
              </w:rPr>
            </w:pPr>
            <w:r>
              <w:rPr>
                <w:rFonts w:eastAsia="Times New Roman" w:cs="Arial"/>
                <w:sz w:val="20"/>
                <w:szCs w:val="20"/>
              </w:rPr>
              <w:t>1</w:t>
            </w:r>
          </w:p>
        </w:tc>
      </w:tr>
      <w:tr w:rsidR="00602CDB" w:rsidRPr="00151522" w14:paraId="540A36A9" w14:textId="77777777" w:rsidTr="00104C10">
        <w:trPr>
          <w:trHeight w:val="340"/>
          <w:jc w:val="center"/>
        </w:trPr>
        <w:tc>
          <w:tcPr>
            <w:tcW w:w="3968" w:type="dxa"/>
            <w:tcBorders>
              <w:top w:val="single" w:sz="4" w:space="0" w:color="auto"/>
              <w:bottom w:val="single" w:sz="4" w:space="0" w:color="auto"/>
            </w:tcBorders>
            <w:vAlign w:val="center"/>
          </w:tcPr>
          <w:p w14:paraId="12DA1D9E" w14:textId="77777777" w:rsidR="00602CDB" w:rsidRPr="007A7164" w:rsidRDefault="00602CDB" w:rsidP="00602CDB">
            <w:pPr>
              <w:spacing w:after="0" w:line="240" w:lineRule="auto"/>
              <w:rPr>
                <w:rFonts w:eastAsia="Times New Roman" w:cs="Arial"/>
                <w:b/>
                <w:sz w:val="20"/>
                <w:szCs w:val="20"/>
              </w:rPr>
            </w:pPr>
            <w:r w:rsidRPr="007A7164">
              <w:rPr>
                <w:rFonts w:eastAsia="Times New Roman" w:cs="Arial"/>
                <w:b/>
                <w:sz w:val="20"/>
                <w:szCs w:val="20"/>
              </w:rPr>
              <w:t>Ukupno</w:t>
            </w:r>
          </w:p>
        </w:tc>
        <w:tc>
          <w:tcPr>
            <w:tcW w:w="1986" w:type="dxa"/>
            <w:tcBorders>
              <w:top w:val="single" w:sz="4" w:space="0" w:color="auto"/>
              <w:bottom w:val="single" w:sz="4" w:space="0" w:color="auto"/>
            </w:tcBorders>
            <w:vAlign w:val="center"/>
          </w:tcPr>
          <w:p w14:paraId="54AEE168" w14:textId="77777777" w:rsidR="00602CDB" w:rsidRPr="007A7164" w:rsidRDefault="00602CDB" w:rsidP="00602CDB">
            <w:pPr>
              <w:spacing w:after="0" w:line="240" w:lineRule="auto"/>
              <w:jc w:val="right"/>
              <w:rPr>
                <w:rFonts w:eastAsia="Times New Roman" w:cs="Arial"/>
                <w:b/>
                <w:sz w:val="20"/>
                <w:szCs w:val="20"/>
              </w:rPr>
            </w:pPr>
            <w:r>
              <w:rPr>
                <w:rFonts w:eastAsia="Times New Roman" w:cs="Arial"/>
                <w:b/>
                <w:sz w:val="20"/>
                <w:szCs w:val="20"/>
              </w:rPr>
              <w:t>194</w:t>
            </w:r>
          </w:p>
        </w:tc>
      </w:tr>
    </w:tbl>
    <w:p w14:paraId="26DFD01B" w14:textId="77777777" w:rsidR="007A7164" w:rsidRDefault="007A7164" w:rsidP="007A7164">
      <w:pPr>
        <w:spacing w:line="360" w:lineRule="auto"/>
        <w:jc w:val="both"/>
        <w:rPr>
          <w:rFonts w:ascii="Times New Roman" w:hAnsi="Times New Roman"/>
          <w:sz w:val="24"/>
          <w:szCs w:val="24"/>
        </w:rPr>
      </w:pPr>
    </w:p>
    <w:p w14:paraId="733F660F" w14:textId="77777777" w:rsidR="00011217" w:rsidRPr="007A7164" w:rsidRDefault="00695F55" w:rsidP="007A7164">
      <w:pPr>
        <w:pStyle w:val="Citat"/>
      </w:pPr>
      <w:r>
        <w:t>Izvor: APPRRR, 2015</w:t>
      </w:r>
      <w:r w:rsidR="00011217" w:rsidRPr="007A7164">
        <w:t>. godine</w:t>
      </w:r>
    </w:p>
    <w:p w14:paraId="623B4DE0" w14:textId="77777777" w:rsidR="00602CDB" w:rsidRDefault="00602CDB" w:rsidP="00602CDB">
      <w:pPr>
        <w:spacing w:line="360" w:lineRule="auto"/>
        <w:jc w:val="both"/>
        <w:rPr>
          <w:rFonts w:ascii="Times New Roman" w:hAnsi="Times New Roman"/>
          <w:sz w:val="24"/>
          <w:szCs w:val="24"/>
        </w:rPr>
      </w:pPr>
    </w:p>
    <w:p w14:paraId="1827711B" w14:textId="4670B6A9" w:rsidR="00602CDB" w:rsidRDefault="00602CDB" w:rsidP="00602CDB">
      <w:pPr>
        <w:spacing w:line="360" w:lineRule="auto"/>
        <w:jc w:val="both"/>
        <w:rPr>
          <w:rFonts w:ascii="Times New Roman" w:hAnsi="Times New Roman"/>
          <w:sz w:val="24"/>
          <w:szCs w:val="24"/>
        </w:rPr>
      </w:pPr>
      <w:r w:rsidRPr="00996DBC">
        <w:rPr>
          <w:rFonts w:ascii="Times New Roman" w:hAnsi="Times New Roman"/>
          <w:sz w:val="24"/>
          <w:szCs w:val="24"/>
        </w:rPr>
        <w:t>U Upisnik poljoprivrednih gos</w:t>
      </w:r>
      <w:r w:rsidR="00695F55">
        <w:rPr>
          <w:rFonts w:ascii="Times New Roman" w:hAnsi="Times New Roman"/>
          <w:sz w:val="24"/>
          <w:szCs w:val="24"/>
        </w:rPr>
        <w:t>podarstava ukupno je upisano 194</w:t>
      </w:r>
      <w:r w:rsidRPr="00996DBC">
        <w:rPr>
          <w:rFonts w:ascii="Times New Roman" w:hAnsi="Times New Roman"/>
          <w:sz w:val="24"/>
          <w:szCs w:val="24"/>
        </w:rPr>
        <w:t xml:space="preserve"> poljoprivrednih gospodarstava,  od čega su 193 obiteljska gospodarstva (OPG) koji su zapravo nositelji poljoprivredne proizvodnje (Tablica 1</w:t>
      </w:r>
      <w:r w:rsidR="008F5610">
        <w:rPr>
          <w:rFonts w:ascii="Times New Roman" w:hAnsi="Times New Roman"/>
          <w:sz w:val="24"/>
          <w:szCs w:val="24"/>
        </w:rPr>
        <w:t>6</w:t>
      </w:r>
      <w:r w:rsidRPr="00996DBC">
        <w:rPr>
          <w:rFonts w:ascii="Times New Roman" w:hAnsi="Times New Roman"/>
          <w:sz w:val="24"/>
          <w:szCs w:val="24"/>
        </w:rPr>
        <w:t>).</w:t>
      </w:r>
    </w:p>
    <w:p w14:paraId="3C2ACD69" w14:textId="77777777" w:rsidR="00E55D41" w:rsidRPr="00996DBC" w:rsidRDefault="00E55D41" w:rsidP="00602CDB">
      <w:pPr>
        <w:spacing w:line="360" w:lineRule="auto"/>
        <w:jc w:val="both"/>
        <w:rPr>
          <w:rFonts w:ascii="Times New Roman" w:hAnsi="Times New Roman"/>
          <w:sz w:val="24"/>
          <w:szCs w:val="24"/>
        </w:rPr>
      </w:pPr>
      <w:r>
        <w:rPr>
          <w:rFonts w:ascii="Times New Roman" w:hAnsi="Times New Roman"/>
          <w:sz w:val="24"/>
          <w:szCs w:val="24"/>
        </w:rPr>
        <w:t>U Općini Bednja je 2004. godine pokrenut projekt „</w:t>
      </w:r>
      <w:proofErr w:type="spellStart"/>
      <w:r>
        <w:rPr>
          <w:rFonts w:ascii="Times New Roman" w:hAnsi="Times New Roman"/>
          <w:sz w:val="24"/>
          <w:szCs w:val="24"/>
        </w:rPr>
        <w:t>Purek</w:t>
      </w:r>
      <w:proofErr w:type="spellEnd"/>
      <w:r>
        <w:rPr>
          <w:rFonts w:ascii="Times New Roman" w:hAnsi="Times New Roman"/>
          <w:sz w:val="24"/>
          <w:szCs w:val="24"/>
        </w:rPr>
        <w:t xml:space="preserve"> z Bednje“ te je osnovana zadruga za marketing zagorskog purana.</w:t>
      </w:r>
      <w:r w:rsidR="00D54949">
        <w:rPr>
          <w:rFonts w:ascii="Times New Roman" w:hAnsi="Times New Roman"/>
          <w:sz w:val="24"/>
          <w:szCs w:val="24"/>
        </w:rPr>
        <w:t xml:space="preserve"> </w:t>
      </w:r>
      <w:r w:rsidR="00713686">
        <w:rPr>
          <w:rFonts w:ascii="Times New Roman" w:hAnsi="Times New Roman"/>
          <w:sz w:val="24"/>
          <w:szCs w:val="24"/>
        </w:rPr>
        <w:t>P</w:t>
      </w:r>
      <w:r w:rsidR="00D54949">
        <w:rPr>
          <w:rFonts w:ascii="Times New Roman" w:hAnsi="Times New Roman"/>
          <w:sz w:val="24"/>
          <w:szCs w:val="24"/>
        </w:rPr>
        <w:t xml:space="preserve">rojekt omogućuje seljačkim gospodarstvima </w:t>
      </w:r>
      <w:r w:rsidR="00713686">
        <w:rPr>
          <w:rFonts w:ascii="Times New Roman" w:hAnsi="Times New Roman"/>
          <w:sz w:val="24"/>
          <w:szCs w:val="24"/>
        </w:rPr>
        <w:t xml:space="preserve">s područja Općine koji se bave uzgojem </w:t>
      </w:r>
      <w:r w:rsidR="00D54949">
        <w:rPr>
          <w:rFonts w:ascii="Times New Roman" w:hAnsi="Times New Roman"/>
          <w:sz w:val="24"/>
          <w:szCs w:val="24"/>
        </w:rPr>
        <w:t xml:space="preserve">zagorskog purana osiguranje dopunskog dohotka. </w:t>
      </w:r>
      <w:r w:rsidR="004F4148">
        <w:rPr>
          <w:rFonts w:ascii="Times New Roman" w:hAnsi="Times New Roman"/>
          <w:sz w:val="24"/>
          <w:szCs w:val="24"/>
        </w:rPr>
        <w:t>P</w:t>
      </w:r>
      <w:r w:rsidR="00D54949">
        <w:rPr>
          <w:rFonts w:ascii="Times New Roman" w:hAnsi="Times New Roman"/>
          <w:sz w:val="24"/>
          <w:szCs w:val="24"/>
        </w:rPr>
        <w:t xml:space="preserve">roizvod </w:t>
      </w:r>
      <w:r w:rsidR="004F4148">
        <w:rPr>
          <w:rFonts w:ascii="Times New Roman" w:hAnsi="Times New Roman"/>
          <w:sz w:val="24"/>
          <w:szCs w:val="24"/>
        </w:rPr>
        <w:t xml:space="preserve"> je </w:t>
      </w:r>
      <w:r w:rsidR="00D54949">
        <w:rPr>
          <w:rFonts w:ascii="Times New Roman" w:hAnsi="Times New Roman"/>
          <w:sz w:val="24"/>
          <w:szCs w:val="24"/>
        </w:rPr>
        <w:t xml:space="preserve">pronašao </w:t>
      </w:r>
      <w:r w:rsidR="008C0553">
        <w:rPr>
          <w:rFonts w:ascii="Times New Roman" w:hAnsi="Times New Roman"/>
          <w:sz w:val="24"/>
          <w:szCs w:val="24"/>
        </w:rPr>
        <w:t>mjesto na tržištu</w:t>
      </w:r>
      <w:r w:rsidR="00D54949">
        <w:rPr>
          <w:rFonts w:ascii="Times New Roman" w:hAnsi="Times New Roman"/>
          <w:sz w:val="24"/>
          <w:szCs w:val="24"/>
        </w:rPr>
        <w:t xml:space="preserve"> </w:t>
      </w:r>
      <w:r w:rsidR="004F4148">
        <w:rPr>
          <w:rFonts w:ascii="Times New Roman" w:hAnsi="Times New Roman"/>
          <w:sz w:val="24"/>
          <w:szCs w:val="24"/>
        </w:rPr>
        <w:t>te mu je</w:t>
      </w:r>
      <w:r w:rsidR="00D54949">
        <w:rPr>
          <w:rFonts w:ascii="Times New Roman" w:hAnsi="Times New Roman"/>
          <w:sz w:val="24"/>
          <w:szCs w:val="24"/>
        </w:rPr>
        <w:t xml:space="preserve"> </w:t>
      </w:r>
      <w:r w:rsidR="004F4148">
        <w:rPr>
          <w:rFonts w:ascii="Times New Roman" w:hAnsi="Times New Roman"/>
          <w:sz w:val="24"/>
          <w:szCs w:val="24"/>
        </w:rPr>
        <w:t>zaštićeno</w:t>
      </w:r>
      <w:r w:rsidR="00D54949">
        <w:rPr>
          <w:rFonts w:ascii="Times New Roman" w:hAnsi="Times New Roman"/>
          <w:sz w:val="24"/>
          <w:szCs w:val="24"/>
        </w:rPr>
        <w:t xml:space="preserve"> zemljopisnog</w:t>
      </w:r>
      <w:r w:rsidR="004F4148">
        <w:rPr>
          <w:rFonts w:ascii="Times New Roman" w:hAnsi="Times New Roman"/>
          <w:sz w:val="24"/>
          <w:szCs w:val="24"/>
        </w:rPr>
        <w:t xml:space="preserve"> podrijetlo.</w:t>
      </w:r>
    </w:p>
    <w:p w14:paraId="5116FC40" w14:textId="77777777" w:rsidR="00106606" w:rsidRPr="00011217" w:rsidRDefault="00106606" w:rsidP="00106606">
      <w:pPr>
        <w:spacing w:line="360" w:lineRule="auto"/>
        <w:jc w:val="both"/>
        <w:rPr>
          <w:rFonts w:ascii="Times New Roman" w:hAnsi="Times New Roman"/>
          <w:sz w:val="24"/>
          <w:szCs w:val="24"/>
        </w:rPr>
      </w:pPr>
      <w:r>
        <w:rPr>
          <w:rFonts w:ascii="Times New Roman" w:hAnsi="Times New Roman"/>
          <w:sz w:val="24"/>
          <w:szCs w:val="24"/>
        </w:rPr>
        <w:t>Prostor Općine Bednja</w:t>
      </w:r>
      <w:r w:rsidRPr="00011217">
        <w:rPr>
          <w:rFonts w:ascii="Times New Roman" w:hAnsi="Times New Roman"/>
          <w:sz w:val="24"/>
          <w:szCs w:val="24"/>
        </w:rPr>
        <w:t xml:space="preserve"> pruža dobre polazne mogućnosti za intenzivniji razvo</w:t>
      </w:r>
      <w:r>
        <w:rPr>
          <w:rFonts w:ascii="Times New Roman" w:hAnsi="Times New Roman"/>
          <w:sz w:val="24"/>
          <w:szCs w:val="24"/>
        </w:rPr>
        <w:t xml:space="preserve">j ratarstva, </w:t>
      </w:r>
      <w:r w:rsidRPr="00011217">
        <w:rPr>
          <w:rFonts w:ascii="Times New Roman" w:hAnsi="Times New Roman"/>
          <w:sz w:val="24"/>
          <w:szCs w:val="24"/>
        </w:rPr>
        <w:t>stočarstva</w:t>
      </w:r>
      <w:r>
        <w:rPr>
          <w:rFonts w:ascii="Times New Roman" w:hAnsi="Times New Roman"/>
          <w:sz w:val="24"/>
          <w:szCs w:val="24"/>
        </w:rPr>
        <w:t>, voćarstva i vinogradarstva</w:t>
      </w:r>
      <w:r w:rsidRPr="00011217">
        <w:rPr>
          <w:rFonts w:ascii="Times New Roman" w:hAnsi="Times New Roman"/>
          <w:sz w:val="24"/>
          <w:szCs w:val="24"/>
        </w:rPr>
        <w:t xml:space="preserve"> kroz seoska gospodarstva i poduzetništvo.</w:t>
      </w:r>
    </w:p>
    <w:p w14:paraId="79D80B8C" w14:textId="77777777" w:rsidR="00011217" w:rsidRPr="00011217" w:rsidRDefault="00011217" w:rsidP="00011217">
      <w:pPr>
        <w:spacing w:line="360" w:lineRule="auto"/>
        <w:jc w:val="both"/>
        <w:rPr>
          <w:rFonts w:ascii="Times New Roman" w:hAnsi="Times New Roman"/>
          <w:sz w:val="24"/>
          <w:szCs w:val="24"/>
        </w:rPr>
      </w:pPr>
    </w:p>
    <w:p w14:paraId="703FF411" w14:textId="77777777" w:rsidR="00011217" w:rsidRDefault="00011217" w:rsidP="00CD229A">
      <w:pPr>
        <w:pStyle w:val="Naslov3"/>
      </w:pPr>
      <w:bookmarkStart w:id="46" w:name="_Toc472459908"/>
      <w:r w:rsidRPr="00011217">
        <w:t>Lovno i ribolovno gospodarstvo</w:t>
      </w:r>
      <w:bookmarkEnd w:id="46"/>
    </w:p>
    <w:p w14:paraId="608313E7" w14:textId="1BB12A8F" w:rsidR="00954418" w:rsidRDefault="00954418" w:rsidP="00954418">
      <w:pPr>
        <w:spacing w:line="360" w:lineRule="auto"/>
        <w:jc w:val="both"/>
        <w:rPr>
          <w:rFonts w:ascii="Times New Roman" w:hAnsi="Times New Roman" w:cs="Times New Roman"/>
          <w:sz w:val="24"/>
          <w:szCs w:val="24"/>
        </w:rPr>
      </w:pPr>
      <w:r w:rsidRPr="00954418">
        <w:rPr>
          <w:rFonts w:ascii="Times New Roman" w:hAnsi="Times New Roman" w:cs="Times New Roman"/>
          <w:sz w:val="24"/>
          <w:szCs w:val="24"/>
        </w:rPr>
        <w:t>Na području općine Bednja postoje lovna i ribolovna područja te na tom pros</w:t>
      </w:r>
      <w:r w:rsidR="00E97752">
        <w:rPr>
          <w:rFonts w:ascii="Times New Roman" w:hAnsi="Times New Roman" w:cs="Times New Roman"/>
          <w:sz w:val="24"/>
          <w:szCs w:val="24"/>
        </w:rPr>
        <w:t xml:space="preserve">toru djeluju tri lovačke udruge: Lovačka udruga „Vepar“ </w:t>
      </w:r>
      <w:proofErr w:type="spellStart"/>
      <w:r w:rsidR="00E97752">
        <w:rPr>
          <w:rFonts w:ascii="Times New Roman" w:hAnsi="Times New Roman" w:cs="Times New Roman"/>
          <w:sz w:val="24"/>
          <w:szCs w:val="24"/>
        </w:rPr>
        <w:t>Vrbno</w:t>
      </w:r>
      <w:proofErr w:type="spellEnd"/>
      <w:r w:rsidR="00E97752">
        <w:rPr>
          <w:rFonts w:ascii="Times New Roman" w:hAnsi="Times New Roman" w:cs="Times New Roman"/>
          <w:sz w:val="24"/>
          <w:szCs w:val="24"/>
        </w:rPr>
        <w:t xml:space="preserve">, Lovačka udruga „Lane“ </w:t>
      </w:r>
      <w:proofErr w:type="spellStart"/>
      <w:r w:rsidR="00E97752">
        <w:rPr>
          <w:rFonts w:ascii="Times New Roman" w:hAnsi="Times New Roman" w:cs="Times New Roman"/>
          <w:sz w:val="24"/>
          <w:szCs w:val="24"/>
        </w:rPr>
        <w:t>Cvetlin</w:t>
      </w:r>
      <w:proofErr w:type="spellEnd"/>
      <w:r w:rsidR="00E97752">
        <w:rPr>
          <w:rFonts w:ascii="Times New Roman" w:hAnsi="Times New Roman" w:cs="Times New Roman"/>
          <w:sz w:val="24"/>
          <w:szCs w:val="24"/>
        </w:rPr>
        <w:t xml:space="preserve"> i</w:t>
      </w:r>
      <w:r w:rsidRPr="00954418">
        <w:rPr>
          <w:rFonts w:ascii="Times New Roman" w:hAnsi="Times New Roman" w:cs="Times New Roman"/>
          <w:sz w:val="24"/>
          <w:szCs w:val="24"/>
        </w:rPr>
        <w:t xml:space="preserve"> Lova</w:t>
      </w:r>
      <w:r>
        <w:rPr>
          <w:rFonts w:ascii="Times New Roman" w:hAnsi="Times New Roman" w:cs="Times New Roman"/>
          <w:sz w:val="24"/>
          <w:szCs w:val="24"/>
        </w:rPr>
        <w:t xml:space="preserve">čka udruga </w:t>
      </w:r>
      <w:r w:rsidR="00E97752">
        <w:rPr>
          <w:rFonts w:ascii="Times New Roman" w:hAnsi="Times New Roman" w:cs="Times New Roman"/>
          <w:sz w:val="24"/>
          <w:szCs w:val="24"/>
        </w:rPr>
        <w:t>„</w:t>
      </w:r>
      <w:r>
        <w:rPr>
          <w:rFonts w:ascii="Times New Roman" w:hAnsi="Times New Roman" w:cs="Times New Roman"/>
          <w:sz w:val="24"/>
          <w:szCs w:val="24"/>
        </w:rPr>
        <w:t>Trakošćan</w:t>
      </w:r>
      <w:r w:rsidR="00E97752">
        <w:rPr>
          <w:rFonts w:ascii="Times New Roman" w:hAnsi="Times New Roman" w:cs="Times New Roman"/>
          <w:sz w:val="24"/>
          <w:szCs w:val="24"/>
        </w:rPr>
        <w:t>“</w:t>
      </w:r>
      <w:r>
        <w:rPr>
          <w:rFonts w:ascii="Times New Roman" w:hAnsi="Times New Roman" w:cs="Times New Roman"/>
          <w:sz w:val="24"/>
          <w:szCs w:val="24"/>
        </w:rPr>
        <w:t xml:space="preserve"> Bednja</w:t>
      </w:r>
      <w:r w:rsidR="00E97752">
        <w:rPr>
          <w:rFonts w:ascii="Times New Roman" w:hAnsi="Times New Roman" w:cs="Times New Roman"/>
          <w:sz w:val="24"/>
          <w:szCs w:val="24"/>
        </w:rPr>
        <w:t>. Lovačka udruga „Trakošćan“</w:t>
      </w:r>
      <w:r>
        <w:rPr>
          <w:rFonts w:ascii="Times New Roman" w:hAnsi="Times New Roman" w:cs="Times New Roman"/>
          <w:sz w:val="24"/>
          <w:szCs w:val="24"/>
        </w:rPr>
        <w:t xml:space="preserve"> gospodar</w:t>
      </w:r>
      <w:r w:rsidR="00E97752">
        <w:rPr>
          <w:rFonts w:ascii="Times New Roman" w:hAnsi="Times New Roman" w:cs="Times New Roman"/>
          <w:sz w:val="24"/>
          <w:szCs w:val="24"/>
        </w:rPr>
        <w:t>i površinom od 5.6</w:t>
      </w:r>
      <w:r>
        <w:rPr>
          <w:rFonts w:ascii="Times New Roman" w:hAnsi="Times New Roman" w:cs="Times New Roman"/>
          <w:sz w:val="24"/>
          <w:szCs w:val="24"/>
        </w:rPr>
        <w:t>09 ha od toga</w:t>
      </w:r>
      <w:r w:rsidR="00E97752">
        <w:rPr>
          <w:rFonts w:ascii="Times New Roman" w:hAnsi="Times New Roman" w:cs="Times New Roman"/>
          <w:sz w:val="24"/>
          <w:szCs w:val="24"/>
        </w:rPr>
        <w:t xml:space="preserve"> lovne površine</w:t>
      </w:r>
      <w:r w:rsidR="00DA452B">
        <w:rPr>
          <w:rFonts w:ascii="Times New Roman" w:hAnsi="Times New Roman" w:cs="Times New Roman"/>
          <w:sz w:val="24"/>
          <w:szCs w:val="24"/>
        </w:rPr>
        <w:t xml:space="preserve"> 2.600 ha. Udruga</w:t>
      </w:r>
      <w:r>
        <w:rPr>
          <w:rFonts w:ascii="Times New Roman" w:hAnsi="Times New Roman" w:cs="Times New Roman"/>
          <w:sz w:val="24"/>
          <w:szCs w:val="24"/>
        </w:rPr>
        <w:t xml:space="preserve"> ima u svojem lovištu krupne i sitne divljači kao što su fazani, trčke, divlje patke, zec, srna i divlja srna.</w:t>
      </w:r>
    </w:p>
    <w:p w14:paraId="1F9F7C22" w14:textId="43B53410" w:rsidR="0091397B" w:rsidRDefault="0091397B" w:rsidP="0095441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Športko</w:t>
      </w:r>
      <w:proofErr w:type="spellEnd"/>
      <w:r>
        <w:rPr>
          <w:rFonts w:ascii="Times New Roman" w:hAnsi="Times New Roman" w:cs="Times New Roman"/>
          <w:sz w:val="24"/>
          <w:szCs w:val="24"/>
        </w:rPr>
        <w:t xml:space="preserve"> ribolovni klub „Trakošćan“ gospodari s jezerima Trakošćan</w:t>
      </w:r>
      <w:r w:rsidR="00DA452B">
        <w:rPr>
          <w:rFonts w:ascii="Times New Roman" w:hAnsi="Times New Roman" w:cs="Times New Roman"/>
          <w:sz w:val="24"/>
          <w:szCs w:val="24"/>
        </w:rPr>
        <w:t xml:space="preserve"> (17 ha)</w:t>
      </w:r>
      <w:r>
        <w:rPr>
          <w:rFonts w:ascii="Times New Roman" w:hAnsi="Times New Roman" w:cs="Times New Roman"/>
          <w:sz w:val="24"/>
          <w:szCs w:val="24"/>
        </w:rPr>
        <w:t xml:space="preserve">, Kraljev </w:t>
      </w:r>
      <w:proofErr w:type="spellStart"/>
      <w:r w:rsidR="00DA452B">
        <w:rPr>
          <w:rFonts w:ascii="Times New Roman" w:hAnsi="Times New Roman" w:cs="Times New Roman"/>
          <w:sz w:val="24"/>
          <w:szCs w:val="24"/>
        </w:rPr>
        <w:t>travnik</w:t>
      </w:r>
      <w:proofErr w:type="spellEnd"/>
      <w:r>
        <w:rPr>
          <w:rFonts w:ascii="Times New Roman" w:hAnsi="Times New Roman" w:cs="Times New Roman"/>
          <w:sz w:val="24"/>
          <w:szCs w:val="24"/>
        </w:rPr>
        <w:t xml:space="preserve"> I, II, III i IV, </w:t>
      </w:r>
      <w:proofErr w:type="spellStart"/>
      <w:r>
        <w:rPr>
          <w:rFonts w:ascii="Times New Roman" w:hAnsi="Times New Roman" w:cs="Times New Roman"/>
          <w:sz w:val="24"/>
          <w:szCs w:val="24"/>
        </w:rPr>
        <w:t>Lomarova</w:t>
      </w:r>
      <w:proofErr w:type="spellEnd"/>
      <w:r>
        <w:rPr>
          <w:rFonts w:ascii="Times New Roman" w:hAnsi="Times New Roman" w:cs="Times New Roman"/>
          <w:sz w:val="24"/>
          <w:szCs w:val="24"/>
        </w:rPr>
        <w:t xml:space="preserve"> grba, Jurin ribnjak, </w:t>
      </w:r>
      <w:proofErr w:type="spellStart"/>
      <w:r>
        <w:rPr>
          <w:rFonts w:ascii="Times New Roman" w:hAnsi="Times New Roman" w:cs="Times New Roman"/>
          <w:sz w:val="24"/>
          <w:szCs w:val="24"/>
        </w:rPr>
        <w:t>Škrnik</w:t>
      </w:r>
      <w:proofErr w:type="spellEnd"/>
      <w:r>
        <w:rPr>
          <w:rFonts w:ascii="Times New Roman" w:hAnsi="Times New Roman" w:cs="Times New Roman"/>
          <w:sz w:val="24"/>
          <w:szCs w:val="24"/>
        </w:rPr>
        <w:t xml:space="preserve"> te rijekom Bednjom s pritocima </w:t>
      </w:r>
      <w:proofErr w:type="spellStart"/>
      <w:r>
        <w:rPr>
          <w:rFonts w:ascii="Times New Roman" w:hAnsi="Times New Roman" w:cs="Times New Roman"/>
          <w:sz w:val="24"/>
          <w:szCs w:val="24"/>
        </w:rPr>
        <w:t>Bednjicom</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Šaš</w:t>
      </w:r>
      <w:r w:rsidR="00DA452B">
        <w:rPr>
          <w:rFonts w:ascii="Times New Roman" w:hAnsi="Times New Roman" w:cs="Times New Roman"/>
          <w:sz w:val="24"/>
          <w:szCs w:val="24"/>
        </w:rPr>
        <w:t>k</w:t>
      </w:r>
      <w:r>
        <w:rPr>
          <w:rFonts w:ascii="Times New Roman" w:hAnsi="Times New Roman" w:cs="Times New Roman"/>
          <w:sz w:val="24"/>
          <w:szCs w:val="24"/>
        </w:rPr>
        <w:t>om</w:t>
      </w:r>
      <w:proofErr w:type="spellEnd"/>
      <w:r>
        <w:rPr>
          <w:rFonts w:ascii="Times New Roman" w:hAnsi="Times New Roman" w:cs="Times New Roman"/>
          <w:sz w:val="24"/>
          <w:szCs w:val="24"/>
        </w:rPr>
        <w:t xml:space="preserve"> na području administrativnih granica općine Bednja.</w:t>
      </w:r>
      <w:r w:rsidR="00DA452B">
        <w:rPr>
          <w:rFonts w:ascii="Times New Roman" w:hAnsi="Times New Roman" w:cs="Times New Roman"/>
          <w:sz w:val="24"/>
          <w:szCs w:val="24"/>
        </w:rPr>
        <w:t xml:space="preserve"> Ukupna površina voda je 30 ha, </w:t>
      </w:r>
      <w:r w:rsidR="00DA452B">
        <w:rPr>
          <w:rFonts w:ascii="Times New Roman" w:hAnsi="Times New Roman" w:cs="Times New Roman"/>
          <w:sz w:val="24"/>
          <w:szCs w:val="24"/>
        </w:rPr>
        <w:lastRenderedPageBreak/>
        <w:t>a u njima</w:t>
      </w:r>
      <w:r w:rsidR="00910407">
        <w:rPr>
          <w:rFonts w:ascii="Times New Roman" w:hAnsi="Times New Roman" w:cs="Times New Roman"/>
          <w:sz w:val="24"/>
          <w:szCs w:val="24"/>
        </w:rPr>
        <w:t xml:space="preserve"> obitava više od 20 vrsta riba, </w:t>
      </w:r>
      <w:r>
        <w:rPr>
          <w:rFonts w:ascii="Times New Roman" w:hAnsi="Times New Roman" w:cs="Times New Roman"/>
          <w:sz w:val="24"/>
          <w:szCs w:val="24"/>
        </w:rPr>
        <w:t>13 vrsta vodozemaca i 11 vrsta gmazova koje su prilagođene ekološkim uvjetima.</w:t>
      </w:r>
      <w:r w:rsidR="00910407">
        <w:rPr>
          <w:rFonts w:ascii="Times New Roman" w:hAnsi="Times New Roman" w:cs="Times New Roman"/>
          <w:sz w:val="24"/>
          <w:szCs w:val="24"/>
        </w:rPr>
        <w:t xml:space="preserve"> </w:t>
      </w:r>
    </w:p>
    <w:p w14:paraId="199B25AD" w14:textId="77777777" w:rsidR="00C446B0" w:rsidRPr="00954418" w:rsidRDefault="00C446B0" w:rsidP="00954418">
      <w:pPr>
        <w:spacing w:line="360" w:lineRule="auto"/>
        <w:jc w:val="both"/>
        <w:rPr>
          <w:rFonts w:ascii="Times New Roman" w:hAnsi="Times New Roman" w:cs="Times New Roman"/>
          <w:sz w:val="24"/>
          <w:szCs w:val="24"/>
        </w:rPr>
      </w:pPr>
    </w:p>
    <w:p w14:paraId="4469D774" w14:textId="77777777" w:rsidR="00E73BE4" w:rsidRDefault="007A7164" w:rsidP="00CD229A">
      <w:pPr>
        <w:pStyle w:val="Naslov3"/>
      </w:pPr>
      <w:bookmarkStart w:id="47" w:name="_Toc472459909"/>
      <w:r>
        <w:t>T</w:t>
      </w:r>
      <w:r w:rsidR="00E73BE4" w:rsidRPr="00151ABB">
        <w:t>urizam</w:t>
      </w:r>
      <w:bookmarkEnd w:id="47"/>
    </w:p>
    <w:p w14:paraId="2B7B5256" w14:textId="77777777" w:rsidR="00726CF0" w:rsidRPr="0026654B" w:rsidRDefault="00550F19" w:rsidP="00726CF0">
      <w:pPr>
        <w:spacing w:line="360" w:lineRule="auto"/>
        <w:jc w:val="both"/>
        <w:rPr>
          <w:rFonts w:ascii="Times New Roman" w:hAnsi="Times New Roman"/>
          <w:sz w:val="24"/>
          <w:szCs w:val="24"/>
        </w:rPr>
      </w:pPr>
      <w:r w:rsidRPr="00CD7622">
        <w:rPr>
          <w:rFonts w:ascii="Times New Roman" w:hAnsi="Times New Roman" w:cs="Times New Roman"/>
          <w:sz w:val="24"/>
          <w:szCs w:val="24"/>
        </w:rPr>
        <w:t>Prema Pravilniku o proglašenju i razvrstavanju</w:t>
      </w:r>
      <w:r>
        <w:rPr>
          <w:rFonts w:ascii="Times New Roman" w:hAnsi="Times New Roman" w:cs="Times New Roman"/>
          <w:sz w:val="24"/>
          <w:szCs w:val="24"/>
        </w:rPr>
        <w:t xml:space="preserve"> turističkih mjesta i razrede, Općina </w:t>
      </w:r>
      <w:r w:rsidRPr="00CD7622">
        <w:rPr>
          <w:rFonts w:ascii="Times New Roman" w:hAnsi="Times New Roman" w:cs="Times New Roman"/>
          <w:sz w:val="24"/>
          <w:szCs w:val="24"/>
        </w:rPr>
        <w:t xml:space="preserve"> </w:t>
      </w:r>
      <w:r>
        <w:rPr>
          <w:rFonts w:ascii="Times New Roman" w:hAnsi="Times New Roman" w:cs="Times New Roman"/>
          <w:sz w:val="24"/>
          <w:szCs w:val="24"/>
        </w:rPr>
        <w:t>Bednja</w:t>
      </w:r>
      <w:r w:rsidRPr="00CD7622">
        <w:rPr>
          <w:rFonts w:ascii="Times New Roman" w:hAnsi="Times New Roman" w:cs="Times New Roman"/>
          <w:sz w:val="24"/>
          <w:szCs w:val="24"/>
        </w:rPr>
        <w:t xml:space="preserve"> smješten je u D razred, a naselj</w:t>
      </w:r>
      <w:r>
        <w:rPr>
          <w:rFonts w:ascii="Times New Roman" w:hAnsi="Times New Roman" w:cs="Times New Roman"/>
          <w:sz w:val="24"/>
          <w:szCs w:val="24"/>
        </w:rPr>
        <w:t>e</w:t>
      </w:r>
      <w:r w:rsidRPr="00CD7622">
        <w:rPr>
          <w:rFonts w:ascii="Times New Roman" w:hAnsi="Times New Roman" w:cs="Times New Roman"/>
          <w:sz w:val="24"/>
          <w:szCs w:val="24"/>
        </w:rPr>
        <w:t xml:space="preserve"> </w:t>
      </w:r>
      <w:r>
        <w:rPr>
          <w:rFonts w:ascii="Times New Roman" w:hAnsi="Times New Roman" w:cs="Times New Roman"/>
          <w:sz w:val="24"/>
          <w:szCs w:val="24"/>
        </w:rPr>
        <w:t xml:space="preserve"> Trakošćan u A razred. </w:t>
      </w:r>
      <w:r w:rsidR="00726CF0">
        <w:rPr>
          <w:rFonts w:ascii="Times New Roman" w:hAnsi="Times New Roman" w:cs="Times New Roman"/>
          <w:sz w:val="24"/>
          <w:szCs w:val="24"/>
        </w:rPr>
        <w:t xml:space="preserve"> </w:t>
      </w:r>
      <w:r w:rsidR="00726CF0" w:rsidRPr="0026654B">
        <w:rPr>
          <w:rFonts w:ascii="Times New Roman" w:hAnsi="Times New Roman"/>
          <w:sz w:val="24"/>
          <w:szCs w:val="24"/>
        </w:rPr>
        <w:t xml:space="preserve">Time je stvorena pretpostavka za osnivanje Turističke zajednice </w:t>
      </w:r>
      <w:r w:rsidR="00726CF0">
        <w:rPr>
          <w:rFonts w:ascii="Times New Roman" w:hAnsi="Times New Roman"/>
          <w:sz w:val="24"/>
          <w:szCs w:val="24"/>
        </w:rPr>
        <w:t>Trakošćan – Općina Bednja</w:t>
      </w:r>
      <w:r w:rsidR="00726CF0" w:rsidRPr="0026654B">
        <w:rPr>
          <w:rFonts w:ascii="Times New Roman" w:hAnsi="Times New Roman"/>
          <w:sz w:val="24"/>
          <w:szCs w:val="24"/>
        </w:rPr>
        <w:t xml:space="preserve">, čija je svrha stavljanje u funkciju svih turističkih potencijala </w:t>
      </w:r>
      <w:r w:rsidR="00726CF0">
        <w:rPr>
          <w:rFonts w:ascii="Times New Roman" w:hAnsi="Times New Roman"/>
          <w:sz w:val="24"/>
          <w:szCs w:val="24"/>
        </w:rPr>
        <w:t>bednjanskog</w:t>
      </w:r>
      <w:r w:rsidR="00726CF0" w:rsidRPr="0026654B">
        <w:rPr>
          <w:rFonts w:ascii="Times New Roman" w:hAnsi="Times New Roman"/>
          <w:sz w:val="24"/>
          <w:szCs w:val="24"/>
        </w:rPr>
        <w:t xml:space="preserve"> kraja  te brži razvoj turizma i ostalih djelatnosti vezanih uz turizam. </w:t>
      </w:r>
    </w:p>
    <w:p w14:paraId="351274E0" w14:textId="77777777" w:rsidR="00120D1D" w:rsidRDefault="00120D1D" w:rsidP="00550F19">
      <w:pPr>
        <w:spacing w:line="360" w:lineRule="auto"/>
        <w:jc w:val="both"/>
        <w:rPr>
          <w:rFonts w:ascii="Times New Roman" w:hAnsi="Times New Roman" w:cs="Times New Roman"/>
          <w:sz w:val="24"/>
          <w:szCs w:val="24"/>
        </w:rPr>
      </w:pPr>
      <w:r>
        <w:rPr>
          <w:rFonts w:ascii="Times New Roman" w:hAnsi="Times New Roman" w:cs="Times New Roman"/>
          <w:sz w:val="24"/>
          <w:szCs w:val="24"/>
        </w:rPr>
        <w:t>Najvažnija, međunarodna važnost pripada dvorcu Trakošćan,</w:t>
      </w:r>
      <w:r w:rsidR="009D38E6">
        <w:rPr>
          <w:rFonts w:ascii="Times New Roman" w:hAnsi="Times New Roman" w:cs="Times New Roman"/>
          <w:sz w:val="24"/>
          <w:szCs w:val="24"/>
        </w:rPr>
        <w:t xml:space="preserve"> koji je ujedno najznačajnija atrakcija po posjećenosti u Varaždinskoj županiji,</w:t>
      </w:r>
      <w:r>
        <w:rPr>
          <w:rFonts w:ascii="Times New Roman" w:hAnsi="Times New Roman" w:cs="Times New Roman"/>
          <w:sz w:val="24"/>
          <w:szCs w:val="24"/>
        </w:rPr>
        <w:t xml:space="preserve"> dok su Trakošćansko jezero i park šuma nacionalne važnosti. </w:t>
      </w:r>
      <w:r w:rsidR="00922B7F">
        <w:rPr>
          <w:rFonts w:ascii="Times New Roman" w:hAnsi="Times New Roman" w:cs="Times New Roman"/>
          <w:sz w:val="24"/>
          <w:szCs w:val="24"/>
        </w:rPr>
        <w:t xml:space="preserve">U odnosu na ukupnu smještajnu ponudu Varaždinske </w:t>
      </w:r>
      <w:r w:rsidR="00B2595B">
        <w:rPr>
          <w:rFonts w:ascii="Times New Roman" w:hAnsi="Times New Roman" w:cs="Times New Roman"/>
          <w:sz w:val="24"/>
          <w:szCs w:val="24"/>
        </w:rPr>
        <w:t>županije, Trakošćan sudjeluje s</w:t>
      </w:r>
      <w:r w:rsidR="00922B7F">
        <w:rPr>
          <w:rFonts w:ascii="Times New Roman" w:hAnsi="Times New Roman" w:cs="Times New Roman"/>
          <w:sz w:val="24"/>
          <w:szCs w:val="24"/>
        </w:rPr>
        <w:t xml:space="preserve"> </w:t>
      </w:r>
      <w:r w:rsidR="00B2595B">
        <w:rPr>
          <w:rFonts w:ascii="Times New Roman" w:hAnsi="Times New Roman" w:cs="Times New Roman"/>
          <w:sz w:val="24"/>
          <w:szCs w:val="24"/>
        </w:rPr>
        <w:t>23</w:t>
      </w:r>
      <w:r w:rsidR="00922B7F">
        <w:rPr>
          <w:rFonts w:ascii="Times New Roman" w:hAnsi="Times New Roman" w:cs="Times New Roman"/>
          <w:sz w:val="24"/>
          <w:szCs w:val="24"/>
        </w:rPr>
        <w:t>% ukupnog broja ležajeva.</w:t>
      </w:r>
      <w:r w:rsidR="00B2595B">
        <w:rPr>
          <w:rStyle w:val="Referencafusnote"/>
          <w:rFonts w:ascii="Times New Roman" w:hAnsi="Times New Roman" w:cs="Times New Roman"/>
          <w:sz w:val="24"/>
          <w:szCs w:val="24"/>
        </w:rPr>
        <w:footnoteReference w:id="8"/>
      </w:r>
      <w:r w:rsidR="00922B7F">
        <w:rPr>
          <w:rFonts w:ascii="Times New Roman" w:hAnsi="Times New Roman" w:cs="Times New Roman"/>
          <w:sz w:val="24"/>
          <w:szCs w:val="24"/>
        </w:rPr>
        <w:t xml:space="preserve"> Najveći smještajni kapacitet ima hotel </w:t>
      </w:r>
      <w:proofErr w:type="spellStart"/>
      <w:r w:rsidR="00922B7F">
        <w:rPr>
          <w:rFonts w:ascii="Times New Roman" w:hAnsi="Times New Roman" w:cs="Times New Roman"/>
          <w:sz w:val="24"/>
          <w:szCs w:val="24"/>
        </w:rPr>
        <w:t>Coning</w:t>
      </w:r>
      <w:proofErr w:type="spellEnd"/>
      <w:r w:rsidR="00922B7F">
        <w:rPr>
          <w:rFonts w:ascii="Times New Roman" w:hAnsi="Times New Roman" w:cs="Times New Roman"/>
          <w:sz w:val="24"/>
          <w:szCs w:val="24"/>
        </w:rPr>
        <w:t xml:space="preserve">  u Trakošćanu koji raspolaže </w:t>
      </w:r>
      <w:r w:rsidR="00C17F37">
        <w:rPr>
          <w:rFonts w:ascii="Times New Roman" w:hAnsi="Times New Roman" w:cs="Times New Roman"/>
          <w:sz w:val="24"/>
          <w:szCs w:val="24"/>
        </w:rPr>
        <w:t>s 335 ležajeva te služi i za kongresna događanja, wellness  uslug</w:t>
      </w:r>
      <w:r w:rsidR="00BF1B02">
        <w:rPr>
          <w:rFonts w:ascii="Times New Roman" w:hAnsi="Times New Roman" w:cs="Times New Roman"/>
          <w:sz w:val="24"/>
          <w:szCs w:val="24"/>
        </w:rPr>
        <w:t>e</w:t>
      </w:r>
      <w:r w:rsidR="00AF1747">
        <w:rPr>
          <w:rFonts w:ascii="Times New Roman" w:hAnsi="Times New Roman" w:cs="Times New Roman"/>
          <w:sz w:val="24"/>
          <w:szCs w:val="24"/>
        </w:rPr>
        <w:t xml:space="preserve"> i organizaciju vjenčanja.</w:t>
      </w:r>
      <w:r w:rsidR="001A36EB">
        <w:rPr>
          <w:rFonts w:ascii="Times New Roman" w:hAnsi="Times New Roman" w:cs="Times New Roman"/>
          <w:sz w:val="24"/>
          <w:szCs w:val="24"/>
        </w:rPr>
        <w:t xml:space="preserve"> </w:t>
      </w:r>
    </w:p>
    <w:p w14:paraId="201A81BB" w14:textId="1BFC10FA" w:rsidR="00BF1B02" w:rsidRDefault="00BF1B02" w:rsidP="00BF1B02">
      <w:pPr>
        <w:spacing w:line="360" w:lineRule="auto"/>
        <w:jc w:val="both"/>
        <w:rPr>
          <w:rFonts w:ascii="Times New Roman" w:hAnsi="Times New Roman" w:cs="Times New Roman"/>
          <w:sz w:val="24"/>
          <w:szCs w:val="24"/>
        </w:rPr>
      </w:pPr>
      <w:r>
        <w:rPr>
          <w:rFonts w:ascii="Times New Roman" w:hAnsi="Times New Roman" w:cs="Times New Roman"/>
          <w:sz w:val="24"/>
          <w:szCs w:val="24"/>
        </w:rPr>
        <w:t>Od ostalih turističkih objekata, na</w:t>
      </w:r>
      <w:r w:rsidRPr="007C16A9">
        <w:rPr>
          <w:rFonts w:ascii="Times New Roman" w:hAnsi="Times New Roman" w:cs="Times New Roman"/>
          <w:sz w:val="24"/>
          <w:szCs w:val="24"/>
        </w:rPr>
        <w:t xml:space="preserve"> području općine nalazi se nekoliko ugostiteljskih objekata </w:t>
      </w:r>
      <w:r>
        <w:rPr>
          <w:rFonts w:ascii="Times New Roman" w:hAnsi="Times New Roman" w:cs="Times New Roman"/>
          <w:sz w:val="24"/>
          <w:szCs w:val="24"/>
        </w:rPr>
        <w:t>(11), a u sklopu izletničko – rekreacijske turističke ponude postoje smještajni kapaciteti na Ravnoj gori – planinarski dom</w:t>
      </w:r>
      <w:r w:rsidR="001A36EB">
        <w:rPr>
          <w:rFonts w:ascii="Times New Roman" w:hAnsi="Times New Roman" w:cs="Times New Roman"/>
          <w:sz w:val="24"/>
          <w:szCs w:val="24"/>
        </w:rPr>
        <w:t>ovi „Pusti duh“ i „</w:t>
      </w:r>
      <w:proofErr w:type="spellStart"/>
      <w:r w:rsidR="001A36EB">
        <w:rPr>
          <w:rFonts w:ascii="Times New Roman" w:hAnsi="Times New Roman" w:cs="Times New Roman"/>
          <w:sz w:val="24"/>
          <w:szCs w:val="24"/>
        </w:rPr>
        <w:t>Filićev</w:t>
      </w:r>
      <w:proofErr w:type="spellEnd"/>
      <w:r w:rsidR="001A36EB">
        <w:rPr>
          <w:rFonts w:ascii="Times New Roman" w:hAnsi="Times New Roman" w:cs="Times New Roman"/>
          <w:sz w:val="24"/>
          <w:szCs w:val="24"/>
        </w:rPr>
        <w:t xml:space="preserve"> dom“. Uslugu smještaja nudi i </w:t>
      </w:r>
      <w:proofErr w:type="spellStart"/>
      <w:r w:rsidR="001A36EB">
        <w:rPr>
          <w:rFonts w:ascii="Times New Roman" w:hAnsi="Times New Roman" w:cs="Times New Roman"/>
          <w:sz w:val="24"/>
          <w:szCs w:val="24"/>
        </w:rPr>
        <w:t>Tonkina</w:t>
      </w:r>
      <w:proofErr w:type="spellEnd"/>
      <w:r w:rsidR="001A36EB">
        <w:rPr>
          <w:rFonts w:ascii="Times New Roman" w:hAnsi="Times New Roman" w:cs="Times New Roman"/>
          <w:sz w:val="24"/>
          <w:szCs w:val="24"/>
        </w:rPr>
        <w:t xml:space="preserve"> kuća, a od 2014. godine u ponudi su smještajni kapaciteti u Kući za odmor „Trakošćan</w:t>
      </w:r>
      <w:r w:rsidR="00150E4F">
        <w:rPr>
          <w:rFonts w:ascii="Times New Roman" w:hAnsi="Times New Roman" w:cs="Times New Roman"/>
          <w:sz w:val="24"/>
          <w:szCs w:val="24"/>
        </w:rPr>
        <w:t>“. Kao dodatan iskorak u povećanju konkurentnosti turističke ponude je potencijal izgradnje</w:t>
      </w:r>
      <w:r w:rsidR="00A1077F">
        <w:rPr>
          <w:rFonts w:ascii="Times New Roman" w:hAnsi="Times New Roman" w:cs="Times New Roman"/>
          <w:sz w:val="24"/>
          <w:szCs w:val="24"/>
        </w:rPr>
        <w:t xml:space="preserve"> auto kampa </w:t>
      </w:r>
      <w:r w:rsidR="00BB1C85">
        <w:rPr>
          <w:rFonts w:ascii="Times New Roman" w:hAnsi="Times New Roman" w:cs="Times New Roman"/>
          <w:sz w:val="24"/>
          <w:szCs w:val="24"/>
        </w:rPr>
        <w:t>Trakošćan.</w:t>
      </w:r>
    </w:p>
    <w:p w14:paraId="33EF99EF" w14:textId="726A6110" w:rsidR="00784B01" w:rsidRDefault="00784B01" w:rsidP="00BF1B02">
      <w:pPr>
        <w:spacing w:line="360" w:lineRule="auto"/>
        <w:jc w:val="both"/>
        <w:rPr>
          <w:rFonts w:ascii="Times New Roman" w:hAnsi="Times New Roman" w:cs="Times New Roman"/>
          <w:sz w:val="24"/>
          <w:szCs w:val="24"/>
        </w:rPr>
      </w:pPr>
      <w:r>
        <w:rPr>
          <w:rFonts w:ascii="Times New Roman" w:hAnsi="Times New Roman" w:cs="Times New Roman"/>
          <w:sz w:val="24"/>
          <w:szCs w:val="24"/>
        </w:rPr>
        <w:t>Očuvanje tradicije i običaja te njihova prezentacija zainteresiranoj publici aktivno se odvija putem p</w:t>
      </w:r>
      <w:r w:rsidR="00DA2117">
        <w:rPr>
          <w:rFonts w:ascii="Times New Roman" w:hAnsi="Times New Roman" w:cs="Times New Roman"/>
          <w:sz w:val="24"/>
          <w:szCs w:val="24"/>
        </w:rPr>
        <w:t xml:space="preserve">rojekta „Doživi Zagorje“ koji se </w:t>
      </w:r>
      <w:r>
        <w:rPr>
          <w:rFonts w:ascii="Times New Roman" w:hAnsi="Times New Roman" w:cs="Times New Roman"/>
          <w:sz w:val="24"/>
          <w:szCs w:val="24"/>
        </w:rPr>
        <w:t>temelji se na ponudi hrane i pića te prikazu tradicije i običaja bednjanskog područja</w:t>
      </w:r>
      <w:r w:rsidR="00DA2117">
        <w:rPr>
          <w:rFonts w:ascii="Times New Roman" w:hAnsi="Times New Roman" w:cs="Times New Roman"/>
          <w:sz w:val="24"/>
          <w:szCs w:val="24"/>
        </w:rPr>
        <w:t xml:space="preserve"> (Seljačko domaćinstvo Kučko) te projekta „Dolinom rijeke Bednje“ u sklopu kojeg djeca i odrasli na lokaciji etno </w:t>
      </w:r>
      <w:r w:rsidR="00D01380">
        <w:rPr>
          <w:rFonts w:ascii="Times New Roman" w:hAnsi="Times New Roman" w:cs="Times New Roman"/>
          <w:sz w:val="24"/>
          <w:szCs w:val="24"/>
        </w:rPr>
        <w:t xml:space="preserve">sredina </w:t>
      </w:r>
      <w:proofErr w:type="spellStart"/>
      <w:r w:rsidR="00D01380">
        <w:rPr>
          <w:rFonts w:ascii="Times New Roman" w:hAnsi="Times New Roman" w:cs="Times New Roman"/>
          <w:sz w:val="24"/>
          <w:szCs w:val="24"/>
        </w:rPr>
        <w:t>Podsečki</w:t>
      </w:r>
      <w:proofErr w:type="spellEnd"/>
      <w:r w:rsidR="00DA2117">
        <w:rPr>
          <w:rFonts w:ascii="Times New Roman" w:hAnsi="Times New Roman" w:cs="Times New Roman"/>
          <w:sz w:val="24"/>
          <w:szCs w:val="24"/>
        </w:rPr>
        <w:t xml:space="preserve"> u </w:t>
      </w:r>
      <w:proofErr w:type="spellStart"/>
      <w:r w:rsidR="00DA2117">
        <w:rPr>
          <w:rFonts w:ascii="Times New Roman" w:hAnsi="Times New Roman" w:cs="Times New Roman"/>
          <w:sz w:val="24"/>
          <w:szCs w:val="24"/>
        </w:rPr>
        <w:t>Rinkovcu</w:t>
      </w:r>
      <w:proofErr w:type="spellEnd"/>
      <w:r w:rsidR="00D01380">
        <w:rPr>
          <w:rStyle w:val="Referencafusnote"/>
          <w:rFonts w:ascii="Times New Roman" w:hAnsi="Times New Roman" w:cs="Times New Roman"/>
          <w:sz w:val="24"/>
          <w:szCs w:val="24"/>
        </w:rPr>
        <w:footnoteReference w:id="9"/>
      </w:r>
      <w:r w:rsidR="00DA2117">
        <w:rPr>
          <w:rFonts w:ascii="Times New Roman" w:hAnsi="Times New Roman" w:cs="Times New Roman"/>
          <w:sz w:val="24"/>
          <w:szCs w:val="24"/>
        </w:rPr>
        <w:t xml:space="preserve">  </w:t>
      </w:r>
      <w:r w:rsidR="005D37E1">
        <w:rPr>
          <w:rFonts w:ascii="Times New Roman" w:hAnsi="Times New Roman" w:cs="Times New Roman"/>
          <w:sz w:val="24"/>
          <w:szCs w:val="24"/>
        </w:rPr>
        <w:t>koje se ujedno koristi</w:t>
      </w:r>
      <w:r w:rsidR="00DA2117">
        <w:rPr>
          <w:rFonts w:ascii="Times New Roman" w:hAnsi="Times New Roman" w:cs="Times New Roman"/>
          <w:sz w:val="24"/>
          <w:szCs w:val="24"/>
        </w:rPr>
        <w:t xml:space="preserve"> k</w:t>
      </w:r>
      <w:r w:rsidR="005D37E1">
        <w:rPr>
          <w:rFonts w:ascii="Times New Roman" w:hAnsi="Times New Roman" w:cs="Times New Roman"/>
          <w:sz w:val="24"/>
          <w:szCs w:val="24"/>
        </w:rPr>
        <w:t xml:space="preserve">ao prostor za terensku nastavu. Navedeni  projekti </w:t>
      </w:r>
      <w:r w:rsidR="00DA2117">
        <w:rPr>
          <w:rFonts w:ascii="Times New Roman" w:hAnsi="Times New Roman" w:cs="Times New Roman"/>
          <w:sz w:val="24"/>
          <w:szCs w:val="24"/>
        </w:rPr>
        <w:t xml:space="preserve">pridonosi očuvanju </w:t>
      </w:r>
      <w:proofErr w:type="spellStart"/>
      <w:r w:rsidR="00DA2117">
        <w:rPr>
          <w:rFonts w:ascii="Times New Roman" w:hAnsi="Times New Roman" w:cs="Times New Roman"/>
          <w:sz w:val="24"/>
          <w:szCs w:val="24"/>
        </w:rPr>
        <w:lastRenderedPageBreak/>
        <w:t>etnobaštine</w:t>
      </w:r>
      <w:proofErr w:type="spellEnd"/>
      <w:r w:rsidR="00DA2117">
        <w:rPr>
          <w:rFonts w:ascii="Times New Roman" w:hAnsi="Times New Roman" w:cs="Times New Roman"/>
          <w:sz w:val="24"/>
          <w:szCs w:val="24"/>
        </w:rPr>
        <w:t xml:space="preserve"> za buduće generacije te </w:t>
      </w:r>
      <w:r w:rsidR="005D37E1">
        <w:rPr>
          <w:rFonts w:ascii="Times New Roman" w:hAnsi="Times New Roman" w:cs="Times New Roman"/>
          <w:sz w:val="24"/>
          <w:szCs w:val="24"/>
        </w:rPr>
        <w:t>podizanje svijesti o vrijednosti tradicijske kulture bednjanskog kraja.</w:t>
      </w:r>
      <w:r w:rsidR="00DA2117">
        <w:rPr>
          <w:rFonts w:ascii="Times New Roman" w:hAnsi="Times New Roman" w:cs="Times New Roman"/>
          <w:sz w:val="24"/>
          <w:szCs w:val="24"/>
        </w:rPr>
        <w:t xml:space="preserve">  </w:t>
      </w:r>
    </w:p>
    <w:p w14:paraId="59624678" w14:textId="0A7DD4BA" w:rsidR="00917462" w:rsidRDefault="00C17E26" w:rsidP="00BF1B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Iako je dvorac Trakošćan nukleus razvoja turizma postoji još drugih potencijala na području općine (primjerice </w:t>
      </w:r>
      <w:r w:rsidR="00E57372">
        <w:rPr>
          <w:rFonts w:ascii="Times New Roman" w:hAnsi="Times New Roman" w:cs="Times New Roman"/>
          <w:sz w:val="24"/>
          <w:szCs w:val="24"/>
        </w:rPr>
        <w:t xml:space="preserve">izgradnja mini golf terena, </w:t>
      </w:r>
      <w:r w:rsidR="00784B01" w:rsidRPr="00CD7622">
        <w:rPr>
          <w:rFonts w:ascii="Times New Roman" w:hAnsi="Times New Roman" w:cs="Times New Roman"/>
          <w:sz w:val="24"/>
          <w:szCs w:val="24"/>
        </w:rPr>
        <w:t>biciklističke staze</w:t>
      </w:r>
      <w:r w:rsidR="00784B01">
        <w:rPr>
          <w:rFonts w:ascii="Times New Roman" w:hAnsi="Times New Roman" w:cs="Times New Roman"/>
          <w:sz w:val="24"/>
          <w:szCs w:val="24"/>
        </w:rPr>
        <w:t>, pješačke staze uz Trakošćansko jezero</w:t>
      </w:r>
      <w:r w:rsidR="00784B01" w:rsidRPr="00CD7622">
        <w:rPr>
          <w:rFonts w:ascii="Times New Roman" w:hAnsi="Times New Roman" w:cs="Times New Roman"/>
          <w:sz w:val="24"/>
          <w:szCs w:val="24"/>
        </w:rPr>
        <w:t>,</w:t>
      </w:r>
      <w:r w:rsidR="00784B01">
        <w:rPr>
          <w:rFonts w:ascii="Times New Roman" w:hAnsi="Times New Roman" w:cs="Times New Roman"/>
          <w:sz w:val="24"/>
          <w:szCs w:val="24"/>
        </w:rPr>
        <w:t xml:space="preserve"> p</w:t>
      </w:r>
      <w:r>
        <w:rPr>
          <w:rFonts w:ascii="Times New Roman" w:hAnsi="Times New Roman" w:cs="Times New Roman"/>
          <w:sz w:val="24"/>
          <w:szCs w:val="24"/>
        </w:rPr>
        <w:t>laninarske staze na Ravnoj gori, etno festival „</w:t>
      </w:r>
      <w:proofErr w:type="spellStart"/>
      <w:r>
        <w:rPr>
          <w:rFonts w:ascii="Times New Roman" w:hAnsi="Times New Roman" w:cs="Times New Roman"/>
          <w:sz w:val="24"/>
          <w:szCs w:val="24"/>
        </w:rPr>
        <w:t>Cvetlin</w:t>
      </w:r>
      <w:proofErr w:type="spellEnd"/>
      <w:r>
        <w:rPr>
          <w:rFonts w:ascii="Times New Roman" w:hAnsi="Times New Roman" w:cs="Times New Roman"/>
          <w:sz w:val="24"/>
          <w:szCs w:val="24"/>
        </w:rPr>
        <w:t>“) koje treba turistički valorizirati i uključiti u ukupnu turističku ponudu.</w:t>
      </w:r>
    </w:p>
    <w:p w14:paraId="03419B2E" w14:textId="112C9C6A" w:rsidR="003E4696" w:rsidRPr="00A913C2" w:rsidRDefault="00125C47" w:rsidP="00A913C2">
      <w:pPr>
        <w:pStyle w:val="Opisslike"/>
      </w:pPr>
      <w:bookmarkStart w:id="48" w:name="_Toc472459937"/>
      <w:r w:rsidRPr="00125C47">
        <w:rPr>
          <w:b/>
        </w:rPr>
        <w:t xml:space="preserve">Tablica </w:t>
      </w:r>
      <w:r w:rsidRPr="00125C47">
        <w:rPr>
          <w:b/>
        </w:rPr>
        <w:fldChar w:fldCharType="begin"/>
      </w:r>
      <w:r w:rsidRPr="00125C47">
        <w:rPr>
          <w:b/>
        </w:rPr>
        <w:instrText xml:space="preserve"> SEQ Tablica \* ARABIC </w:instrText>
      </w:r>
      <w:r w:rsidRPr="00125C47">
        <w:rPr>
          <w:b/>
        </w:rPr>
        <w:fldChar w:fldCharType="separate"/>
      </w:r>
      <w:r w:rsidR="003C1E5F">
        <w:rPr>
          <w:b/>
          <w:noProof/>
        </w:rPr>
        <w:t>17</w:t>
      </w:r>
      <w:r w:rsidRPr="00125C47">
        <w:rPr>
          <w:b/>
        </w:rPr>
        <w:fldChar w:fldCharType="end"/>
      </w:r>
      <w:r>
        <w:t xml:space="preserve">: </w:t>
      </w:r>
      <w:r w:rsidRPr="00E46C0B">
        <w:t>Dolasci i noćenja turista u Općini Bednja</w:t>
      </w:r>
      <w:bookmarkEnd w:id="48"/>
    </w:p>
    <w:tbl>
      <w:tblPr>
        <w:tblpPr w:leftFromText="180" w:rightFromText="180" w:vertAnchor="text" w:horzAnchor="margin" w:tblpXSpec="center" w:tblpY="35"/>
        <w:tblW w:w="8502" w:type="dxa"/>
        <w:tblLook w:val="04A0" w:firstRow="1" w:lastRow="0" w:firstColumn="1" w:lastColumn="0" w:noHBand="0" w:noVBand="1"/>
      </w:tblPr>
      <w:tblGrid>
        <w:gridCol w:w="1433"/>
        <w:gridCol w:w="1275"/>
        <w:gridCol w:w="1134"/>
        <w:gridCol w:w="1134"/>
        <w:gridCol w:w="1276"/>
        <w:gridCol w:w="1134"/>
        <w:gridCol w:w="1116"/>
      </w:tblGrid>
      <w:tr w:rsidR="00AA1200" w:rsidRPr="00CD7622" w14:paraId="39CDD015" w14:textId="77777777" w:rsidTr="00AA1200">
        <w:trPr>
          <w:trHeight w:val="300"/>
        </w:trPr>
        <w:tc>
          <w:tcPr>
            <w:tcW w:w="1433" w:type="dxa"/>
            <w:vMerge w:val="restart"/>
            <w:tcBorders>
              <w:top w:val="single" w:sz="4" w:space="0" w:color="auto"/>
              <w:left w:val="single" w:sz="4" w:space="0" w:color="auto"/>
              <w:right w:val="single" w:sz="4" w:space="0" w:color="auto"/>
            </w:tcBorders>
            <w:shd w:val="clear" w:color="auto" w:fill="004618"/>
            <w:noWrap/>
            <w:vAlign w:val="center"/>
          </w:tcPr>
          <w:p w14:paraId="06EAED2F" w14:textId="5D131A4D" w:rsidR="00AA1200" w:rsidRPr="00DE4DB3" w:rsidRDefault="00AA1200" w:rsidP="00AA1200">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GODINA</w:t>
            </w:r>
          </w:p>
        </w:tc>
        <w:tc>
          <w:tcPr>
            <w:tcW w:w="3543" w:type="dxa"/>
            <w:gridSpan w:val="3"/>
            <w:tcBorders>
              <w:top w:val="single" w:sz="4" w:space="0" w:color="auto"/>
              <w:left w:val="nil"/>
              <w:bottom w:val="single" w:sz="4" w:space="0" w:color="auto"/>
              <w:right w:val="single" w:sz="4" w:space="0" w:color="auto"/>
            </w:tcBorders>
            <w:shd w:val="clear" w:color="auto" w:fill="004618"/>
            <w:noWrap/>
            <w:vAlign w:val="bottom"/>
          </w:tcPr>
          <w:p w14:paraId="321F4907" w14:textId="75416C21"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Dolasci</w:t>
            </w:r>
          </w:p>
          <w:p w14:paraId="553C6C31" w14:textId="7D25E717"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 </w:t>
            </w:r>
          </w:p>
        </w:tc>
        <w:tc>
          <w:tcPr>
            <w:tcW w:w="3526" w:type="dxa"/>
            <w:gridSpan w:val="3"/>
            <w:tcBorders>
              <w:top w:val="single" w:sz="4" w:space="0" w:color="auto"/>
              <w:left w:val="nil"/>
              <w:bottom w:val="single" w:sz="4" w:space="0" w:color="auto"/>
              <w:right w:val="single" w:sz="4" w:space="0" w:color="auto"/>
            </w:tcBorders>
            <w:shd w:val="clear" w:color="auto" w:fill="004618"/>
            <w:noWrap/>
            <w:vAlign w:val="bottom"/>
          </w:tcPr>
          <w:p w14:paraId="70819BE4" w14:textId="77777777"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 </w:t>
            </w:r>
          </w:p>
          <w:p w14:paraId="04DEE1AD" w14:textId="7584536E"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Noćenja</w:t>
            </w:r>
          </w:p>
          <w:p w14:paraId="2E70D5FB" w14:textId="5F34BA60" w:rsidR="00AA1200" w:rsidRPr="00DE4DB3" w:rsidRDefault="00AA1200" w:rsidP="00DE4DB3">
            <w:pPr>
              <w:spacing w:after="0" w:line="240" w:lineRule="auto"/>
              <w:ind w:right="175"/>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 </w:t>
            </w:r>
          </w:p>
        </w:tc>
      </w:tr>
      <w:tr w:rsidR="00AA1200" w:rsidRPr="00CD7622" w14:paraId="34666980" w14:textId="77777777" w:rsidTr="00AA1200">
        <w:trPr>
          <w:trHeight w:val="241"/>
        </w:trPr>
        <w:tc>
          <w:tcPr>
            <w:tcW w:w="1433" w:type="dxa"/>
            <w:vMerge/>
            <w:tcBorders>
              <w:left w:val="single" w:sz="4" w:space="0" w:color="auto"/>
              <w:bottom w:val="single" w:sz="4" w:space="0" w:color="auto"/>
              <w:right w:val="single" w:sz="4" w:space="0" w:color="auto"/>
            </w:tcBorders>
            <w:shd w:val="clear" w:color="auto" w:fill="004618"/>
            <w:noWrap/>
            <w:vAlign w:val="bottom"/>
          </w:tcPr>
          <w:p w14:paraId="27B47D90" w14:textId="13906AF4"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p>
        </w:tc>
        <w:tc>
          <w:tcPr>
            <w:tcW w:w="1275" w:type="dxa"/>
            <w:tcBorders>
              <w:top w:val="nil"/>
              <w:left w:val="nil"/>
              <w:bottom w:val="single" w:sz="4" w:space="0" w:color="auto"/>
              <w:right w:val="single" w:sz="4" w:space="0" w:color="auto"/>
            </w:tcBorders>
            <w:shd w:val="clear" w:color="auto" w:fill="004618"/>
            <w:noWrap/>
            <w:vAlign w:val="bottom"/>
          </w:tcPr>
          <w:p w14:paraId="5241BF2C" w14:textId="77777777"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ukupno</w:t>
            </w:r>
          </w:p>
        </w:tc>
        <w:tc>
          <w:tcPr>
            <w:tcW w:w="1134" w:type="dxa"/>
            <w:tcBorders>
              <w:top w:val="nil"/>
              <w:left w:val="nil"/>
              <w:bottom w:val="single" w:sz="4" w:space="0" w:color="auto"/>
              <w:right w:val="single" w:sz="4" w:space="0" w:color="auto"/>
            </w:tcBorders>
            <w:shd w:val="clear" w:color="auto" w:fill="004618"/>
            <w:noWrap/>
            <w:vAlign w:val="bottom"/>
          </w:tcPr>
          <w:p w14:paraId="3F4FEE39" w14:textId="77777777"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domaći</w:t>
            </w:r>
          </w:p>
        </w:tc>
        <w:tc>
          <w:tcPr>
            <w:tcW w:w="1134" w:type="dxa"/>
            <w:tcBorders>
              <w:top w:val="nil"/>
              <w:left w:val="nil"/>
              <w:bottom w:val="single" w:sz="4" w:space="0" w:color="auto"/>
              <w:right w:val="single" w:sz="4" w:space="0" w:color="auto"/>
            </w:tcBorders>
            <w:shd w:val="clear" w:color="auto" w:fill="004618"/>
            <w:noWrap/>
            <w:vAlign w:val="bottom"/>
          </w:tcPr>
          <w:p w14:paraId="7872E87B" w14:textId="77777777"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strani</w:t>
            </w:r>
          </w:p>
        </w:tc>
        <w:tc>
          <w:tcPr>
            <w:tcW w:w="1276" w:type="dxa"/>
            <w:tcBorders>
              <w:top w:val="nil"/>
              <w:left w:val="nil"/>
              <w:bottom w:val="single" w:sz="4" w:space="0" w:color="auto"/>
              <w:right w:val="single" w:sz="4" w:space="0" w:color="auto"/>
            </w:tcBorders>
            <w:shd w:val="clear" w:color="auto" w:fill="004618"/>
            <w:noWrap/>
            <w:vAlign w:val="bottom"/>
          </w:tcPr>
          <w:p w14:paraId="6B4DA679" w14:textId="77777777"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ukupno</w:t>
            </w:r>
          </w:p>
        </w:tc>
        <w:tc>
          <w:tcPr>
            <w:tcW w:w="1134" w:type="dxa"/>
            <w:tcBorders>
              <w:top w:val="nil"/>
              <w:left w:val="nil"/>
              <w:bottom w:val="single" w:sz="4" w:space="0" w:color="auto"/>
              <w:right w:val="single" w:sz="4" w:space="0" w:color="auto"/>
            </w:tcBorders>
            <w:shd w:val="clear" w:color="auto" w:fill="004618"/>
            <w:noWrap/>
            <w:vAlign w:val="bottom"/>
          </w:tcPr>
          <w:p w14:paraId="1CF87076" w14:textId="77777777"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domaći</w:t>
            </w:r>
          </w:p>
        </w:tc>
        <w:tc>
          <w:tcPr>
            <w:tcW w:w="1116" w:type="dxa"/>
            <w:tcBorders>
              <w:top w:val="nil"/>
              <w:left w:val="nil"/>
              <w:bottom w:val="single" w:sz="4" w:space="0" w:color="auto"/>
              <w:right w:val="single" w:sz="4" w:space="0" w:color="auto"/>
            </w:tcBorders>
            <w:shd w:val="clear" w:color="auto" w:fill="004618"/>
            <w:noWrap/>
            <w:vAlign w:val="bottom"/>
          </w:tcPr>
          <w:p w14:paraId="01FF2621" w14:textId="77777777" w:rsidR="00AA1200" w:rsidRPr="00DE4DB3" w:rsidRDefault="00AA1200" w:rsidP="00DE4DB3">
            <w:pPr>
              <w:spacing w:after="0" w:line="240" w:lineRule="auto"/>
              <w:jc w:val="center"/>
              <w:rPr>
                <w:rFonts w:ascii="Cambria" w:eastAsia="Times New Roman" w:hAnsi="Cambria" w:cs="Arial"/>
                <w:b/>
                <w:bCs/>
                <w:color w:val="FFFFFF" w:themeColor="background1"/>
                <w:sz w:val="20"/>
                <w:szCs w:val="20"/>
                <w:lang w:eastAsia="hr-HR"/>
              </w:rPr>
            </w:pPr>
            <w:r w:rsidRPr="00DE4DB3">
              <w:rPr>
                <w:rFonts w:ascii="Cambria" w:eastAsia="Times New Roman" w:hAnsi="Cambria" w:cs="Arial"/>
                <w:b/>
                <w:bCs/>
                <w:color w:val="FFFFFF" w:themeColor="background1"/>
                <w:sz w:val="20"/>
                <w:szCs w:val="20"/>
                <w:lang w:eastAsia="hr-HR"/>
              </w:rPr>
              <w:t>strani</w:t>
            </w:r>
          </w:p>
        </w:tc>
      </w:tr>
      <w:tr w:rsidR="003E4696" w:rsidRPr="00AA1200" w14:paraId="563026C6" w14:textId="77777777" w:rsidTr="00731DF0">
        <w:trPr>
          <w:trHeight w:val="283"/>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A1F1B" w14:textId="77777777" w:rsidR="003E4696" w:rsidRPr="00AA1200" w:rsidRDefault="003E4696" w:rsidP="00731DF0">
            <w:pPr>
              <w:spacing w:after="0" w:line="240" w:lineRule="auto"/>
              <w:rPr>
                <w:rFonts w:eastAsia="Times New Roman" w:cs="Arial"/>
                <w:iCs/>
                <w:sz w:val="20"/>
                <w:szCs w:val="20"/>
                <w:lang w:eastAsia="hr-HR" w:bidi="en-US"/>
              </w:rPr>
            </w:pPr>
            <w:r w:rsidRPr="00AA1200">
              <w:rPr>
                <w:rFonts w:eastAsia="Times New Roman" w:cs="Arial"/>
                <w:iCs/>
                <w:sz w:val="20"/>
                <w:szCs w:val="20"/>
                <w:lang w:eastAsia="hr-HR" w:bidi="en-US"/>
              </w:rPr>
              <w:t>2013.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BB823DA"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7885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444240"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5447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AE8C35"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2438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645A9F1"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18480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95507A"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9038</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503D2E90"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9442</w:t>
            </w:r>
          </w:p>
        </w:tc>
      </w:tr>
      <w:tr w:rsidR="003E4696" w:rsidRPr="00AA1200" w14:paraId="6014D3E0" w14:textId="77777777" w:rsidTr="00731DF0">
        <w:trPr>
          <w:trHeight w:val="283"/>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C5951" w14:textId="77777777" w:rsidR="003E4696" w:rsidRPr="00AA1200" w:rsidRDefault="003E4696" w:rsidP="00731DF0">
            <w:pPr>
              <w:spacing w:after="0" w:line="240" w:lineRule="auto"/>
              <w:rPr>
                <w:rFonts w:eastAsia="Times New Roman" w:cs="Arial"/>
                <w:iCs/>
                <w:sz w:val="20"/>
                <w:szCs w:val="20"/>
                <w:lang w:eastAsia="hr-HR" w:bidi="en-US"/>
              </w:rPr>
            </w:pPr>
            <w:r w:rsidRPr="00AA1200">
              <w:rPr>
                <w:rFonts w:eastAsia="Times New Roman" w:cs="Arial"/>
                <w:iCs/>
                <w:sz w:val="20"/>
                <w:szCs w:val="20"/>
                <w:lang w:eastAsia="hr-HR" w:bidi="en-US"/>
              </w:rPr>
              <w:t>2014.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C0B34AB"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8892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F05F76"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7242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8AF575"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1650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1F736D5"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14832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FF8575"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11814</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5CAFD1EA" w14:textId="77777777" w:rsidR="003E4696" w:rsidRPr="00AA1200" w:rsidRDefault="003E4696" w:rsidP="00AA1200">
            <w:pPr>
              <w:spacing w:after="0" w:line="240" w:lineRule="auto"/>
              <w:jc w:val="center"/>
              <w:rPr>
                <w:rFonts w:eastAsia="Times New Roman" w:cs="Arial"/>
                <w:iCs/>
                <w:sz w:val="20"/>
                <w:szCs w:val="20"/>
                <w:lang w:eastAsia="hr-HR" w:bidi="en-US"/>
              </w:rPr>
            </w:pPr>
            <w:r w:rsidRPr="00AA1200">
              <w:rPr>
                <w:rFonts w:eastAsia="Times New Roman" w:cs="Arial"/>
                <w:iCs/>
                <w:sz w:val="20"/>
                <w:szCs w:val="20"/>
                <w:lang w:eastAsia="hr-HR" w:bidi="en-US"/>
              </w:rPr>
              <w:t>3018</w:t>
            </w:r>
          </w:p>
        </w:tc>
      </w:tr>
    </w:tbl>
    <w:p w14:paraId="1A11185C" w14:textId="77777777" w:rsidR="003E4696" w:rsidRPr="00AA1200" w:rsidRDefault="003E4696" w:rsidP="00AA1200">
      <w:pPr>
        <w:spacing w:after="0" w:line="240" w:lineRule="auto"/>
        <w:rPr>
          <w:rFonts w:eastAsia="Times New Roman" w:cs="Arial"/>
          <w:iCs/>
          <w:sz w:val="20"/>
          <w:szCs w:val="20"/>
          <w:lang w:eastAsia="hr-HR" w:bidi="en-US"/>
        </w:rPr>
      </w:pPr>
    </w:p>
    <w:p w14:paraId="1CE04F0D" w14:textId="77777777" w:rsidR="003E4696" w:rsidRDefault="003E4696" w:rsidP="003E4696">
      <w:pPr>
        <w:pStyle w:val="Citat"/>
      </w:pPr>
    </w:p>
    <w:p w14:paraId="64456017" w14:textId="77777777" w:rsidR="003E4696" w:rsidRPr="00CD7622" w:rsidRDefault="003E4696" w:rsidP="003E4696">
      <w:pPr>
        <w:spacing w:line="360" w:lineRule="auto"/>
        <w:jc w:val="right"/>
        <w:rPr>
          <w:rFonts w:ascii="Arial" w:eastAsia="Calibri" w:hAnsi="Arial" w:cs="Times New Roman"/>
          <w:i/>
          <w:iCs/>
          <w:sz w:val="18"/>
          <w:lang w:eastAsia="hr-HR"/>
        </w:rPr>
      </w:pPr>
      <w:r w:rsidRPr="00CD7622">
        <w:rPr>
          <w:rFonts w:ascii="Arial" w:eastAsia="Calibri" w:hAnsi="Arial" w:cs="Times New Roman"/>
          <w:i/>
          <w:iCs/>
          <w:sz w:val="18"/>
          <w:lang w:eastAsia="hr-HR"/>
        </w:rPr>
        <w:t xml:space="preserve">Izvor: Turistička zajednica </w:t>
      </w:r>
      <w:r w:rsidR="004635DD">
        <w:rPr>
          <w:rFonts w:ascii="Arial" w:eastAsia="Calibri" w:hAnsi="Arial" w:cs="Times New Roman"/>
          <w:i/>
          <w:iCs/>
          <w:sz w:val="18"/>
          <w:lang w:eastAsia="hr-HR"/>
        </w:rPr>
        <w:t>Trakošćan – Općina Bednja</w:t>
      </w:r>
      <w:r w:rsidRPr="00CD7622">
        <w:rPr>
          <w:rFonts w:ascii="Arial" w:eastAsia="Calibri" w:hAnsi="Arial" w:cs="Times New Roman"/>
          <w:i/>
          <w:iCs/>
          <w:sz w:val="18"/>
          <w:lang w:eastAsia="hr-HR"/>
        </w:rPr>
        <w:t>, 2015.</w:t>
      </w:r>
    </w:p>
    <w:p w14:paraId="11ADA441" w14:textId="3ED15E7E" w:rsidR="00BF73EE" w:rsidRDefault="00B356AF" w:rsidP="00BF73EE">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 xml:space="preserve">U posljednje dvije godine </w:t>
      </w:r>
      <w:r w:rsidR="004635DD">
        <w:rPr>
          <w:rFonts w:ascii="Times New Roman" w:hAnsi="Times New Roman" w:cs="Times New Roman"/>
          <w:sz w:val="24"/>
          <w:szCs w:val="24"/>
        </w:rPr>
        <w:t>povećao</w:t>
      </w:r>
      <w:r w:rsidRPr="00CD7622">
        <w:rPr>
          <w:rFonts w:ascii="Times New Roman" w:hAnsi="Times New Roman" w:cs="Times New Roman"/>
          <w:sz w:val="24"/>
          <w:szCs w:val="24"/>
        </w:rPr>
        <w:t xml:space="preserve"> se broj dolazaka turista za 1</w:t>
      </w:r>
      <w:r w:rsidR="004635DD">
        <w:rPr>
          <w:rFonts w:ascii="Times New Roman" w:hAnsi="Times New Roman" w:cs="Times New Roman"/>
          <w:sz w:val="24"/>
          <w:szCs w:val="24"/>
        </w:rPr>
        <w:t>1</w:t>
      </w:r>
      <w:r w:rsidRPr="00CD7622">
        <w:rPr>
          <w:rFonts w:ascii="Times New Roman" w:hAnsi="Times New Roman" w:cs="Times New Roman"/>
          <w:sz w:val="24"/>
          <w:szCs w:val="24"/>
        </w:rPr>
        <w:t>,3</w:t>
      </w:r>
      <w:r w:rsidR="004635DD">
        <w:rPr>
          <w:rFonts w:ascii="Times New Roman" w:hAnsi="Times New Roman" w:cs="Times New Roman"/>
          <w:sz w:val="24"/>
          <w:szCs w:val="24"/>
        </w:rPr>
        <w:t>2</w:t>
      </w:r>
      <w:r w:rsidRPr="00CD7622">
        <w:rPr>
          <w:rFonts w:ascii="Times New Roman" w:hAnsi="Times New Roman" w:cs="Times New Roman"/>
          <w:sz w:val="24"/>
          <w:szCs w:val="24"/>
        </w:rPr>
        <w:t>%, ali se</w:t>
      </w:r>
      <w:r w:rsidR="004635DD">
        <w:rPr>
          <w:rFonts w:ascii="Times New Roman" w:hAnsi="Times New Roman" w:cs="Times New Roman"/>
          <w:sz w:val="24"/>
          <w:szCs w:val="24"/>
        </w:rPr>
        <w:t xml:space="preserve"> broj</w:t>
      </w:r>
      <w:r w:rsidRPr="00CD7622">
        <w:rPr>
          <w:rFonts w:ascii="Times New Roman" w:hAnsi="Times New Roman" w:cs="Times New Roman"/>
          <w:sz w:val="24"/>
          <w:szCs w:val="24"/>
        </w:rPr>
        <w:t xml:space="preserve"> noćenja </w:t>
      </w:r>
      <w:r w:rsidR="004635DD">
        <w:rPr>
          <w:rFonts w:ascii="Times New Roman" w:hAnsi="Times New Roman" w:cs="Times New Roman"/>
          <w:sz w:val="24"/>
          <w:szCs w:val="24"/>
        </w:rPr>
        <w:t>smanjio za 19,74</w:t>
      </w:r>
      <w:r w:rsidRPr="00CD7622">
        <w:rPr>
          <w:rFonts w:ascii="Times New Roman" w:hAnsi="Times New Roman" w:cs="Times New Roman"/>
          <w:sz w:val="24"/>
          <w:szCs w:val="24"/>
        </w:rPr>
        <w:t xml:space="preserve">%. Domaći turisti ostvaruju </w:t>
      </w:r>
      <w:r w:rsidR="004635DD">
        <w:rPr>
          <w:rFonts w:ascii="Times New Roman" w:hAnsi="Times New Roman" w:cs="Times New Roman"/>
          <w:sz w:val="24"/>
          <w:szCs w:val="24"/>
        </w:rPr>
        <w:t>veći</w:t>
      </w:r>
      <w:r w:rsidRPr="00CD7622">
        <w:rPr>
          <w:rFonts w:ascii="Times New Roman" w:hAnsi="Times New Roman" w:cs="Times New Roman"/>
          <w:sz w:val="24"/>
          <w:szCs w:val="24"/>
        </w:rPr>
        <w:t xml:space="preserve"> </w:t>
      </w:r>
      <w:r w:rsidR="004635DD">
        <w:rPr>
          <w:rFonts w:ascii="Times New Roman" w:hAnsi="Times New Roman" w:cs="Times New Roman"/>
          <w:sz w:val="24"/>
          <w:szCs w:val="24"/>
        </w:rPr>
        <w:t>u</w:t>
      </w:r>
      <w:r w:rsidRPr="00CD7622">
        <w:rPr>
          <w:rFonts w:ascii="Times New Roman" w:hAnsi="Times New Roman" w:cs="Times New Roman"/>
          <w:sz w:val="24"/>
          <w:szCs w:val="24"/>
        </w:rPr>
        <w:t>dio ukupnih dolazaka i noćenja</w:t>
      </w:r>
      <w:r w:rsidR="004635DD">
        <w:rPr>
          <w:rFonts w:ascii="Times New Roman" w:hAnsi="Times New Roman" w:cs="Times New Roman"/>
          <w:sz w:val="24"/>
          <w:szCs w:val="24"/>
        </w:rPr>
        <w:t xml:space="preserve"> od stranih turista</w:t>
      </w:r>
      <w:r w:rsidRPr="00CD7622">
        <w:rPr>
          <w:rFonts w:ascii="Times New Roman" w:hAnsi="Times New Roman" w:cs="Times New Roman"/>
          <w:sz w:val="24"/>
          <w:szCs w:val="24"/>
        </w:rPr>
        <w:t xml:space="preserve">. </w:t>
      </w:r>
    </w:p>
    <w:p w14:paraId="0122EA62" w14:textId="77777777" w:rsidR="00794939" w:rsidRPr="00794939" w:rsidRDefault="00794939" w:rsidP="00BF73EE">
      <w:pPr>
        <w:spacing w:line="360" w:lineRule="auto"/>
        <w:jc w:val="both"/>
        <w:rPr>
          <w:rFonts w:ascii="Times New Roman" w:hAnsi="Times New Roman" w:cs="Times New Roman"/>
          <w:sz w:val="24"/>
          <w:szCs w:val="24"/>
        </w:rPr>
      </w:pPr>
    </w:p>
    <w:p w14:paraId="4D830C48" w14:textId="77777777" w:rsidR="006A0D95" w:rsidRPr="008E78B8" w:rsidRDefault="00E73BE4" w:rsidP="00CD229A">
      <w:pPr>
        <w:pStyle w:val="Naslov2"/>
      </w:pPr>
      <w:bookmarkStart w:id="49" w:name="_Toc472459910"/>
      <w:r w:rsidRPr="00151ABB">
        <w:t>Demografske i socijalne značajke</w:t>
      </w:r>
      <w:bookmarkEnd w:id="49"/>
    </w:p>
    <w:p w14:paraId="377B089D" w14:textId="77777777" w:rsidR="007F11D7" w:rsidRPr="005F2606" w:rsidRDefault="00F21E8D" w:rsidP="007F11D7">
      <w:pPr>
        <w:spacing w:line="360" w:lineRule="auto"/>
        <w:jc w:val="both"/>
        <w:rPr>
          <w:rFonts w:ascii="Times New Roman" w:hAnsi="Times New Roman" w:cs="Times New Roman"/>
          <w:sz w:val="24"/>
          <w:szCs w:val="24"/>
        </w:rPr>
      </w:pPr>
      <w:r w:rsidRPr="00F21E8D">
        <w:rPr>
          <w:rFonts w:ascii="Times New Roman" w:hAnsi="Times New Roman" w:cs="Times New Roman"/>
          <w:sz w:val="24"/>
          <w:szCs w:val="24"/>
        </w:rPr>
        <w:t xml:space="preserve">U razdoblju od 1991. do 2011. godine ukupni se broj stanovnika smanjio za </w:t>
      </w:r>
      <w:r w:rsidR="007F11D7">
        <w:rPr>
          <w:rFonts w:ascii="Times New Roman" w:hAnsi="Times New Roman" w:cs="Times New Roman"/>
          <w:sz w:val="24"/>
          <w:szCs w:val="24"/>
        </w:rPr>
        <w:t>1.456</w:t>
      </w:r>
      <w:r w:rsidRPr="00F21E8D">
        <w:rPr>
          <w:rFonts w:ascii="Times New Roman" w:hAnsi="Times New Roman" w:cs="Times New Roman"/>
          <w:sz w:val="24"/>
          <w:szCs w:val="24"/>
        </w:rPr>
        <w:t xml:space="preserve"> </w:t>
      </w:r>
      <w:r w:rsidR="004B4A27">
        <w:rPr>
          <w:rFonts w:ascii="Times New Roman" w:hAnsi="Times New Roman" w:cs="Times New Roman"/>
          <w:sz w:val="24"/>
          <w:szCs w:val="24"/>
        </w:rPr>
        <w:t>stanovnika</w:t>
      </w:r>
      <w:r w:rsidRPr="00F21E8D">
        <w:rPr>
          <w:rFonts w:ascii="Times New Roman" w:hAnsi="Times New Roman" w:cs="Times New Roman"/>
          <w:sz w:val="24"/>
          <w:szCs w:val="24"/>
        </w:rPr>
        <w:t xml:space="preserve">, odnosno </w:t>
      </w:r>
      <w:r w:rsidR="007F11D7">
        <w:rPr>
          <w:rFonts w:ascii="Times New Roman" w:hAnsi="Times New Roman" w:cs="Times New Roman"/>
          <w:sz w:val="24"/>
          <w:szCs w:val="24"/>
        </w:rPr>
        <w:t>26</w:t>
      </w:r>
      <w:r w:rsidR="004B4A27">
        <w:rPr>
          <w:rFonts w:ascii="Times New Roman" w:hAnsi="Times New Roman" w:cs="Times New Roman"/>
          <w:sz w:val="24"/>
          <w:szCs w:val="24"/>
        </w:rPr>
        <w:t>,7</w:t>
      </w:r>
      <w:r w:rsidR="00D55096">
        <w:rPr>
          <w:rFonts w:ascii="Times New Roman" w:hAnsi="Times New Roman" w:cs="Times New Roman"/>
          <w:sz w:val="24"/>
          <w:szCs w:val="24"/>
        </w:rPr>
        <w:t>%.</w:t>
      </w:r>
      <w:r w:rsidR="007F11D7" w:rsidRPr="005F2606">
        <w:rPr>
          <w:rFonts w:ascii="Times New Roman" w:hAnsi="Times New Roman" w:cs="Times New Roman"/>
          <w:sz w:val="24"/>
          <w:szCs w:val="24"/>
        </w:rPr>
        <w:t xml:space="preserve"> U razdoblju od 1991. do 2001. bilježi se pad broja stanovnika za 1</w:t>
      </w:r>
      <w:r w:rsidR="007F11D7">
        <w:rPr>
          <w:rFonts w:ascii="Times New Roman" w:hAnsi="Times New Roman" w:cs="Times New Roman"/>
          <w:sz w:val="24"/>
          <w:szCs w:val="24"/>
        </w:rPr>
        <w:t>2</w:t>
      </w:r>
      <w:r w:rsidR="007F11D7" w:rsidRPr="005F2606">
        <w:rPr>
          <w:rFonts w:ascii="Times New Roman" w:hAnsi="Times New Roman" w:cs="Times New Roman"/>
          <w:sz w:val="24"/>
          <w:szCs w:val="24"/>
        </w:rPr>
        <w:t>,</w:t>
      </w:r>
      <w:r w:rsidR="007F11D7">
        <w:rPr>
          <w:rFonts w:ascii="Times New Roman" w:hAnsi="Times New Roman" w:cs="Times New Roman"/>
          <w:sz w:val="24"/>
          <w:szCs w:val="24"/>
        </w:rPr>
        <w:t>54</w:t>
      </w:r>
      <w:r w:rsidR="007F11D7" w:rsidRPr="005F2606">
        <w:rPr>
          <w:rFonts w:ascii="Times New Roman" w:hAnsi="Times New Roman" w:cs="Times New Roman"/>
          <w:sz w:val="24"/>
          <w:szCs w:val="24"/>
        </w:rPr>
        <w:t xml:space="preserve">%, a od 2001. do 2011. zamjetan je pad broja stanovnika za </w:t>
      </w:r>
      <w:r w:rsidR="007F11D7">
        <w:rPr>
          <w:rFonts w:ascii="Times New Roman" w:hAnsi="Times New Roman" w:cs="Times New Roman"/>
          <w:sz w:val="24"/>
          <w:szCs w:val="24"/>
        </w:rPr>
        <w:t>16</w:t>
      </w:r>
      <w:r w:rsidR="007F11D7" w:rsidRPr="005F2606">
        <w:rPr>
          <w:rFonts w:ascii="Times New Roman" w:hAnsi="Times New Roman" w:cs="Times New Roman"/>
          <w:sz w:val="24"/>
          <w:szCs w:val="24"/>
        </w:rPr>
        <w:t>,</w:t>
      </w:r>
      <w:r w:rsidR="00D55096">
        <w:rPr>
          <w:rFonts w:ascii="Times New Roman" w:hAnsi="Times New Roman" w:cs="Times New Roman"/>
          <w:sz w:val="24"/>
          <w:szCs w:val="24"/>
        </w:rPr>
        <w:t>2</w:t>
      </w:r>
      <w:r w:rsidR="007F11D7" w:rsidRPr="005F2606">
        <w:rPr>
          <w:rFonts w:ascii="Times New Roman" w:hAnsi="Times New Roman" w:cs="Times New Roman"/>
          <w:sz w:val="24"/>
          <w:szCs w:val="24"/>
        </w:rPr>
        <w:t xml:space="preserve">%. U posljednjih 20 godina, zabilježen je </w:t>
      </w:r>
      <w:r w:rsidR="00897EF6">
        <w:rPr>
          <w:rFonts w:ascii="Times New Roman" w:hAnsi="Times New Roman" w:cs="Times New Roman"/>
          <w:sz w:val="24"/>
          <w:szCs w:val="24"/>
        </w:rPr>
        <w:t xml:space="preserve">rast broja stanovnika </w:t>
      </w:r>
      <w:r w:rsidR="00D55096">
        <w:rPr>
          <w:rFonts w:ascii="Times New Roman" w:hAnsi="Times New Roman" w:cs="Times New Roman"/>
          <w:sz w:val="24"/>
          <w:szCs w:val="24"/>
        </w:rPr>
        <w:t xml:space="preserve">jedino </w:t>
      </w:r>
      <w:r w:rsidR="00897EF6">
        <w:rPr>
          <w:rFonts w:ascii="Times New Roman" w:hAnsi="Times New Roman" w:cs="Times New Roman"/>
          <w:sz w:val="24"/>
          <w:szCs w:val="24"/>
        </w:rPr>
        <w:t xml:space="preserve">u naselju </w:t>
      </w:r>
      <w:proofErr w:type="spellStart"/>
      <w:r w:rsidR="00897EF6">
        <w:rPr>
          <w:rFonts w:ascii="Times New Roman" w:hAnsi="Times New Roman" w:cs="Times New Roman"/>
          <w:sz w:val="24"/>
          <w:szCs w:val="24"/>
        </w:rPr>
        <w:t>Purga</w:t>
      </w:r>
      <w:proofErr w:type="spellEnd"/>
      <w:r w:rsidR="00897EF6">
        <w:rPr>
          <w:rFonts w:ascii="Times New Roman" w:hAnsi="Times New Roman" w:cs="Times New Roman"/>
          <w:sz w:val="24"/>
          <w:szCs w:val="24"/>
        </w:rPr>
        <w:t xml:space="preserve"> Bednjanska, </w:t>
      </w:r>
      <w:r w:rsidR="00D55096">
        <w:rPr>
          <w:rFonts w:ascii="Times New Roman" w:hAnsi="Times New Roman" w:cs="Times New Roman"/>
          <w:sz w:val="24"/>
          <w:szCs w:val="24"/>
        </w:rPr>
        <w:t xml:space="preserve">dok </w:t>
      </w:r>
      <w:r w:rsidR="007F11D7" w:rsidRPr="005F2606">
        <w:rPr>
          <w:rFonts w:ascii="Times New Roman" w:hAnsi="Times New Roman" w:cs="Times New Roman"/>
          <w:sz w:val="24"/>
          <w:szCs w:val="24"/>
        </w:rPr>
        <w:t xml:space="preserve">konstantan </w:t>
      </w:r>
      <w:r w:rsidR="007F11D7">
        <w:rPr>
          <w:rFonts w:ascii="Times New Roman" w:hAnsi="Times New Roman" w:cs="Times New Roman"/>
          <w:sz w:val="24"/>
          <w:szCs w:val="24"/>
        </w:rPr>
        <w:t>pad</w:t>
      </w:r>
      <w:r w:rsidR="007B0B28">
        <w:rPr>
          <w:rFonts w:ascii="Times New Roman" w:hAnsi="Times New Roman" w:cs="Times New Roman"/>
          <w:sz w:val="24"/>
          <w:szCs w:val="24"/>
        </w:rPr>
        <w:t xml:space="preserve"> broja stanovnika  </w:t>
      </w:r>
      <w:r w:rsidR="00D55096">
        <w:rPr>
          <w:rFonts w:ascii="Times New Roman" w:hAnsi="Times New Roman" w:cs="Times New Roman"/>
          <w:sz w:val="24"/>
          <w:szCs w:val="24"/>
        </w:rPr>
        <w:t xml:space="preserve">bilježe ostala </w:t>
      </w:r>
      <w:r w:rsidR="007F11D7">
        <w:rPr>
          <w:rFonts w:ascii="Times New Roman" w:hAnsi="Times New Roman" w:cs="Times New Roman"/>
          <w:sz w:val="24"/>
          <w:szCs w:val="24"/>
        </w:rPr>
        <w:t>naselj</w:t>
      </w:r>
      <w:r w:rsidR="00D55096">
        <w:rPr>
          <w:rFonts w:ascii="Times New Roman" w:hAnsi="Times New Roman" w:cs="Times New Roman"/>
          <w:sz w:val="24"/>
          <w:szCs w:val="24"/>
        </w:rPr>
        <w:t>a</w:t>
      </w:r>
      <w:r w:rsidR="007F11D7">
        <w:rPr>
          <w:rFonts w:ascii="Times New Roman" w:hAnsi="Times New Roman" w:cs="Times New Roman"/>
          <w:sz w:val="24"/>
          <w:szCs w:val="24"/>
        </w:rPr>
        <w:t xml:space="preserve"> općine Bednja.</w:t>
      </w:r>
    </w:p>
    <w:p w14:paraId="06063C71" w14:textId="602D8213" w:rsidR="00F21E8D" w:rsidRPr="00F21E8D" w:rsidRDefault="00F21E8D" w:rsidP="00F21E8D">
      <w:pPr>
        <w:spacing w:line="360" w:lineRule="auto"/>
        <w:jc w:val="both"/>
        <w:rPr>
          <w:rFonts w:ascii="Times New Roman" w:hAnsi="Times New Roman" w:cs="Times New Roman"/>
          <w:sz w:val="24"/>
          <w:szCs w:val="24"/>
        </w:rPr>
      </w:pPr>
      <w:r w:rsidRPr="00F21E8D">
        <w:rPr>
          <w:rFonts w:ascii="Times New Roman" w:hAnsi="Times New Roman" w:cs="Times New Roman"/>
          <w:sz w:val="24"/>
          <w:szCs w:val="24"/>
        </w:rPr>
        <w:t>Dinamika kretanja broja stanovnika u razdoblju od 199</w:t>
      </w:r>
      <w:r w:rsidR="00D145D5">
        <w:rPr>
          <w:rFonts w:ascii="Times New Roman" w:hAnsi="Times New Roman" w:cs="Times New Roman"/>
          <w:sz w:val="24"/>
          <w:szCs w:val="24"/>
        </w:rPr>
        <w:t>1.-2011. godine vidljiva je iz G</w:t>
      </w:r>
      <w:r w:rsidRPr="00F21E8D">
        <w:rPr>
          <w:rFonts w:ascii="Times New Roman" w:hAnsi="Times New Roman" w:cs="Times New Roman"/>
          <w:sz w:val="24"/>
          <w:szCs w:val="24"/>
        </w:rPr>
        <w:t>ra</w:t>
      </w:r>
      <w:r w:rsidR="004C1302">
        <w:rPr>
          <w:rFonts w:ascii="Times New Roman" w:hAnsi="Times New Roman" w:cs="Times New Roman"/>
          <w:sz w:val="24"/>
          <w:szCs w:val="24"/>
        </w:rPr>
        <w:t>fikona</w:t>
      </w:r>
      <w:r w:rsidRPr="00F21E8D">
        <w:rPr>
          <w:rFonts w:ascii="Times New Roman" w:hAnsi="Times New Roman" w:cs="Times New Roman"/>
          <w:sz w:val="24"/>
          <w:szCs w:val="24"/>
        </w:rPr>
        <w:t xml:space="preserve"> </w:t>
      </w:r>
      <w:r w:rsidR="00862B7D">
        <w:rPr>
          <w:rFonts w:ascii="Times New Roman" w:hAnsi="Times New Roman" w:cs="Times New Roman"/>
          <w:sz w:val="24"/>
          <w:szCs w:val="24"/>
        </w:rPr>
        <w:t>2</w:t>
      </w:r>
      <w:r w:rsidRPr="00F21E8D">
        <w:rPr>
          <w:rFonts w:ascii="Times New Roman" w:hAnsi="Times New Roman" w:cs="Times New Roman"/>
          <w:sz w:val="24"/>
          <w:szCs w:val="24"/>
        </w:rPr>
        <w:t>.</w:t>
      </w:r>
    </w:p>
    <w:p w14:paraId="3B4BD87F" w14:textId="367D1426" w:rsidR="00125C47" w:rsidRDefault="00125C47" w:rsidP="00125C47">
      <w:pPr>
        <w:pStyle w:val="Opisslike"/>
      </w:pPr>
      <w:bookmarkStart w:id="50" w:name="_Toc472459953"/>
      <w:r w:rsidRPr="00125C47">
        <w:rPr>
          <w:b/>
        </w:rPr>
        <w:lastRenderedPageBreak/>
        <w:t xml:space="preserve">Grafikon </w:t>
      </w:r>
      <w:r w:rsidRPr="00125C47">
        <w:rPr>
          <w:b/>
        </w:rPr>
        <w:fldChar w:fldCharType="begin"/>
      </w:r>
      <w:r w:rsidRPr="00125C47">
        <w:rPr>
          <w:b/>
        </w:rPr>
        <w:instrText xml:space="preserve"> SEQ Grafikon \* ARABIC </w:instrText>
      </w:r>
      <w:r w:rsidRPr="00125C47">
        <w:rPr>
          <w:b/>
        </w:rPr>
        <w:fldChar w:fldCharType="separate"/>
      </w:r>
      <w:r w:rsidR="003C1E5F">
        <w:rPr>
          <w:b/>
          <w:noProof/>
        </w:rPr>
        <w:t>2</w:t>
      </w:r>
      <w:r w:rsidRPr="00125C47">
        <w:rPr>
          <w:b/>
        </w:rPr>
        <w:fldChar w:fldCharType="end"/>
      </w:r>
      <w:r>
        <w:t xml:space="preserve">: </w:t>
      </w:r>
      <w:r w:rsidRPr="00C010FC">
        <w:t>Dinamika kretanja broja stanovnika od 1991. -2011.</w:t>
      </w:r>
      <w:bookmarkEnd w:id="50"/>
    </w:p>
    <w:p w14:paraId="72087AE5" w14:textId="77777777" w:rsidR="00F21E8D" w:rsidRPr="00F21E8D" w:rsidRDefault="007F11D7" w:rsidP="007A7164">
      <w:pPr>
        <w:spacing w:line="360" w:lineRule="auto"/>
        <w:jc w:val="center"/>
        <w:rPr>
          <w:rFonts w:ascii="Times New Roman" w:hAnsi="Times New Roman" w:cs="Times New Roman"/>
          <w:sz w:val="24"/>
          <w:szCs w:val="24"/>
        </w:rPr>
      </w:pPr>
      <w:r>
        <w:rPr>
          <w:noProof/>
          <w:lang w:eastAsia="hr-HR"/>
        </w:rPr>
        <w:drawing>
          <wp:inline distT="0" distB="0" distL="0" distR="0" wp14:anchorId="28A042BC" wp14:editId="2BDEBA64">
            <wp:extent cx="5760720" cy="3387725"/>
            <wp:effectExtent l="0" t="0" r="0" b="317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5FA651" w14:textId="77777777" w:rsidR="00F21E8D" w:rsidRPr="00F21E8D" w:rsidRDefault="00F21E8D" w:rsidP="00255442">
      <w:pPr>
        <w:pStyle w:val="Citat"/>
      </w:pPr>
      <w:r w:rsidRPr="00F21E8D">
        <w:t>Izvor: DZS, Naselja i stanovništvo RH 1857. – 2001., Popis s</w:t>
      </w:r>
      <w:r w:rsidR="00D228EB">
        <w:t xml:space="preserve">tanovništva 2001. i 2011. </w:t>
      </w:r>
    </w:p>
    <w:p w14:paraId="527C4678" w14:textId="77777777" w:rsidR="00D145D5" w:rsidRDefault="00D145D5" w:rsidP="00F21E8D">
      <w:pPr>
        <w:spacing w:line="360" w:lineRule="auto"/>
        <w:jc w:val="both"/>
        <w:rPr>
          <w:rFonts w:ascii="Times New Roman" w:hAnsi="Times New Roman" w:cs="Times New Roman"/>
          <w:sz w:val="24"/>
          <w:szCs w:val="24"/>
        </w:rPr>
      </w:pPr>
    </w:p>
    <w:p w14:paraId="04A849A8" w14:textId="77777777" w:rsidR="00F21E8D" w:rsidRPr="00F21E8D" w:rsidRDefault="00E53913" w:rsidP="00F21E8D">
      <w:pPr>
        <w:spacing w:line="360" w:lineRule="auto"/>
        <w:jc w:val="both"/>
        <w:rPr>
          <w:rFonts w:ascii="Times New Roman" w:hAnsi="Times New Roman" w:cs="Times New Roman"/>
          <w:sz w:val="24"/>
          <w:szCs w:val="24"/>
        </w:rPr>
      </w:pPr>
      <w:r w:rsidRPr="00C63BA5">
        <w:rPr>
          <w:rFonts w:ascii="Times New Roman" w:hAnsi="Times New Roman" w:cs="Times New Roman"/>
          <w:sz w:val="24"/>
          <w:szCs w:val="24"/>
        </w:rPr>
        <w:t xml:space="preserve">Vitalni indeks, odnosno broj živorođenih na 100 umrlih, za Općinu </w:t>
      </w:r>
      <w:r>
        <w:rPr>
          <w:rFonts w:ascii="Times New Roman" w:hAnsi="Times New Roman" w:cs="Times New Roman"/>
          <w:sz w:val="24"/>
          <w:szCs w:val="24"/>
        </w:rPr>
        <w:t>Bednja</w:t>
      </w:r>
      <w:r w:rsidRPr="00C63BA5">
        <w:rPr>
          <w:rFonts w:ascii="Times New Roman" w:hAnsi="Times New Roman" w:cs="Times New Roman"/>
          <w:sz w:val="24"/>
          <w:szCs w:val="24"/>
        </w:rPr>
        <w:t xml:space="preserve"> u 2013. godini iznosio je </w:t>
      </w:r>
      <w:r>
        <w:rPr>
          <w:rFonts w:ascii="Times New Roman" w:hAnsi="Times New Roman" w:cs="Times New Roman"/>
          <w:sz w:val="24"/>
          <w:szCs w:val="24"/>
        </w:rPr>
        <w:t>54,8</w:t>
      </w:r>
      <w:r w:rsidRPr="00C63BA5">
        <w:rPr>
          <w:rFonts w:ascii="Times New Roman" w:hAnsi="Times New Roman" w:cs="Times New Roman"/>
          <w:sz w:val="24"/>
          <w:szCs w:val="24"/>
        </w:rPr>
        <w:t>. Vitalni indeks jedan je od pokazatelja negativnih demografskih trendova, odnosno smanjenja broja stanovnika i ruralne depopulacije područja te posljedica ne</w:t>
      </w:r>
      <w:r>
        <w:rPr>
          <w:rFonts w:ascii="Times New Roman" w:hAnsi="Times New Roman" w:cs="Times New Roman"/>
          <w:sz w:val="24"/>
          <w:szCs w:val="24"/>
        </w:rPr>
        <w:t>gativnog prirodnog prirasta (-28</w:t>
      </w:r>
      <w:r w:rsidRPr="00C63BA5">
        <w:rPr>
          <w:rFonts w:ascii="Times New Roman" w:hAnsi="Times New Roman" w:cs="Times New Roman"/>
          <w:sz w:val="24"/>
          <w:szCs w:val="24"/>
        </w:rPr>
        <w:t xml:space="preserve">) koji karakterizira </w:t>
      </w:r>
      <w:r w:rsidR="00F21E8D" w:rsidRPr="00F21E8D">
        <w:rPr>
          <w:rFonts w:ascii="Times New Roman" w:hAnsi="Times New Roman" w:cs="Times New Roman"/>
          <w:sz w:val="24"/>
          <w:szCs w:val="24"/>
        </w:rPr>
        <w:t>i cijelu Varaždinsku županiju</w:t>
      </w:r>
      <w:r w:rsidR="00F21E8D" w:rsidRPr="00F21E8D">
        <w:rPr>
          <w:rFonts w:ascii="Times New Roman" w:hAnsi="Times New Roman" w:cs="Times New Roman"/>
          <w:sz w:val="24"/>
          <w:szCs w:val="24"/>
          <w:vertAlign w:val="superscript"/>
        </w:rPr>
        <w:footnoteReference w:id="10"/>
      </w:r>
      <w:r w:rsidR="00F21E8D" w:rsidRPr="00F21E8D">
        <w:rPr>
          <w:rFonts w:ascii="Times New Roman" w:hAnsi="Times New Roman" w:cs="Times New Roman"/>
          <w:sz w:val="24"/>
          <w:szCs w:val="24"/>
        </w:rPr>
        <w:t xml:space="preserve">. </w:t>
      </w:r>
    </w:p>
    <w:p w14:paraId="471E6043" w14:textId="16D4F3CD" w:rsidR="00E53913" w:rsidRDefault="00E53913" w:rsidP="00F21E8D">
      <w:pPr>
        <w:spacing w:line="360" w:lineRule="auto"/>
        <w:jc w:val="both"/>
        <w:rPr>
          <w:rFonts w:ascii="Times New Roman" w:hAnsi="Times New Roman" w:cs="Times New Roman"/>
          <w:sz w:val="24"/>
          <w:szCs w:val="24"/>
        </w:rPr>
      </w:pPr>
      <w:r w:rsidRPr="00C63BA5">
        <w:rPr>
          <w:rFonts w:ascii="Times New Roman" w:hAnsi="Times New Roman" w:cs="Times New Roman"/>
          <w:sz w:val="24"/>
          <w:szCs w:val="24"/>
        </w:rPr>
        <w:t>Prema Popisu stanovništva 2011. godine, udio stanovnika mlađih od 20 godina (</w:t>
      </w:r>
      <w:r>
        <w:rPr>
          <w:rFonts w:ascii="Times New Roman" w:hAnsi="Times New Roman" w:cs="Times New Roman"/>
          <w:sz w:val="24"/>
          <w:szCs w:val="24"/>
        </w:rPr>
        <w:t>827 stanovnika</w:t>
      </w:r>
      <w:r w:rsidRPr="00C63BA5">
        <w:rPr>
          <w:rFonts w:ascii="Times New Roman" w:hAnsi="Times New Roman" w:cs="Times New Roman"/>
          <w:sz w:val="24"/>
          <w:szCs w:val="24"/>
        </w:rPr>
        <w:t>) izn</w:t>
      </w:r>
      <w:r>
        <w:rPr>
          <w:rFonts w:ascii="Times New Roman" w:hAnsi="Times New Roman" w:cs="Times New Roman"/>
          <w:sz w:val="24"/>
          <w:szCs w:val="24"/>
        </w:rPr>
        <w:t>osi 20,72</w:t>
      </w:r>
      <w:r w:rsidRPr="00C63BA5">
        <w:rPr>
          <w:rFonts w:ascii="Times New Roman" w:hAnsi="Times New Roman" w:cs="Times New Roman"/>
          <w:sz w:val="24"/>
          <w:szCs w:val="24"/>
        </w:rPr>
        <w:t xml:space="preserve">%, udio stanovnika starosti između 20 i 60 godina </w:t>
      </w:r>
      <w:r>
        <w:rPr>
          <w:rFonts w:ascii="Times New Roman" w:hAnsi="Times New Roman" w:cs="Times New Roman"/>
          <w:sz w:val="24"/>
          <w:szCs w:val="24"/>
        </w:rPr>
        <w:t>2.141</w:t>
      </w:r>
      <w:r w:rsidRPr="00C63BA5">
        <w:rPr>
          <w:rFonts w:ascii="Times New Roman" w:hAnsi="Times New Roman" w:cs="Times New Roman"/>
          <w:sz w:val="24"/>
          <w:szCs w:val="24"/>
        </w:rPr>
        <w:t xml:space="preserve">) iznosi </w:t>
      </w:r>
      <w:r>
        <w:rPr>
          <w:rFonts w:ascii="Times New Roman" w:hAnsi="Times New Roman" w:cs="Times New Roman"/>
          <w:sz w:val="24"/>
          <w:szCs w:val="24"/>
        </w:rPr>
        <w:t>53,63</w:t>
      </w:r>
      <w:r w:rsidRPr="00C63BA5">
        <w:rPr>
          <w:rFonts w:ascii="Times New Roman" w:hAnsi="Times New Roman" w:cs="Times New Roman"/>
          <w:sz w:val="24"/>
          <w:szCs w:val="24"/>
        </w:rPr>
        <w:t>%, dok udio stanovnika od 60 i više godina (1.</w:t>
      </w:r>
      <w:r>
        <w:rPr>
          <w:rFonts w:ascii="Times New Roman" w:hAnsi="Times New Roman" w:cs="Times New Roman"/>
          <w:sz w:val="24"/>
          <w:szCs w:val="24"/>
        </w:rPr>
        <w:t>024</w:t>
      </w:r>
      <w:r w:rsidRPr="00C63BA5">
        <w:rPr>
          <w:rFonts w:ascii="Times New Roman" w:hAnsi="Times New Roman" w:cs="Times New Roman"/>
          <w:sz w:val="24"/>
          <w:szCs w:val="24"/>
        </w:rPr>
        <w:t xml:space="preserve">) iznosi </w:t>
      </w:r>
      <w:r>
        <w:rPr>
          <w:rFonts w:ascii="Times New Roman" w:hAnsi="Times New Roman" w:cs="Times New Roman"/>
          <w:sz w:val="24"/>
          <w:szCs w:val="24"/>
        </w:rPr>
        <w:t>25,65</w:t>
      </w:r>
      <w:r w:rsidRPr="00C63BA5">
        <w:rPr>
          <w:rFonts w:ascii="Times New Roman" w:hAnsi="Times New Roman" w:cs="Times New Roman"/>
          <w:sz w:val="24"/>
          <w:szCs w:val="24"/>
        </w:rPr>
        <w:t xml:space="preserve">%. U strukturi stanovništva po spolu, </w:t>
      </w:r>
      <w:r>
        <w:rPr>
          <w:rFonts w:ascii="Times New Roman" w:hAnsi="Times New Roman" w:cs="Times New Roman"/>
          <w:sz w:val="24"/>
          <w:szCs w:val="24"/>
        </w:rPr>
        <w:t xml:space="preserve">žene </w:t>
      </w:r>
      <w:r w:rsidRPr="00C63BA5">
        <w:rPr>
          <w:rFonts w:ascii="Times New Roman" w:hAnsi="Times New Roman" w:cs="Times New Roman"/>
          <w:sz w:val="24"/>
          <w:szCs w:val="24"/>
        </w:rPr>
        <w:t>(50,</w:t>
      </w:r>
      <w:r>
        <w:rPr>
          <w:rFonts w:ascii="Times New Roman" w:hAnsi="Times New Roman" w:cs="Times New Roman"/>
          <w:sz w:val="24"/>
          <w:szCs w:val="24"/>
        </w:rPr>
        <w:t>23</w:t>
      </w:r>
      <w:r w:rsidRPr="00C63BA5">
        <w:rPr>
          <w:rFonts w:ascii="Times New Roman" w:hAnsi="Times New Roman" w:cs="Times New Roman"/>
          <w:sz w:val="24"/>
          <w:szCs w:val="24"/>
        </w:rPr>
        <w:t xml:space="preserve">%) su nešto zastupljenije od </w:t>
      </w:r>
      <w:r>
        <w:rPr>
          <w:rFonts w:ascii="Times New Roman" w:hAnsi="Times New Roman" w:cs="Times New Roman"/>
          <w:sz w:val="24"/>
          <w:szCs w:val="24"/>
        </w:rPr>
        <w:t xml:space="preserve">muškaraca </w:t>
      </w:r>
      <w:r w:rsidRPr="00C63BA5">
        <w:rPr>
          <w:rFonts w:ascii="Times New Roman" w:hAnsi="Times New Roman" w:cs="Times New Roman"/>
          <w:sz w:val="24"/>
          <w:szCs w:val="24"/>
        </w:rPr>
        <w:t>(49,</w:t>
      </w:r>
      <w:r>
        <w:rPr>
          <w:rFonts w:ascii="Times New Roman" w:hAnsi="Times New Roman" w:cs="Times New Roman"/>
          <w:sz w:val="24"/>
          <w:szCs w:val="24"/>
        </w:rPr>
        <w:t>77</w:t>
      </w:r>
      <w:r w:rsidR="00AA1200">
        <w:rPr>
          <w:rFonts w:ascii="Times New Roman" w:hAnsi="Times New Roman" w:cs="Times New Roman"/>
          <w:sz w:val="24"/>
          <w:szCs w:val="24"/>
        </w:rPr>
        <w:t>%) u ukupnom broju stanovnika.</w:t>
      </w:r>
    </w:p>
    <w:p w14:paraId="0299CD2E" w14:textId="6D7A91E2" w:rsidR="00AA1200" w:rsidRDefault="00AA1200" w:rsidP="00F21E8D">
      <w:pPr>
        <w:spacing w:line="360" w:lineRule="auto"/>
        <w:jc w:val="both"/>
        <w:rPr>
          <w:rFonts w:ascii="Times New Roman" w:hAnsi="Times New Roman" w:cs="Times New Roman"/>
          <w:sz w:val="24"/>
          <w:szCs w:val="24"/>
        </w:rPr>
      </w:pPr>
    </w:p>
    <w:p w14:paraId="123B6A43" w14:textId="3B182361" w:rsidR="00AA1200" w:rsidRDefault="00AA1200" w:rsidP="00F21E8D">
      <w:pPr>
        <w:spacing w:line="360" w:lineRule="auto"/>
        <w:jc w:val="both"/>
        <w:rPr>
          <w:rFonts w:ascii="Times New Roman" w:hAnsi="Times New Roman" w:cs="Times New Roman"/>
          <w:sz w:val="24"/>
          <w:szCs w:val="24"/>
        </w:rPr>
      </w:pPr>
    </w:p>
    <w:p w14:paraId="28122086" w14:textId="23DF594A" w:rsidR="00AA1200" w:rsidRDefault="00AA1200" w:rsidP="00F21E8D">
      <w:pPr>
        <w:spacing w:line="360" w:lineRule="auto"/>
        <w:jc w:val="both"/>
        <w:rPr>
          <w:rFonts w:ascii="Times New Roman" w:hAnsi="Times New Roman" w:cs="Times New Roman"/>
          <w:sz w:val="24"/>
          <w:szCs w:val="24"/>
        </w:rPr>
      </w:pPr>
    </w:p>
    <w:p w14:paraId="735FC6F3" w14:textId="738AE4FF" w:rsidR="00F21E8D" w:rsidRPr="00F21E8D" w:rsidRDefault="00125C47" w:rsidP="00255442">
      <w:pPr>
        <w:pStyle w:val="Opisslike"/>
      </w:pPr>
      <w:bookmarkStart w:id="51" w:name="_Toc472459938"/>
      <w:r w:rsidRPr="00125C47">
        <w:rPr>
          <w:b/>
        </w:rPr>
        <w:lastRenderedPageBreak/>
        <w:t xml:space="preserve">Tablica </w:t>
      </w:r>
      <w:r w:rsidRPr="00125C47">
        <w:rPr>
          <w:b/>
        </w:rPr>
        <w:fldChar w:fldCharType="begin"/>
      </w:r>
      <w:r w:rsidRPr="00125C47">
        <w:rPr>
          <w:b/>
        </w:rPr>
        <w:instrText xml:space="preserve"> SEQ Tablica \* ARABIC </w:instrText>
      </w:r>
      <w:r w:rsidRPr="00125C47">
        <w:rPr>
          <w:b/>
        </w:rPr>
        <w:fldChar w:fldCharType="separate"/>
      </w:r>
      <w:r w:rsidR="003C1E5F">
        <w:rPr>
          <w:b/>
          <w:noProof/>
        </w:rPr>
        <w:t>18</w:t>
      </w:r>
      <w:r w:rsidRPr="00125C47">
        <w:rPr>
          <w:b/>
        </w:rPr>
        <w:fldChar w:fldCharType="end"/>
      </w:r>
      <w:r>
        <w:t xml:space="preserve">: </w:t>
      </w:r>
      <w:r w:rsidRPr="0083217A">
        <w:t>Stanovništvo prema starosti i spolu</w:t>
      </w:r>
      <w:bookmarkEnd w:id="51"/>
    </w:p>
    <w:tbl>
      <w:tblPr>
        <w:tblW w:w="8217" w:type="dxa"/>
        <w:jc w:val="center"/>
        <w:tblLook w:val="04A0" w:firstRow="1" w:lastRow="0" w:firstColumn="1" w:lastColumn="0" w:noHBand="0" w:noVBand="1"/>
      </w:tblPr>
      <w:tblGrid>
        <w:gridCol w:w="1129"/>
        <w:gridCol w:w="851"/>
        <w:gridCol w:w="1276"/>
        <w:gridCol w:w="1559"/>
        <w:gridCol w:w="1701"/>
        <w:gridCol w:w="1701"/>
      </w:tblGrid>
      <w:tr w:rsidR="00385554" w:rsidRPr="00385554" w14:paraId="006E5756" w14:textId="77777777" w:rsidTr="00AA1200">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004618"/>
            <w:vAlign w:val="center"/>
            <w:hideMark/>
          </w:tcPr>
          <w:p w14:paraId="3C604599"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Općina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004618"/>
            <w:vAlign w:val="center"/>
            <w:hideMark/>
          </w:tcPr>
          <w:p w14:paraId="545AD905"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Spol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004618"/>
            <w:vAlign w:val="center"/>
            <w:hideMark/>
          </w:tcPr>
          <w:p w14:paraId="3C4477DF"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Ukupno</w:t>
            </w:r>
          </w:p>
        </w:tc>
        <w:tc>
          <w:tcPr>
            <w:tcW w:w="4961" w:type="dxa"/>
            <w:gridSpan w:val="3"/>
            <w:tcBorders>
              <w:top w:val="single" w:sz="4" w:space="0" w:color="auto"/>
              <w:left w:val="nil"/>
              <w:bottom w:val="single" w:sz="4" w:space="0" w:color="auto"/>
              <w:right w:val="single" w:sz="4" w:space="0" w:color="auto"/>
            </w:tcBorders>
            <w:shd w:val="clear" w:color="auto" w:fill="004618"/>
            <w:vAlign w:val="center"/>
            <w:hideMark/>
          </w:tcPr>
          <w:p w14:paraId="29B784CC"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Starost</w:t>
            </w:r>
          </w:p>
        </w:tc>
      </w:tr>
      <w:tr w:rsidR="00385554" w:rsidRPr="00385554" w14:paraId="5D72F6A0" w14:textId="77777777" w:rsidTr="00AA1200">
        <w:trPr>
          <w:trHeight w:val="30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004618"/>
            <w:vAlign w:val="center"/>
            <w:hideMark/>
          </w:tcPr>
          <w:p w14:paraId="24192DD3"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004618"/>
            <w:vAlign w:val="center"/>
            <w:hideMark/>
          </w:tcPr>
          <w:p w14:paraId="74FFB83D"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shd w:val="clear" w:color="auto" w:fill="004618"/>
            <w:vAlign w:val="center"/>
            <w:hideMark/>
          </w:tcPr>
          <w:p w14:paraId="114BF788"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1559" w:type="dxa"/>
            <w:tcBorders>
              <w:top w:val="nil"/>
              <w:left w:val="nil"/>
              <w:bottom w:val="single" w:sz="4" w:space="0" w:color="auto"/>
              <w:right w:val="single" w:sz="4" w:space="0" w:color="auto"/>
            </w:tcBorders>
            <w:shd w:val="clear" w:color="auto" w:fill="004618"/>
            <w:vAlign w:val="center"/>
            <w:hideMark/>
          </w:tcPr>
          <w:p w14:paraId="2A63E5EA"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0-19</w:t>
            </w:r>
          </w:p>
        </w:tc>
        <w:tc>
          <w:tcPr>
            <w:tcW w:w="1701" w:type="dxa"/>
            <w:tcBorders>
              <w:top w:val="nil"/>
              <w:left w:val="nil"/>
              <w:bottom w:val="single" w:sz="4" w:space="0" w:color="auto"/>
              <w:right w:val="single" w:sz="4" w:space="0" w:color="auto"/>
            </w:tcBorders>
            <w:shd w:val="clear" w:color="auto" w:fill="004618"/>
            <w:vAlign w:val="center"/>
            <w:hideMark/>
          </w:tcPr>
          <w:p w14:paraId="5577FCC0"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20-59</w:t>
            </w:r>
          </w:p>
        </w:tc>
        <w:tc>
          <w:tcPr>
            <w:tcW w:w="1701" w:type="dxa"/>
            <w:tcBorders>
              <w:top w:val="nil"/>
              <w:left w:val="nil"/>
              <w:bottom w:val="single" w:sz="4" w:space="0" w:color="auto"/>
              <w:right w:val="single" w:sz="4" w:space="0" w:color="auto"/>
            </w:tcBorders>
            <w:shd w:val="clear" w:color="auto" w:fill="004618"/>
            <w:vAlign w:val="center"/>
            <w:hideMark/>
          </w:tcPr>
          <w:p w14:paraId="77283B2C"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60 i više</w:t>
            </w:r>
          </w:p>
        </w:tc>
      </w:tr>
      <w:tr w:rsidR="00F21E8D" w:rsidRPr="00151522" w14:paraId="753BAC97" w14:textId="77777777" w:rsidTr="005C612F">
        <w:trPr>
          <w:trHeight w:val="300"/>
          <w:jc w:val="center"/>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1E6C4AD8" w14:textId="77777777" w:rsidR="00F21E8D" w:rsidRPr="00385554" w:rsidRDefault="005C612F" w:rsidP="00F21E8D">
            <w:pPr>
              <w:spacing w:after="0" w:line="240" w:lineRule="auto"/>
              <w:jc w:val="center"/>
              <w:rPr>
                <w:rFonts w:eastAsia="Times New Roman" w:cs="Arial"/>
                <w:b/>
                <w:sz w:val="20"/>
                <w:szCs w:val="20"/>
                <w:lang w:eastAsia="hr-HR"/>
              </w:rPr>
            </w:pPr>
            <w:r>
              <w:rPr>
                <w:rFonts w:eastAsia="Times New Roman" w:cs="Arial"/>
                <w:b/>
                <w:sz w:val="20"/>
                <w:szCs w:val="20"/>
                <w:lang w:eastAsia="hr-HR"/>
              </w:rPr>
              <w:t>Bednja</w:t>
            </w:r>
          </w:p>
        </w:tc>
        <w:tc>
          <w:tcPr>
            <w:tcW w:w="851" w:type="dxa"/>
            <w:tcBorders>
              <w:top w:val="nil"/>
              <w:left w:val="nil"/>
              <w:bottom w:val="single" w:sz="4" w:space="0" w:color="auto"/>
              <w:right w:val="single" w:sz="4" w:space="0" w:color="auto"/>
            </w:tcBorders>
            <w:shd w:val="clear" w:color="auto" w:fill="auto"/>
            <w:vAlign w:val="center"/>
            <w:hideMark/>
          </w:tcPr>
          <w:p w14:paraId="3B7FF777" w14:textId="77777777" w:rsidR="00F21E8D" w:rsidRPr="00385554" w:rsidRDefault="00F21E8D" w:rsidP="00F21E8D">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sv.</w:t>
            </w:r>
          </w:p>
        </w:tc>
        <w:tc>
          <w:tcPr>
            <w:tcW w:w="1276" w:type="dxa"/>
            <w:tcBorders>
              <w:top w:val="nil"/>
              <w:left w:val="nil"/>
              <w:bottom w:val="single" w:sz="4" w:space="0" w:color="auto"/>
              <w:right w:val="single" w:sz="4" w:space="0" w:color="auto"/>
            </w:tcBorders>
            <w:shd w:val="clear" w:color="auto" w:fill="auto"/>
            <w:vAlign w:val="center"/>
          </w:tcPr>
          <w:p w14:paraId="37457682" w14:textId="77777777" w:rsidR="00F21E8D" w:rsidRPr="00385554" w:rsidRDefault="005C612F" w:rsidP="00F21E8D">
            <w:pPr>
              <w:spacing w:after="0" w:line="240" w:lineRule="auto"/>
              <w:jc w:val="center"/>
              <w:rPr>
                <w:rFonts w:eastAsia="Times New Roman" w:cs="Arial"/>
                <w:sz w:val="20"/>
                <w:szCs w:val="20"/>
                <w:lang w:eastAsia="hr-HR"/>
              </w:rPr>
            </w:pPr>
            <w:r>
              <w:rPr>
                <w:rFonts w:eastAsia="Times New Roman" w:cs="Arial"/>
                <w:sz w:val="20"/>
                <w:szCs w:val="20"/>
                <w:lang w:eastAsia="hr-HR"/>
              </w:rPr>
              <w:t>3</w:t>
            </w:r>
            <w:r w:rsidR="00A7772A">
              <w:rPr>
                <w:rFonts w:eastAsia="Times New Roman" w:cs="Arial"/>
                <w:sz w:val="20"/>
                <w:szCs w:val="20"/>
                <w:lang w:eastAsia="hr-HR"/>
              </w:rPr>
              <w:t>.</w:t>
            </w:r>
            <w:r>
              <w:rPr>
                <w:rFonts w:eastAsia="Times New Roman" w:cs="Arial"/>
                <w:sz w:val="20"/>
                <w:szCs w:val="20"/>
                <w:lang w:eastAsia="hr-HR"/>
              </w:rPr>
              <w:t>992</w:t>
            </w:r>
          </w:p>
        </w:tc>
        <w:tc>
          <w:tcPr>
            <w:tcW w:w="1559" w:type="dxa"/>
            <w:tcBorders>
              <w:top w:val="nil"/>
              <w:left w:val="nil"/>
              <w:bottom w:val="single" w:sz="4" w:space="0" w:color="auto"/>
              <w:right w:val="single" w:sz="4" w:space="0" w:color="auto"/>
            </w:tcBorders>
            <w:shd w:val="clear" w:color="auto" w:fill="auto"/>
            <w:vAlign w:val="center"/>
          </w:tcPr>
          <w:p w14:paraId="7EE030BD" w14:textId="77777777" w:rsidR="00F21E8D" w:rsidRPr="00385554" w:rsidRDefault="005C612F" w:rsidP="00F21E8D">
            <w:pPr>
              <w:spacing w:after="0" w:line="240" w:lineRule="auto"/>
              <w:jc w:val="center"/>
              <w:rPr>
                <w:rFonts w:eastAsia="Times New Roman" w:cs="Arial"/>
                <w:sz w:val="20"/>
                <w:szCs w:val="20"/>
                <w:lang w:eastAsia="hr-HR"/>
              </w:rPr>
            </w:pPr>
            <w:r>
              <w:rPr>
                <w:rFonts w:eastAsia="Times New Roman" w:cs="Arial"/>
                <w:sz w:val="20"/>
                <w:szCs w:val="20"/>
                <w:lang w:eastAsia="hr-HR"/>
              </w:rPr>
              <w:t>827</w:t>
            </w:r>
          </w:p>
        </w:tc>
        <w:tc>
          <w:tcPr>
            <w:tcW w:w="1701" w:type="dxa"/>
            <w:tcBorders>
              <w:top w:val="nil"/>
              <w:left w:val="nil"/>
              <w:bottom w:val="single" w:sz="4" w:space="0" w:color="auto"/>
              <w:right w:val="single" w:sz="4" w:space="0" w:color="auto"/>
            </w:tcBorders>
            <w:shd w:val="clear" w:color="auto" w:fill="auto"/>
            <w:vAlign w:val="center"/>
          </w:tcPr>
          <w:p w14:paraId="79BAC8DB" w14:textId="77777777" w:rsidR="00F21E8D" w:rsidRPr="00385554" w:rsidRDefault="006458A7" w:rsidP="00A7772A">
            <w:pPr>
              <w:spacing w:after="0" w:line="240" w:lineRule="auto"/>
              <w:jc w:val="center"/>
              <w:rPr>
                <w:rFonts w:eastAsia="Times New Roman" w:cs="Arial"/>
                <w:sz w:val="20"/>
                <w:szCs w:val="20"/>
                <w:lang w:eastAsia="hr-HR"/>
              </w:rPr>
            </w:pPr>
            <w:r>
              <w:rPr>
                <w:rFonts w:eastAsia="Times New Roman" w:cs="Arial"/>
                <w:sz w:val="20"/>
                <w:szCs w:val="20"/>
                <w:lang w:eastAsia="hr-HR"/>
              </w:rPr>
              <w:t>2.</w:t>
            </w:r>
            <w:r w:rsidR="00A7772A">
              <w:rPr>
                <w:rFonts w:eastAsia="Times New Roman" w:cs="Arial"/>
                <w:sz w:val="20"/>
                <w:szCs w:val="20"/>
                <w:lang w:eastAsia="hr-HR"/>
              </w:rPr>
              <w:t>141</w:t>
            </w:r>
          </w:p>
        </w:tc>
        <w:tc>
          <w:tcPr>
            <w:tcW w:w="1701" w:type="dxa"/>
            <w:tcBorders>
              <w:top w:val="nil"/>
              <w:left w:val="nil"/>
              <w:bottom w:val="single" w:sz="4" w:space="0" w:color="auto"/>
              <w:right w:val="single" w:sz="4" w:space="0" w:color="auto"/>
            </w:tcBorders>
            <w:shd w:val="clear" w:color="auto" w:fill="auto"/>
            <w:noWrap/>
            <w:vAlign w:val="center"/>
          </w:tcPr>
          <w:p w14:paraId="0DB85FB0" w14:textId="77777777" w:rsidR="00F21E8D" w:rsidRPr="00385554" w:rsidRDefault="00A7772A" w:rsidP="00F21E8D">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1.024</w:t>
            </w:r>
          </w:p>
        </w:tc>
      </w:tr>
      <w:tr w:rsidR="00F21E8D" w:rsidRPr="00151522" w14:paraId="53711B0B" w14:textId="77777777" w:rsidTr="005C612F">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14:paraId="0D590BE7" w14:textId="77777777" w:rsidR="00F21E8D" w:rsidRPr="00385554" w:rsidRDefault="00F21E8D" w:rsidP="00F21E8D">
            <w:pPr>
              <w:spacing w:after="0" w:line="240" w:lineRule="auto"/>
              <w:jc w:val="center"/>
              <w:rPr>
                <w:rFonts w:eastAsia="Times New Roman" w:cs="Arial"/>
                <w:sz w:val="20"/>
                <w:szCs w:val="20"/>
                <w:u w:val="single"/>
                <w:lang w:eastAsia="hr-HR"/>
              </w:rPr>
            </w:pPr>
          </w:p>
        </w:tc>
        <w:tc>
          <w:tcPr>
            <w:tcW w:w="851" w:type="dxa"/>
            <w:tcBorders>
              <w:top w:val="nil"/>
              <w:left w:val="nil"/>
              <w:bottom w:val="single" w:sz="4" w:space="0" w:color="auto"/>
              <w:right w:val="single" w:sz="4" w:space="0" w:color="auto"/>
            </w:tcBorders>
            <w:shd w:val="clear" w:color="auto" w:fill="auto"/>
            <w:vAlign w:val="center"/>
            <w:hideMark/>
          </w:tcPr>
          <w:p w14:paraId="2C2A57E3" w14:textId="77777777" w:rsidR="00F21E8D" w:rsidRPr="00385554" w:rsidRDefault="00F21E8D" w:rsidP="00F21E8D">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m</w:t>
            </w:r>
          </w:p>
        </w:tc>
        <w:tc>
          <w:tcPr>
            <w:tcW w:w="1276" w:type="dxa"/>
            <w:tcBorders>
              <w:top w:val="nil"/>
              <w:left w:val="nil"/>
              <w:bottom w:val="single" w:sz="4" w:space="0" w:color="auto"/>
              <w:right w:val="single" w:sz="4" w:space="0" w:color="auto"/>
            </w:tcBorders>
            <w:shd w:val="clear" w:color="auto" w:fill="auto"/>
            <w:vAlign w:val="center"/>
          </w:tcPr>
          <w:p w14:paraId="6F7A776E" w14:textId="77777777" w:rsidR="00F21E8D" w:rsidRPr="00385554" w:rsidRDefault="005C612F" w:rsidP="00F21E8D">
            <w:pPr>
              <w:spacing w:after="0" w:line="240" w:lineRule="auto"/>
              <w:jc w:val="center"/>
              <w:rPr>
                <w:rFonts w:eastAsia="Times New Roman" w:cs="Arial"/>
                <w:sz w:val="20"/>
                <w:szCs w:val="20"/>
                <w:lang w:eastAsia="hr-HR"/>
              </w:rPr>
            </w:pPr>
            <w:r>
              <w:rPr>
                <w:rFonts w:eastAsia="Times New Roman" w:cs="Arial"/>
                <w:sz w:val="20"/>
                <w:szCs w:val="20"/>
                <w:lang w:eastAsia="hr-HR"/>
              </w:rPr>
              <w:t>1</w:t>
            </w:r>
            <w:r w:rsidR="00A7772A">
              <w:rPr>
                <w:rFonts w:eastAsia="Times New Roman" w:cs="Arial"/>
                <w:sz w:val="20"/>
                <w:szCs w:val="20"/>
                <w:lang w:eastAsia="hr-HR"/>
              </w:rPr>
              <w:t>.</w:t>
            </w:r>
            <w:r>
              <w:rPr>
                <w:rFonts w:eastAsia="Times New Roman" w:cs="Arial"/>
                <w:sz w:val="20"/>
                <w:szCs w:val="20"/>
                <w:lang w:eastAsia="hr-HR"/>
              </w:rPr>
              <w:t>987</w:t>
            </w:r>
          </w:p>
        </w:tc>
        <w:tc>
          <w:tcPr>
            <w:tcW w:w="1559" w:type="dxa"/>
            <w:tcBorders>
              <w:top w:val="nil"/>
              <w:left w:val="nil"/>
              <w:bottom w:val="single" w:sz="4" w:space="0" w:color="auto"/>
              <w:right w:val="single" w:sz="4" w:space="0" w:color="auto"/>
            </w:tcBorders>
            <w:shd w:val="clear" w:color="auto" w:fill="auto"/>
            <w:vAlign w:val="center"/>
          </w:tcPr>
          <w:p w14:paraId="48449A3E" w14:textId="77777777" w:rsidR="00F21E8D" w:rsidRPr="00385554" w:rsidRDefault="005C612F" w:rsidP="00F21E8D">
            <w:pPr>
              <w:spacing w:after="0" w:line="240" w:lineRule="auto"/>
              <w:jc w:val="center"/>
              <w:rPr>
                <w:rFonts w:eastAsia="Times New Roman" w:cs="Arial"/>
                <w:sz w:val="20"/>
                <w:szCs w:val="20"/>
                <w:lang w:eastAsia="hr-HR"/>
              </w:rPr>
            </w:pPr>
            <w:r>
              <w:rPr>
                <w:rFonts w:eastAsia="Times New Roman" w:cs="Arial"/>
                <w:sz w:val="20"/>
                <w:szCs w:val="20"/>
                <w:lang w:eastAsia="hr-HR"/>
              </w:rPr>
              <w:t>425</w:t>
            </w:r>
          </w:p>
        </w:tc>
        <w:tc>
          <w:tcPr>
            <w:tcW w:w="1701" w:type="dxa"/>
            <w:tcBorders>
              <w:top w:val="nil"/>
              <w:left w:val="nil"/>
              <w:bottom w:val="single" w:sz="4" w:space="0" w:color="auto"/>
              <w:right w:val="single" w:sz="4" w:space="0" w:color="auto"/>
            </w:tcBorders>
            <w:shd w:val="clear" w:color="auto" w:fill="auto"/>
            <w:vAlign w:val="center"/>
          </w:tcPr>
          <w:p w14:paraId="0ADE09EE" w14:textId="77777777" w:rsidR="00F21E8D" w:rsidRPr="00385554" w:rsidRDefault="00A7772A" w:rsidP="00F21E8D">
            <w:pPr>
              <w:spacing w:after="0" w:line="240" w:lineRule="auto"/>
              <w:jc w:val="center"/>
              <w:rPr>
                <w:rFonts w:eastAsia="Times New Roman" w:cs="Arial"/>
                <w:sz w:val="20"/>
                <w:szCs w:val="20"/>
                <w:lang w:eastAsia="hr-HR"/>
              </w:rPr>
            </w:pPr>
            <w:r>
              <w:rPr>
                <w:rFonts w:eastAsia="Times New Roman" w:cs="Arial"/>
                <w:sz w:val="20"/>
                <w:szCs w:val="20"/>
                <w:lang w:eastAsia="hr-HR"/>
              </w:rPr>
              <w:t>1.204</w:t>
            </w:r>
          </w:p>
        </w:tc>
        <w:tc>
          <w:tcPr>
            <w:tcW w:w="1701" w:type="dxa"/>
            <w:tcBorders>
              <w:top w:val="nil"/>
              <w:left w:val="nil"/>
              <w:bottom w:val="single" w:sz="4" w:space="0" w:color="auto"/>
              <w:right w:val="single" w:sz="4" w:space="0" w:color="auto"/>
            </w:tcBorders>
            <w:shd w:val="clear" w:color="auto" w:fill="auto"/>
            <w:noWrap/>
            <w:vAlign w:val="center"/>
          </w:tcPr>
          <w:p w14:paraId="032F94EE" w14:textId="77777777" w:rsidR="00F21E8D" w:rsidRPr="00385554" w:rsidRDefault="00A7772A" w:rsidP="00F21E8D">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358</w:t>
            </w:r>
          </w:p>
        </w:tc>
      </w:tr>
      <w:tr w:rsidR="00F21E8D" w:rsidRPr="00151522" w14:paraId="5CB11D72" w14:textId="77777777" w:rsidTr="005C612F">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14:paraId="352751C3" w14:textId="77777777" w:rsidR="00F21E8D" w:rsidRPr="00385554" w:rsidRDefault="00F21E8D" w:rsidP="00F21E8D">
            <w:pPr>
              <w:spacing w:after="0" w:line="240" w:lineRule="auto"/>
              <w:jc w:val="center"/>
              <w:rPr>
                <w:rFonts w:eastAsia="Times New Roman" w:cs="Arial"/>
                <w:sz w:val="20"/>
                <w:szCs w:val="20"/>
                <w:u w:val="single"/>
                <w:lang w:eastAsia="hr-HR"/>
              </w:rPr>
            </w:pPr>
          </w:p>
        </w:tc>
        <w:tc>
          <w:tcPr>
            <w:tcW w:w="851" w:type="dxa"/>
            <w:tcBorders>
              <w:top w:val="nil"/>
              <w:left w:val="nil"/>
              <w:bottom w:val="single" w:sz="4" w:space="0" w:color="auto"/>
              <w:right w:val="single" w:sz="4" w:space="0" w:color="auto"/>
            </w:tcBorders>
            <w:shd w:val="clear" w:color="auto" w:fill="auto"/>
            <w:vAlign w:val="center"/>
            <w:hideMark/>
          </w:tcPr>
          <w:p w14:paraId="40786B60" w14:textId="77777777" w:rsidR="00F21E8D" w:rsidRPr="00385554" w:rsidRDefault="00F21E8D" w:rsidP="00F21E8D">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ž</w:t>
            </w:r>
          </w:p>
        </w:tc>
        <w:tc>
          <w:tcPr>
            <w:tcW w:w="1276" w:type="dxa"/>
            <w:tcBorders>
              <w:top w:val="nil"/>
              <w:left w:val="nil"/>
              <w:bottom w:val="single" w:sz="4" w:space="0" w:color="auto"/>
              <w:right w:val="single" w:sz="4" w:space="0" w:color="auto"/>
            </w:tcBorders>
            <w:shd w:val="clear" w:color="auto" w:fill="auto"/>
            <w:vAlign w:val="center"/>
          </w:tcPr>
          <w:p w14:paraId="66BC0AEE" w14:textId="77777777" w:rsidR="00F21E8D" w:rsidRPr="00385554" w:rsidRDefault="005C612F" w:rsidP="00F21E8D">
            <w:pPr>
              <w:spacing w:after="0" w:line="240" w:lineRule="auto"/>
              <w:jc w:val="center"/>
              <w:rPr>
                <w:rFonts w:eastAsia="Times New Roman" w:cs="Arial"/>
                <w:sz w:val="20"/>
                <w:szCs w:val="20"/>
                <w:lang w:eastAsia="hr-HR"/>
              </w:rPr>
            </w:pPr>
            <w:r>
              <w:rPr>
                <w:rFonts w:eastAsia="Times New Roman" w:cs="Arial"/>
                <w:sz w:val="20"/>
                <w:szCs w:val="20"/>
                <w:lang w:eastAsia="hr-HR"/>
              </w:rPr>
              <w:t>2</w:t>
            </w:r>
            <w:r w:rsidR="00A7772A">
              <w:rPr>
                <w:rFonts w:eastAsia="Times New Roman" w:cs="Arial"/>
                <w:sz w:val="20"/>
                <w:szCs w:val="20"/>
                <w:lang w:eastAsia="hr-HR"/>
              </w:rPr>
              <w:t>.</w:t>
            </w:r>
            <w:r>
              <w:rPr>
                <w:rFonts w:eastAsia="Times New Roman" w:cs="Arial"/>
                <w:sz w:val="20"/>
                <w:szCs w:val="20"/>
                <w:lang w:eastAsia="hr-HR"/>
              </w:rPr>
              <w:t>005</w:t>
            </w:r>
          </w:p>
        </w:tc>
        <w:tc>
          <w:tcPr>
            <w:tcW w:w="1559" w:type="dxa"/>
            <w:tcBorders>
              <w:top w:val="nil"/>
              <w:left w:val="nil"/>
              <w:bottom w:val="single" w:sz="4" w:space="0" w:color="auto"/>
              <w:right w:val="single" w:sz="4" w:space="0" w:color="auto"/>
            </w:tcBorders>
            <w:shd w:val="clear" w:color="auto" w:fill="auto"/>
            <w:vAlign w:val="center"/>
          </w:tcPr>
          <w:p w14:paraId="56FC2A1F" w14:textId="77777777" w:rsidR="00F21E8D" w:rsidRPr="00385554" w:rsidRDefault="005C612F" w:rsidP="00F21E8D">
            <w:pPr>
              <w:spacing w:after="0" w:line="240" w:lineRule="auto"/>
              <w:jc w:val="center"/>
              <w:rPr>
                <w:rFonts w:eastAsia="Times New Roman" w:cs="Arial"/>
                <w:sz w:val="20"/>
                <w:szCs w:val="20"/>
                <w:lang w:eastAsia="hr-HR"/>
              </w:rPr>
            </w:pPr>
            <w:r>
              <w:rPr>
                <w:rFonts w:eastAsia="Times New Roman" w:cs="Arial"/>
                <w:sz w:val="20"/>
                <w:szCs w:val="20"/>
                <w:lang w:eastAsia="hr-HR"/>
              </w:rPr>
              <w:t>402</w:t>
            </w:r>
          </w:p>
        </w:tc>
        <w:tc>
          <w:tcPr>
            <w:tcW w:w="1701" w:type="dxa"/>
            <w:tcBorders>
              <w:top w:val="nil"/>
              <w:left w:val="nil"/>
              <w:bottom w:val="single" w:sz="4" w:space="0" w:color="auto"/>
              <w:right w:val="single" w:sz="4" w:space="0" w:color="auto"/>
            </w:tcBorders>
            <w:shd w:val="clear" w:color="auto" w:fill="auto"/>
            <w:vAlign w:val="center"/>
          </w:tcPr>
          <w:p w14:paraId="22E8C30D" w14:textId="77777777" w:rsidR="00F21E8D" w:rsidRPr="00385554" w:rsidRDefault="00A7772A" w:rsidP="00F21E8D">
            <w:pPr>
              <w:spacing w:after="0" w:line="240" w:lineRule="auto"/>
              <w:jc w:val="center"/>
              <w:rPr>
                <w:rFonts w:eastAsia="Times New Roman" w:cs="Arial"/>
                <w:sz w:val="20"/>
                <w:szCs w:val="20"/>
                <w:lang w:eastAsia="hr-HR"/>
              </w:rPr>
            </w:pPr>
            <w:r>
              <w:rPr>
                <w:rFonts w:eastAsia="Times New Roman" w:cs="Arial"/>
                <w:sz w:val="20"/>
                <w:szCs w:val="20"/>
                <w:lang w:eastAsia="hr-HR"/>
              </w:rPr>
              <w:t>937</w:t>
            </w:r>
          </w:p>
        </w:tc>
        <w:tc>
          <w:tcPr>
            <w:tcW w:w="1701" w:type="dxa"/>
            <w:tcBorders>
              <w:top w:val="nil"/>
              <w:left w:val="nil"/>
              <w:bottom w:val="single" w:sz="4" w:space="0" w:color="auto"/>
              <w:right w:val="single" w:sz="4" w:space="0" w:color="auto"/>
            </w:tcBorders>
            <w:shd w:val="clear" w:color="auto" w:fill="auto"/>
            <w:noWrap/>
            <w:vAlign w:val="center"/>
          </w:tcPr>
          <w:p w14:paraId="568F90C1" w14:textId="77777777" w:rsidR="00F21E8D" w:rsidRPr="00385554" w:rsidRDefault="00A7772A" w:rsidP="00F21E8D">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666</w:t>
            </w:r>
          </w:p>
        </w:tc>
      </w:tr>
    </w:tbl>
    <w:p w14:paraId="11C37662" w14:textId="77777777" w:rsidR="00D228EB" w:rsidRDefault="00D228EB" w:rsidP="00F21E8D">
      <w:pPr>
        <w:spacing w:line="360" w:lineRule="auto"/>
        <w:jc w:val="both"/>
        <w:rPr>
          <w:rFonts w:ascii="Times New Roman" w:hAnsi="Times New Roman" w:cs="Times New Roman"/>
          <w:sz w:val="24"/>
          <w:szCs w:val="24"/>
        </w:rPr>
      </w:pPr>
    </w:p>
    <w:p w14:paraId="12A14A85" w14:textId="77777777" w:rsidR="00F21E8D" w:rsidRPr="00F21E8D" w:rsidRDefault="00F21E8D" w:rsidP="00255442">
      <w:pPr>
        <w:pStyle w:val="Citat"/>
      </w:pPr>
      <w:r w:rsidRPr="00F21E8D">
        <w:t>Izvor: DZ</w:t>
      </w:r>
      <w:r w:rsidR="00D228EB">
        <w:t>S, Popis stanovništva 2011.</w:t>
      </w:r>
    </w:p>
    <w:p w14:paraId="50B49DA4" w14:textId="77777777" w:rsidR="00B42EA0" w:rsidRDefault="00B42EA0" w:rsidP="00F21E8D">
      <w:pPr>
        <w:spacing w:line="360" w:lineRule="auto"/>
        <w:jc w:val="both"/>
        <w:rPr>
          <w:rFonts w:ascii="Times New Roman" w:hAnsi="Times New Roman" w:cs="Times New Roman"/>
          <w:sz w:val="24"/>
          <w:szCs w:val="24"/>
        </w:rPr>
      </w:pPr>
    </w:p>
    <w:p w14:paraId="3C1087CD" w14:textId="77777777" w:rsidR="00A234D8" w:rsidRPr="00A10057" w:rsidRDefault="00A234D8" w:rsidP="00A234D8">
      <w:pPr>
        <w:spacing w:line="360" w:lineRule="auto"/>
        <w:jc w:val="both"/>
        <w:rPr>
          <w:rFonts w:ascii="Calibri" w:eastAsia="Times New Roman" w:hAnsi="Calibri" w:cs="Times New Roman"/>
          <w:color w:val="000000"/>
          <w:lang w:eastAsia="hr-HR"/>
        </w:rPr>
      </w:pPr>
      <w:r w:rsidRPr="00C63BA5">
        <w:rPr>
          <w:rFonts w:ascii="Times New Roman" w:hAnsi="Times New Roman" w:cs="Times New Roman"/>
          <w:sz w:val="24"/>
          <w:szCs w:val="24"/>
        </w:rPr>
        <w:t>U odnosu na 2001. godinu, broj stanovnika mlađih od 20 godina (</w:t>
      </w:r>
      <w:r>
        <w:rPr>
          <w:rFonts w:ascii="Times New Roman" w:eastAsia="Times New Roman" w:hAnsi="Times New Roman" w:cs="Times New Roman"/>
          <w:color w:val="000000"/>
          <w:sz w:val="24"/>
          <w:szCs w:val="24"/>
          <w:lang w:eastAsia="hr-HR"/>
        </w:rPr>
        <w:t>1.094</w:t>
      </w:r>
      <w:r w:rsidRPr="00C63BA5">
        <w:rPr>
          <w:rFonts w:ascii="Times New Roman" w:hAnsi="Times New Roman" w:cs="Times New Roman"/>
          <w:sz w:val="24"/>
          <w:szCs w:val="24"/>
        </w:rPr>
        <w:t xml:space="preserve">) smanjio se za </w:t>
      </w:r>
      <w:r>
        <w:rPr>
          <w:rFonts w:ascii="Times New Roman" w:hAnsi="Times New Roman" w:cs="Times New Roman"/>
          <w:sz w:val="24"/>
          <w:szCs w:val="24"/>
        </w:rPr>
        <w:t>267</w:t>
      </w:r>
      <w:r w:rsidRPr="00C63BA5">
        <w:rPr>
          <w:rFonts w:ascii="Times New Roman" w:hAnsi="Times New Roman" w:cs="Times New Roman"/>
          <w:sz w:val="24"/>
          <w:szCs w:val="24"/>
        </w:rPr>
        <w:t xml:space="preserve"> stanovnika, broj stanovnika između 20 i 59 godina (</w:t>
      </w:r>
      <w:r>
        <w:rPr>
          <w:rFonts w:ascii="Times New Roman" w:hAnsi="Times New Roman" w:cs="Times New Roman"/>
          <w:sz w:val="24"/>
          <w:szCs w:val="24"/>
        </w:rPr>
        <w:t>2.382</w:t>
      </w:r>
      <w:r w:rsidRPr="00C63BA5">
        <w:rPr>
          <w:rFonts w:ascii="Times New Roman" w:hAnsi="Times New Roman" w:cs="Times New Roman"/>
          <w:sz w:val="24"/>
          <w:szCs w:val="24"/>
        </w:rPr>
        <w:t xml:space="preserve">) </w:t>
      </w:r>
      <w:r>
        <w:rPr>
          <w:rFonts w:ascii="Times New Roman" w:hAnsi="Times New Roman" w:cs="Times New Roman"/>
          <w:sz w:val="24"/>
          <w:szCs w:val="24"/>
        </w:rPr>
        <w:t>smanjio</w:t>
      </w:r>
      <w:r w:rsidRPr="00C63BA5">
        <w:rPr>
          <w:rFonts w:ascii="Times New Roman" w:hAnsi="Times New Roman" w:cs="Times New Roman"/>
          <w:sz w:val="24"/>
          <w:szCs w:val="24"/>
        </w:rPr>
        <w:t xml:space="preserve"> se za </w:t>
      </w:r>
      <w:r>
        <w:rPr>
          <w:rFonts w:ascii="Times New Roman" w:hAnsi="Times New Roman" w:cs="Times New Roman"/>
          <w:sz w:val="24"/>
          <w:szCs w:val="24"/>
        </w:rPr>
        <w:t>241</w:t>
      </w:r>
      <w:r w:rsidRPr="00C63BA5">
        <w:rPr>
          <w:rFonts w:ascii="Times New Roman" w:hAnsi="Times New Roman" w:cs="Times New Roman"/>
          <w:sz w:val="24"/>
          <w:szCs w:val="24"/>
        </w:rPr>
        <w:t>, dok se broj stanovnika</w:t>
      </w:r>
      <w:r>
        <w:rPr>
          <w:rFonts w:ascii="Times New Roman" w:hAnsi="Times New Roman" w:cs="Times New Roman"/>
          <w:sz w:val="24"/>
          <w:szCs w:val="24"/>
        </w:rPr>
        <w:t xml:space="preserve"> sa</w:t>
      </w:r>
      <w:r w:rsidRPr="00C63BA5">
        <w:rPr>
          <w:rFonts w:ascii="Times New Roman" w:hAnsi="Times New Roman" w:cs="Times New Roman"/>
          <w:sz w:val="24"/>
          <w:szCs w:val="24"/>
        </w:rPr>
        <w:t xml:space="preserve"> 60 i više godina (1</w:t>
      </w:r>
      <w:r w:rsidR="008F5623">
        <w:rPr>
          <w:rFonts w:ascii="Times New Roman" w:hAnsi="Times New Roman" w:cs="Times New Roman"/>
          <w:sz w:val="24"/>
          <w:szCs w:val="24"/>
        </w:rPr>
        <w:t>.</w:t>
      </w:r>
      <w:r>
        <w:rPr>
          <w:rFonts w:ascii="Times New Roman" w:hAnsi="Times New Roman" w:cs="Times New Roman"/>
          <w:sz w:val="24"/>
          <w:szCs w:val="24"/>
        </w:rPr>
        <w:t>263</w:t>
      </w:r>
      <w:r w:rsidRPr="00C63BA5">
        <w:rPr>
          <w:rFonts w:ascii="Times New Roman" w:hAnsi="Times New Roman" w:cs="Times New Roman"/>
          <w:sz w:val="24"/>
          <w:szCs w:val="24"/>
        </w:rPr>
        <w:t xml:space="preserve">) </w:t>
      </w:r>
      <w:r>
        <w:rPr>
          <w:rFonts w:ascii="Times New Roman" w:hAnsi="Times New Roman" w:cs="Times New Roman"/>
          <w:sz w:val="24"/>
          <w:szCs w:val="24"/>
        </w:rPr>
        <w:t>smanjio</w:t>
      </w:r>
      <w:r w:rsidRPr="00C63BA5">
        <w:rPr>
          <w:rFonts w:ascii="Times New Roman" w:hAnsi="Times New Roman" w:cs="Times New Roman"/>
          <w:sz w:val="24"/>
          <w:szCs w:val="24"/>
        </w:rPr>
        <w:t xml:space="preserve"> za </w:t>
      </w:r>
      <w:r>
        <w:rPr>
          <w:rFonts w:ascii="Times New Roman" w:hAnsi="Times New Roman" w:cs="Times New Roman"/>
          <w:sz w:val="24"/>
          <w:szCs w:val="24"/>
        </w:rPr>
        <w:t>239</w:t>
      </w:r>
      <w:r w:rsidRPr="00C63BA5">
        <w:rPr>
          <w:rFonts w:ascii="Times New Roman" w:hAnsi="Times New Roman" w:cs="Times New Roman"/>
          <w:sz w:val="24"/>
          <w:szCs w:val="24"/>
        </w:rPr>
        <w:t xml:space="preserve"> stanovnika. Indeks starenja iznosi </w:t>
      </w:r>
      <w:r>
        <w:rPr>
          <w:rFonts w:ascii="Times New Roman" w:hAnsi="Times New Roman" w:cs="Times New Roman"/>
          <w:sz w:val="24"/>
          <w:szCs w:val="24"/>
        </w:rPr>
        <w:t>123,89</w:t>
      </w:r>
      <w:r w:rsidRPr="00C63BA5">
        <w:rPr>
          <w:rFonts w:ascii="Times New Roman" w:hAnsi="Times New Roman" w:cs="Times New Roman"/>
          <w:sz w:val="24"/>
          <w:szCs w:val="24"/>
        </w:rPr>
        <w:t>%, dok je prema pod</w:t>
      </w:r>
      <w:r>
        <w:rPr>
          <w:rFonts w:ascii="Times New Roman" w:hAnsi="Times New Roman" w:cs="Times New Roman"/>
          <w:sz w:val="24"/>
          <w:szCs w:val="24"/>
        </w:rPr>
        <w:t>acima iz 2001. godine iznosio 115,45</w:t>
      </w:r>
      <w:r w:rsidRPr="00C63BA5">
        <w:rPr>
          <w:rFonts w:ascii="Times New Roman" w:hAnsi="Times New Roman" w:cs="Times New Roman"/>
          <w:sz w:val="24"/>
          <w:szCs w:val="24"/>
        </w:rPr>
        <w:t>%, što ukazuje na starenje populacije.</w:t>
      </w:r>
    </w:p>
    <w:p w14:paraId="61369A8A" w14:textId="77777777" w:rsidR="00A234D8" w:rsidRPr="00C63BA5" w:rsidRDefault="00A234D8" w:rsidP="00A234D8">
      <w:pPr>
        <w:spacing w:before="100" w:beforeAutospacing="1" w:after="100" w:afterAutospacing="1" w:line="360" w:lineRule="auto"/>
        <w:jc w:val="both"/>
        <w:rPr>
          <w:rFonts w:ascii="Times New Roman" w:hAnsi="Times New Roman" w:cs="Times New Roman"/>
          <w:sz w:val="24"/>
          <w:szCs w:val="24"/>
        </w:rPr>
      </w:pPr>
      <w:r w:rsidRPr="00C63BA5">
        <w:rPr>
          <w:rFonts w:ascii="Times New Roman" w:hAnsi="Times New Roman" w:cs="Times New Roman"/>
          <w:sz w:val="24"/>
          <w:szCs w:val="24"/>
        </w:rPr>
        <w:t>Podaci iz Popisa stanovništva 2011. godine prema školskoj spremi stanovništva starijeg od 15 godina ukazuju da je:</w:t>
      </w:r>
    </w:p>
    <w:p w14:paraId="06D37C86" w14:textId="77777777" w:rsidR="00A234D8" w:rsidRPr="00C63BA5" w:rsidRDefault="00A234D8" w:rsidP="00A234D8">
      <w:pPr>
        <w:numPr>
          <w:ilvl w:val="0"/>
          <w:numId w:val="1"/>
        </w:numPr>
        <w:spacing w:after="0" w:line="360" w:lineRule="auto"/>
        <w:contextualSpacing/>
        <w:jc w:val="both"/>
        <w:rPr>
          <w:rFonts w:ascii="Times New Roman" w:eastAsia="Calibri" w:hAnsi="Times New Roman" w:cs="Times New Roman"/>
          <w:sz w:val="24"/>
          <w:szCs w:val="24"/>
        </w:rPr>
      </w:pPr>
      <w:r w:rsidRPr="00C63BA5">
        <w:rPr>
          <w:rFonts w:ascii="Times New Roman" w:eastAsia="Calibri" w:hAnsi="Times New Roman" w:cs="Times New Roman"/>
          <w:sz w:val="24"/>
          <w:szCs w:val="24"/>
        </w:rPr>
        <w:t xml:space="preserve">bez školske spreme bilo </w:t>
      </w:r>
      <w:r>
        <w:rPr>
          <w:rFonts w:ascii="Times New Roman" w:eastAsia="Calibri" w:hAnsi="Times New Roman" w:cs="Times New Roman"/>
          <w:sz w:val="24"/>
          <w:szCs w:val="24"/>
        </w:rPr>
        <w:t>2,81</w:t>
      </w:r>
      <w:r w:rsidRPr="00C63BA5">
        <w:rPr>
          <w:rFonts w:ascii="Times New Roman" w:eastAsia="Calibri" w:hAnsi="Times New Roman" w:cs="Times New Roman"/>
          <w:sz w:val="24"/>
          <w:szCs w:val="24"/>
        </w:rPr>
        <w:t>% osoba,</w:t>
      </w:r>
    </w:p>
    <w:p w14:paraId="7A5CD2BB" w14:textId="77777777" w:rsidR="00A234D8" w:rsidRPr="00C63BA5" w:rsidRDefault="00A234D8" w:rsidP="00A234D8">
      <w:pPr>
        <w:numPr>
          <w:ilvl w:val="0"/>
          <w:numId w:val="1"/>
        </w:numPr>
        <w:spacing w:after="0" w:line="360" w:lineRule="auto"/>
        <w:contextualSpacing/>
        <w:jc w:val="both"/>
        <w:rPr>
          <w:rFonts w:ascii="Times New Roman" w:eastAsia="Calibri" w:hAnsi="Times New Roman" w:cs="Times New Roman"/>
          <w:sz w:val="24"/>
          <w:szCs w:val="24"/>
        </w:rPr>
      </w:pPr>
      <w:r w:rsidRPr="00C63BA5">
        <w:rPr>
          <w:rFonts w:ascii="Times New Roman" w:eastAsia="Calibri" w:hAnsi="Times New Roman" w:cs="Times New Roman"/>
          <w:sz w:val="24"/>
          <w:szCs w:val="24"/>
        </w:rPr>
        <w:t xml:space="preserve">nepotpuno osnovno obrazovanje imalo </w:t>
      </w:r>
      <w:r>
        <w:rPr>
          <w:rFonts w:ascii="Times New Roman" w:eastAsia="Calibri" w:hAnsi="Times New Roman" w:cs="Times New Roman"/>
          <w:sz w:val="24"/>
          <w:szCs w:val="24"/>
        </w:rPr>
        <w:t>10,39</w:t>
      </w:r>
      <w:r w:rsidRPr="00C63BA5">
        <w:rPr>
          <w:rFonts w:ascii="Times New Roman" w:eastAsia="Calibri" w:hAnsi="Times New Roman" w:cs="Times New Roman"/>
          <w:sz w:val="24"/>
          <w:szCs w:val="24"/>
        </w:rPr>
        <w:t>% osoba,</w:t>
      </w:r>
    </w:p>
    <w:p w14:paraId="560D36A9" w14:textId="77777777" w:rsidR="00A234D8" w:rsidRPr="00C63BA5" w:rsidRDefault="00A234D8" w:rsidP="00A234D8">
      <w:pPr>
        <w:numPr>
          <w:ilvl w:val="0"/>
          <w:numId w:val="1"/>
        </w:numPr>
        <w:spacing w:after="0" w:line="360" w:lineRule="auto"/>
        <w:contextualSpacing/>
        <w:jc w:val="both"/>
        <w:rPr>
          <w:rFonts w:ascii="Times New Roman" w:eastAsia="Calibri" w:hAnsi="Times New Roman" w:cs="Times New Roman"/>
          <w:sz w:val="24"/>
          <w:szCs w:val="24"/>
        </w:rPr>
      </w:pPr>
      <w:r w:rsidRPr="00C63BA5">
        <w:rPr>
          <w:rFonts w:ascii="Times New Roman" w:eastAsia="Calibri" w:hAnsi="Times New Roman" w:cs="Times New Roman"/>
          <w:sz w:val="24"/>
          <w:szCs w:val="24"/>
        </w:rPr>
        <w:t xml:space="preserve">neki stupanj obrazovanja (osnovno, srednje, više i visoko) imalo </w:t>
      </w:r>
      <w:r>
        <w:rPr>
          <w:rFonts w:ascii="Times New Roman" w:eastAsia="Calibri" w:hAnsi="Times New Roman" w:cs="Times New Roman"/>
          <w:sz w:val="24"/>
          <w:szCs w:val="24"/>
        </w:rPr>
        <w:t>86,74</w:t>
      </w:r>
      <w:r w:rsidRPr="00C63BA5">
        <w:rPr>
          <w:rFonts w:ascii="Times New Roman" w:eastAsia="Calibri" w:hAnsi="Times New Roman" w:cs="Times New Roman"/>
          <w:sz w:val="24"/>
          <w:szCs w:val="24"/>
        </w:rPr>
        <w:t>% osoba (najbrojniji su oni sa srednjoškolskim obrazovanjem),</w:t>
      </w:r>
    </w:p>
    <w:p w14:paraId="53F6CC6E" w14:textId="77777777" w:rsidR="00A234D8" w:rsidRPr="00C63BA5" w:rsidRDefault="00A234D8" w:rsidP="00A234D8">
      <w:pPr>
        <w:numPr>
          <w:ilvl w:val="0"/>
          <w:numId w:val="1"/>
        </w:numPr>
        <w:spacing w:after="0" w:line="360" w:lineRule="auto"/>
        <w:contextualSpacing/>
        <w:jc w:val="both"/>
        <w:rPr>
          <w:rFonts w:ascii="Times New Roman" w:eastAsia="Calibri" w:hAnsi="Times New Roman" w:cs="Times New Roman"/>
          <w:sz w:val="24"/>
          <w:szCs w:val="24"/>
        </w:rPr>
      </w:pPr>
      <w:r w:rsidRPr="00C63BA5">
        <w:rPr>
          <w:rFonts w:ascii="Times New Roman" w:hAnsi="Times New Roman" w:cs="Times New Roman"/>
          <w:sz w:val="24"/>
          <w:szCs w:val="24"/>
        </w:rPr>
        <w:t>doktorat znanosti imala 1 osoba.</w:t>
      </w:r>
    </w:p>
    <w:p w14:paraId="3E0D8C66" w14:textId="48783E23" w:rsidR="00F21E8D" w:rsidRDefault="00F21E8D" w:rsidP="00F21E8D">
      <w:pPr>
        <w:spacing w:after="0" w:line="360" w:lineRule="auto"/>
        <w:jc w:val="both"/>
        <w:rPr>
          <w:rFonts w:ascii="Times New Roman" w:eastAsia="Calibri" w:hAnsi="Times New Roman" w:cs="Times New Roman"/>
          <w:sz w:val="24"/>
          <w:szCs w:val="24"/>
        </w:rPr>
      </w:pPr>
      <w:r w:rsidRPr="00F21E8D">
        <w:rPr>
          <w:rFonts w:ascii="Times New Roman" w:eastAsia="Calibri" w:hAnsi="Times New Roman" w:cs="Times New Roman"/>
          <w:sz w:val="24"/>
          <w:szCs w:val="24"/>
        </w:rPr>
        <w:t xml:space="preserve">Podaci su prikazani u Tablici </w:t>
      </w:r>
      <w:r w:rsidR="00DB2CF8">
        <w:rPr>
          <w:rFonts w:ascii="Times New Roman" w:eastAsia="Calibri" w:hAnsi="Times New Roman" w:cs="Times New Roman"/>
          <w:sz w:val="24"/>
          <w:szCs w:val="24"/>
        </w:rPr>
        <w:t>19</w:t>
      </w:r>
      <w:r w:rsidRPr="00F21E8D">
        <w:rPr>
          <w:rFonts w:ascii="Times New Roman" w:eastAsia="Calibri" w:hAnsi="Times New Roman" w:cs="Times New Roman"/>
          <w:sz w:val="24"/>
          <w:szCs w:val="24"/>
        </w:rPr>
        <w:t>.</w:t>
      </w:r>
    </w:p>
    <w:p w14:paraId="28D0093C" w14:textId="4632BAA4" w:rsidR="00E06955" w:rsidRDefault="00E06955" w:rsidP="00F21E8D">
      <w:pPr>
        <w:spacing w:after="0" w:line="360" w:lineRule="auto"/>
        <w:jc w:val="both"/>
        <w:rPr>
          <w:rFonts w:ascii="Times New Roman" w:eastAsia="Calibri" w:hAnsi="Times New Roman" w:cs="Times New Roman"/>
          <w:sz w:val="24"/>
          <w:szCs w:val="24"/>
        </w:rPr>
      </w:pPr>
    </w:p>
    <w:p w14:paraId="232EFB00" w14:textId="3FB40DB0" w:rsidR="00AA1200" w:rsidRDefault="00AA1200" w:rsidP="00F21E8D">
      <w:pPr>
        <w:spacing w:after="0" w:line="360" w:lineRule="auto"/>
        <w:jc w:val="both"/>
        <w:rPr>
          <w:rFonts w:ascii="Times New Roman" w:eastAsia="Calibri" w:hAnsi="Times New Roman" w:cs="Times New Roman"/>
          <w:sz w:val="24"/>
          <w:szCs w:val="24"/>
        </w:rPr>
      </w:pPr>
    </w:p>
    <w:p w14:paraId="797DFF36" w14:textId="2462DED1" w:rsidR="00AA1200" w:rsidRDefault="00AA1200" w:rsidP="00F21E8D">
      <w:pPr>
        <w:spacing w:after="0" w:line="360" w:lineRule="auto"/>
        <w:jc w:val="both"/>
        <w:rPr>
          <w:rFonts w:ascii="Times New Roman" w:eastAsia="Calibri" w:hAnsi="Times New Roman" w:cs="Times New Roman"/>
          <w:sz w:val="24"/>
          <w:szCs w:val="24"/>
        </w:rPr>
      </w:pPr>
    </w:p>
    <w:p w14:paraId="000AAFD4" w14:textId="5C4804AE" w:rsidR="00AA1200" w:rsidRDefault="00AA1200" w:rsidP="00F21E8D">
      <w:pPr>
        <w:spacing w:after="0" w:line="360" w:lineRule="auto"/>
        <w:jc w:val="both"/>
        <w:rPr>
          <w:rFonts w:ascii="Times New Roman" w:eastAsia="Calibri" w:hAnsi="Times New Roman" w:cs="Times New Roman"/>
          <w:sz w:val="24"/>
          <w:szCs w:val="24"/>
        </w:rPr>
      </w:pPr>
    </w:p>
    <w:p w14:paraId="51E86A31" w14:textId="2F4BB091" w:rsidR="00AA1200" w:rsidRDefault="00AA1200" w:rsidP="00F21E8D">
      <w:pPr>
        <w:spacing w:after="0" w:line="360" w:lineRule="auto"/>
        <w:jc w:val="both"/>
        <w:rPr>
          <w:rFonts w:ascii="Times New Roman" w:eastAsia="Calibri" w:hAnsi="Times New Roman" w:cs="Times New Roman"/>
          <w:sz w:val="24"/>
          <w:szCs w:val="24"/>
        </w:rPr>
      </w:pPr>
    </w:p>
    <w:p w14:paraId="05C17B14" w14:textId="0ADAEBC8" w:rsidR="00AA1200" w:rsidRDefault="00AA1200" w:rsidP="00F21E8D">
      <w:pPr>
        <w:spacing w:after="0" w:line="360" w:lineRule="auto"/>
        <w:jc w:val="both"/>
        <w:rPr>
          <w:rFonts w:ascii="Times New Roman" w:eastAsia="Calibri" w:hAnsi="Times New Roman" w:cs="Times New Roman"/>
          <w:sz w:val="24"/>
          <w:szCs w:val="24"/>
        </w:rPr>
      </w:pPr>
    </w:p>
    <w:p w14:paraId="0B941BEB" w14:textId="55CBCB3C" w:rsidR="00AA1200" w:rsidRDefault="00AA1200" w:rsidP="00F21E8D">
      <w:pPr>
        <w:spacing w:after="0" w:line="360" w:lineRule="auto"/>
        <w:jc w:val="both"/>
        <w:rPr>
          <w:rFonts w:ascii="Times New Roman" w:eastAsia="Calibri" w:hAnsi="Times New Roman" w:cs="Times New Roman"/>
          <w:sz w:val="24"/>
          <w:szCs w:val="24"/>
        </w:rPr>
      </w:pPr>
    </w:p>
    <w:p w14:paraId="0640973D" w14:textId="77777777" w:rsidR="00AA1200" w:rsidRDefault="00AA1200" w:rsidP="00F21E8D">
      <w:pPr>
        <w:spacing w:after="0" w:line="360" w:lineRule="auto"/>
        <w:jc w:val="both"/>
        <w:rPr>
          <w:rFonts w:ascii="Times New Roman" w:eastAsia="Calibri" w:hAnsi="Times New Roman" w:cs="Times New Roman"/>
          <w:sz w:val="24"/>
          <w:szCs w:val="24"/>
        </w:rPr>
      </w:pPr>
    </w:p>
    <w:p w14:paraId="4FFF1704" w14:textId="794F2F82" w:rsidR="00F21E8D" w:rsidRPr="00F21E8D" w:rsidRDefault="00125C47" w:rsidP="00255442">
      <w:pPr>
        <w:pStyle w:val="Opisslike"/>
      </w:pPr>
      <w:bookmarkStart w:id="52" w:name="_Toc472459939"/>
      <w:r w:rsidRPr="00125C47">
        <w:rPr>
          <w:b/>
        </w:rPr>
        <w:lastRenderedPageBreak/>
        <w:t xml:space="preserve">Tablica </w:t>
      </w:r>
      <w:r w:rsidRPr="00125C47">
        <w:rPr>
          <w:b/>
        </w:rPr>
        <w:fldChar w:fldCharType="begin"/>
      </w:r>
      <w:r w:rsidRPr="00125C47">
        <w:rPr>
          <w:b/>
        </w:rPr>
        <w:instrText xml:space="preserve"> SEQ Tablica \* ARABIC </w:instrText>
      </w:r>
      <w:r w:rsidRPr="00125C47">
        <w:rPr>
          <w:b/>
        </w:rPr>
        <w:fldChar w:fldCharType="separate"/>
      </w:r>
      <w:r w:rsidR="003C1E5F">
        <w:rPr>
          <w:b/>
          <w:noProof/>
        </w:rPr>
        <w:t>19</w:t>
      </w:r>
      <w:r w:rsidRPr="00125C47">
        <w:rPr>
          <w:b/>
        </w:rPr>
        <w:fldChar w:fldCharType="end"/>
      </w:r>
      <w:r>
        <w:t xml:space="preserve">: </w:t>
      </w:r>
      <w:r w:rsidRPr="00FE6E3F">
        <w:t>Stanovništvo staro 15 i više godina prema spolu i završenoj školi</w:t>
      </w:r>
      <w:bookmarkEnd w:id="52"/>
    </w:p>
    <w:tbl>
      <w:tblPr>
        <w:tblW w:w="5000" w:type="pct"/>
        <w:tblLook w:val="04A0" w:firstRow="1" w:lastRow="0" w:firstColumn="1" w:lastColumn="0" w:noHBand="0" w:noVBand="1"/>
      </w:tblPr>
      <w:tblGrid>
        <w:gridCol w:w="896"/>
        <w:gridCol w:w="614"/>
        <w:gridCol w:w="944"/>
        <w:gridCol w:w="627"/>
        <w:gridCol w:w="1211"/>
        <w:gridCol w:w="966"/>
        <w:gridCol w:w="884"/>
        <w:gridCol w:w="742"/>
        <w:gridCol w:w="1049"/>
        <w:gridCol w:w="1129"/>
      </w:tblGrid>
      <w:tr w:rsidR="00385554" w:rsidRPr="00385554" w14:paraId="36689D51" w14:textId="77777777" w:rsidTr="00AA1200">
        <w:trPr>
          <w:trHeight w:val="1020"/>
        </w:trPr>
        <w:tc>
          <w:tcPr>
            <w:tcW w:w="494" w:type="pct"/>
            <w:vMerge w:val="restart"/>
            <w:tcBorders>
              <w:top w:val="single" w:sz="4" w:space="0" w:color="auto"/>
              <w:left w:val="single" w:sz="4" w:space="0" w:color="auto"/>
              <w:bottom w:val="single" w:sz="4" w:space="0" w:color="auto"/>
              <w:right w:val="single" w:sz="4" w:space="0" w:color="auto"/>
            </w:tcBorders>
            <w:shd w:val="clear" w:color="auto" w:fill="004618"/>
            <w:vAlign w:val="center"/>
            <w:hideMark/>
          </w:tcPr>
          <w:p w14:paraId="0822D497"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p w14:paraId="3B425A0E" w14:textId="77777777" w:rsidR="00F21E8D" w:rsidRPr="00385554" w:rsidRDefault="00F21E8D" w:rsidP="00F21E8D">
            <w:pPr>
              <w:jc w:val="center"/>
              <w:rPr>
                <w:rFonts w:ascii="Cambria" w:eastAsia="Times New Roman" w:hAnsi="Cambria" w:cs="Arial"/>
                <w:color w:val="FFFFFF" w:themeColor="background1"/>
                <w:sz w:val="20"/>
                <w:szCs w:val="20"/>
                <w:lang w:eastAsia="hr-HR"/>
              </w:rPr>
            </w:pPr>
            <w:r w:rsidRPr="00385554">
              <w:rPr>
                <w:rFonts w:ascii="Cambria" w:eastAsia="Times New Roman" w:hAnsi="Cambria" w:cs="Arial"/>
                <w:b/>
                <w:color w:val="FFFFFF" w:themeColor="background1"/>
                <w:sz w:val="20"/>
                <w:szCs w:val="20"/>
                <w:lang w:eastAsia="hr-HR"/>
              </w:rPr>
              <w:t>Općina</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004618"/>
            <w:vAlign w:val="center"/>
            <w:hideMark/>
          </w:tcPr>
          <w:p w14:paraId="7B85A393"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Spol</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004618"/>
            <w:vAlign w:val="center"/>
            <w:hideMark/>
          </w:tcPr>
          <w:p w14:paraId="50E12C19"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Ukupno</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004618"/>
            <w:textDirection w:val="btLr"/>
            <w:vAlign w:val="center"/>
            <w:hideMark/>
          </w:tcPr>
          <w:p w14:paraId="696591EC" w14:textId="77777777" w:rsidR="00F21E8D" w:rsidRPr="00385554" w:rsidRDefault="00F21E8D" w:rsidP="00F303D0">
            <w:pPr>
              <w:spacing w:after="0" w:line="240" w:lineRule="auto"/>
              <w:ind w:left="113" w:right="113"/>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Bez škole</w:t>
            </w:r>
          </w:p>
        </w:tc>
        <w:tc>
          <w:tcPr>
            <w:tcW w:w="668" w:type="pct"/>
            <w:vMerge w:val="restart"/>
            <w:tcBorders>
              <w:top w:val="single" w:sz="4" w:space="0" w:color="auto"/>
              <w:left w:val="nil"/>
              <w:right w:val="single" w:sz="4" w:space="0" w:color="auto"/>
            </w:tcBorders>
            <w:shd w:val="clear" w:color="auto" w:fill="004618"/>
            <w:textDirection w:val="btLr"/>
            <w:vAlign w:val="center"/>
            <w:hideMark/>
          </w:tcPr>
          <w:p w14:paraId="789BF893" w14:textId="77777777" w:rsidR="00F21E8D" w:rsidRPr="00385554" w:rsidRDefault="00F21E8D" w:rsidP="00F303D0">
            <w:pPr>
              <w:spacing w:after="0" w:line="240" w:lineRule="auto"/>
              <w:ind w:left="113" w:right="113"/>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Nezavršena osnovna škola</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004618"/>
            <w:textDirection w:val="btLr"/>
            <w:vAlign w:val="center"/>
            <w:hideMark/>
          </w:tcPr>
          <w:p w14:paraId="129C2A8C" w14:textId="77777777" w:rsidR="00F21E8D" w:rsidRPr="00385554" w:rsidRDefault="00F21E8D" w:rsidP="00F303D0">
            <w:pPr>
              <w:spacing w:after="0" w:line="240" w:lineRule="auto"/>
              <w:ind w:left="113" w:right="113"/>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Osnovna škola</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004618"/>
            <w:textDirection w:val="btLr"/>
            <w:vAlign w:val="center"/>
            <w:hideMark/>
          </w:tcPr>
          <w:p w14:paraId="0C18FC2D" w14:textId="77777777" w:rsidR="00F21E8D" w:rsidRPr="00385554" w:rsidRDefault="00F21E8D" w:rsidP="00F303D0">
            <w:pPr>
              <w:spacing w:after="0" w:line="240" w:lineRule="auto"/>
              <w:ind w:left="113" w:right="113"/>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Srednja škola</w:t>
            </w:r>
          </w:p>
        </w:tc>
        <w:tc>
          <w:tcPr>
            <w:tcW w:w="988" w:type="pct"/>
            <w:gridSpan w:val="2"/>
            <w:tcBorders>
              <w:top w:val="single" w:sz="4" w:space="0" w:color="auto"/>
              <w:left w:val="nil"/>
              <w:bottom w:val="single" w:sz="4" w:space="0" w:color="auto"/>
              <w:right w:val="nil"/>
            </w:tcBorders>
            <w:shd w:val="clear" w:color="auto" w:fill="004618"/>
            <w:vAlign w:val="center"/>
            <w:hideMark/>
          </w:tcPr>
          <w:p w14:paraId="358F107B"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Visoko obrazovanje</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004618"/>
            <w:textDirection w:val="btLr"/>
            <w:vAlign w:val="center"/>
            <w:hideMark/>
          </w:tcPr>
          <w:p w14:paraId="4C78191F" w14:textId="77777777" w:rsidR="00F21E8D" w:rsidRPr="00385554" w:rsidRDefault="00F21E8D" w:rsidP="00385554">
            <w:pPr>
              <w:spacing w:after="0" w:line="240" w:lineRule="auto"/>
              <w:ind w:left="113" w:right="113"/>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Nepoznato</w:t>
            </w:r>
          </w:p>
        </w:tc>
      </w:tr>
      <w:tr w:rsidR="00385554" w:rsidRPr="00385554" w14:paraId="0106DB72" w14:textId="77777777" w:rsidTr="00AA1200">
        <w:trPr>
          <w:trHeight w:val="795"/>
        </w:trPr>
        <w:tc>
          <w:tcPr>
            <w:tcW w:w="494"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66680B35"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339"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4082E7D7"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521"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7904F90C"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346"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4ED3284F"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668" w:type="pct"/>
            <w:vMerge/>
            <w:tcBorders>
              <w:left w:val="nil"/>
              <w:bottom w:val="single" w:sz="4" w:space="0" w:color="auto"/>
              <w:right w:val="single" w:sz="4" w:space="0" w:color="auto"/>
            </w:tcBorders>
            <w:shd w:val="clear" w:color="auto" w:fill="2F5496" w:themeFill="accent5" w:themeFillShade="BF"/>
            <w:vAlign w:val="center"/>
            <w:hideMark/>
          </w:tcPr>
          <w:p w14:paraId="15BE4EB8"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533"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40DEB186"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488"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3A4D42DD"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409" w:type="pct"/>
            <w:tcBorders>
              <w:top w:val="nil"/>
              <w:left w:val="nil"/>
              <w:bottom w:val="single" w:sz="4" w:space="0" w:color="auto"/>
              <w:right w:val="single" w:sz="4" w:space="0" w:color="auto"/>
            </w:tcBorders>
            <w:shd w:val="clear" w:color="auto" w:fill="004618"/>
            <w:vAlign w:val="center"/>
            <w:hideMark/>
          </w:tcPr>
          <w:p w14:paraId="410AE251"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Svega</w:t>
            </w:r>
          </w:p>
        </w:tc>
        <w:tc>
          <w:tcPr>
            <w:tcW w:w="579" w:type="pct"/>
            <w:tcBorders>
              <w:top w:val="nil"/>
              <w:left w:val="nil"/>
              <w:bottom w:val="single" w:sz="4" w:space="0" w:color="auto"/>
              <w:right w:val="single" w:sz="4" w:space="0" w:color="auto"/>
            </w:tcBorders>
            <w:shd w:val="clear" w:color="auto" w:fill="004618"/>
            <w:vAlign w:val="center"/>
            <w:hideMark/>
          </w:tcPr>
          <w:p w14:paraId="59990295"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385554">
              <w:rPr>
                <w:rFonts w:ascii="Cambria" w:eastAsia="Times New Roman" w:hAnsi="Cambria" w:cs="Arial"/>
                <w:b/>
                <w:bCs/>
                <w:color w:val="FFFFFF" w:themeColor="background1"/>
                <w:sz w:val="20"/>
                <w:szCs w:val="20"/>
                <w:lang w:eastAsia="hr-HR"/>
              </w:rPr>
              <w:t>Doktorat znanosti</w:t>
            </w:r>
          </w:p>
        </w:tc>
        <w:tc>
          <w:tcPr>
            <w:tcW w:w="623"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hideMark/>
          </w:tcPr>
          <w:p w14:paraId="5E050111" w14:textId="77777777" w:rsidR="00F21E8D" w:rsidRPr="00385554"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r>
      <w:tr w:rsidR="00A234D8" w:rsidRPr="00151522" w14:paraId="5501884B" w14:textId="77777777" w:rsidTr="00A234D8">
        <w:trPr>
          <w:trHeight w:val="340"/>
        </w:trPr>
        <w:tc>
          <w:tcPr>
            <w:tcW w:w="494" w:type="pct"/>
            <w:vMerge w:val="restart"/>
            <w:tcBorders>
              <w:top w:val="nil"/>
              <w:left w:val="single" w:sz="4" w:space="0" w:color="auto"/>
              <w:bottom w:val="single" w:sz="4" w:space="0" w:color="000000"/>
              <w:right w:val="single" w:sz="4" w:space="0" w:color="auto"/>
            </w:tcBorders>
            <w:shd w:val="clear" w:color="auto" w:fill="auto"/>
            <w:vAlign w:val="center"/>
            <w:hideMark/>
          </w:tcPr>
          <w:p w14:paraId="7F1D57F6" w14:textId="77777777" w:rsidR="00A234D8" w:rsidRPr="00385554" w:rsidRDefault="00A234D8" w:rsidP="00A234D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Bednja</w:t>
            </w:r>
          </w:p>
        </w:tc>
        <w:tc>
          <w:tcPr>
            <w:tcW w:w="339" w:type="pct"/>
            <w:tcBorders>
              <w:top w:val="nil"/>
              <w:left w:val="nil"/>
              <w:bottom w:val="single" w:sz="4" w:space="0" w:color="auto"/>
              <w:right w:val="single" w:sz="4" w:space="0" w:color="auto"/>
            </w:tcBorders>
            <w:shd w:val="clear" w:color="auto" w:fill="auto"/>
            <w:vAlign w:val="center"/>
            <w:hideMark/>
          </w:tcPr>
          <w:p w14:paraId="23C47760" w14:textId="77777777" w:rsidR="00A234D8" w:rsidRPr="00385554" w:rsidRDefault="00A234D8" w:rsidP="00A234D8">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sv.</w:t>
            </w:r>
          </w:p>
        </w:tc>
        <w:tc>
          <w:tcPr>
            <w:tcW w:w="521" w:type="pct"/>
            <w:tcBorders>
              <w:top w:val="nil"/>
              <w:left w:val="nil"/>
              <w:bottom w:val="single" w:sz="4" w:space="0" w:color="auto"/>
              <w:right w:val="single" w:sz="4" w:space="0" w:color="auto"/>
            </w:tcBorders>
            <w:shd w:val="clear" w:color="auto" w:fill="auto"/>
            <w:vAlign w:val="bottom"/>
          </w:tcPr>
          <w:p w14:paraId="43245865"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3.416</w:t>
            </w:r>
          </w:p>
        </w:tc>
        <w:tc>
          <w:tcPr>
            <w:tcW w:w="346" w:type="pct"/>
            <w:tcBorders>
              <w:top w:val="nil"/>
              <w:left w:val="nil"/>
              <w:bottom w:val="single" w:sz="4" w:space="0" w:color="auto"/>
              <w:right w:val="single" w:sz="4" w:space="0" w:color="auto"/>
            </w:tcBorders>
            <w:shd w:val="clear" w:color="auto" w:fill="auto"/>
            <w:vAlign w:val="bottom"/>
          </w:tcPr>
          <w:p w14:paraId="645FEF35"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96</w:t>
            </w:r>
          </w:p>
        </w:tc>
        <w:tc>
          <w:tcPr>
            <w:tcW w:w="668" w:type="pct"/>
            <w:tcBorders>
              <w:top w:val="nil"/>
              <w:left w:val="nil"/>
              <w:bottom w:val="single" w:sz="4" w:space="0" w:color="auto"/>
              <w:right w:val="single" w:sz="4" w:space="0" w:color="auto"/>
            </w:tcBorders>
            <w:shd w:val="clear" w:color="auto" w:fill="auto"/>
            <w:vAlign w:val="bottom"/>
          </w:tcPr>
          <w:p w14:paraId="4F68C042"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355</w:t>
            </w:r>
          </w:p>
        </w:tc>
        <w:tc>
          <w:tcPr>
            <w:tcW w:w="533" w:type="pct"/>
            <w:tcBorders>
              <w:top w:val="nil"/>
              <w:left w:val="nil"/>
              <w:bottom w:val="single" w:sz="4" w:space="0" w:color="auto"/>
              <w:right w:val="single" w:sz="4" w:space="0" w:color="auto"/>
            </w:tcBorders>
            <w:shd w:val="clear" w:color="auto" w:fill="auto"/>
            <w:vAlign w:val="bottom"/>
          </w:tcPr>
          <w:p w14:paraId="00A4956C"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1.151</w:t>
            </w:r>
          </w:p>
        </w:tc>
        <w:tc>
          <w:tcPr>
            <w:tcW w:w="488" w:type="pct"/>
            <w:tcBorders>
              <w:top w:val="nil"/>
              <w:left w:val="nil"/>
              <w:bottom w:val="single" w:sz="4" w:space="0" w:color="auto"/>
              <w:right w:val="single" w:sz="4" w:space="0" w:color="auto"/>
            </w:tcBorders>
            <w:shd w:val="clear" w:color="auto" w:fill="auto"/>
            <w:vAlign w:val="bottom"/>
          </w:tcPr>
          <w:p w14:paraId="450503DC"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1.618</w:t>
            </w:r>
          </w:p>
        </w:tc>
        <w:tc>
          <w:tcPr>
            <w:tcW w:w="409" w:type="pct"/>
            <w:tcBorders>
              <w:top w:val="nil"/>
              <w:left w:val="nil"/>
              <w:bottom w:val="single" w:sz="4" w:space="0" w:color="auto"/>
              <w:right w:val="single" w:sz="4" w:space="0" w:color="auto"/>
            </w:tcBorders>
            <w:shd w:val="clear" w:color="auto" w:fill="auto"/>
            <w:vAlign w:val="bottom"/>
          </w:tcPr>
          <w:p w14:paraId="6C71EE87"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194</w:t>
            </w:r>
          </w:p>
        </w:tc>
        <w:tc>
          <w:tcPr>
            <w:tcW w:w="579" w:type="pct"/>
            <w:tcBorders>
              <w:top w:val="nil"/>
              <w:left w:val="nil"/>
              <w:bottom w:val="single" w:sz="4" w:space="0" w:color="auto"/>
              <w:right w:val="single" w:sz="4" w:space="0" w:color="auto"/>
            </w:tcBorders>
            <w:shd w:val="clear" w:color="auto" w:fill="auto"/>
            <w:vAlign w:val="bottom"/>
          </w:tcPr>
          <w:p w14:paraId="69D8B404"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w:t>
            </w:r>
          </w:p>
        </w:tc>
        <w:tc>
          <w:tcPr>
            <w:tcW w:w="623" w:type="pct"/>
            <w:tcBorders>
              <w:top w:val="nil"/>
              <w:left w:val="nil"/>
              <w:bottom w:val="single" w:sz="4" w:space="0" w:color="auto"/>
              <w:right w:val="single" w:sz="4" w:space="0" w:color="auto"/>
            </w:tcBorders>
            <w:shd w:val="clear" w:color="auto" w:fill="auto"/>
            <w:vAlign w:val="bottom"/>
          </w:tcPr>
          <w:p w14:paraId="397EEAC6"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2</w:t>
            </w:r>
          </w:p>
        </w:tc>
      </w:tr>
      <w:tr w:rsidR="00A234D8" w:rsidRPr="00151522" w14:paraId="3FC1C9F6" w14:textId="77777777" w:rsidTr="00A234D8">
        <w:trPr>
          <w:trHeight w:val="340"/>
        </w:trPr>
        <w:tc>
          <w:tcPr>
            <w:tcW w:w="494" w:type="pct"/>
            <w:vMerge/>
            <w:tcBorders>
              <w:top w:val="nil"/>
              <w:left w:val="single" w:sz="4" w:space="0" w:color="auto"/>
              <w:bottom w:val="single" w:sz="4" w:space="0" w:color="000000"/>
              <w:right w:val="single" w:sz="4" w:space="0" w:color="auto"/>
            </w:tcBorders>
            <w:vAlign w:val="center"/>
            <w:hideMark/>
          </w:tcPr>
          <w:p w14:paraId="36D68155" w14:textId="77777777" w:rsidR="00A234D8" w:rsidRPr="00385554" w:rsidRDefault="00A234D8" w:rsidP="00A234D8">
            <w:pPr>
              <w:spacing w:after="0" w:line="240" w:lineRule="auto"/>
              <w:jc w:val="center"/>
              <w:rPr>
                <w:rFonts w:eastAsia="Times New Roman" w:cs="Arial"/>
                <w:b/>
                <w:bCs/>
                <w:sz w:val="20"/>
                <w:szCs w:val="20"/>
                <w:lang w:eastAsia="hr-HR"/>
              </w:rPr>
            </w:pPr>
          </w:p>
        </w:tc>
        <w:tc>
          <w:tcPr>
            <w:tcW w:w="339" w:type="pct"/>
            <w:tcBorders>
              <w:top w:val="nil"/>
              <w:left w:val="nil"/>
              <w:bottom w:val="single" w:sz="4" w:space="0" w:color="auto"/>
              <w:right w:val="single" w:sz="4" w:space="0" w:color="auto"/>
            </w:tcBorders>
            <w:shd w:val="clear" w:color="auto" w:fill="auto"/>
            <w:vAlign w:val="center"/>
            <w:hideMark/>
          </w:tcPr>
          <w:p w14:paraId="5E2C7CC8" w14:textId="77777777" w:rsidR="00A234D8" w:rsidRPr="00385554" w:rsidRDefault="00A234D8" w:rsidP="00A234D8">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m</w:t>
            </w:r>
          </w:p>
        </w:tc>
        <w:tc>
          <w:tcPr>
            <w:tcW w:w="521" w:type="pct"/>
            <w:tcBorders>
              <w:top w:val="nil"/>
              <w:left w:val="nil"/>
              <w:bottom w:val="single" w:sz="4" w:space="0" w:color="auto"/>
              <w:right w:val="single" w:sz="4" w:space="0" w:color="auto"/>
            </w:tcBorders>
            <w:shd w:val="clear" w:color="auto" w:fill="auto"/>
            <w:vAlign w:val="bottom"/>
          </w:tcPr>
          <w:p w14:paraId="6BBBFBDD"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1.690</w:t>
            </w:r>
          </w:p>
        </w:tc>
        <w:tc>
          <w:tcPr>
            <w:tcW w:w="346" w:type="pct"/>
            <w:tcBorders>
              <w:top w:val="nil"/>
              <w:left w:val="nil"/>
              <w:bottom w:val="single" w:sz="4" w:space="0" w:color="auto"/>
              <w:right w:val="single" w:sz="4" w:space="0" w:color="auto"/>
            </w:tcBorders>
            <w:shd w:val="clear" w:color="auto" w:fill="auto"/>
            <w:vAlign w:val="bottom"/>
          </w:tcPr>
          <w:p w14:paraId="25BA4D1D"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17</w:t>
            </w:r>
          </w:p>
        </w:tc>
        <w:tc>
          <w:tcPr>
            <w:tcW w:w="668" w:type="pct"/>
            <w:tcBorders>
              <w:top w:val="nil"/>
              <w:left w:val="nil"/>
              <w:bottom w:val="single" w:sz="4" w:space="0" w:color="auto"/>
              <w:right w:val="single" w:sz="4" w:space="0" w:color="auto"/>
            </w:tcBorders>
            <w:shd w:val="clear" w:color="auto" w:fill="auto"/>
            <w:vAlign w:val="bottom"/>
          </w:tcPr>
          <w:p w14:paraId="772D26E0"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117</w:t>
            </w:r>
          </w:p>
        </w:tc>
        <w:tc>
          <w:tcPr>
            <w:tcW w:w="533" w:type="pct"/>
            <w:tcBorders>
              <w:top w:val="nil"/>
              <w:left w:val="nil"/>
              <w:bottom w:val="single" w:sz="4" w:space="0" w:color="auto"/>
              <w:right w:val="single" w:sz="4" w:space="0" w:color="auto"/>
            </w:tcBorders>
            <w:shd w:val="clear" w:color="auto" w:fill="auto"/>
            <w:vAlign w:val="bottom"/>
          </w:tcPr>
          <w:p w14:paraId="1A395B4F"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453</w:t>
            </w:r>
          </w:p>
        </w:tc>
        <w:tc>
          <w:tcPr>
            <w:tcW w:w="488" w:type="pct"/>
            <w:tcBorders>
              <w:top w:val="nil"/>
              <w:left w:val="nil"/>
              <w:bottom w:val="single" w:sz="4" w:space="0" w:color="auto"/>
              <w:right w:val="single" w:sz="4" w:space="0" w:color="auto"/>
            </w:tcBorders>
            <w:shd w:val="clear" w:color="auto" w:fill="auto"/>
            <w:vAlign w:val="bottom"/>
          </w:tcPr>
          <w:p w14:paraId="2570A9F6"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1.007</w:t>
            </w:r>
          </w:p>
        </w:tc>
        <w:tc>
          <w:tcPr>
            <w:tcW w:w="409" w:type="pct"/>
            <w:tcBorders>
              <w:top w:val="nil"/>
              <w:left w:val="nil"/>
              <w:bottom w:val="single" w:sz="4" w:space="0" w:color="auto"/>
              <w:right w:val="single" w:sz="4" w:space="0" w:color="auto"/>
            </w:tcBorders>
            <w:shd w:val="clear" w:color="auto" w:fill="auto"/>
            <w:vAlign w:val="bottom"/>
          </w:tcPr>
          <w:p w14:paraId="6E35080C"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95</w:t>
            </w:r>
          </w:p>
        </w:tc>
        <w:tc>
          <w:tcPr>
            <w:tcW w:w="579" w:type="pct"/>
            <w:tcBorders>
              <w:top w:val="nil"/>
              <w:left w:val="nil"/>
              <w:bottom w:val="single" w:sz="4" w:space="0" w:color="auto"/>
              <w:right w:val="single" w:sz="4" w:space="0" w:color="auto"/>
            </w:tcBorders>
            <w:shd w:val="clear" w:color="auto" w:fill="auto"/>
            <w:vAlign w:val="bottom"/>
          </w:tcPr>
          <w:p w14:paraId="0382B1B8"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w:t>
            </w:r>
          </w:p>
        </w:tc>
        <w:tc>
          <w:tcPr>
            <w:tcW w:w="623" w:type="pct"/>
            <w:tcBorders>
              <w:top w:val="nil"/>
              <w:left w:val="nil"/>
              <w:bottom w:val="single" w:sz="4" w:space="0" w:color="auto"/>
              <w:right w:val="single" w:sz="4" w:space="0" w:color="auto"/>
            </w:tcBorders>
            <w:shd w:val="clear" w:color="auto" w:fill="auto"/>
            <w:vAlign w:val="bottom"/>
          </w:tcPr>
          <w:p w14:paraId="47E88EF9"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w:t>
            </w:r>
          </w:p>
        </w:tc>
      </w:tr>
      <w:tr w:rsidR="00A234D8" w:rsidRPr="00151522" w14:paraId="0F4A6930" w14:textId="77777777" w:rsidTr="00A234D8">
        <w:trPr>
          <w:trHeight w:val="340"/>
        </w:trPr>
        <w:tc>
          <w:tcPr>
            <w:tcW w:w="494" w:type="pct"/>
            <w:vMerge/>
            <w:tcBorders>
              <w:top w:val="nil"/>
              <w:left w:val="single" w:sz="4" w:space="0" w:color="auto"/>
              <w:bottom w:val="single" w:sz="4" w:space="0" w:color="000000"/>
              <w:right w:val="single" w:sz="4" w:space="0" w:color="auto"/>
            </w:tcBorders>
            <w:vAlign w:val="center"/>
            <w:hideMark/>
          </w:tcPr>
          <w:p w14:paraId="086DC49A" w14:textId="77777777" w:rsidR="00A234D8" w:rsidRPr="00385554" w:rsidRDefault="00A234D8" w:rsidP="00A234D8">
            <w:pPr>
              <w:spacing w:after="0" w:line="240" w:lineRule="auto"/>
              <w:jc w:val="center"/>
              <w:rPr>
                <w:rFonts w:eastAsia="Times New Roman" w:cs="Arial"/>
                <w:b/>
                <w:bCs/>
                <w:sz w:val="20"/>
                <w:szCs w:val="20"/>
                <w:lang w:eastAsia="hr-HR"/>
              </w:rPr>
            </w:pPr>
          </w:p>
        </w:tc>
        <w:tc>
          <w:tcPr>
            <w:tcW w:w="339" w:type="pct"/>
            <w:tcBorders>
              <w:top w:val="nil"/>
              <w:left w:val="nil"/>
              <w:bottom w:val="single" w:sz="4" w:space="0" w:color="auto"/>
              <w:right w:val="single" w:sz="4" w:space="0" w:color="auto"/>
            </w:tcBorders>
            <w:shd w:val="clear" w:color="auto" w:fill="auto"/>
            <w:vAlign w:val="center"/>
            <w:hideMark/>
          </w:tcPr>
          <w:p w14:paraId="761C0070" w14:textId="77777777" w:rsidR="00A234D8" w:rsidRPr="00385554" w:rsidRDefault="00A234D8" w:rsidP="00A234D8">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ž</w:t>
            </w:r>
          </w:p>
        </w:tc>
        <w:tc>
          <w:tcPr>
            <w:tcW w:w="521" w:type="pct"/>
            <w:tcBorders>
              <w:top w:val="nil"/>
              <w:left w:val="nil"/>
              <w:bottom w:val="single" w:sz="4" w:space="0" w:color="auto"/>
              <w:right w:val="single" w:sz="4" w:space="0" w:color="auto"/>
            </w:tcBorders>
            <w:shd w:val="clear" w:color="auto" w:fill="auto"/>
            <w:vAlign w:val="bottom"/>
          </w:tcPr>
          <w:p w14:paraId="2B49C73E"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1.726</w:t>
            </w:r>
          </w:p>
        </w:tc>
        <w:tc>
          <w:tcPr>
            <w:tcW w:w="346" w:type="pct"/>
            <w:tcBorders>
              <w:top w:val="nil"/>
              <w:left w:val="nil"/>
              <w:bottom w:val="single" w:sz="4" w:space="0" w:color="auto"/>
              <w:right w:val="single" w:sz="4" w:space="0" w:color="auto"/>
            </w:tcBorders>
            <w:shd w:val="clear" w:color="auto" w:fill="auto"/>
            <w:vAlign w:val="bottom"/>
          </w:tcPr>
          <w:p w14:paraId="486D676B"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79</w:t>
            </w:r>
          </w:p>
        </w:tc>
        <w:tc>
          <w:tcPr>
            <w:tcW w:w="668" w:type="pct"/>
            <w:tcBorders>
              <w:top w:val="nil"/>
              <w:left w:val="nil"/>
              <w:bottom w:val="single" w:sz="4" w:space="0" w:color="auto"/>
              <w:right w:val="single" w:sz="4" w:space="0" w:color="auto"/>
            </w:tcBorders>
            <w:shd w:val="clear" w:color="auto" w:fill="auto"/>
            <w:vAlign w:val="bottom"/>
          </w:tcPr>
          <w:p w14:paraId="2825622B"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238</w:t>
            </w:r>
          </w:p>
        </w:tc>
        <w:tc>
          <w:tcPr>
            <w:tcW w:w="533" w:type="pct"/>
            <w:tcBorders>
              <w:top w:val="nil"/>
              <w:left w:val="nil"/>
              <w:bottom w:val="single" w:sz="4" w:space="0" w:color="auto"/>
              <w:right w:val="single" w:sz="4" w:space="0" w:color="auto"/>
            </w:tcBorders>
            <w:shd w:val="clear" w:color="auto" w:fill="auto"/>
            <w:vAlign w:val="bottom"/>
          </w:tcPr>
          <w:p w14:paraId="3D33CD7C"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698</w:t>
            </w:r>
          </w:p>
        </w:tc>
        <w:tc>
          <w:tcPr>
            <w:tcW w:w="488" w:type="pct"/>
            <w:tcBorders>
              <w:top w:val="nil"/>
              <w:left w:val="nil"/>
              <w:bottom w:val="single" w:sz="4" w:space="0" w:color="auto"/>
              <w:right w:val="single" w:sz="4" w:space="0" w:color="auto"/>
            </w:tcBorders>
            <w:shd w:val="clear" w:color="auto" w:fill="auto"/>
            <w:vAlign w:val="bottom"/>
          </w:tcPr>
          <w:p w14:paraId="075EDAED"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611</w:t>
            </w:r>
          </w:p>
        </w:tc>
        <w:tc>
          <w:tcPr>
            <w:tcW w:w="409" w:type="pct"/>
            <w:tcBorders>
              <w:top w:val="nil"/>
              <w:left w:val="nil"/>
              <w:bottom w:val="single" w:sz="4" w:space="0" w:color="auto"/>
              <w:right w:val="single" w:sz="4" w:space="0" w:color="auto"/>
            </w:tcBorders>
            <w:shd w:val="clear" w:color="auto" w:fill="auto"/>
            <w:vAlign w:val="bottom"/>
          </w:tcPr>
          <w:p w14:paraId="5D017782"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99</w:t>
            </w:r>
          </w:p>
        </w:tc>
        <w:tc>
          <w:tcPr>
            <w:tcW w:w="579" w:type="pct"/>
            <w:tcBorders>
              <w:top w:val="nil"/>
              <w:left w:val="nil"/>
              <w:bottom w:val="single" w:sz="4" w:space="0" w:color="auto"/>
              <w:right w:val="single" w:sz="4" w:space="0" w:color="auto"/>
            </w:tcBorders>
            <w:shd w:val="clear" w:color="auto" w:fill="auto"/>
            <w:vAlign w:val="bottom"/>
          </w:tcPr>
          <w:p w14:paraId="1C52A606"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w:t>
            </w:r>
          </w:p>
        </w:tc>
        <w:tc>
          <w:tcPr>
            <w:tcW w:w="623" w:type="pct"/>
            <w:tcBorders>
              <w:top w:val="nil"/>
              <w:left w:val="nil"/>
              <w:bottom w:val="single" w:sz="4" w:space="0" w:color="auto"/>
              <w:right w:val="single" w:sz="4" w:space="0" w:color="auto"/>
            </w:tcBorders>
            <w:shd w:val="clear" w:color="auto" w:fill="auto"/>
            <w:vAlign w:val="bottom"/>
          </w:tcPr>
          <w:p w14:paraId="29B7E7F5" w14:textId="77777777" w:rsidR="00A234D8" w:rsidRPr="00385554" w:rsidRDefault="00A234D8" w:rsidP="00A234D8">
            <w:pPr>
              <w:spacing w:after="0" w:line="240" w:lineRule="auto"/>
              <w:jc w:val="center"/>
              <w:rPr>
                <w:rFonts w:eastAsia="Times New Roman" w:cs="Arial"/>
                <w:sz w:val="20"/>
                <w:szCs w:val="20"/>
                <w:lang w:eastAsia="hr-HR"/>
              </w:rPr>
            </w:pPr>
            <w:r w:rsidRPr="00A234D8">
              <w:rPr>
                <w:rFonts w:eastAsia="Times New Roman" w:cs="Arial"/>
                <w:sz w:val="20"/>
                <w:szCs w:val="20"/>
                <w:lang w:eastAsia="hr-HR"/>
              </w:rPr>
              <w:t>1</w:t>
            </w:r>
          </w:p>
        </w:tc>
      </w:tr>
    </w:tbl>
    <w:p w14:paraId="34B21F58" w14:textId="77777777" w:rsidR="00D228EB" w:rsidRDefault="00D228EB" w:rsidP="00F21E8D">
      <w:pPr>
        <w:spacing w:after="0" w:line="360" w:lineRule="auto"/>
        <w:jc w:val="both"/>
        <w:rPr>
          <w:rFonts w:ascii="Times New Roman" w:eastAsia="Calibri" w:hAnsi="Times New Roman" w:cs="Times New Roman"/>
          <w:sz w:val="24"/>
          <w:szCs w:val="24"/>
        </w:rPr>
      </w:pPr>
    </w:p>
    <w:p w14:paraId="306942B2" w14:textId="77777777" w:rsidR="00F21E8D" w:rsidRPr="00F21E8D" w:rsidRDefault="00D228EB" w:rsidP="00255442">
      <w:pPr>
        <w:pStyle w:val="Citat"/>
      </w:pPr>
      <w:r>
        <w:t xml:space="preserve">Izvor: DZS, Popis stanovništva 2011. </w:t>
      </w:r>
    </w:p>
    <w:p w14:paraId="51306454" w14:textId="77777777" w:rsidR="00151522" w:rsidRDefault="00151522" w:rsidP="00F21E8D">
      <w:pPr>
        <w:spacing w:after="0" w:line="360" w:lineRule="auto"/>
        <w:jc w:val="both"/>
        <w:rPr>
          <w:rFonts w:ascii="Times New Roman" w:eastAsia="Calibri" w:hAnsi="Times New Roman" w:cs="Times New Roman"/>
          <w:sz w:val="24"/>
          <w:szCs w:val="24"/>
        </w:rPr>
      </w:pPr>
    </w:p>
    <w:p w14:paraId="4885D729" w14:textId="77777777" w:rsidR="00A234D8" w:rsidRPr="00C63BA5" w:rsidRDefault="00A234D8" w:rsidP="00A234D8">
      <w:pPr>
        <w:spacing w:after="0" w:line="360" w:lineRule="auto"/>
        <w:jc w:val="both"/>
        <w:rPr>
          <w:rFonts w:ascii="Times New Roman" w:eastAsia="Calibri" w:hAnsi="Times New Roman" w:cs="Times New Roman"/>
          <w:sz w:val="24"/>
          <w:szCs w:val="24"/>
        </w:rPr>
      </w:pPr>
      <w:r w:rsidRPr="00C63BA5">
        <w:rPr>
          <w:rFonts w:ascii="Times New Roman" w:eastAsia="Calibri" w:hAnsi="Times New Roman" w:cs="Times New Roman"/>
          <w:sz w:val="24"/>
          <w:szCs w:val="24"/>
        </w:rPr>
        <w:t xml:space="preserve">Postotak stanovništva bez školske spreme se smanjio u odnosu na 2001. godinu kada je iznosio </w:t>
      </w:r>
      <w:r>
        <w:rPr>
          <w:rFonts w:ascii="Times New Roman" w:eastAsia="Calibri" w:hAnsi="Times New Roman" w:cs="Times New Roman"/>
          <w:sz w:val="24"/>
          <w:szCs w:val="24"/>
        </w:rPr>
        <w:t>4,89</w:t>
      </w:r>
      <w:r w:rsidRPr="00C63BA5">
        <w:rPr>
          <w:rFonts w:ascii="Times New Roman" w:eastAsia="Calibri" w:hAnsi="Times New Roman" w:cs="Times New Roman"/>
          <w:sz w:val="24"/>
          <w:szCs w:val="24"/>
        </w:rPr>
        <w:t xml:space="preserve">% te povećao postotak stanovništva s nekim stupnjem obrazovanja kada je iznosio </w:t>
      </w:r>
      <w:r>
        <w:rPr>
          <w:rFonts w:ascii="Times New Roman" w:eastAsia="Calibri" w:hAnsi="Times New Roman" w:cs="Times New Roman"/>
          <w:sz w:val="24"/>
          <w:szCs w:val="24"/>
        </w:rPr>
        <w:t>64,22</w:t>
      </w:r>
      <w:r w:rsidRPr="00C63BA5">
        <w:rPr>
          <w:rFonts w:ascii="Times New Roman" w:eastAsia="Calibri" w:hAnsi="Times New Roman" w:cs="Times New Roman"/>
          <w:sz w:val="24"/>
          <w:szCs w:val="24"/>
        </w:rPr>
        <w:t>%.</w:t>
      </w:r>
    </w:p>
    <w:p w14:paraId="519C2845" w14:textId="77777777" w:rsidR="00A234D8" w:rsidRPr="00C63BA5" w:rsidRDefault="00A234D8" w:rsidP="00A234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Prema nacionalnosti, 99,05</w:t>
      </w:r>
      <w:r w:rsidRPr="00C63BA5">
        <w:rPr>
          <w:rFonts w:ascii="Times New Roman" w:hAnsi="Times New Roman" w:cs="Times New Roman"/>
          <w:sz w:val="24"/>
          <w:szCs w:val="24"/>
        </w:rPr>
        <w:t>% stanovnika su Hrvati (</w:t>
      </w:r>
      <w:r>
        <w:rPr>
          <w:rFonts w:ascii="Times New Roman" w:hAnsi="Times New Roman" w:cs="Times New Roman"/>
          <w:sz w:val="24"/>
          <w:szCs w:val="24"/>
        </w:rPr>
        <w:t>3.954</w:t>
      </w:r>
      <w:r w:rsidRPr="00C63BA5">
        <w:rPr>
          <w:rFonts w:ascii="Times New Roman" w:hAnsi="Times New Roman" w:cs="Times New Roman"/>
          <w:sz w:val="24"/>
          <w:szCs w:val="24"/>
        </w:rPr>
        <w:t xml:space="preserve">), </w:t>
      </w:r>
      <w:r>
        <w:rPr>
          <w:rFonts w:ascii="Times New Roman" w:hAnsi="Times New Roman" w:cs="Times New Roman"/>
          <w:sz w:val="24"/>
          <w:szCs w:val="24"/>
        </w:rPr>
        <w:t>0,75</w:t>
      </w:r>
      <w:r w:rsidRPr="00C63BA5">
        <w:rPr>
          <w:rFonts w:ascii="Times New Roman" w:hAnsi="Times New Roman" w:cs="Times New Roman"/>
          <w:sz w:val="24"/>
          <w:szCs w:val="24"/>
        </w:rPr>
        <w:t>% stanovnika su pr</w:t>
      </w:r>
      <w:r>
        <w:rPr>
          <w:rFonts w:ascii="Times New Roman" w:hAnsi="Times New Roman" w:cs="Times New Roman"/>
          <w:sz w:val="24"/>
          <w:szCs w:val="24"/>
        </w:rPr>
        <w:t>ipadnici nacionalnih manjina (30), 0,30 %</w:t>
      </w:r>
      <w:r w:rsidRPr="00C63BA5">
        <w:rPr>
          <w:rFonts w:ascii="Times New Roman" w:hAnsi="Times New Roman" w:cs="Times New Roman"/>
          <w:sz w:val="24"/>
          <w:szCs w:val="24"/>
        </w:rPr>
        <w:t xml:space="preserve">, dok se </w:t>
      </w:r>
      <w:r>
        <w:rPr>
          <w:rFonts w:ascii="Times New Roman" w:hAnsi="Times New Roman" w:cs="Times New Roman"/>
          <w:sz w:val="24"/>
          <w:szCs w:val="24"/>
        </w:rPr>
        <w:t>1 stanovnik</w:t>
      </w:r>
      <w:r w:rsidRPr="00C63BA5">
        <w:rPr>
          <w:rFonts w:ascii="Times New Roman" w:hAnsi="Times New Roman" w:cs="Times New Roman"/>
          <w:sz w:val="24"/>
          <w:szCs w:val="24"/>
        </w:rPr>
        <w:t xml:space="preserve"> </w:t>
      </w:r>
      <w:r>
        <w:rPr>
          <w:rFonts w:ascii="Times New Roman" w:hAnsi="Times New Roman" w:cs="Times New Roman"/>
          <w:sz w:val="24"/>
          <w:szCs w:val="24"/>
        </w:rPr>
        <w:t>nije izjasnio</w:t>
      </w:r>
      <w:r w:rsidRPr="00C63BA5">
        <w:rPr>
          <w:rFonts w:ascii="Times New Roman" w:hAnsi="Times New Roman" w:cs="Times New Roman"/>
          <w:sz w:val="24"/>
          <w:szCs w:val="24"/>
        </w:rPr>
        <w:t xml:space="preserve">. </w:t>
      </w:r>
    </w:p>
    <w:p w14:paraId="6EC1B9E1" w14:textId="77777777" w:rsidR="00F21E8D" w:rsidRPr="00F21E8D" w:rsidRDefault="00A234D8" w:rsidP="00F21E8D">
      <w:pPr>
        <w:spacing w:after="0" w:line="360" w:lineRule="auto"/>
        <w:contextualSpacing/>
        <w:jc w:val="both"/>
        <w:rPr>
          <w:rFonts w:ascii="Times New Roman" w:hAnsi="Times New Roman" w:cs="Times New Roman"/>
          <w:sz w:val="24"/>
          <w:szCs w:val="24"/>
        </w:rPr>
      </w:pPr>
      <w:r w:rsidRPr="00C63BA5">
        <w:rPr>
          <w:rFonts w:ascii="Times New Roman" w:hAnsi="Times New Roman" w:cs="Times New Roman"/>
          <w:sz w:val="24"/>
          <w:szCs w:val="24"/>
        </w:rPr>
        <w:t xml:space="preserve">Prema popisu stanovništva iz 2011. godine, Općina </w:t>
      </w:r>
      <w:r>
        <w:rPr>
          <w:rFonts w:ascii="Times New Roman" w:hAnsi="Times New Roman" w:cs="Times New Roman"/>
          <w:sz w:val="24"/>
          <w:szCs w:val="24"/>
        </w:rPr>
        <w:t>Bednja</w:t>
      </w:r>
      <w:r w:rsidRPr="00C63BA5">
        <w:rPr>
          <w:rFonts w:ascii="Times New Roman" w:hAnsi="Times New Roman" w:cs="Times New Roman"/>
          <w:sz w:val="24"/>
          <w:szCs w:val="24"/>
        </w:rPr>
        <w:t xml:space="preserve"> broji 1.</w:t>
      </w:r>
      <w:r>
        <w:rPr>
          <w:rFonts w:ascii="Times New Roman" w:hAnsi="Times New Roman" w:cs="Times New Roman"/>
          <w:sz w:val="24"/>
          <w:szCs w:val="24"/>
        </w:rPr>
        <w:t>395</w:t>
      </w:r>
      <w:r w:rsidRPr="00C63BA5">
        <w:rPr>
          <w:rFonts w:ascii="Times New Roman" w:hAnsi="Times New Roman" w:cs="Times New Roman"/>
          <w:sz w:val="24"/>
          <w:szCs w:val="24"/>
        </w:rPr>
        <w:t xml:space="preserve"> kućanstva, što je u odnosu na Popis stanovništva iz 2001.g.  </w:t>
      </w:r>
      <w:r>
        <w:rPr>
          <w:rFonts w:ascii="Times New Roman" w:hAnsi="Times New Roman" w:cs="Times New Roman"/>
          <w:sz w:val="24"/>
          <w:szCs w:val="24"/>
        </w:rPr>
        <w:t>smanjenje</w:t>
      </w:r>
      <w:r w:rsidRPr="00C63BA5">
        <w:rPr>
          <w:rFonts w:ascii="Times New Roman" w:hAnsi="Times New Roman" w:cs="Times New Roman"/>
          <w:sz w:val="24"/>
          <w:szCs w:val="24"/>
        </w:rPr>
        <w:t xml:space="preserve"> broja  kućanstava</w:t>
      </w:r>
      <w:r>
        <w:rPr>
          <w:rFonts w:ascii="Times New Roman" w:hAnsi="Times New Roman" w:cs="Times New Roman"/>
          <w:sz w:val="24"/>
          <w:szCs w:val="24"/>
        </w:rPr>
        <w:t>, kada je bilo ukupno 1.576</w:t>
      </w:r>
      <w:r w:rsidRPr="00C63BA5">
        <w:rPr>
          <w:rFonts w:ascii="Times New Roman" w:hAnsi="Times New Roman" w:cs="Times New Roman"/>
          <w:sz w:val="24"/>
          <w:szCs w:val="24"/>
        </w:rPr>
        <w:t xml:space="preserve"> kućanstava. Pretežno su to samačka kućanstva</w:t>
      </w:r>
      <w:r>
        <w:rPr>
          <w:rFonts w:ascii="Times New Roman" w:hAnsi="Times New Roman" w:cs="Times New Roman"/>
          <w:sz w:val="24"/>
          <w:szCs w:val="24"/>
        </w:rPr>
        <w:t xml:space="preserve"> koja</w:t>
      </w:r>
      <w:r w:rsidRPr="00C63BA5">
        <w:rPr>
          <w:rFonts w:ascii="Times New Roman" w:hAnsi="Times New Roman" w:cs="Times New Roman"/>
          <w:sz w:val="24"/>
          <w:szCs w:val="24"/>
        </w:rPr>
        <w:t xml:space="preserve"> čine </w:t>
      </w:r>
      <w:r>
        <w:rPr>
          <w:rFonts w:ascii="Times New Roman" w:hAnsi="Times New Roman" w:cs="Times New Roman"/>
          <w:sz w:val="24"/>
          <w:szCs w:val="24"/>
        </w:rPr>
        <w:t>29,96</w:t>
      </w:r>
      <w:r w:rsidRPr="00C63BA5">
        <w:rPr>
          <w:rFonts w:ascii="Times New Roman" w:hAnsi="Times New Roman" w:cs="Times New Roman"/>
          <w:sz w:val="24"/>
          <w:szCs w:val="24"/>
        </w:rPr>
        <w:t>%</w:t>
      </w:r>
      <w:r>
        <w:rPr>
          <w:rFonts w:ascii="Times New Roman" w:hAnsi="Times New Roman" w:cs="Times New Roman"/>
          <w:sz w:val="24"/>
          <w:szCs w:val="24"/>
        </w:rPr>
        <w:t xml:space="preserve"> svih </w:t>
      </w:r>
      <w:r w:rsidRPr="00C63BA5">
        <w:rPr>
          <w:rFonts w:ascii="Times New Roman" w:hAnsi="Times New Roman" w:cs="Times New Roman"/>
          <w:sz w:val="24"/>
          <w:szCs w:val="24"/>
        </w:rPr>
        <w:t>kućanstva</w:t>
      </w:r>
      <w:r>
        <w:rPr>
          <w:rFonts w:ascii="Times New Roman" w:hAnsi="Times New Roman" w:cs="Times New Roman"/>
          <w:sz w:val="24"/>
          <w:szCs w:val="24"/>
        </w:rPr>
        <w:t>.</w:t>
      </w:r>
      <w:r w:rsidRPr="005A64B4">
        <w:rPr>
          <w:rFonts w:ascii="Times New Roman" w:hAnsi="Times New Roman" w:cs="Times New Roman"/>
          <w:sz w:val="24"/>
          <w:szCs w:val="24"/>
        </w:rPr>
        <w:t xml:space="preserve"> </w:t>
      </w:r>
      <w:r>
        <w:rPr>
          <w:rFonts w:ascii="Times New Roman" w:hAnsi="Times New Roman" w:cs="Times New Roman"/>
          <w:sz w:val="24"/>
          <w:szCs w:val="24"/>
        </w:rPr>
        <w:t>Njihov b</w:t>
      </w:r>
      <w:r w:rsidRPr="00C63BA5">
        <w:rPr>
          <w:rFonts w:ascii="Times New Roman" w:hAnsi="Times New Roman" w:cs="Times New Roman"/>
          <w:sz w:val="24"/>
          <w:szCs w:val="24"/>
        </w:rPr>
        <w:t>roj se povećao u o</w:t>
      </w:r>
      <w:r>
        <w:rPr>
          <w:rFonts w:ascii="Times New Roman" w:hAnsi="Times New Roman" w:cs="Times New Roman"/>
          <w:sz w:val="24"/>
          <w:szCs w:val="24"/>
        </w:rPr>
        <w:t xml:space="preserve">dnosu na 2001. godinu,  kada su </w:t>
      </w:r>
      <w:r w:rsidRPr="00C63BA5">
        <w:rPr>
          <w:rFonts w:ascii="Times New Roman" w:hAnsi="Times New Roman" w:cs="Times New Roman"/>
          <w:sz w:val="24"/>
          <w:szCs w:val="24"/>
        </w:rPr>
        <w:t xml:space="preserve">činila </w:t>
      </w:r>
      <w:r>
        <w:rPr>
          <w:rFonts w:ascii="Times New Roman" w:hAnsi="Times New Roman" w:cs="Times New Roman"/>
          <w:sz w:val="24"/>
          <w:szCs w:val="24"/>
        </w:rPr>
        <w:t>24,30</w:t>
      </w:r>
      <w:r w:rsidRPr="00C63BA5">
        <w:rPr>
          <w:rFonts w:ascii="Times New Roman" w:hAnsi="Times New Roman" w:cs="Times New Roman"/>
          <w:sz w:val="24"/>
          <w:szCs w:val="24"/>
        </w:rPr>
        <w:t>%.</w:t>
      </w:r>
      <w:r>
        <w:rPr>
          <w:rFonts w:ascii="Times New Roman" w:hAnsi="Times New Roman" w:cs="Times New Roman"/>
          <w:sz w:val="24"/>
          <w:szCs w:val="24"/>
        </w:rPr>
        <w:t xml:space="preserve"> </w:t>
      </w:r>
      <w:r w:rsidRPr="00C63BA5">
        <w:rPr>
          <w:rFonts w:ascii="Times New Roman" w:hAnsi="Times New Roman" w:cs="Times New Roman"/>
          <w:sz w:val="24"/>
          <w:szCs w:val="24"/>
        </w:rPr>
        <w:t xml:space="preserve"> </w:t>
      </w:r>
      <w:r>
        <w:rPr>
          <w:rFonts w:ascii="Times New Roman" w:hAnsi="Times New Roman" w:cs="Times New Roman"/>
          <w:sz w:val="24"/>
          <w:szCs w:val="24"/>
        </w:rPr>
        <w:t>Slijede ih kućanstva sa 2</w:t>
      </w:r>
      <w:r w:rsidRPr="00C63BA5">
        <w:rPr>
          <w:rFonts w:ascii="Times New Roman" w:hAnsi="Times New Roman" w:cs="Times New Roman"/>
          <w:sz w:val="24"/>
          <w:szCs w:val="24"/>
        </w:rPr>
        <w:t xml:space="preserve"> člana (</w:t>
      </w:r>
      <w:r>
        <w:rPr>
          <w:rFonts w:ascii="Times New Roman" w:hAnsi="Times New Roman" w:cs="Times New Roman"/>
          <w:sz w:val="24"/>
          <w:szCs w:val="24"/>
        </w:rPr>
        <w:t>21,94%), 4</w:t>
      </w:r>
      <w:r w:rsidRPr="00C63BA5">
        <w:rPr>
          <w:rFonts w:ascii="Times New Roman" w:hAnsi="Times New Roman" w:cs="Times New Roman"/>
          <w:sz w:val="24"/>
          <w:szCs w:val="24"/>
        </w:rPr>
        <w:t xml:space="preserve"> člana (</w:t>
      </w:r>
      <w:r>
        <w:rPr>
          <w:rFonts w:ascii="Times New Roman" w:hAnsi="Times New Roman" w:cs="Times New Roman"/>
          <w:sz w:val="24"/>
          <w:szCs w:val="24"/>
        </w:rPr>
        <w:t>16,77</w:t>
      </w:r>
      <w:r w:rsidRPr="00C63BA5">
        <w:rPr>
          <w:rFonts w:ascii="Times New Roman" w:hAnsi="Times New Roman" w:cs="Times New Roman"/>
          <w:sz w:val="24"/>
          <w:szCs w:val="24"/>
        </w:rPr>
        <w:t>%) i 3 člana (</w:t>
      </w:r>
      <w:r>
        <w:rPr>
          <w:rFonts w:ascii="Times New Roman" w:hAnsi="Times New Roman" w:cs="Times New Roman"/>
          <w:sz w:val="24"/>
          <w:szCs w:val="24"/>
        </w:rPr>
        <w:t>13,26%).</w:t>
      </w:r>
      <w:r w:rsidRPr="00C63BA5">
        <w:rPr>
          <w:rFonts w:ascii="Times New Roman" w:hAnsi="Times New Roman" w:cs="Times New Roman"/>
          <w:sz w:val="24"/>
          <w:szCs w:val="24"/>
        </w:rPr>
        <w:t xml:space="preserve"> Prosječn</w:t>
      </w:r>
      <w:r>
        <w:rPr>
          <w:rFonts w:ascii="Times New Roman" w:hAnsi="Times New Roman" w:cs="Times New Roman"/>
          <w:sz w:val="24"/>
          <w:szCs w:val="24"/>
        </w:rPr>
        <w:t>a veličina kućanstva iznosi 2,86</w:t>
      </w:r>
      <w:r w:rsidRPr="00C63BA5">
        <w:rPr>
          <w:rFonts w:ascii="Times New Roman" w:hAnsi="Times New Roman" w:cs="Times New Roman"/>
          <w:sz w:val="24"/>
          <w:szCs w:val="24"/>
        </w:rPr>
        <w:t xml:space="preserve"> člana. </w:t>
      </w:r>
    </w:p>
    <w:p w14:paraId="1904CC46" w14:textId="77777777" w:rsidR="00D228EB" w:rsidRDefault="00D228EB" w:rsidP="00F21E8D">
      <w:pPr>
        <w:spacing w:after="0" w:line="360" w:lineRule="auto"/>
        <w:contextualSpacing/>
        <w:jc w:val="both"/>
        <w:rPr>
          <w:rFonts w:ascii="Times New Roman" w:hAnsi="Times New Roman" w:cs="Times New Roman"/>
          <w:sz w:val="24"/>
          <w:szCs w:val="24"/>
        </w:rPr>
      </w:pPr>
    </w:p>
    <w:p w14:paraId="681D63AE" w14:textId="77CB449E" w:rsidR="00F21E8D" w:rsidRPr="00F21E8D" w:rsidRDefault="00125C47" w:rsidP="00255442">
      <w:pPr>
        <w:pStyle w:val="Opisslike"/>
      </w:pPr>
      <w:bookmarkStart w:id="53" w:name="_Toc472459940"/>
      <w:r w:rsidRPr="00125C47">
        <w:rPr>
          <w:b/>
        </w:rPr>
        <w:t xml:space="preserve">Tablica </w:t>
      </w:r>
      <w:r w:rsidRPr="00125C47">
        <w:rPr>
          <w:b/>
        </w:rPr>
        <w:fldChar w:fldCharType="begin"/>
      </w:r>
      <w:r w:rsidRPr="00125C47">
        <w:rPr>
          <w:b/>
        </w:rPr>
        <w:instrText xml:space="preserve"> SEQ Tablica \* ARABIC </w:instrText>
      </w:r>
      <w:r w:rsidRPr="00125C47">
        <w:rPr>
          <w:b/>
        </w:rPr>
        <w:fldChar w:fldCharType="separate"/>
      </w:r>
      <w:r w:rsidR="003C1E5F">
        <w:rPr>
          <w:b/>
          <w:noProof/>
        </w:rPr>
        <w:t>20</w:t>
      </w:r>
      <w:r w:rsidRPr="00125C47">
        <w:rPr>
          <w:b/>
        </w:rPr>
        <w:fldChar w:fldCharType="end"/>
      </w:r>
      <w:r>
        <w:t xml:space="preserve">: </w:t>
      </w:r>
      <w:r w:rsidRPr="0012000B">
        <w:t>Kućanstva prema veličini i broju članova na području Općine Bednja</w:t>
      </w:r>
      <w:bookmarkEnd w:id="53"/>
    </w:p>
    <w:tbl>
      <w:tblPr>
        <w:tblW w:w="9351" w:type="dxa"/>
        <w:tblLook w:val="04A0" w:firstRow="1" w:lastRow="0" w:firstColumn="1" w:lastColumn="0" w:noHBand="0" w:noVBand="1"/>
      </w:tblPr>
      <w:tblGrid>
        <w:gridCol w:w="1377"/>
        <w:gridCol w:w="1044"/>
        <w:gridCol w:w="585"/>
        <w:gridCol w:w="642"/>
        <w:gridCol w:w="609"/>
        <w:gridCol w:w="756"/>
        <w:gridCol w:w="756"/>
        <w:gridCol w:w="609"/>
        <w:gridCol w:w="642"/>
        <w:gridCol w:w="609"/>
        <w:gridCol w:w="557"/>
        <w:gridCol w:w="545"/>
        <w:gridCol w:w="620"/>
      </w:tblGrid>
      <w:tr w:rsidR="00F303D0" w:rsidRPr="00F303D0" w14:paraId="1A313048" w14:textId="77777777" w:rsidTr="00AA1200">
        <w:trPr>
          <w:trHeight w:val="300"/>
        </w:trPr>
        <w:tc>
          <w:tcPr>
            <w:tcW w:w="1377" w:type="dxa"/>
            <w:vMerge w:val="restart"/>
            <w:tcBorders>
              <w:top w:val="single" w:sz="4" w:space="0" w:color="auto"/>
              <w:left w:val="single" w:sz="4" w:space="0" w:color="auto"/>
              <w:bottom w:val="single" w:sz="4" w:space="0" w:color="auto"/>
              <w:right w:val="single" w:sz="4" w:space="0" w:color="auto"/>
            </w:tcBorders>
            <w:shd w:val="clear" w:color="auto" w:fill="004618"/>
            <w:vAlign w:val="center"/>
            <w:hideMark/>
          </w:tcPr>
          <w:p w14:paraId="4A860AA3"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1044" w:type="dxa"/>
            <w:vMerge w:val="restart"/>
            <w:tcBorders>
              <w:top w:val="single" w:sz="4" w:space="0" w:color="auto"/>
              <w:left w:val="single" w:sz="4" w:space="0" w:color="auto"/>
              <w:bottom w:val="single" w:sz="4" w:space="0" w:color="auto"/>
              <w:right w:val="single" w:sz="4" w:space="0" w:color="auto"/>
            </w:tcBorders>
            <w:shd w:val="clear" w:color="auto" w:fill="004618"/>
            <w:vAlign w:val="center"/>
            <w:hideMark/>
          </w:tcPr>
          <w:p w14:paraId="1352F5CB"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Ukupno</w:t>
            </w:r>
          </w:p>
        </w:tc>
        <w:tc>
          <w:tcPr>
            <w:tcW w:w="6930" w:type="dxa"/>
            <w:gridSpan w:val="11"/>
            <w:tcBorders>
              <w:top w:val="single" w:sz="4" w:space="0" w:color="auto"/>
              <w:left w:val="nil"/>
              <w:bottom w:val="single" w:sz="4" w:space="0" w:color="auto"/>
              <w:right w:val="single" w:sz="4" w:space="0" w:color="auto"/>
            </w:tcBorders>
            <w:shd w:val="clear" w:color="auto" w:fill="004618"/>
            <w:vAlign w:val="center"/>
            <w:hideMark/>
          </w:tcPr>
          <w:p w14:paraId="70AC39C5"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Broj članova kućanstava</w:t>
            </w:r>
          </w:p>
        </w:tc>
      </w:tr>
      <w:tr w:rsidR="00F303D0" w:rsidRPr="00F303D0" w14:paraId="5DF9BC54" w14:textId="77777777" w:rsidTr="00AA1200">
        <w:trPr>
          <w:trHeight w:val="300"/>
        </w:trPr>
        <w:tc>
          <w:tcPr>
            <w:tcW w:w="1377" w:type="dxa"/>
            <w:vMerge/>
            <w:tcBorders>
              <w:top w:val="single" w:sz="4" w:space="0" w:color="auto"/>
              <w:left w:val="single" w:sz="4" w:space="0" w:color="auto"/>
              <w:bottom w:val="single" w:sz="4" w:space="0" w:color="auto"/>
              <w:right w:val="single" w:sz="4" w:space="0" w:color="auto"/>
            </w:tcBorders>
            <w:shd w:val="clear" w:color="auto" w:fill="004618"/>
            <w:vAlign w:val="center"/>
            <w:hideMark/>
          </w:tcPr>
          <w:p w14:paraId="6C15FB6B"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1044" w:type="dxa"/>
            <w:vMerge/>
            <w:tcBorders>
              <w:top w:val="single" w:sz="4" w:space="0" w:color="auto"/>
              <w:left w:val="single" w:sz="4" w:space="0" w:color="auto"/>
              <w:bottom w:val="single" w:sz="4" w:space="0" w:color="auto"/>
              <w:right w:val="single" w:sz="4" w:space="0" w:color="auto"/>
            </w:tcBorders>
            <w:shd w:val="clear" w:color="auto" w:fill="004618"/>
            <w:vAlign w:val="center"/>
            <w:hideMark/>
          </w:tcPr>
          <w:p w14:paraId="225B19BB"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p>
        </w:tc>
        <w:tc>
          <w:tcPr>
            <w:tcW w:w="585" w:type="dxa"/>
            <w:tcBorders>
              <w:top w:val="nil"/>
              <w:left w:val="nil"/>
              <w:bottom w:val="single" w:sz="4" w:space="0" w:color="auto"/>
              <w:right w:val="single" w:sz="4" w:space="0" w:color="auto"/>
            </w:tcBorders>
            <w:shd w:val="clear" w:color="auto" w:fill="004618"/>
            <w:vAlign w:val="center"/>
            <w:hideMark/>
          </w:tcPr>
          <w:p w14:paraId="1BF6D71B"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1</w:t>
            </w:r>
          </w:p>
        </w:tc>
        <w:tc>
          <w:tcPr>
            <w:tcW w:w="642" w:type="dxa"/>
            <w:tcBorders>
              <w:top w:val="nil"/>
              <w:left w:val="nil"/>
              <w:bottom w:val="single" w:sz="4" w:space="0" w:color="auto"/>
              <w:right w:val="single" w:sz="4" w:space="0" w:color="auto"/>
            </w:tcBorders>
            <w:shd w:val="clear" w:color="auto" w:fill="004618"/>
            <w:vAlign w:val="center"/>
            <w:hideMark/>
          </w:tcPr>
          <w:p w14:paraId="67A6D4D0"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2</w:t>
            </w:r>
          </w:p>
        </w:tc>
        <w:tc>
          <w:tcPr>
            <w:tcW w:w="609" w:type="dxa"/>
            <w:tcBorders>
              <w:top w:val="nil"/>
              <w:left w:val="nil"/>
              <w:bottom w:val="single" w:sz="4" w:space="0" w:color="auto"/>
              <w:right w:val="single" w:sz="4" w:space="0" w:color="auto"/>
            </w:tcBorders>
            <w:shd w:val="clear" w:color="auto" w:fill="004618"/>
            <w:vAlign w:val="center"/>
            <w:hideMark/>
          </w:tcPr>
          <w:p w14:paraId="063F1DA3"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3</w:t>
            </w:r>
          </w:p>
        </w:tc>
        <w:tc>
          <w:tcPr>
            <w:tcW w:w="756" w:type="dxa"/>
            <w:tcBorders>
              <w:top w:val="nil"/>
              <w:left w:val="nil"/>
              <w:bottom w:val="single" w:sz="4" w:space="0" w:color="auto"/>
              <w:right w:val="single" w:sz="4" w:space="0" w:color="auto"/>
            </w:tcBorders>
            <w:shd w:val="clear" w:color="auto" w:fill="004618"/>
            <w:vAlign w:val="center"/>
            <w:hideMark/>
          </w:tcPr>
          <w:p w14:paraId="3E60A32C"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4</w:t>
            </w:r>
          </w:p>
        </w:tc>
        <w:tc>
          <w:tcPr>
            <w:tcW w:w="756" w:type="dxa"/>
            <w:tcBorders>
              <w:top w:val="nil"/>
              <w:left w:val="nil"/>
              <w:bottom w:val="single" w:sz="4" w:space="0" w:color="auto"/>
              <w:right w:val="single" w:sz="4" w:space="0" w:color="auto"/>
            </w:tcBorders>
            <w:shd w:val="clear" w:color="auto" w:fill="004618"/>
            <w:vAlign w:val="center"/>
            <w:hideMark/>
          </w:tcPr>
          <w:p w14:paraId="1C60A83A"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5</w:t>
            </w:r>
          </w:p>
        </w:tc>
        <w:tc>
          <w:tcPr>
            <w:tcW w:w="609" w:type="dxa"/>
            <w:tcBorders>
              <w:top w:val="nil"/>
              <w:left w:val="nil"/>
              <w:bottom w:val="single" w:sz="4" w:space="0" w:color="auto"/>
              <w:right w:val="single" w:sz="4" w:space="0" w:color="auto"/>
            </w:tcBorders>
            <w:shd w:val="clear" w:color="auto" w:fill="004618"/>
            <w:vAlign w:val="center"/>
            <w:hideMark/>
          </w:tcPr>
          <w:p w14:paraId="4322795C"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6</w:t>
            </w:r>
          </w:p>
        </w:tc>
        <w:tc>
          <w:tcPr>
            <w:tcW w:w="642" w:type="dxa"/>
            <w:tcBorders>
              <w:top w:val="nil"/>
              <w:left w:val="nil"/>
              <w:bottom w:val="single" w:sz="4" w:space="0" w:color="auto"/>
              <w:right w:val="single" w:sz="4" w:space="0" w:color="auto"/>
            </w:tcBorders>
            <w:shd w:val="clear" w:color="auto" w:fill="004618"/>
            <w:vAlign w:val="center"/>
            <w:hideMark/>
          </w:tcPr>
          <w:p w14:paraId="1C96926B"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7</w:t>
            </w:r>
          </w:p>
        </w:tc>
        <w:tc>
          <w:tcPr>
            <w:tcW w:w="609" w:type="dxa"/>
            <w:tcBorders>
              <w:top w:val="nil"/>
              <w:left w:val="nil"/>
              <w:bottom w:val="single" w:sz="4" w:space="0" w:color="auto"/>
              <w:right w:val="single" w:sz="4" w:space="0" w:color="auto"/>
            </w:tcBorders>
            <w:shd w:val="clear" w:color="auto" w:fill="004618"/>
            <w:vAlign w:val="center"/>
            <w:hideMark/>
          </w:tcPr>
          <w:p w14:paraId="577BDE19"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8</w:t>
            </w:r>
          </w:p>
        </w:tc>
        <w:tc>
          <w:tcPr>
            <w:tcW w:w="557" w:type="dxa"/>
            <w:tcBorders>
              <w:top w:val="nil"/>
              <w:left w:val="nil"/>
              <w:bottom w:val="single" w:sz="4" w:space="0" w:color="auto"/>
              <w:right w:val="single" w:sz="4" w:space="0" w:color="auto"/>
            </w:tcBorders>
            <w:shd w:val="clear" w:color="auto" w:fill="004618"/>
            <w:vAlign w:val="center"/>
            <w:hideMark/>
          </w:tcPr>
          <w:p w14:paraId="46044D02"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9</w:t>
            </w:r>
          </w:p>
        </w:tc>
        <w:tc>
          <w:tcPr>
            <w:tcW w:w="545" w:type="dxa"/>
            <w:tcBorders>
              <w:top w:val="nil"/>
              <w:left w:val="nil"/>
              <w:bottom w:val="single" w:sz="4" w:space="0" w:color="auto"/>
              <w:right w:val="single" w:sz="4" w:space="0" w:color="auto"/>
            </w:tcBorders>
            <w:shd w:val="clear" w:color="auto" w:fill="004618"/>
            <w:vAlign w:val="center"/>
            <w:hideMark/>
          </w:tcPr>
          <w:p w14:paraId="2E0B1D18"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10</w:t>
            </w:r>
          </w:p>
        </w:tc>
        <w:tc>
          <w:tcPr>
            <w:tcW w:w="620" w:type="dxa"/>
            <w:tcBorders>
              <w:top w:val="nil"/>
              <w:left w:val="nil"/>
              <w:bottom w:val="single" w:sz="4" w:space="0" w:color="auto"/>
              <w:right w:val="single" w:sz="4" w:space="0" w:color="auto"/>
            </w:tcBorders>
            <w:shd w:val="clear" w:color="auto" w:fill="004618"/>
            <w:vAlign w:val="center"/>
            <w:hideMark/>
          </w:tcPr>
          <w:p w14:paraId="7B67F39D" w14:textId="77777777" w:rsidR="00F21E8D" w:rsidRPr="00F303D0" w:rsidRDefault="00F21E8D" w:rsidP="00F21E8D">
            <w:pPr>
              <w:spacing w:after="0" w:line="240" w:lineRule="auto"/>
              <w:jc w:val="center"/>
              <w:rPr>
                <w:rFonts w:ascii="Cambria" w:eastAsia="Times New Roman" w:hAnsi="Cambria" w:cs="Arial"/>
                <w:b/>
                <w:bCs/>
                <w:color w:val="FFFFFF" w:themeColor="background1"/>
                <w:sz w:val="20"/>
                <w:szCs w:val="20"/>
                <w:lang w:eastAsia="hr-HR"/>
              </w:rPr>
            </w:pPr>
            <w:r w:rsidRPr="00F303D0">
              <w:rPr>
                <w:rFonts w:ascii="Cambria" w:eastAsia="Times New Roman" w:hAnsi="Cambria" w:cs="Arial"/>
                <w:b/>
                <w:bCs/>
                <w:color w:val="FFFFFF" w:themeColor="background1"/>
                <w:sz w:val="20"/>
                <w:szCs w:val="20"/>
                <w:lang w:eastAsia="hr-HR"/>
              </w:rPr>
              <w:t>11 i više</w:t>
            </w:r>
          </w:p>
        </w:tc>
      </w:tr>
      <w:tr w:rsidR="00A234D8" w:rsidRPr="00F303D0" w14:paraId="69B97BD9" w14:textId="77777777" w:rsidTr="00AA1200">
        <w:trPr>
          <w:trHeight w:val="510"/>
        </w:trPr>
        <w:tc>
          <w:tcPr>
            <w:tcW w:w="1377" w:type="dxa"/>
            <w:tcBorders>
              <w:top w:val="nil"/>
              <w:left w:val="single" w:sz="4" w:space="0" w:color="auto"/>
              <w:bottom w:val="single" w:sz="4" w:space="0" w:color="auto"/>
              <w:right w:val="single" w:sz="4" w:space="0" w:color="auto"/>
            </w:tcBorders>
            <w:shd w:val="clear" w:color="auto" w:fill="auto"/>
            <w:vAlign w:val="center"/>
            <w:hideMark/>
          </w:tcPr>
          <w:p w14:paraId="50BACABD" w14:textId="77777777" w:rsidR="00A234D8" w:rsidRPr="00F303D0" w:rsidRDefault="00A234D8" w:rsidP="00AA1200">
            <w:pPr>
              <w:spacing w:after="0" w:line="240" w:lineRule="auto"/>
              <w:jc w:val="center"/>
              <w:rPr>
                <w:rFonts w:eastAsia="Times New Roman" w:cs="Arial"/>
                <w:b/>
                <w:bCs/>
                <w:iCs/>
                <w:sz w:val="20"/>
                <w:szCs w:val="20"/>
                <w:lang w:eastAsia="hr-HR"/>
              </w:rPr>
            </w:pPr>
            <w:r w:rsidRPr="00F303D0">
              <w:rPr>
                <w:rFonts w:eastAsia="Times New Roman" w:cs="Arial"/>
                <w:b/>
                <w:bCs/>
                <w:iCs/>
                <w:sz w:val="20"/>
                <w:szCs w:val="20"/>
                <w:lang w:eastAsia="hr-HR"/>
              </w:rPr>
              <w:t>Broj kućanstava</w:t>
            </w:r>
          </w:p>
        </w:tc>
        <w:tc>
          <w:tcPr>
            <w:tcW w:w="1044" w:type="dxa"/>
            <w:tcBorders>
              <w:top w:val="nil"/>
              <w:left w:val="nil"/>
              <w:bottom w:val="single" w:sz="4" w:space="0" w:color="auto"/>
              <w:right w:val="single" w:sz="4" w:space="0" w:color="auto"/>
            </w:tcBorders>
            <w:shd w:val="clear" w:color="auto" w:fill="auto"/>
            <w:vAlign w:val="center"/>
          </w:tcPr>
          <w:p w14:paraId="2900A7E7"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1.395</w:t>
            </w:r>
          </w:p>
        </w:tc>
        <w:tc>
          <w:tcPr>
            <w:tcW w:w="585" w:type="dxa"/>
            <w:tcBorders>
              <w:top w:val="nil"/>
              <w:left w:val="nil"/>
              <w:bottom w:val="single" w:sz="4" w:space="0" w:color="auto"/>
              <w:right w:val="single" w:sz="4" w:space="0" w:color="auto"/>
            </w:tcBorders>
            <w:shd w:val="clear" w:color="auto" w:fill="auto"/>
            <w:vAlign w:val="center"/>
          </w:tcPr>
          <w:p w14:paraId="19360A55"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418</w:t>
            </w:r>
          </w:p>
        </w:tc>
        <w:tc>
          <w:tcPr>
            <w:tcW w:w="642" w:type="dxa"/>
            <w:tcBorders>
              <w:top w:val="nil"/>
              <w:left w:val="nil"/>
              <w:bottom w:val="single" w:sz="4" w:space="0" w:color="auto"/>
              <w:right w:val="single" w:sz="4" w:space="0" w:color="auto"/>
            </w:tcBorders>
            <w:shd w:val="clear" w:color="auto" w:fill="auto"/>
            <w:vAlign w:val="center"/>
          </w:tcPr>
          <w:p w14:paraId="4937284F"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306</w:t>
            </w:r>
          </w:p>
        </w:tc>
        <w:tc>
          <w:tcPr>
            <w:tcW w:w="609" w:type="dxa"/>
            <w:tcBorders>
              <w:top w:val="nil"/>
              <w:left w:val="nil"/>
              <w:bottom w:val="single" w:sz="4" w:space="0" w:color="auto"/>
              <w:right w:val="single" w:sz="4" w:space="0" w:color="auto"/>
            </w:tcBorders>
            <w:shd w:val="clear" w:color="auto" w:fill="auto"/>
            <w:vAlign w:val="center"/>
          </w:tcPr>
          <w:p w14:paraId="641238D6"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185</w:t>
            </w:r>
          </w:p>
        </w:tc>
        <w:tc>
          <w:tcPr>
            <w:tcW w:w="756" w:type="dxa"/>
            <w:tcBorders>
              <w:top w:val="nil"/>
              <w:left w:val="nil"/>
              <w:bottom w:val="single" w:sz="4" w:space="0" w:color="auto"/>
              <w:right w:val="single" w:sz="4" w:space="0" w:color="auto"/>
            </w:tcBorders>
            <w:shd w:val="clear" w:color="auto" w:fill="auto"/>
            <w:vAlign w:val="center"/>
          </w:tcPr>
          <w:p w14:paraId="2A1B574A"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234</w:t>
            </w:r>
          </w:p>
        </w:tc>
        <w:tc>
          <w:tcPr>
            <w:tcW w:w="756" w:type="dxa"/>
            <w:tcBorders>
              <w:top w:val="nil"/>
              <w:left w:val="nil"/>
              <w:bottom w:val="single" w:sz="4" w:space="0" w:color="auto"/>
              <w:right w:val="single" w:sz="4" w:space="0" w:color="auto"/>
            </w:tcBorders>
            <w:shd w:val="clear" w:color="auto" w:fill="auto"/>
            <w:vAlign w:val="center"/>
          </w:tcPr>
          <w:p w14:paraId="75F07AC9"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121</w:t>
            </w:r>
          </w:p>
        </w:tc>
        <w:tc>
          <w:tcPr>
            <w:tcW w:w="609" w:type="dxa"/>
            <w:tcBorders>
              <w:top w:val="nil"/>
              <w:left w:val="nil"/>
              <w:bottom w:val="single" w:sz="4" w:space="0" w:color="auto"/>
              <w:right w:val="single" w:sz="4" w:space="0" w:color="auto"/>
            </w:tcBorders>
            <w:shd w:val="clear" w:color="auto" w:fill="auto"/>
            <w:vAlign w:val="center"/>
          </w:tcPr>
          <w:p w14:paraId="25A3671C"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78</w:t>
            </w:r>
          </w:p>
        </w:tc>
        <w:tc>
          <w:tcPr>
            <w:tcW w:w="642" w:type="dxa"/>
            <w:tcBorders>
              <w:top w:val="nil"/>
              <w:left w:val="nil"/>
              <w:bottom w:val="single" w:sz="4" w:space="0" w:color="auto"/>
              <w:right w:val="single" w:sz="4" w:space="0" w:color="auto"/>
            </w:tcBorders>
            <w:shd w:val="clear" w:color="auto" w:fill="auto"/>
            <w:vAlign w:val="center"/>
          </w:tcPr>
          <w:p w14:paraId="08B75AD7"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37</w:t>
            </w:r>
          </w:p>
        </w:tc>
        <w:tc>
          <w:tcPr>
            <w:tcW w:w="609" w:type="dxa"/>
            <w:tcBorders>
              <w:top w:val="nil"/>
              <w:left w:val="nil"/>
              <w:bottom w:val="single" w:sz="4" w:space="0" w:color="auto"/>
              <w:right w:val="single" w:sz="4" w:space="0" w:color="auto"/>
            </w:tcBorders>
            <w:shd w:val="clear" w:color="auto" w:fill="auto"/>
            <w:vAlign w:val="center"/>
          </w:tcPr>
          <w:p w14:paraId="7D24B063"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9</w:t>
            </w:r>
          </w:p>
        </w:tc>
        <w:tc>
          <w:tcPr>
            <w:tcW w:w="557" w:type="dxa"/>
            <w:tcBorders>
              <w:top w:val="nil"/>
              <w:left w:val="nil"/>
              <w:bottom w:val="single" w:sz="4" w:space="0" w:color="auto"/>
              <w:right w:val="single" w:sz="4" w:space="0" w:color="auto"/>
            </w:tcBorders>
            <w:shd w:val="clear" w:color="auto" w:fill="auto"/>
            <w:vAlign w:val="center"/>
          </w:tcPr>
          <w:p w14:paraId="038FAE58"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5</w:t>
            </w:r>
          </w:p>
        </w:tc>
        <w:tc>
          <w:tcPr>
            <w:tcW w:w="545" w:type="dxa"/>
            <w:tcBorders>
              <w:top w:val="nil"/>
              <w:left w:val="nil"/>
              <w:bottom w:val="single" w:sz="4" w:space="0" w:color="auto"/>
              <w:right w:val="single" w:sz="4" w:space="0" w:color="auto"/>
            </w:tcBorders>
            <w:shd w:val="clear" w:color="auto" w:fill="auto"/>
            <w:vAlign w:val="center"/>
          </w:tcPr>
          <w:p w14:paraId="3A201A7F"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1</w:t>
            </w:r>
          </w:p>
        </w:tc>
        <w:tc>
          <w:tcPr>
            <w:tcW w:w="620" w:type="dxa"/>
            <w:tcBorders>
              <w:top w:val="nil"/>
              <w:left w:val="nil"/>
              <w:bottom w:val="single" w:sz="4" w:space="0" w:color="auto"/>
              <w:right w:val="single" w:sz="4" w:space="0" w:color="auto"/>
            </w:tcBorders>
            <w:shd w:val="clear" w:color="auto" w:fill="auto"/>
            <w:vAlign w:val="center"/>
          </w:tcPr>
          <w:p w14:paraId="7CA53A46"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1</w:t>
            </w:r>
          </w:p>
        </w:tc>
      </w:tr>
      <w:tr w:rsidR="00A234D8" w:rsidRPr="00F303D0" w14:paraId="254ED544" w14:textId="77777777" w:rsidTr="00AA1200">
        <w:trPr>
          <w:trHeight w:val="510"/>
        </w:trPr>
        <w:tc>
          <w:tcPr>
            <w:tcW w:w="1377" w:type="dxa"/>
            <w:tcBorders>
              <w:top w:val="nil"/>
              <w:left w:val="single" w:sz="4" w:space="0" w:color="auto"/>
              <w:bottom w:val="single" w:sz="4" w:space="0" w:color="auto"/>
              <w:right w:val="single" w:sz="4" w:space="0" w:color="auto"/>
            </w:tcBorders>
            <w:shd w:val="clear" w:color="auto" w:fill="auto"/>
            <w:vAlign w:val="center"/>
            <w:hideMark/>
          </w:tcPr>
          <w:p w14:paraId="0BD12DBE" w14:textId="77777777" w:rsidR="00A234D8" w:rsidRPr="00F303D0" w:rsidRDefault="00A234D8" w:rsidP="00AA1200">
            <w:pPr>
              <w:spacing w:after="0" w:line="240" w:lineRule="auto"/>
              <w:jc w:val="center"/>
              <w:rPr>
                <w:rFonts w:eastAsia="Times New Roman" w:cs="Arial"/>
                <w:b/>
                <w:bCs/>
                <w:iCs/>
                <w:sz w:val="20"/>
                <w:szCs w:val="20"/>
                <w:lang w:eastAsia="hr-HR"/>
              </w:rPr>
            </w:pPr>
            <w:r w:rsidRPr="00F303D0">
              <w:rPr>
                <w:rFonts w:eastAsia="Times New Roman" w:cs="Arial"/>
                <w:b/>
                <w:bCs/>
                <w:iCs/>
                <w:sz w:val="20"/>
                <w:szCs w:val="20"/>
                <w:lang w:eastAsia="hr-HR"/>
              </w:rPr>
              <w:t>Broj osoba</w:t>
            </w:r>
          </w:p>
        </w:tc>
        <w:tc>
          <w:tcPr>
            <w:tcW w:w="1044" w:type="dxa"/>
            <w:tcBorders>
              <w:top w:val="nil"/>
              <w:left w:val="nil"/>
              <w:bottom w:val="single" w:sz="4" w:space="0" w:color="auto"/>
              <w:right w:val="single" w:sz="4" w:space="0" w:color="auto"/>
            </w:tcBorders>
            <w:shd w:val="clear" w:color="auto" w:fill="auto"/>
            <w:vAlign w:val="center"/>
          </w:tcPr>
          <w:p w14:paraId="72D499CD"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3.992</w:t>
            </w:r>
          </w:p>
        </w:tc>
        <w:tc>
          <w:tcPr>
            <w:tcW w:w="585" w:type="dxa"/>
            <w:tcBorders>
              <w:top w:val="nil"/>
              <w:left w:val="nil"/>
              <w:bottom w:val="single" w:sz="4" w:space="0" w:color="auto"/>
              <w:right w:val="single" w:sz="4" w:space="0" w:color="auto"/>
            </w:tcBorders>
            <w:shd w:val="clear" w:color="auto" w:fill="auto"/>
            <w:vAlign w:val="center"/>
          </w:tcPr>
          <w:p w14:paraId="611D4E1F"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418</w:t>
            </w:r>
          </w:p>
        </w:tc>
        <w:tc>
          <w:tcPr>
            <w:tcW w:w="642" w:type="dxa"/>
            <w:tcBorders>
              <w:top w:val="nil"/>
              <w:left w:val="nil"/>
              <w:bottom w:val="single" w:sz="4" w:space="0" w:color="auto"/>
              <w:right w:val="single" w:sz="4" w:space="0" w:color="auto"/>
            </w:tcBorders>
            <w:shd w:val="clear" w:color="auto" w:fill="auto"/>
            <w:vAlign w:val="center"/>
          </w:tcPr>
          <w:p w14:paraId="3C4AF6D2"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612</w:t>
            </w:r>
          </w:p>
        </w:tc>
        <w:tc>
          <w:tcPr>
            <w:tcW w:w="609" w:type="dxa"/>
            <w:tcBorders>
              <w:top w:val="nil"/>
              <w:left w:val="nil"/>
              <w:bottom w:val="single" w:sz="4" w:space="0" w:color="auto"/>
              <w:right w:val="single" w:sz="4" w:space="0" w:color="auto"/>
            </w:tcBorders>
            <w:shd w:val="clear" w:color="auto" w:fill="auto"/>
            <w:vAlign w:val="center"/>
          </w:tcPr>
          <w:p w14:paraId="22EB9DEC"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555</w:t>
            </w:r>
          </w:p>
        </w:tc>
        <w:tc>
          <w:tcPr>
            <w:tcW w:w="756" w:type="dxa"/>
            <w:tcBorders>
              <w:top w:val="nil"/>
              <w:left w:val="nil"/>
              <w:bottom w:val="single" w:sz="4" w:space="0" w:color="auto"/>
              <w:right w:val="single" w:sz="4" w:space="0" w:color="auto"/>
            </w:tcBorders>
            <w:shd w:val="clear" w:color="auto" w:fill="auto"/>
            <w:vAlign w:val="center"/>
          </w:tcPr>
          <w:p w14:paraId="44163316"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936</w:t>
            </w:r>
          </w:p>
        </w:tc>
        <w:tc>
          <w:tcPr>
            <w:tcW w:w="756" w:type="dxa"/>
            <w:tcBorders>
              <w:top w:val="nil"/>
              <w:left w:val="nil"/>
              <w:bottom w:val="single" w:sz="4" w:space="0" w:color="auto"/>
              <w:right w:val="single" w:sz="4" w:space="0" w:color="auto"/>
            </w:tcBorders>
            <w:shd w:val="clear" w:color="auto" w:fill="auto"/>
            <w:vAlign w:val="center"/>
          </w:tcPr>
          <w:p w14:paraId="22B2B05B"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605</w:t>
            </w:r>
          </w:p>
        </w:tc>
        <w:tc>
          <w:tcPr>
            <w:tcW w:w="609" w:type="dxa"/>
            <w:tcBorders>
              <w:top w:val="nil"/>
              <w:left w:val="nil"/>
              <w:bottom w:val="single" w:sz="4" w:space="0" w:color="auto"/>
              <w:right w:val="single" w:sz="4" w:space="0" w:color="auto"/>
            </w:tcBorders>
            <w:shd w:val="clear" w:color="auto" w:fill="auto"/>
            <w:vAlign w:val="center"/>
          </w:tcPr>
          <w:p w14:paraId="3C2452F9"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468</w:t>
            </w:r>
          </w:p>
        </w:tc>
        <w:tc>
          <w:tcPr>
            <w:tcW w:w="642" w:type="dxa"/>
            <w:tcBorders>
              <w:top w:val="nil"/>
              <w:left w:val="nil"/>
              <w:bottom w:val="single" w:sz="4" w:space="0" w:color="auto"/>
              <w:right w:val="single" w:sz="4" w:space="0" w:color="auto"/>
            </w:tcBorders>
            <w:shd w:val="clear" w:color="auto" w:fill="auto"/>
            <w:vAlign w:val="center"/>
          </w:tcPr>
          <w:p w14:paraId="588FF1F9"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259</w:t>
            </w:r>
          </w:p>
        </w:tc>
        <w:tc>
          <w:tcPr>
            <w:tcW w:w="609" w:type="dxa"/>
            <w:tcBorders>
              <w:top w:val="nil"/>
              <w:left w:val="nil"/>
              <w:bottom w:val="single" w:sz="4" w:space="0" w:color="auto"/>
              <w:right w:val="single" w:sz="4" w:space="0" w:color="auto"/>
            </w:tcBorders>
            <w:shd w:val="clear" w:color="auto" w:fill="auto"/>
            <w:vAlign w:val="center"/>
          </w:tcPr>
          <w:p w14:paraId="2542BD4B"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72</w:t>
            </w:r>
          </w:p>
        </w:tc>
        <w:tc>
          <w:tcPr>
            <w:tcW w:w="557" w:type="dxa"/>
            <w:tcBorders>
              <w:top w:val="nil"/>
              <w:left w:val="nil"/>
              <w:bottom w:val="single" w:sz="4" w:space="0" w:color="auto"/>
              <w:right w:val="single" w:sz="4" w:space="0" w:color="auto"/>
            </w:tcBorders>
            <w:shd w:val="clear" w:color="auto" w:fill="auto"/>
            <w:vAlign w:val="center"/>
          </w:tcPr>
          <w:p w14:paraId="0C64A5F0"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45</w:t>
            </w:r>
          </w:p>
        </w:tc>
        <w:tc>
          <w:tcPr>
            <w:tcW w:w="545" w:type="dxa"/>
            <w:tcBorders>
              <w:top w:val="nil"/>
              <w:left w:val="nil"/>
              <w:bottom w:val="single" w:sz="4" w:space="0" w:color="auto"/>
              <w:right w:val="single" w:sz="4" w:space="0" w:color="auto"/>
            </w:tcBorders>
            <w:shd w:val="clear" w:color="auto" w:fill="auto"/>
            <w:vAlign w:val="center"/>
          </w:tcPr>
          <w:p w14:paraId="0C3EAACD"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10</w:t>
            </w:r>
          </w:p>
        </w:tc>
        <w:tc>
          <w:tcPr>
            <w:tcW w:w="620" w:type="dxa"/>
            <w:tcBorders>
              <w:top w:val="nil"/>
              <w:left w:val="nil"/>
              <w:bottom w:val="single" w:sz="4" w:space="0" w:color="auto"/>
              <w:right w:val="single" w:sz="4" w:space="0" w:color="auto"/>
            </w:tcBorders>
            <w:shd w:val="clear" w:color="auto" w:fill="auto"/>
            <w:vAlign w:val="center"/>
          </w:tcPr>
          <w:p w14:paraId="5B2B404E" w14:textId="77777777" w:rsidR="00A234D8" w:rsidRPr="00F303D0" w:rsidRDefault="00A234D8" w:rsidP="00AA1200">
            <w:pPr>
              <w:spacing w:after="0" w:line="240" w:lineRule="auto"/>
              <w:jc w:val="center"/>
              <w:rPr>
                <w:rFonts w:eastAsia="Times New Roman" w:cs="Arial"/>
                <w:sz w:val="20"/>
                <w:szCs w:val="20"/>
                <w:lang w:eastAsia="hr-HR"/>
              </w:rPr>
            </w:pPr>
            <w:r w:rsidRPr="003352FA">
              <w:rPr>
                <w:rFonts w:ascii="Calibri" w:eastAsia="Times New Roman" w:hAnsi="Calibri" w:cs="Times New Roman"/>
                <w:color w:val="000000"/>
                <w:lang w:eastAsia="hr-HR"/>
              </w:rPr>
              <w:t>12</w:t>
            </w:r>
          </w:p>
        </w:tc>
      </w:tr>
    </w:tbl>
    <w:p w14:paraId="5C585EE1" w14:textId="77777777" w:rsidR="00D228EB" w:rsidRDefault="00D228EB" w:rsidP="00F21E8D">
      <w:pPr>
        <w:spacing w:after="0" w:line="360" w:lineRule="auto"/>
        <w:jc w:val="both"/>
        <w:rPr>
          <w:rFonts w:ascii="Times New Roman" w:eastAsia="Calibri" w:hAnsi="Times New Roman" w:cs="Times New Roman"/>
          <w:sz w:val="24"/>
          <w:szCs w:val="24"/>
        </w:rPr>
      </w:pPr>
    </w:p>
    <w:p w14:paraId="453CBB06" w14:textId="77777777" w:rsidR="00F21E8D" w:rsidRPr="00F21E8D" w:rsidRDefault="00D228EB" w:rsidP="00255442">
      <w:pPr>
        <w:pStyle w:val="Citat"/>
      </w:pPr>
      <w:r>
        <w:t>Izvor: DZS, Popis stanovništva 2011.</w:t>
      </w:r>
    </w:p>
    <w:p w14:paraId="45DFB47D" w14:textId="77777777" w:rsidR="00151522" w:rsidRDefault="00151522" w:rsidP="003F070F">
      <w:pPr>
        <w:spacing w:after="0" w:line="360" w:lineRule="auto"/>
        <w:jc w:val="both"/>
        <w:rPr>
          <w:rFonts w:ascii="Times New Roman" w:hAnsi="Times New Roman" w:cs="Times New Roman"/>
          <w:sz w:val="24"/>
          <w:szCs w:val="24"/>
        </w:rPr>
      </w:pPr>
    </w:p>
    <w:p w14:paraId="321BFB0C" w14:textId="77777777" w:rsidR="00A234D8" w:rsidRPr="00CB716F" w:rsidRDefault="00A234D8" w:rsidP="00003790">
      <w:pPr>
        <w:jc w:val="both"/>
        <w:rPr>
          <w:rFonts w:ascii="Times New Roman" w:hAnsi="Times New Roman" w:cs="Times New Roman"/>
          <w:sz w:val="24"/>
          <w:szCs w:val="24"/>
        </w:rPr>
      </w:pPr>
      <w:r w:rsidRPr="00C63BA5">
        <w:rPr>
          <w:rFonts w:ascii="Times New Roman" w:hAnsi="Times New Roman" w:cs="Times New Roman"/>
          <w:sz w:val="24"/>
          <w:szCs w:val="24"/>
        </w:rPr>
        <w:t xml:space="preserve">Udio broja kućanstava u Općini </w:t>
      </w:r>
      <w:r>
        <w:rPr>
          <w:rFonts w:ascii="Times New Roman" w:hAnsi="Times New Roman" w:cs="Times New Roman"/>
          <w:sz w:val="24"/>
          <w:szCs w:val="24"/>
        </w:rPr>
        <w:t>Bednja</w:t>
      </w:r>
      <w:r w:rsidRPr="00C63BA5">
        <w:rPr>
          <w:rFonts w:ascii="Times New Roman" w:hAnsi="Times New Roman" w:cs="Times New Roman"/>
          <w:sz w:val="24"/>
          <w:szCs w:val="24"/>
        </w:rPr>
        <w:t xml:space="preserve"> u ukupnom broju kućanstava u </w:t>
      </w:r>
      <w:r>
        <w:rPr>
          <w:rFonts w:ascii="Times New Roman" w:hAnsi="Times New Roman" w:cs="Times New Roman"/>
          <w:sz w:val="24"/>
          <w:szCs w:val="24"/>
        </w:rPr>
        <w:t xml:space="preserve">Varaždinskoj </w:t>
      </w:r>
      <w:r w:rsidRPr="00C63BA5">
        <w:rPr>
          <w:rFonts w:ascii="Times New Roman" w:hAnsi="Times New Roman" w:cs="Times New Roman"/>
          <w:sz w:val="24"/>
          <w:szCs w:val="24"/>
        </w:rPr>
        <w:t xml:space="preserve">županiji iznosi </w:t>
      </w:r>
      <w:r>
        <w:rPr>
          <w:rFonts w:ascii="Times New Roman" w:hAnsi="Times New Roman" w:cs="Times New Roman"/>
          <w:sz w:val="24"/>
          <w:szCs w:val="24"/>
        </w:rPr>
        <w:t>2,51</w:t>
      </w:r>
      <w:r w:rsidRPr="00C63BA5">
        <w:rPr>
          <w:rFonts w:ascii="Times New Roman" w:hAnsi="Times New Roman" w:cs="Times New Roman"/>
          <w:sz w:val="24"/>
          <w:szCs w:val="24"/>
        </w:rPr>
        <w:t>%.</w:t>
      </w:r>
    </w:p>
    <w:p w14:paraId="767ADAD1" w14:textId="77777777" w:rsidR="003F070F" w:rsidRDefault="003F070F" w:rsidP="003F070F">
      <w:pPr>
        <w:spacing w:after="0" w:line="360" w:lineRule="auto"/>
        <w:jc w:val="both"/>
        <w:rPr>
          <w:rFonts w:ascii="Times New Roman" w:hAnsi="Times New Roman" w:cs="Times New Roman"/>
          <w:sz w:val="24"/>
          <w:szCs w:val="24"/>
        </w:rPr>
      </w:pPr>
    </w:p>
    <w:p w14:paraId="083F6D2F" w14:textId="0B6313FC" w:rsidR="0080169F" w:rsidRDefault="00E04AEC" w:rsidP="0080169F">
      <w:pPr>
        <w:pStyle w:val="Naslov3"/>
      </w:pPr>
      <w:bookmarkStart w:id="54" w:name="_Toc472459911"/>
      <w:r>
        <w:lastRenderedPageBreak/>
        <w:t>O</w:t>
      </w:r>
      <w:r w:rsidR="00FC42E3">
        <w:t>brazovanje</w:t>
      </w:r>
      <w:bookmarkEnd w:id="54"/>
      <w:r w:rsidR="00FC42E3">
        <w:t xml:space="preserve"> </w:t>
      </w:r>
    </w:p>
    <w:p w14:paraId="044C53BC" w14:textId="77777777" w:rsidR="00B300A2" w:rsidRDefault="006A04B0" w:rsidP="006A04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području O</w:t>
      </w:r>
      <w:r w:rsidR="0080169F" w:rsidRPr="0080169F">
        <w:rPr>
          <w:rFonts w:ascii="Times New Roman" w:hAnsi="Times New Roman" w:cs="Times New Roman"/>
          <w:sz w:val="24"/>
          <w:szCs w:val="24"/>
        </w:rPr>
        <w:t xml:space="preserve">pćine ne postoje predškolske ustanove, </w:t>
      </w:r>
      <w:r>
        <w:rPr>
          <w:rFonts w:ascii="Times New Roman" w:hAnsi="Times New Roman" w:cs="Times New Roman"/>
          <w:sz w:val="24"/>
          <w:szCs w:val="24"/>
        </w:rPr>
        <w:t>čime nisu zadovoljeni uvjeti za osiguravanj</w:t>
      </w:r>
      <w:r w:rsidR="004F72FC">
        <w:rPr>
          <w:rFonts w:ascii="Times New Roman" w:hAnsi="Times New Roman" w:cs="Times New Roman"/>
          <w:sz w:val="24"/>
          <w:szCs w:val="24"/>
        </w:rPr>
        <w:t xml:space="preserve">e programa predškolskog odgoja, </w:t>
      </w:r>
      <w:r>
        <w:rPr>
          <w:rFonts w:ascii="Times New Roman" w:hAnsi="Times New Roman" w:cs="Times New Roman"/>
          <w:sz w:val="24"/>
          <w:szCs w:val="24"/>
        </w:rPr>
        <w:t xml:space="preserve">no Općina je u postupku izgradnje dječjeg vrtića koji bi osigurao potrebe predškolskog odgoja djece s područja Općine. Od osnovnoškolskih institucija djeluje </w:t>
      </w:r>
      <w:r w:rsidR="00547669">
        <w:rPr>
          <w:rFonts w:ascii="Times New Roman" w:hAnsi="Times New Roman" w:cs="Times New Roman"/>
          <w:sz w:val="24"/>
          <w:szCs w:val="24"/>
        </w:rPr>
        <w:t xml:space="preserve">Osnovna škola Franje Serta Bednja te dvije područne škole u </w:t>
      </w:r>
      <w:proofErr w:type="spellStart"/>
      <w:r w:rsidR="00547669">
        <w:rPr>
          <w:rFonts w:ascii="Times New Roman" w:hAnsi="Times New Roman" w:cs="Times New Roman"/>
          <w:sz w:val="24"/>
          <w:szCs w:val="24"/>
        </w:rPr>
        <w:t>Vrbnu</w:t>
      </w:r>
      <w:proofErr w:type="spellEnd"/>
      <w:r w:rsidR="00547669">
        <w:rPr>
          <w:rFonts w:ascii="Times New Roman" w:hAnsi="Times New Roman" w:cs="Times New Roman"/>
          <w:sz w:val="24"/>
          <w:szCs w:val="24"/>
        </w:rPr>
        <w:t xml:space="preserve"> i </w:t>
      </w:r>
      <w:proofErr w:type="spellStart"/>
      <w:r w:rsidR="00547669">
        <w:rPr>
          <w:rFonts w:ascii="Times New Roman" w:hAnsi="Times New Roman" w:cs="Times New Roman"/>
          <w:sz w:val="24"/>
          <w:szCs w:val="24"/>
        </w:rPr>
        <w:t>Cvetlinu</w:t>
      </w:r>
      <w:proofErr w:type="spellEnd"/>
      <w:r w:rsidR="00547669">
        <w:rPr>
          <w:rFonts w:ascii="Times New Roman" w:hAnsi="Times New Roman" w:cs="Times New Roman"/>
          <w:sz w:val="24"/>
          <w:szCs w:val="24"/>
        </w:rPr>
        <w:t>.</w:t>
      </w:r>
      <w:r w:rsidR="00055CD7" w:rsidRPr="00055CD7">
        <w:rPr>
          <w:rFonts w:ascii="Times New Roman" w:hAnsi="Times New Roman" w:cs="Times New Roman"/>
          <w:sz w:val="24"/>
          <w:szCs w:val="24"/>
        </w:rPr>
        <w:t xml:space="preserve"> Osnov</w:t>
      </w:r>
      <w:r w:rsidR="00055CD7">
        <w:rPr>
          <w:rFonts w:ascii="Times New Roman" w:hAnsi="Times New Roman" w:cs="Times New Roman"/>
          <w:sz w:val="24"/>
          <w:szCs w:val="24"/>
        </w:rPr>
        <w:t xml:space="preserve">nu školu Franje Serta </w:t>
      </w:r>
      <w:r w:rsidR="001F5FA8">
        <w:rPr>
          <w:rFonts w:ascii="Times New Roman" w:hAnsi="Times New Roman" w:cs="Times New Roman"/>
          <w:sz w:val="24"/>
          <w:szCs w:val="24"/>
        </w:rPr>
        <w:t xml:space="preserve">u školskoj godini 2013./2014. </w:t>
      </w:r>
      <w:r w:rsidR="00055CD7">
        <w:rPr>
          <w:rFonts w:ascii="Times New Roman" w:hAnsi="Times New Roman" w:cs="Times New Roman"/>
          <w:sz w:val="24"/>
          <w:szCs w:val="24"/>
        </w:rPr>
        <w:t>pohađa</w:t>
      </w:r>
      <w:r w:rsidR="001F5FA8">
        <w:rPr>
          <w:rFonts w:ascii="Times New Roman" w:hAnsi="Times New Roman" w:cs="Times New Roman"/>
          <w:sz w:val="24"/>
          <w:szCs w:val="24"/>
        </w:rPr>
        <w:t>lo je</w:t>
      </w:r>
      <w:r w:rsidR="00055CD7">
        <w:rPr>
          <w:rFonts w:ascii="Times New Roman" w:hAnsi="Times New Roman" w:cs="Times New Roman"/>
          <w:sz w:val="24"/>
          <w:szCs w:val="24"/>
        </w:rPr>
        <w:t xml:space="preserve"> 256</w:t>
      </w:r>
      <w:r w:rsidR="00055CD7" w:rsidRPr="00055CD7">
        <w:rPr>
          <w:rFonts w:ascii="Times New Roman" w:hAnsi="Times New Roman" w:cs="Times New Roman"/>
          <w:sz w:val="24"/>
          <w:szCs w:val="24"/>
        </w:rPr>
        <w:t xml:space="preserve"> učenik</w:t>
      </w:r>
      <w:r w:rsidR="00055CD7">
        <w:rPr>
          <w:rFonts w:ascii="Times New Roman" w:hAnsi="Times New Roman" w:cs="Times New Roman"/>
          <w:sz w:val="24"/>
          <w:szCs w:val="24"/>
        </w:rPr>
        <w:t>a, za učenike putnike osigurano je sufinanciranje prijevoza, a n</w:t>
      </w:r>
      <w:r w:rsidR="00055CD7" w:rsidRPr="00055CD7">
        <w:rPr>
          <w:rFonts w:ascii="Times New Roman" w:hAnsi="Times New Roman" w:cs="Times New Roman"/>
          <w:sz w:val="24"/>
          <w:szCs w:val="24"/>
        </w:rPr>
        <w:t>astava se odvija u jednoj smjeni.</w:t>
      </w:r>
      <w:r w:rsidR="00F657BA" w:rsidRPr="00F657BA">
        <w:t xml:space="preserve"> </w:t>
      </w:r>
      <w:r w:rsidR="00F657BA" w:rsidRPr="002F3EE6">
        <w:rPr>
          <w:rFonts w:ascii="Times New Roman" w:hAnsi="Times New Roman" w:cs="Times New Roman"/>
          <w:sz w:val="24"/>
          <w:szCs w:val="24"/>
        </w:rPr>
        <w:t xml:space="preserve">Veliki problem predstavlja kontinuirani pad broja učenika u osnovnoj školi od 2009. godine, te se u razdoblju od 2009. do 2014. broj učenika smanjio za </w:t>
      </w:r>
      <w:r w:rsidR="002F3EE6" w:rsidRPr="002F3EE6">
        <w:rPr>
          <w:rFonts w:ascii="Times New Roman" w:hAnsi="Times New Roman" w:cs="Times New Roman"/>
          <w:sz w:val="24"/>
          <w:szCs w:val="24"/>
        </w:rPr>
        <w:t>69</w:t>
      </w:r>
      <w:r w:rsidR="00B300A2" w:rsidRPr="00B300A2">
        <w:t xml:space="preserve"> </w:t>
      </w:r>
      <w:r w:rsidR="00B300A2" w:rsidRPr="00B300A2">
        <w:rPr>
          <w:rFonts w:ascii="Times New Roman" w:hAnsi="Times New Roman" w:cs="Times New Roman"/>
          <w:sz w:val="24"/>
          <w:szCs w:val="24"/>
        </w:rPr>
        <w:t>što je</w:t>
      </w:r>
      <w:r w:rsidR="00B300A2">
        <w:t xml:space="preserve"> </w:t>
      </w:r>
      <w:r w:rsidR="00B300A2" w:rsidRPr="00B300A2">
        <w:rPr>
          <w:rFonts w:ascii="Times New Roman" w:hAnsi="Times New Roman" w:cs="Times New Roman"/>
          <w:sz w:val="24"/>
          <w:szCs w:val="24"/>
        </w:rPr>
        <w:t>posljedica negativnog prirodnog prirasta</w:t>
      </w:r>
      <w:r w:rsidR="00B300A2">
        <w:rPr>
          <w:rFonts w:ascii="Times New Roman" w:hAnsi="Times New Roman" w:cs="Times New Roman"/>
          <w:sz w:val="24"/>
          <w:szCs w:val="24"/>
        </w:rPr>
        <w:t xml:space="preserve"> i konstantnog pada broja stanovnika u Općini Bednja, između dva posljednja Popisa stanovništva. </w:t>
      </w:r>
    </w:p>
    <w:p w14:paraId="7F34F47D" w14:textId="77777777" w:rsidR="001F5FA8" w:rsidRDefault="001F5FA8" w:rsidP="006A04B0">
      <w:pPr>
        <w:autoSpaceDE w:val="0"/>
        <w:autoSpaceDN w:val="0"/>
        <w:adjustRightInd w:val="0"/>
        <w:spacing w:after="0" w:line="360" w:lineRule="auto"/>
        <w:jc w:val="both"/>
        <w:rPr>
          <w:rFonts w:ascii="Times New Roman" w:hAnsi="Times New Roman" w:cs="Times New Roman"/>
          <w:sz w:val="24"/>
          <w:szCs w:val="24"/>
        </w:rPr>
      </w:pPr>
    </w:p>
    <w:p w14:paraId="2D944B29" w14:textId="77777777" w:rsidR="0080169F" w:rsidRDefault="00F657BA" w:rsidP="006A04B0">
      <w:pPr>
        <w:autoSpaceDE w:val="0"/>
        <w:autoSpaceDN w:val="0"/>
        <w:adjustRightInd w:val="0"/>
        <w:spacing w:after="0" w:line="360" w:lineRule="auto"/>
        <w:jc w:val="both"/>
        <w:rPr>
          <w:rFonts w:ascii="Times New Roman" w:hAnsi="Times New Roman" w:cs="Times New Roman"/>
          <w:sz w:val="24"/>
          <w:szCs w:val="24"/>
        </w:rPr>
      </w:pPr>
      <w:r w:rsidRPr="00F657BA">
        <w:rPr>
          <w:rFonts w:ascii="Times New Roman" w:hAnsi="Times New Roman" w:cs="Times New Roman"/>
          <w:sz w:val="24"/>
          <w:szCs w:val="24"/>
        </w:rPr>
        <w:t xml:space="preserve">Učenici srednjoškolsko obrazovanje </w:t>
      </w:r>
      <w:r>
        <w:rPr>
          <w:rFonts w:ascii="Times New Roman" w:hAnsi="Times New Roman" w:cs="Times New Roman"/>
          <w:sz w:val="24"/>
          <w:szCs w:val="24"/>
        </w:rPr>
        <w:t xml:space="preserve">nastavljaju </w:t>
      </w:r>
      <w:r w:rsidRPr="00F657BA">
        <w:rPr>
          <w:rFonts w:ascii="Times New Roman" w:hAnsi="Times New Roman" w:cs="Times New Roman"/>
          <w:sz w:val="24"/>
          <w:szCs w:val="24"/>
        </w:rPr>
        <w:t xml:space="preserve">na području </w:t>
      </w:r>
      <w:r>
        <w:rPr>
          <w:rFonts w:ascii="Times New Roman" w:hAnsi="Times New Roman" w:cs="Times New Roman"/>
          <w:sz w:val="24"/>
          <w:szCs w:val="24"/>
        </w:rPr>
        <w:t xml:space="preserve">gradova </w:t>
      </w:r>
      <w:r w:rsidRPr="00F657BA">
        <w:rPr>
          <w:rFonts w:ascii="Times New Roman" w:hAnsi="Times New Roman" w:cs="Times New Roman"/>
          <w:sz w:val="24"/>
          <w:szCs w:val="24"/>
        </w:rPr>
        <w:t>Ivanca, Varaždina i Krapine.</w:t>
      </w:r>
      <w:r>
        <w:rPr>
          <w:rFonts w:ascii="Times New Roman" w:hAnsi="Times New Roman" w:cs="Times New Roman"/>
          <w:sz w:val="24"/>
          <w:szCs w:val="24"/>
        </w:rPr>
        <w:t xml:space="preserve"> </w:t>
      </w:r>
    </w:p>
    <w:p w14:paraId="2D141F2A" w14:textId="77777777" w:rsidR="001F5FA8" w:rsidRDefault="001F5FA8" w:rsidP="006A04B0">
      <w:pPr>
        <w:autoSpaceDE w:val="0"/>
        <w:autoSpaceDN w:val="0"/>
        <w:adjustRightInd w:val="0"/>
        <w:spacing w:after="0" w:line="360" w:lineRule="auto"/>
        <w:jc w:val="both"/>
        <w:rPr>
          <w:rFonts w:ascii="Times New Roman" w:hAnsi="Times New Roman" w:cs="Times New Roman"/>
          <w:sz w:val="24"/>
          <w:szCs w:val="24"/>
        </w:rPr>
      </w:pPr>
    </w:p>
    <w:p w14:paraId="77FC5BBB" w14:textId="77777777" w:rsidR="004F72FC" w:rsidRDefault="004F72FC" w:rsidP="006A04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Najbliže ustanove cjeloživotnog učenja, pučka otvorena učilišta nalaze se u gradovima Ivancu i Varaždinu.</w:t>
      </w:r>
    </w:p>
    <w:p w14:paraId="27580E18" w14:textId="77777777" w:rsidR="00F303D0" w:rsidRDefault="00F303D0" w:rsidP="00C37B17">
      <w:pPr>
        <w:spacing w:line="360" w:lineRule="auto"/>
        <w:jc w:val="both"/>
        <w:rPr>
          <w:rFonts w:ascii="Times New Roman" w:eastAsia="Calibri" w:hAnsi="Times New Roman" w:cs="Times New Roman"/>
          <w:sz w:val="24"/>
          <w:szCs w:val="24"/>
        </w:rPr>
      </w:pPr>
    </w:p>
    <w:p w14:paraId="78217D9D" w14:textId="0F800040" w:rsidR="00C37B17" w:rsidRPr="00855B7C" w:rsidRDefault="00125C47" w:rsidP="00255442">
      <w:pPr>
        <w:pStyle w:val="Opisslike"/>
      </w:pPr>
      <w:bookmarkStart w:id="55" w:name="_Toc472459941"/>
      <w:r w:rsidRPr="00125C47">
        <w:rPr>
          <w:b/>
        </w:rPr>
        <w:t xml:space="preserve">Tablica </w:t>
      </w:r>
      <w:r w:rsidRPr="00125C47">
        <w:rPr>
          <w:b/>
        </w:rPr>
        <w:fldChar w:fldCharType="begin"/>
      </w:r>
      <w:r w:rsidRPr="00125C47">
        <w:rPr>
          <w:b/>
        </w:rPr>
        <w:instrText xml:space="preserve"> SEQ Tablica \* ARABIC </w:instrText>
      </w:r>
      <w:r w:rsidRPr="00125C47">
        <w:rPr>
          <w:b/>
        </w:rPr>
        <w:fldChar w:fldCharType="separate"/>
      </w:r>
      <w:r w:rsidR="003C1E5F">
        <w:rPr>
          <w:b/>
          <w:noProof/>
        </w:rPr>
        <w:t>21</w:t>
      </w:r>
      <w:r w:rsidRPr="00125C47">
        <w:rPr>
          <w:b/>
        </w:rPr>
        <w:fldChar w:fldCharType="end"/>
      </w:r>
      <w:r>
        <w:t xml:space="preserve">: </w:t>
      </w:r>
      <w:r w:rsidRPr="00AD239D">
        <w:t>Obrazovna infrastruktura Općine Bednja</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868"/>
        <w:gridCol w:w="1118"/>
        <w:gridCol w:w="868"/>
        <w:gridCol w:w="868"/>
        <w:gridCol w:w="745"/>
        <w:gridCol w:w="868"/>
        <w:gridCol w:w="1118"/>
        <w:gridCol w:w="868"/>
        <w:gridCol w:w="832"/>
      </w:tblGrid>
      <w:tr w:rsidR="00AA1200" w:rsidRPr="00810048" w14:paraId="2B4B8092" w14:textId="77777777" w:rsidTr="00AA1200">
        <w:trPr>
          <w:trHeight w:val="577"/>
        </w:trPr>
        <w:tc>
          <w:tcPr>
            <w:tcW w:w="5000" w:type="pct"/>
            <w:gridSpan w:val="10"/>
            <w:tcBorders>
              <w:right w:val="single" w:sz="4" w:space="0" w:color="auto"/>
            </w:tcBorders>
            <w:shd w:val="clear" w:color="auto" w:fill="004618"/>
            <w:vAlign w:val="center"/>
          </w:tcPr>
          <w:p w14:paraId="41DBE0CA" w14:textId="3837B1A5" w:rsidR="00AA1200" w:rsidRPr="00426F94" w:rsidRDefault="00AA1200" w:rsidP="00AA1200">
            <w:pPr>
              <w:jc w:val="center"/>
              <w:rPr>
                <w:rFonts w:ascii="Cambria" w:hAnsi="Cambria" w:cs="Arial"/>
                <w:b/>
                <w:bCs/>
                <w:color w:val="FFFFFF" w:themeColor="background1"/>
                <w:sz w:val="20"/>
                <w:szCs w:val="20"/>
                <w:lang w:eastAsia="hr-HR"/>
              </w:rPr>
            </w:pPr>
            <w:r w:rsidRPr="00426F94">
              <w:rPr>
                <w:rFonts w:ascii="Cambria" w:hAnsi="Cambria" w:cs="Arial"/>
                <w:b/>
                <w:bCs/>
                <w:color w:val="FFFFFF" w:themeColor="background1"/>
                <w:sz w:val="20"/>
                <w:szCs w:val="20"/>
                <w:lang w:eastAsia="hr-HR"/>
              </w:rPr>
              <w:t>Osnovna / područna škola</w:t>
            </w:r>
          </w:p>
        </w:tc>
      </w:tr>
      <w:tr w:rsidR="0082007C" w:rsidRPr="00810048" w14:paraId="522CD974" w14:textId="77777777" w:rsidTr="00AA1200">
        <w:trPr>
          <w:cantSplit/>
          <w:trHeight w:val="1975"/>
        </w:trPr>
        <w:tc>
          <w:tcPr>
            <w:tcW w:w="501" w:type="pct"/>
            <w:shd w:val="clear" w:color="auto" w:fill="004618"/>
            <w:vAlign w:val="center"/>
            <w:hideMark/>
          </w:tcPr>
          <w:p w14:paraId="0A903D0E" w14:textId="77777777" w:rsidR="0082007C" w:rsidRPr="00426F94" w:rsidRDefault="0082007C" w:rsidP="00055CD7">
            <w:pPr>
              <w:jc w:val="center"/>
              <w:rPr>
                <w:rFonts w:ascii="Arial" w:hAnsi="Arial" w:cs="Arial"/>
                <w:b/>
                <w:bCs/>
                <w:color w:val="FFFFFF" w:themeColor="background1"/>
                <w:sz w:val="20"/>
                <w:szCs w:val="20"/>
                <w:lang w:eastAsia="hr-HR"/>
              </w:rPr>
            </w:pPr>
            <w:r w:rsidRPr="00426F94">
              <w:rPr>
                <w:rFonts w:ascii="Arial" w:hAnsi="Arial" w:cs="Arial"/>
                <w:b/>
                <w:bCs/>
                <w:color w:val="FFFFFF" w:themeColor="background1"/>
                <w:sz w:val="20"/>
                <w:szCs w:val="20"/>
                <w:lang w:eastAsia="hr-HR"/>
              </w:rPr>
              <w:t>Naziv škole</w:t>
            </w:r>
          </w:p>
        </w:tc>
        <w:tc>
          <w:tcPr>
            <w:tcW w:w="479" w:type="pct"/>
            <w:shd w:val="clear" w:color="auto" w:fill="004618"/>
            <w:textDirection w:val="btLr"/>
            <w:vAlign w:val="center"/>
            <w:hideMark/>
          </w:tcPr>
          <w:p w14:paraId="5A82F7A9" w14:textId="77777777" w:rsidR="0082007C" w:rsidRPr="00426F94" w:rsidRDefault="0082007C" w:rsidP="00AA1200">
            <w:pPr>
              <w:ind w:left="113" w:right="113"/>
              <w:jc w:val="center"/>
              <w:rPr>
                <w:rFonts w:ascii="Arial" w:hAnsi="Arial" w:cs="Arial"/>
                <w:b/>
                <w:bCs/>
                <w:color w:val="FFFFFF" w:themeColor="background1"/>
                <w:sz w:val="20"/>
                <w:szCs w:val="20"/>
                <w:lang w:eastAsia="hr-HR"/>
              </w:rPr>
            </w:pPr>
            <w:r w:rsidRPr="00426F94">
              <w:rPr>
                <w:rFonts w:ascii="Arial" w:hAnsi="Arial" w:cs="Arial"/>
                <w:b/>
                <w:bCs/>
                <w:color w:val="FFFFFF" w:themeColor="background1"/>
                <w:sz w:val="20"/>
                <w:szCs w:val="20"/>
                <w:lang w:eastAsia="hr-HR"/>
              </w:rPr>
              <w:t>Broj učenika (2013 / 2014)</w:t>
            </w:r>
          </w:p>
        </w:tc>
        <w:tc>
          <w:tcPr>
            <w:tcW w:w="617" w:type="pct"/>
            <w:shd w:val="clear" w:color="auto" w:fill="004618"/>
            <w:textDirection w:val="btLr"/>
            <w:vAlign w:val="center"/>
            <w:hideMark/>
          </w:tcPr>
          <w:p w14:paraId="6D63E35C" w14:textId="77777777" w:rsidR="0082007C" w:rsidRPr="00426F94" w:rsidRDefault="0082007C" w:rsidP="00AA1200">
            <w:pPr>
              <w:ind w:left="113" w:right="113"/>
              <w:jc w:val="center"/>
              <w:rPr>
                <w:rFonts w:ascii="Arial" w:hAnsi="Arial" w:cs="Arial"/>
                <w:b/>
                <w:bCs/>
                <w:color w:val="FFFFFF" w:themeColor="background1"/>
                <w:sz w:val="20"/>
                <w:szCs w:val="20"/>
                <w:lang w:eastAsia="hr-HR"/>
              </w:rPr>
            </w:pPr>
            <w:r w:rsidRPr="00426F94">
              <w:rPr>
                <w:rFonts w:ascii="Arial" w:hAnsi="Arial" w:cs="Arial"/>
                <w:b/>
                <w:bCs/>
                <w:color w:val="FFFFFF" w:themeColor="background1"/>
                <w:sz w:val="20"/>
                <w:szCs w:val="20"/>
                <w:lang w:eastAsia="hr-HR"/>
              </w:rPr>
              <w:t>Broj učenika s teškoćama u razvoju</w:t>
            </w:r>
          </w:p>
        </w:tc>
        <w:tc>
          <w:tcPr>
            <w:tcW w:w="479" w:type="pct"/>
            <w:shd w:val="clear" w:color="auto" w:fill="004618"/>
            <w:textDirection w:val="btLr"/>
            <w:vAlign w:val="center"/>
            <w:hideMark/>
          </w:tcPr>
          <w:p w14:paraId="2C163FE0" w14:textId="77777777" w:rsidR="0082007C" w:rsidRPr="00426F94" w:rsidRDefault="0082007C" w:rsidP="00AA1200">
            <w:pPr>
              <w:ind w:left="113" w:right="113"/>
              <w:jc w:val="center"/>
              <w:rPr>
                <w:rFonts w:ascii="Cambria" w:hAnsi="Cambria" w:cs="Arial"/>
                <w:b/>
                <w:bCs/>
                <w:color w:val="FFFFFF" w:themeColor="background1"/>
                <w:lang w:eastAsia="hr-HR"/>
              </w:rPr>
            </w:pPr>
            <w:r w:rsidRPr="00426F94">
              <w:rPr>
                <w:rFonts w:ascii="Cambria" w:hAnsi="Cambria" w:cs="Arial"/>
                <w:b/>
                <w:bCs/>
                <w:color w:val="FFFFFF" w:themeColor="background1"/>
                <w:lang w:eastAsia="hr-HR"/>
              </w:rPr>
              <w:t>Broj učenika putnika</w:t>
            </w:r>
          </w:p>
        </w:tc>
        <w:tc>
          <w:tcPr>
            <w:tcW w:w="479" w:type="pct"/>
            <w:shd w:val="clear" w:color="auto" w:fill="004618"/>
            <w:textDirection w:val="btLr"/>
          </w:tcPr>
          <w:p w14:paraId="6C9D4D2A" w14:textId="77777777" w:rsidR="0082007C" w:rsidRPr="00426F94" w:rsidRDefault="0082007C" w:rsidP="00AA1200">
            <w:pPr>
              <w:ind w:left="113" w:right="113"/>
              <w:jc w:val="center"/>
              <w:rPr>
                <w:rFonts w:ascii="Cambria" w:hAnsi="Cambria" w:cs="Arial"/>
                <w:b/>
                <w:bCs/>
                <w:color w:val="FFFFFF" w:themeColor="background1"/>
                <w:sz w:val="20"/>
                <w:szCs w:val="20"/>
                <w:lang w:eastAsia="hr-HR"/>
              </w:rPr>
            </w:pPr>
            <w:r w:rsidRPr="00426F94">
              <w:rPr>
                <w:rFonts w:ascii="Cambria" w:hAnsi="Cambria" w:cs="Arial"/>
                <w:b/>
                <w:bCs/>
                <w:color w:val="FFFFFF" w:themeColor="background1"/>
                <w:sz w:val="20"/>
                <w:szCs w:val="20"/>
                <w:lang w:eastAsia="hr-HR"/>
              </w:rPr>
              <w:t>Sufinanciranje prijevoza učenika (da/ne)</w:t>
            </w:r>
          </w:p>
        </w:tc>
        <w:tc>
          <w:tcPr>
            <w:tcW w:w="411" w:type="pct"/>
            <w:shd w:val="clear" w:color="auto" w:fill="004618"/>
            <w:textDirection w:val="btLr"/>
            <w:vAlign w:val="center"/>
            <w:hideMark/>
          </w:tcPr>
          <w:p w14:paraId="69A62776" w14:textId="77777777" w:rsidR="0082007C" w:rsidRPr="00426F94" w:rsidRDefault="0082007C" w:rsidP="00AA1200">
            <w:pPr>
              <w:ind w:left="113" w:right="113"/>
              <w:jc w:val="center"/>
              <w:rPr>
                <w:rFonts w:ascii="Cambria" w:hAnsi="Cambria" w:cs="Arial"/>
                <w:b/>
                <w:bCs/>
                <w:color w:val="FFFFFF" w:themeColor="background1"/>
                <w:sz w:val="20"/>
                <w:szCs w:val="20"/>
                <w:lang w:eastAsia="hr-HR"/>
              </w:rPr>
            </w:pPr>
            <w:r w:rsidRPr="00426F94">
              <w:rPr>
                <w:rFonts w:ascii="Cambria" w:hAnsi="Cambria" w:cs="Arial"/>
                <w:b/>
                <w:bCs/>
                <w:color w:val="FFFFFF" w:themeColor="background1"/>
                <w:sz w:val="20"/>
                <w:szCs w:val="20"/>
                <w:lang w:eastAsia="hr-HR"/>
              </w:rPr>
              <w:t>Broj učitelja</w:t>
            </w:r>
          </w:p>
        </w:tc>
        <w:tc>
          <w:tcPr>
            <w:tcW w:w="479" w:type="pct"/>
            <w:shd w:val="clear" w:color="auto" w:fill="004618"/>
            <w:textDirection w:val="btLr"/>
            <w:vAlign w:val="center"/>
            <w:hideMark/>
          </w:tcPr>
          <w:p w14:paraId="2644C697" w14:textId="77777777" w:rsidR="0082007C" w:rsidRPr="00426F94" w:rsidRDefault="0082007C" w:rsidP="00AA1200">
            <w:pPr>
              <w:ind w:left="113" w:right="113"/>
              <w:jc w:val="center"/>
              <w:rPr>
                <w:rFonts w:ascii="Cambria" w:hAnsi="Cambria" w:cs="Arial"/>
                <w:b/>
                <w:bCs/>
                <w:color w:val="FFFFFF" w:themeColor="background1"/>
                <w:sz w:val="20"/>
                <w:szCs w:val="20"/>
                <w:lang w:eastAsia="hr-HR"/>
              </w:rPr>
            </w:pPr>
            <w:r w:rsidRPr="00426F94">
              <w:rPr>
                <w:rFonts w:ascii="Cambria" w:hAnsi="Cambria" w:cs="Arial"/>
                <w:b/>
                <w:bCs/>
                <w:color w:val="FFFFFF" w:themeColor="background1"/>
                <w:sz w:val="20"/>
                <w:szCs w:val="20"/>
                <w:lang w:eastAsia="hr-HR"/>
              </w:rPr>
              <w:t>Broj stručnih suradnika</w:t>
            </w:r>
          </w:p>
        </w:tc>
        <w:tc>
          <w:tcPr>
            <w:tcW w:w="617" w:type="pct"/>
            <w:shd w:val="clear" w:color="auto" w:fill="004618"/>
            <w:textDirection w:val="btLr"/>
            <w:vAlign w:val="center"/>
            <w:hideMark/>
          </w:tcPr>
          <w:p w14:paraId="378357D6" w14:textId="77777777" w:rsidR="0082007C" w:rsidRPr="00426F94" w:rsidRDefault="0082007C" w:rsidP="00AA1200">
            <w:pPr>
              <w:ind w:left="113" w:right="113"/>
              <w:jc w:val="center"/>
              <w:rPr>
                <w:rFonts w:ascii="Cambria" w:hAnsi="Cambria" w:cs="Arial"/>
                <w:b/>
                <w:bCs/>
                <w:color w:val="FFFFFF" w:themeColor="background1"/>
                <w:sz w:val="20"/>
                <w:szCs w:val="20"/>
                <w:lang w:eastAsia="hr-HR"/>
              </w:rPr>
            </w:pPr>
            <w:r w:rsidRPr="00426F94">
              <w:rPr>
                <w:rFonts w:ascii="Cambria" w:hAnsi="Cambria" w:cs="Arial"/>
                <w:b/>
                <w:bCs/>
                <w:color w:val="FFFFFF" w:themeColor="background1"/>
                <w:sz w:val="20"/>
                <w:szCs w:val="20"/>
                <w:lang w:eastAsia="hr-HR"/>
              </w:rPr>
              <w:t>Program produženog boravka</w:t>
            </w:r>
            <w:r w:rsidRPr="00426F94">
              <w:rPr>
                <w:rFonts w:ascii="Cambria" w:hAnsi="Cambria" w:cs="Arial"/>
                <w:b/>
                <w:bCs/>
                <w:color w:val="FFFFFF" w:themeColor="background1"/>
                <w:sz w:val="20"/>
                <w:szCs w:val="20"/>
                <w:lang w:eastAsia="hr-HR"/>
              </w:rPr>
              <w:br/>
              <w:t>(da/ne)</w:t>
            </w:r>
          </w:p>
        </w:tc>
        <w:tc>
          <w:tcPr>
            <w:tcW w:w="479" w:type="pct"/>
            <w:shd w:val="clear" w:color="auto" w:fill="004618"/>
            <w:textDirection w:val="btLr"/>
            <w:vAlign w:val="center"/>
            <w:hideMark/>
          </w:tcPr>
          <w:p w14:paraId="44CD836F" w14:textId="77777777" w:rsidR="0082007C" w:rsidRPr="00426F94" w:rsidRDefault="0082007C" w:rsidP="00AA1200">
            <w:pPr>
              <w:ind w:left="113" w:right="113"/>
              <w:jc w:val="center"/>
              <w:rPr>
                <w:rFonts w:ascii="Cambria" w:hAnsi="Cambria" w:cs="Arial"/>
                <w:b/>
                <w:bCs/>
                <w:color w:val="FFFFFF" w:themeColor="background1"/>
                <w:sz w:val="20"/>
                <w:szCs w:val="20"/>
                <w:lang w:eastAsia="hr-HR"/>
              </w:rPr>
            </w:pPr>
            <w:r w:rsidRPr="00426F94">
              <w:rPr>
                <w:rFonts w:ascii="Cambria" w:hAnsi="Cambria" w:cs="Arial"/>
                <w:b/>
                <w:bCs/>
                <w:color w:val="FFFFFF" w:themeColor="background1"/>
                <w:sz w:val="20"/>
                <w:szCs w:val="20"/>
                <w:lang w:eastAsia="hr-HR"/>
              </w:rPr>
              <w:t>Broj pomoćnika u nastavi</w:t>
            </w:r>
          </w:p>
        </w:tc>
        <w:tc>
          <w:tcPr>
            <w:tcW w:w="457" w:type="pct"/>
            <w:shd w:val="clear" w:color="auto" w:fill="004618"/>
            <w:textDirection w:val="btLr"/>
            <w:vAlign w:val="center"/>
          </w:tcPr>
          <w:p w14:paraId="1B38193C" w14:textId="77777777" w:rsidR="0082007C" w:rsidRPr="00426F94" w:rsidRDefault="0082007C" w:rsidP="00AA1200">
            <w:pPr>
              <w:ind w:left="113" w:right="113"/>
              <w:jc w:val="center"/>
              <w:rPr>
                <w:rFonts w:ascii="Cambria" w:hAnsi="Cambria" w:cs="Arial"/>
                <w:b/>
                <w:bCs/>
                <w:color w:val="FFFFFF" w:themeColor="background1"/>
                <w:sz w:val="20"/>
                <w:szCs w:val="20"/>
                <w:lang w:eastAsia="hr-HR"/>
              </w:rPr>
            </w:pPr>
            <w:proofErr w:type="spellStart"/>
            <w:r w:rsidRPr="00426F94">
              <w:rPr>
                <w:rFonts w:ascii="Cambria" w:hAnsi="Cambria" w:cs="Arial"/>
                <w:b/>
                <w:bCs/>
                <w:color w:val="FFFFFF" w:themeColor="background1"/>
                <w:sz w:val="20"/>
                <w:szCs w:val="20"/>
                <w:lang w:eastAsia="hr-HR"/>
              </w:rPr>
              <w:t>Jednosmjenska</w:t>
            </w:r>
            <w:proofErr w:type="spellEnd"/>
            <w:r w:rsidRPr="00426F94">
              <w:rPr>
                <w:rFonts w:ascii="Cambria" w:hAnsi="Cambria" w:cs="Arial"/>
                <w:b/>
                <w:bCs/>
                <w:color w:val="FFFFFF" w:themeColor="background1"/>
                <w:sz w:val="20"/>
                <w:szCs w:val="20"/>
                <w:lang w:eastAsia="hr-HR"/>
              </w:rPr>
              <w:t xml:space="preserve"> nastava (da/ne)</w:t>
            </w:r>
          </w:p>
        </w:tc>
      </w:tr>
      <w:tr w:rsidR="0082007C" w:rsidRPr="00810048" w14:paraId="02E4AF0D" w14:textId="77777777" w:rsidTr="004451A6">
        <w:trPr>
          <w:trHeight w:val="270"/>
        </w:trPr>
        <w:tc>
          <w:tcPr>
            <w:tcW w:w="501" w:type="pct"/>
            <w:shd w:val="clear" w:color="auto" w:fill="auto"/>
            <w:hideMark/>
          </w:tcPr>
          <w:p w14:paraId="1D9F1BFF" w14:textId="77777777" w:rsidR="0082007C" w:rsidRPr="00426F94" w:rsidRDefault="0082007C" w:rsidP="00055CD7">
            <w:pPr>
              <w:jc w:val="center"/>
              <w:rPr>
                <w:rFonts w:cs="Arial"/>
                <w:b/>
                <w:bCs/>
                <w:color w:val="000000"/>
                <w:sz w:val="20"/>
                <w:szCs w:val="20"/>
                <w:lang w:eastAsia="hr-HR"/>
              </w:rPr>
            </w:pPr>
            <w:r w:rsidRPr="00426F94">
              <w:rPr>
                <w:rFonts w:cs="Arial"/>
                <w:b/>
                <w:bCs/>
                <w:color w:val="000000"/>
                <w:sz w:val="20"/>
                <w:szCs w:val="20"/>
                <w:lang w:eastAsia="hr-HR"/>
              </w:rPr>
              <w:t>OŠ Franje Serta Bednja</w:t>
            </w:r>
          </w:p>
        </w:tc>
        <w:tc>
          <w:tcPr>
            <w:tcW w:w="479" w:type="pct"/>
            <w:shd w:val="clear" w:color="auto" w:fill="auto"/>
            <w:vAlign w:val="center"/>
            <w:hideMark/>
          </w:tcPr>
          <w:p w14:paraId="7C01CBD7" w14:textId="77777777"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256</w:t>
            </w:r>
          </w:p>
        </w:tc>
        <w:tc>
          <w:tcPr>
            <w:tcW w:w="617" w:type="pct"/>
            <w:shd w:val="clear" w:color="auto" w:fill="auto"/>
            <w:vAlign w:val="center"/>
            <w:hideMark/>
          </w:tcPr>
          <w:p w14:paraId="6BF5FEE0" w14:textId="77777777"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13</w:t>
            </w:r>
          </w:p>
        </w:tc>
        <w:tc>
          <w:tcPr>
            <w:tcW w:w="479" w:type="pct"/>
            <w:shd w:val="clear" w:color="auto" w:fill="auto"/>
            <w:vAlign w:val="center"/>
            <w:hideMark/>
          </w:tcPr>
          <w:p w14:paraId="573FB64F" w14:textId="77777777"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161</w:t>
            </w:r>
          </w:p>
        </w:tc>
        <w:tc>
          <w:tcPr>
            <w:tcW w:w="479" w:type="pct"/>
            <w:vAlign w:val="center"/>
          </w:tcPr>
          <w:p w14:paraId="4241D3EF" w14:textId="77777777"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Da</w:t>
            </w:r>
          </w:p>
        </w:tc>
        <w:tc>
          <w:tcPr>
            <w:tcW w:w="411" w:type="pct"/>
            <w:shd w:val="clear" w:color="auto" w:fill="auto"/>
            <w:vAlign w:val="center"/>
            <w:hideMark/>
          </w:tcPr>
          <w:p w14:paraId="726C4C7E" w14:textId="77777777"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32</w:t>
            </w:r>
          </w:p>
        </w:tc>
        <w:tc>
          <w:tcPr>
            <w:tcW w:w="479" w:type="pct"/>
            <w:shd w:val="clear" w:color="auto" w:fill="auto"/>
            <w:vAlign w:val="center"/>
            <w:hideMark/>
          </w:tcPr>
          <w:p w14:paraId="3FBF615A" w14:textId="77777777"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2</w:t>
            </w:r>
          </w:p>
        </w:tc>
        <w:tc>
          <w:tcPr>
            <w:tcW w:w="617" w:type="pct"/>
            <w:shd w:val="clear" w:color="auto" w:fill="auto"/>
            <w:vAlign w:val="center"/>
            <w:hideMark/>
          </w:tcPr>
          <w:p w14:paraId="2C06A2F9" w14:textId="218313AA"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Ne</w:t>
            </w:r>
          </w:p>
        </w:tc>
        <w:tc>
          <w:tcPr>
            <w:tcW w:w="479" w:type="pct"/>
            <w:shd w:val="clear" w:color="auto" w:fill="auto"/>
            <w:vAlign w:val="center"/>
            <w:hideMark/>
          </w:tcPr>
          <w:p w14:paraId="15A6E5CE" w14:textId="77777777"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0</w:t>
            </w:r>
          </w:p>
        </w:tc>
        <w:tc>
          <w:tcPr>
            <w:tcW w:w="457" w:type="pct"/>
            <w:vAlign w:val="center"/>
          </w:tcPr>
          <w:p w14:paraId="3ECABDEB" w14:textId="77777777" w:rsidR="0082007C" w:rsidRPr="00426F94" w:rsidRDefault="0082007C" w:rsidP="004451A6">
            <w:pPr>
              <w:jc w:val="center"/>
              <w:rPr>
                <w:rFonts w:cs="Arial"/>
                <w:b/>
                <w:bCs/>
                <w:color w:val="000000"/>
                <w:sz w:val="20"/>
                <w:szCs w:val="20"/>
                <w:lang w:eastAsia="hr-HR"/>
              </w:rPr>
            </w:pPr>
            <w:r w:rsidRPr="00426F94">
              <w:rPr>
                <w:rFonts w:cs="Arial"/>
                <w:b/>
                <w:bCs/>
                <w:color w:val="000000"/>
                <w:sz w:val="20"/>
                <w:szCs w:val="20"/>
                <w:lang w:eastAsia="hr-HR"/>
              </w:rPr>
              <w:t>Da</w:t>
            </w:r>
          </w:p>
        </w:tc>
      </w:tr>
    </w:tbl>
    <w:p w14:paraId="1A1C2E90" w14:textId="77777777" w:rsidR="00C37B17" w:rsidRDefault="00C37B17" w:rsidP="00C37B17">
      <w:pPr>
        <w:jc w:val="both"/>
        <w:rPr>
          <w:rFonts w:ascii="Times New Roman" w:hAnsi="Times New Roman"/>
          <w:sz w:val="18"/>
          <w:szCs w:val="18"/>
        </w:rPr>
      </w:pPr>
    </w:p>
    <w:p w14:paraId="4632FD91" w14:textId="77777777" w:rsidR="00C37B17" w:rsidRPr="00855B7C" w:rsidRDefault="00C37B17" w:rsidP="00255442">
      <w:pPr>
        <w:pStyle w:val="Citat"/>
      </w:pPr>
      <w:r w:rsidRPr="00855B7C">
        <w:t xml:space="preserve">Izvor: </w:t>
      </w:r>
      <w:r w:rsidR="006B5400">
        <w:t xml:space="preserve">Općina </w:t>
      </w:r>
      <w:r w:rsidR="0014018D">
        <w:t>Bednja, 2015</w:t>
      </w:r>
      <w:r w:rsidR="006B5400">
        <w:t>.</w:t>
      </w:r>
    </w:p>
    <w:p w14:paraId="657C0C5E" w14:textId="58914618" w:rsidR="007F14AA" w:rsidRDefault="007F14AA" w:rsidP="00CB716F">
      <w:pPr>
        <w:spacing w:line="360" w:lineRule="auto"/>
        <w:jc w:val="both"/>
        <w:rPr>
          <w:rFonts w:ascii="Times New Roman" w:hAnsi="Times New Roman"/>
          <w:sz w:val="24"/>
          <w:szCs w:val="24"/>
        </w:rPr>
      </w:pPr>
    </w:p>
    <w:p w14:paraId="583AEC8C" w14:textId="77777777" w:rsidR="00794939" w:rsidRPr="00CB716F" w:rsidRDefault="00794939" w:rsidP="00CB716F">
      <w:pPr>
        <w:spacing w:line="360" w:lineRule="auto"/>
        <w:jc w:val="both"/>
        <w:rPr>
          <w:rFonts w:ascii="Times New Roman" w:hAnsi="Times New Roman"/>
          <w:sz w:val="24"/>
          <w:szCs w:val="24"/>
        </w:rPr>
      </w:pPr>
    </w:p>
    <w:p w14:paraId="62F36EC1" w14:textId="77777777" w:rsidR="00C2596F" w:rsidRDefault="00C2596F" w:rsidP="00CD229A">
      <w:pPr>
        <w:pStyle w:val="Naslov3"/>
      </w:pPr>
      <w:bookmarkStart w:id="56" w:name="_Toc375309713"/>
      <w:bookmarkStart w:id="57" w:name="_Toc472459912"/>
      <w:r w:rsidRPr="00AC3E64">
        <w:lastRenderedPageBreak/>
        <w:t>Zdravstvo i socijalna skrb</w:t>
      </w:r>
      <w:bookmarkEnd w:id="56"/>
      <w:bookmarkEnd w:id="57"/>
    </w:p>
    <w:p w14:paraId="2FECBE93" w14:textId="77777777" w:rsidR="007F14AA" w:rsidRDefault="007F14AA" w:rsidP="007F14AA">
      <w:pPr>
        <w:jc w:val="both"/>
      </w:pPr>
    </w:p>
    <w:p w14:paraId="2857ECCA" w14:textId="77777777" w:rsidR="007F14AA" w:rsidRPr="007F14AA" w:rsidRDefault="007F14AA" w:rsidP="007F14AA">
      <w:pPr>
        <w:jc w:val="both"/>
      </w:pPr>
      <w:r w:rsidRPr="00C25A98">
        <w:rPr>
          <w:rFonts w:ascii="Times New Roman" w:hAnsi="Times New Roman"/>
          <w:sz w:val="24"/>
          <w:szCs w:val="24"/>
        </w:rPr>
        <w:t xml:space="preserve">U </w:t>
      </w:r>
      <w:r>
        <w:rPr>
          <w:rFonts w:ascii="Times New Roman" w:hAnsi="Times New Roman"/>
          <w:sz w:val="24"/>
          <w:szCs w:val="24"/>
        </w:rPr>
        <w:t>Općini Bednja</w:t>
      </w:r>
      <w:r w:rsidRPr="00C25A98">
        <w:rPr>
          <w:rFonts w:ascii="Times New Roman" w:hAnsi="Times New Roman"/>
          <w:sz w:val="24"/>
          <w:szCs w:val="24"/>
        </w:rPr>
        <w:t xml:space="preserve"> </w:t>
      </w:r>
      <w:r>
        <w:rPr>
          <w:rFonts w:ascii="Times New Roman" w:hAnsi="Times New Roman"/>
          <w:sz w:val="24"/>
          <w:szCs w:val="24"/>
        </w:rPr>
        <w:t>registrirano je</w:t>
      </w:r>
      <w:r w:rsidRPr="00C25A98">
        <w:rPr>
          <w:rFonts w:ascii="Times New Roman" w:hAnsi="Times New Roman"/>
          <w:sz w:val="24"/>
          <w:szCs w:val="24"/>
        </w:rPr>
        <w:t xml:space="preserve"> </w:t>
      </w:r>
      <w:r w:rsidRPr="007F14AA">
        <w:rPr>
          <w:rFonts w:ascii="Times New Roman" w:hAnsi="Times New Roman"/>
          <w:sz w:val="24"/>
          <w:szCs w:val="24"/>
        </w:rPr>
        <w:t>3.701</w:t>
      </w:r>
      <w:r>
        <w:rPr>
          <w:rFonts w:ascii="Times New Roman" w:hAnsi="Times New Roman"/>
          <w:sz w:val="24"/>
          <w:szCs w:val="24"/>
        </w:rPr>
        <w:t xml:space="preserve"> zdravstveno osigurana</w:t>
      </w:r>
      <w:r w:rsidRPr="00C25A98">
        <w:rPr>
          <w:rFonts w:ascii="Times New Roman" w:hAnsi="Times New Roman"/>
          <w:sz w:val="24"/>
          <w:szCs w:val="24"/>
        </w:rPr>
        <w:t xml:space="preserve"> osoba</w:t>
      </w:r>
      <w:r>
        <w:rPr>
          <w:rFonts w:ascii="Times New Roman" w:hAnsi="Times New Roman"/>
          <w:sz w:val="24"/>
          <w:szCs w:val="24"/>
        </w:rPr>
        <w:t>.</w:t>
      </w:r>
    </w:p>
    <w:p w14:paraId="5023BDA0" w14:textId="5572784A" w:rsidR="00C2596F" w:rsidRPr="00AC3E64" w:rsidRDefault="00125C47" w:rsidP="00AC3E64">
      <w:pPr>
        <w:pStyle w:val="Opisslike"/>
      </w:pPr>
      <w:bookmarkStart w:id="58" w:name="_Toc472459942"/>
      <w:r w:rsidRPr="00125C47">
        <w:rPr>
          <w:b/>
        </w:rPr>
        <w:t xml:space="preserve">Tablica </w:t>
      </w:r>
      <w:r w:rsidRPr="00125C47">
        <w:rPr>
          <w:b/>
        </w:rPr>
        <w:fldChar w:fldCharType="begin"/>
      </w:r>
      <w:r w:rsidRPr="00125C47">
        <w:rPr>
          <w:b/>
        </w:rPr>
        <w:instrText xml:space="preserve"> SEQ Tablica \* ARABIC </w:instrText>
      </w:r>
      <w:r w:rsidRPr="00125C47">
        <w:rPr>
          <w:b/>
        </w:rPr>
        <w:fldChar w:fldCharType="separate"/>
      </w:r>
      <w:r w:rsidR="003C1E5F">
        <w:rPr>
          <w:b/>
          <w:noProof/>
        </w:rPr>
        <w:t>22</w:t>
      </w:r>
      <w:r w:rsidRPr="00125C47">
        <w:rPr>
          <w:b/>
        </w:rPr>
        <w:fldChar w:fldCharType="end"/>
      </w:r>
      <w:r>
        <w:t xml:space="preserve">: </w:t>
      </w:r>
      <w:r w:rsidRPr="00D8274E">
        <w:t>Zdravstvena zaštita na području Općine</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9"/>
        <w:gridCol w:w="1690"/>
        <w:gridCol w:w="1360"/>
        <w:gridCol w:w="1360"/>
        <w:gridCol w:w="1037"/>
        <w:gridCol w:w="1320"/>
        <w:gridCol w:w="946"/>
      </w:tblGrid>
      <w:tr w:rsidR="00AC3E64" w:rsidRPr="00AC3E64" w14:paraId="4CD8B7B8" w14:textId="77777777" w:rsidTr="00AA1200">
        <w:trPr>
          <w:trHeight w:val="1425"/>
        </w:trPr>
        <w:tc>
          <w:tcPr>
            <w:tcW w:w="716" w:type="pct"/>
            <w:shd w:val="clear" w:color="auto" w:fill="004618"/>
            <w:vAlign w:val="center"/>
          </w:tcPr>
          <w:p w14:paraId="062E7E77" w14:textId="77777777" w:rsidR="00C2596F" w:rsidRPr="00AC3E64" w:rsidRDefault="00C2596F" w:rsidP="00AC3E64">
            <w:pPr>
              <w:jc w:val="center"/>
              <w:rPr>
                <w:rFonts w:ascii="Cambria" w:hAnsi="Cambria" w:cs="Arial"/>
                <w:b/>
                <w:bCs/>
                <w:color w:val="FFFFFF" w:themeColor="background1"/>
                <w:sz w:val="20"/>
                <w:szCs w:val="20"/>
                <w:lang w:eastAsia="hr-HR"/>
              </w:rPr>
            </w:pPr>
            <w:r w:rsidRPr="00AC3E64">
              <w:rPr>
                <w:rFonts w:ascii="Cambria" w:hAnsi="Cambria" w:cs="Arial"/>
                <w:b/>
                <w:bCs/>
                <w:color w:val="FFFFFF" w:themeColor="background1"/>
                <w:sz w:val="20"/>
                <w:szCs w:val="20"/>
                <w:lang w:eastAsia="hr-HR"/>
              </w:rPr>
              <w:t>Broj zdravstveno osiguranih osoba</w:t>
            </w:r>
          </w:p>
        </w:tc>
        <w:tc>
          <w:tcPr>
            <w:tcW w:w="875" w:type="pct"/>
            <w:shd w:val="clear" w:color="auto" w:fill="004618"/>
            <w:vAlign w:val="center"/>
          </w:tcPr>
          <w:p w14:paraId="40B65ED1" w14:textId="77777777" w:rsidR="00C2596F" w:rsidRPr="00AC3E64" w:rsidRDefault="00C2596F" w:rsidP="00AC3E64">
            <w:pPr>
              <w:jc w:val="center"/>
              <w:rPr>
                <w:rFonts w:ascii="Cambria" w:hAnsi="Cambria" w:cs="Arial"/>
                <w:b/>
                <w:bCs/>
                <w:color w:val="FFFFFF" w:themeColor="background1"/>
                <w:sz w:val="20"/>
                <w:szCs w:val="20"/>
                <w:lang w:eastAsia="hr-HR"/>
              </w:rPr>
            </w:pPr>
            <w:r w:rsidRPr="00AC3E64">
              <w:rPr>
                <w:rFonts w:ascii="Cambria" w:hAnsi="Cambria" w:cs="Arial"/>
                <w:b/>
                <w:bCs/>
                <w:color w:val="FFFFFF" w:themeColor="background1"/>
                <w:sz w:val="20"/>
                <w:szCs w:val="20"/>
                <w:lang w:eastAsia="hr-HR"/>
              </w:rPr>
              <w:t>Opća</w:t>
            </w:r>
            <w:r w:rsidR="002E3424" w:rsidRPr="00AC3E64">
              <w:rPr>
                <w:rFonts w:ascii="Cambria" w:hAnsi="Cambria" w:cs="Arial"/>
                <w:b/>
                <w:bCs/>
                <w:color w:val="FFFFFF" w:themeColor="background1"/>
                <w:sz w:val="20"/>
                <w:szCs w:val="20"/>
                <w:lang w:eastAsia="hr-HR"/>
              </w:rPr>
              <w:t>/obiteljska</w:t>
            </w:r>
            <w:r w:rsidRPr="00AC3E64">
              <w:rPr>
                <w:rFonts w:ascii="Cambria" w:hAnsi="Cambria" w:cs="Arial"/>
                <w:b/>
                <w:bCs/>
                <w:color w:val="FFFFFF" w:themeColor="background1"/>
                <w:sz w:val="20"/>
                <w:szCs w:val="20"/>
                <w:lang w:eastAsia="hr-HR"/>
              </w:rPr>
              <w:t xml:space="preserve"> </w:t>
            </w:r>
            <w:r w:rsidR="002E3424" w:rsidRPr="00AC3E64">
              <w:rPr>
                <w:rFonts w:ascii="Cambria" w:hAnsi="Cambria" w:cs="Arial"/>
                <w:b/>
                <w:bCs/>
                <w:color w:val="FFFFFF" w:themeColor="background1"/>
                <w:sz w:val="20"/>
                <w:szCs w:val="20"/>
                <w:lang w:eastAsia="hr-HR"/>
              </w:rPr>
              <w:t>medicina</w:t>
            </w:r>
            <w:r w:rsidRPr="00AC3E64">
              <w:rPr>
                <w:rFonts w:ascii="Cambria" w:hAnsi="Cambria" w:cs="Arial"/>
                <w:b/>
                <w:bCs/>
                <w:color w:val="FFFFFF" w:themeColor="background1"/>
                <w:sz w:val="20"/>
                <w:szCs w:val="20"/>
                <w:lang w:eastAsia="hr-HR"/>
              </w:rPr>
              <w:t xml:space="preserve">/broj timova </w:t>
            </w:r>
          </w:p>
        </w:tc>
        <w:tc>
          <w:tcPr>
            <w:tcW w:w="722" w:type="pct"/>
            <w:shd w:val="clear" w:color="auto" w:fill="004618"/>
            <w:vAlign w:val="center"/>
          </w:tcPr>
          <w:p w14:paraId="2F604B9F" w14:textId="77777777" w:rsidR="00C2596F" w:rsidRPr="00AC3E64" w:rsidRDefault="00C2596F" w:rsidP="00AC3E64">
            <w:pPr>
              <w:jc w:val="center"/>
              <w:rPr>
                <w:rFonts w:ascii="Cambria" w:hAnsi="Cambria" w:cs="Arial"/>
                <w:b/>
                <w:bCs/>
                <w:color w:val="FFFFFF" w:themeColor="background1"/>
                <w:sz w:val="20"/>
                <w:szCs w:val="20"/>
                <w:lang w:eastAsia="hr-HR"/>
              </w:rPr>
            </w:pPr>
            <w:r w:rsidRPr="00AC3E64">
              <w:rPr>
                <w:rFonts w:ascii="Cambria" w:hAnsi="Cambria" w:cs="Arial"/>
                <w:b/>
                <w:bCs/>
                <w:color w:val="FFFFFF" w:themeColor="background1"/>
                <w:sz w:val="20"/>
                <w:szCs w:val="20"/>
                <w:lang w:eastAsia="hr-HR"/>
              </w:rPr>
              <w:t>Zdravstvena zaštita predškolske djece/broj timova</w:t>
            </w:r>
          </w:p>
        </w:tc>
        <w:tc>
          <w:tcPr>
            <w:tcW w:w="722" w:type="pct"/>
            <w:shd w:val="clear" w:color="auto" w:fill="004618"/>
            <w:vAlign w:val="center"/>
          </w:tcPr>
          <w:p w14:paraId="1C41E87B" w14:textId="77777777" w:rsidR="00C2596F" w:rsidRPr="00AC3E64" w:rsidRDefault="00C2596F" w:rsidP="00AC3E64">
            <w:pPr>
              <w:jc w:val="center"/>
              <w:rPr>
                <w:rFonts w:ascii="Cambria" w:hAnsi="Cambria" w:cs="Arial"/>
                <w:b/>
                <w:bCs/>
                <w:color w:val="FFFFFF" w:themeColor="background1"/>
                <w:sz w:val="20"/>
                <w:szCs w:val="20"/>
                <w:lang w:eastAsia="hr-HR"/>
              </w:rPr>
            </w:pPr>
            <w:r w:rsidRPr="00AC3E64">
              <w:rPr>
                <w:rFonts w:ascii="Cambria" w:hAnsi="Cambria" w:cs="Arial"/>
                <w:b/>
                <w:bCs/>
                <w:color w:val="FFFFFF" w:themeColor="background1"/>
                <w:sz w:val="20"/>
                <w:szCs w:val="20"/>
                <w:lang w:eastAsia="hr-HR"/>
              </w:rPr>
              <w:t>Zdravstvena zaštita žena/broj timova</w:t>
            </w:r>
          </w:p>
        </w:tc>
        <w:tc>
          <w:tcPr>
            <w:tcW w:w="626" w:type="pct"/>
            <w:shd w:val="clear" w:color="auto" w:fill="004618"/>
            <w:vAlign w:val="center"/>
          </w:tcPr>
          <w:p w14:paraId="278088BB" w14:textId="77777777" w:rsidR="00C2596F" w:rsidRPr="00AC3E64" w:rsidRDefault="00C2596F" w:rsidP="00AC3E64">
            <w:pPr>
              <w:jc w:val="center"/>
              <w:rPr>
                <w:rFonts w:ascii="Cambria" w:hAnsi="Cambria" w:cs="Arial"/>
                <w:b/>
                <w:bCs/>
                <w:color w:val="FFFFFF" w:themeColor="background1"/>
                <w:sz w:val="20"/>
                <w:szCs w:val="20"/>
                <w:lang w:eastAsia="hr-HR"/>
              </w:rPr>
            </w:pPr>
            <w:r w:rsidRPr="00AC3E64">
              <w:rPr>
                <w:rFonts w:ascii="Cambria" w:hAnsi="Cambria" w:cs="Arial"/>
                <w:b/>
                <w:bCs/>
                <w:color w:val="FFFFFF" w:themeColor="background1"/>
                <w:sz w:val="20"/>
                <w:szCs w:val="20"/>
                <w:lang w:eastAsia="hr-HR"/>
              </w:rPr>
              <w:t>Broj bolnica /broj kreveta</w:t>
            </w:r>
          </w:p>
        </w:tc>
        <w:tc>
          <w:tcPr>
            <w:tcW w:w="782" w:type="pct"/>
            <w:shd w:val="clear" w:color="auto" w:fill="004618"/>
            <w:vAlign w:val="center"/>
          </w:tcPr>
          <w:p w14:paraId="090A43CE" w14:textId="77777777" w:rsidR="00C2596F" w:rsidRPr="00AC3E64" w:rsidRDefault="00C2596F" w:rsidP="00AC3E64">
            <w:pPr>
              <w:jc w:val="center"/>
              <w:rPr>
                <w:rFonts w:ascii="Cambria" w:hAnsi="Cambria" w:cs="Arial"/>
                <w:b/>
                <w:bCs/>
                <w:color w:val="FFFFFF" w:themeColor="background1"/>
                <w:sz w:val="20"/>
                <w:szCs w:val="20"/>
                <w:lang w:eastAsia="hr-HR"/>
              </w:rPr>
            </w:pPr>
          </w:p>
          <w:p w14:paraId="69D7EF74" w14:textId="77777777" w:rsidR="00C2596F" w:rsidRPr="00AC3E64" w:rsidRDefault="002E3424" w:rsidP="00AC3E64">
            <w:pPr>
              <w:jc w:val="center"/>
              <w:rPr>
                <w:rFonts w:ascii="Cambria" w:hAnsi="Cambria" w:cs="Arial"/>
                <w:b/>
                <w:bCs/>
                <w:color w:val="FFFFFF" w:themeColor="background1"/>
                <w:sz w:val="20"/>
                <w:szCs w:val="20"/>
                <w:lang w:eastAsia="hr-HR"/>
              </w:rPr>
            </w:pPr>
            <w:r w:rsidRPr="00AC3E64">
              <w:rPr>
                <w:rFonts w:ascii="Cambria" w:hAnsi="Cambria" w:cs="Arial"/>
                <w:b/>
                <w:bCs/>
                <w:color w:val="FFFFFF" w:themeColor="background1"/>
                <w:sz w:val="20"/>
                <w:szCs w:val="20"/>
                <w:lang w:eastAsia="hr-HR"/>
              </w:rPr>
              <w:t>Dentalna medicina</w:t>
            </w:r>
            <w:r w:rsidR="00C2596F" w:rsidRPr="00AC3E64">
              <w:rPr>
                <w:rFonts w:ascii="Cambria" w:hAnsi="Cambria" w:cs="Arial"/>
                <w:b/>
                <w:bCs/>
                <w:color w:val="FFFFFF" w:themeColor="background1"/>
                <w:sz w:val="20"/>
                <w:szCs w:val="20"/>
                <w:lang w:eastAsia="hr-HR"/>
              </w:rPr>
              <w:t xml:space="preserve"> /broj timova</w:t>
            </w:r>
          </w:p>
        </w:tc>
        <w:tc>
          <w:tcPr>
            <w:tcW w:w="557" w:type="pct"/>
            <w:shd w:val="clear" w:color="auto" w:fill="004618"/>
            <w:vAlign w:val="center"/>
          </w:tcPr>
          <w:p w14:paraId="1C0A2922" w14:textId="77777777" w:rsidR="00C2596F" w:rsidRPr="00AC3E64" w:rsidRDefault="00C2596F" w:rsidP="00AC3E64">
            <w:pPr>
              <w:jc w:val="center"/>
              <w:rPr>
                <w:rFonts w:ascii="Cambria" w:hAnsi="Cambria" w:cs="Arial"/>
                <w:b/>
                <w:bCs/>
                <w:color w:val="FFFFFF" w:themeColor="background1"/>
                <w:sz w:val="20"/>
                <w:szCs w:val="20"/>
                <w:lang w:eastAsia="hr-HR"/>
              </w:rPr>
            </w:pPr>
            <w:r w:rsidRPr="00AC3E64">
              <w:rPr>
                <w:rFonts w:ascii="Cambria" w:hAnsi="Cambria" w:cs="Arial"/>
                <w:b/>
                <w:bCs/>
                <w:color w:val="FFFFFF" w:themeColor="background1"/>
                <w:sz w:val="20"/>
                <w:szCs w:val="20"/>
                <w:lang w:eastAsia="hr-HR"/>
              </w:rPr>
              <w:t xml:space="preserve">Broj ljekarni </w:t>
            </w:r>
          </w:p>
        </w:tc>
      </w:tr>
      <w:tr w:rsidR="00C2596F" w:rsidRPr="005C2587" w14:paraId="01E7BF5C" w14:textId="77777777" w:rsidTr="005C2587">
        <w:trPr>
          <w:trHeight w:val="340"/>
        </w:trPr>
        <w:tc>
          <w:tcPr>
            <w:tcW w:w="716" w:type="pct"/>
            <w:vAlign w:val="center"/>
          </w:tcPr>
          <w:p w14:paraId="310CFACA" w14:textId="77777777" w:rsidR="00C2596F" w:rsidRPr="00F93CA5" w:rsidRDefault="009551F9" w:rsidP="005C2587">
            <w:pPr>
              <w:pStyle w:val="Bezproreda"/>
              <w:jc w:val="center"/>
              <w:rPr>
                <w:rFonts w:asciiTheme="minorHAnsi" w:hAnsiTheme="minorHAnsi"/>
                <w:color w:val="auto"/>
                <w:sz w:val="20"/>
                <w:szCs w:val="20"/>
                <w:lang w:eastAsia="hr-HR"/>
              </w:rPr>
            </w:pPr>
            <w:r w:rsidRPr="009551F9">
              <w:rPr>
                <w:rFonts w:asciiTheme="minorHAnsi" w:hAnsiTheme="minorHAnsi"/>
                <w:color w:val="auto"/>
                <w:sz w:val="20"/>
                <w:szCs w:val="20"/>
                <w:lang w:eastAsia="hr-HR"/>
              </w:rPr>
              <w:t>3.701</w:t>
            </w:r>
          </w:p>
        </w:tc>
        <w:tc>
          <w:tcPr>
            <w:tcW w:w="875" w:type="pct"/>
            <w:vAlign w:val="center"/>
          </w:tcPr>
          <w:p w14:paraId="59FDF544" w14:textId="77777777" w:rsidR="00C2596F" w:rsidRPr="00F93CA5" w:rsidRDefault="009551F9" w:rsidP="005C2587">
            <w:pPr>
              <w:pStyle w:val="Bezproreda"/>
              <w:jc w:val="center"/>
              <w:rPr>
                <w:rFonts w:asciiTheme="minorHAnsi" w:hAnsiTheme="minorHAnsi"/>
                <w:color w:val="auto"/>
                <w:sz w:val="20"/>
                <w:szCs w:val="20"/>
                <w:lang w:eastAsia="hr-HR"/>
              </w:rPr>
            </w:pPr>
            <w:r>
              <w:rPr>
                <w:rFonts w:asciiTheme="minorHAnsi" w:hAnsiTheme="minorHAnsi"/>
                <w:color w:val="auto"/>
                <w:sz w:val="20"/>
                <w:szCs w:val="20"/>
                <w:lang w:eastAsia="hr-HR"/>
              </w:rPr>
              <w:t>2</w:t>
            </w:r>
          </w:p>
        </w:tc>
        <w:tc>
          <w:tcPr>
            <w:tcW w:w="722" w:type="pct"/>
            <w:vAlign w:val="center"/>
          </w:tcPr>
          <w:p w14:paraId="7EB72264" w14:textId="54A1D267" w:rsidR="00C2596F" w:rsidRPr="00F93CA5" w:rsidRDefault="00F93752" w:rsidP="005C2587">
            <w:pPr>
              <w:pStyle w:val="Bezproreda"/>
              <w:jc w:val="center"/>
              <w:rPr>
                <w:rFonts w:asciiTheme="minorHAnsi" w:hAnsiTheme="minorHAnsi"/>
                <w:color w:val="auto"/>
                <w:sz w:val="20"/>
                <w:szCs w:val="20"/>
                <w:lang w:eastAsia="hr-HR"/>
              </w:rPr>
            </w:pPr>
            <w:r>
              <w:rPr>
                <w:rFonts w:asciiTheme="minorHAnsi" w:hAnsiTheme="minorHAnsi"/>
                <w:color w:val="auto"/>
                <w:sz w:val="20"/>
                <w:szCs w:val="20"/>
                <w:lang w:eastAsia="hr-HR"/>
              </w:rPr>
              <w:t>-</w:t>
            </w:r>
          </w:p>
        </w:tc>
        <w:tc>
          <w:tcPr>
            <w:tcW w:w="722" w:type="pct"/>
            <w:vAlign w:val="center"/>
          </w:tcPr>
          <w:p w14:paraId="52AF5DB9" w14:textId="2CFC6039" w:rsidR="00C2596F" w:rsidRPr="00F93CA5" w:rsidRDefault="00F93752" w:rsidP="005C2587">
            <w:pPr>
              <w:pStyle w:val="Bezproreda"/>
              <w:jc w:val="center"/>
              <w:rPr>
                <w:rFonts w:asciiTheme="minorHAnsi" w:hAnsiTheme="minorHAnsi"/>
                <w:color w:val="auto"/>
                <w:sz w:val="20"/>
                <w:szCs w:val="20"/>
                <w:lang w:eastAsia="hr-HR"/>
              </w:rPr>
            </w:pPr>
            <w:r>
              <w:rPr>
                <w:rFonts w:asciiTheme="minorHAnsi" w:hAnsiTheme="minorHAnsi"/>
                <w:color w:val="auto"/>
                <w:sz w:val="20"/>
                <w:szCs w:val="20"/>
                <w:lang w:eastAsia="hr-HR"/>
              </w:rPr>
              <w:t>-</w:t>
            </w:r>
          </w:p>
        </w:tc>
        <w:tc>
          <w:tcPr>
            <w:tcW w:w="626" w:type="pct"/>
            <w:vAlign w:val="center"/>
          </w:tcPr>
          <w:p w14:paraId="2CAB64BD" w14:textId="2F66139F" w:rsidR="00C2596F" w:rsidRPr="00F93CA5" w:rsidRDefault="00F93752" w:rsidP="005C2587">
            <w:pPr>
              <w:pStyle w:val="Bezproreda"/>
              <w:jc w:val="center"/>
              <w:rPr>
                <w:rFonts w:asciiTheme="minorHAnsi" w:hAnsiTheme="minorHAnsi"/>
                <w:color w:val="auto"/>
                <w:sz w:val="20"/>
                <w:szCs w:val="20"/>
                <w:lang w:eastAsia="hr-HR"/>
              </w:rPr>
            </w:pPr>
            <w:r>
              <w:rPr>
                <w:rFonts w:asciiTheme="minorHAnsi" w:hAnsiTheme="minorHAnsi"/>
                <w:color w:val="auto"/>
                <w:sz w:val="20"/>
                <w:szCs w:val="20"/>
                <w:lang w:eastAsia="hr-HR"/>
              </w:rPr>
              <w:t>-</w:t>
            </w:r>
          </w:p>
        </w:tc>
        <w:tc>
          <w:tcPr>
            <w:tcW w:w="782" w:type="pct"/>
            <w:vAlign w:val="center"/>
          </w:tcPr>
          <w:p w14:paraId="46447B08" w14:textId="77777777" w:rsidR="00C2596F" w:rsidRPr="00F93CA5" w:rsidRDefault="009551F9" w:rsidP="005C2587">
            <w:pPr>
              <w:pStyle w:val="Bezproreda"/>
              <w:jc w:val="center"/>
              <w:rPr>
                <w:rFonts w:asciiTheme="minorHAnsi" w:hAnsiTheme="minorHAnsi"/>
                <w:color w:val="auto"/>
                <w:sz w:val="20"/>
                <w:szCs w:val="20"/>
                <w:lang w:eastAsia="hr-HR"/>
              </w:rPr>
            </w:pPr>
            <w:r>
              <w:rPr>
                <w:rFonts w:asciiTheme="minorHAnsi" w:hAnsiTheme="minorHAnsi"/>
                <w:color w:val="auto"/>
                <w:sz w:val="20"/>
                <w:szCs w:val="20"/>
                <w:lang w:eastAsia="hr-HR"/>
              </w:rPr>
              <w:t>1</w:t>
            </w:r>
          </w:p>
        </w:tc>
        <w:tc>
          <w:tcPr>
            <w:tcW w:w="557" w:type="pct"/>
            <w:vAlign w:val="center"/>
          </w:tcPr>
          <w:p w14:paraId="4C30A99D" w14:textId="77777777" w:rsidR="00C2596F" w:rsidRPr="00F93CA5" w:rsidRDefault="009551F9" w:rsidP="005C2587">
            <w:pPr>
              <w:pStyle w:val="Bezproreda"/>
              <w:jc w:val="center"/>
              <w:rPr>
                <w:rFonts w:asciiTheme="minorHAnsi" w:hAnsiTheme="minorHAnsi"/>
                <w:color w:val="auto"/>
                <w:sz w:val="20"/>
                <w:szCs w:val="20"/>
                <w:lang w:eastAsia="hr-HR"/>
              </w:rPr>
            </w:pPr>
            <w:r>
              <w:rPr>
                <w:rFonts w:asciiTheme="minorHAnsi" w:hAnsiTheme="minorHAnsi"/>
                <w:color w:val="auto"/>
                <w:sz w:val="20"/>
                <w:szCs w:val="20"/>
                <w:lang w:eastAsia="hr-HR"/>
              </w:rPr>
              <w:t>1</w:t>
            </w:r>
          </w:p>
        </w:tc>
      </w:tr>
    </w:tbl>
    <w:p w14:paraId="32A4DF4D" w14:textId="77777777" w:rsidR="005C2587" w:rsidRPr="00AC3E64" w:rsidRDefault="005C2587" w:rsidP="00AC3E64">
      <w:pPr>
        <w:tabs>
          <w:tab w:val="left" w:pos="1495"/>
          <w:tab w:val="left" w:pos="3185"/>
          <w:tab w:val="left" w:pos="4579"/>
          <w:tab w:val="left" w:pos="5973"/>
          <w:tab w:val="left" w:pos="7181"/>
          <w:tab w:val="left" w:pos="8690"/>
        </w:tabs>
        <w:ind w:left="113"/>
        <w:rPr>
          <w:rFonts w:cs="Arial"/>
          <w:bCs/>
          <w:color w:val="000000"/>
          <w:sz w:val="20"/>
          <w:szCs w:val="20"/>
          <w:lang w:eastAsia="hr-HR"/>
        </w:rPr>
      </w:pPr>
    </w:p>
    <w:p w14:paraId="7A174D43" w14:textId="77777777" w:rsidR="00C2596F" w:rsidRPr="005B74B2" w:rsidRDefault="00A81E8C" w:rsidP="00AC3E64">
      <w:pPr>
        <w:pStyle w:val="Citat"/>
      </w:pPr>
      <w:r w:rsidRPr="005B74B2">
        <w:t xml:space="preserve">Izvor: Općina </w:t>
      </w:r>
      <w:r w:rsidR="0014018D">
        <w:t>Bednja</w:t>
      </w:r>
      <w:r w:rsidR="006B5400" w:rsidRPr="005B74B2">
        <w:t xml:space="preserve">, </w:t>
      </w:r>
      <w:r w:rsidR="002E3424" w:rsidRPr="005B74B2">
        <w:t xml:space="preserve">HZZO, </w:t>
      </w:r>
      <w:r w:rsidR="006B5400" w:rsidRPr="005B74B2">
        <w:t>2</w:t>
      </w:r>
      <w:r w:rsidR="0014018D">
        <w:t>015</w:t>
      </w:r>
      <w:r w:rsidR="006B5400" w:rsidRPr="005B74B2">
        <w:t>.</w:t>
      </w:r>
    </w:p>
    <w:p w14:paraId="6AFBEE56" w14:textId="77777777" w:rsidR="00B143B9" w:rsidRDefault="00B143B9" w:rsidP="00B143B9">
      <w:pPr>
        <w:jc w:val="right"/>
        <w:rPr>
          <w:rFonts w:ascii="Times New Roman" w:hAnsi="Times New Roman"/>
          <w:i/>
          <w:sz w:val="24"/>
          <w:szCs w:val="24"/>
        </w:rPr>
      </w:pPr>
    </w:p>
    <w:p w14:paraId="037CBD19" w14:textId="77777777" w:rsidR="003D7ED8" w:rsidRDefault="007F14AA" w:rsidP="007F14AA">
      <w:pPr>
        <w:spacing w:line="360" w:lineRule="auto"/>
        <w:jc w:val="both"/>
        <w:rPr>
          <w:sz w:val="24"/>
          <w:szCs w:val="24"/>
        </w:rPr>
      </w:pPr>
      <w:r w:rsidRPr="007F14AA">
        <w:rPr>
          <w:rFonts w:ascii="Times New Roman" w:hAnsi="Times New Roman"/>
          <w:sz w:val="24"/>
          <w:szCs w:val="24"/>
        </w:rPr>
        <w:t xml:space="preserve">Zdravstvenu djelatnost </w:t>
      </w:r>
      <w:r w:rsidR="00D96784">
        <w:rPr>
          <w:rFonts w:ascii="Times New Roman" w:hAnsi="Times New Roman"/>
          <w:sz w:val="24"/>
          <w:szCs w:val="24"/>
        </w:rPr>
        <w:t>obavljaju 2</w:t>
      </w:r>
      <w:r w:rsidRPr="007F14AA">
        <w:rPr>
          <w:rFonts w:ascii="Times New Roman" w:hAnsi="Times New Roman"/>
          <w:sz w:val="24"/>
          <w:szCs w:val="24"/>
        </w:rPr>
        <w:t xml:space="preserve"> tim</w:t>
      </w:r>
      <w:r w:rsidR="00D96784">
        <w:rPr>
          <w:rFonts w:ascii="Times New Roman" w:hAnsi="Times New Roman"/>
          <w:sz w:val="24"/>
          <w:szCs w:val="24"/>
        </w:rPr>
        <w:t>a</w:t>
      </w:r>
      <w:r w:rsidRPr="007F14AA">
        <w:rPr>
          <w:rFonts w:ascii="Times New Roman" w:hAnsi="Times New Roman"/>
          <w:sz w:val="24"/>
          <w:szCs w:val="24"/>
        </w:rPr>
        <w:t xml:space="preserve"> opće/</w:t>
      </w:r>
      <w:r w:rsidR="00D96784">
        <w:rPr>
          <w:rFonts w:ascii="Times New Roman" w:hAnsi="Times New Roman"/>
          <w:sz w:val="24"/>
          <w:szCs w:val="24"/>
        </w:rPr>
        <w:t>obiteljske i 1</w:t>
      </w:r>
      <w:r w:rsidRPr="007F14AA">
        <w:rPr>
          <w:rFonts w:ascii="Times New Roman" w:hAnsi="Times New Roman"/>
          <w:sz w:val="24"/>
          <w:szCs w:val="24"/>
        </w:rPr>
        <w:t xml:space="preserve"> tim dentalne medicine, </w:t>
      </w:r>
      <w:r w:rsidR="00D96784">
        <w:rPr>
          <w:rFonts w:ascii="Times New Roman" w:hAnsi="Times New Roman"/>
          <w:sz w:val="24"/>
          <w:szCs w:val="24"/>
        </w:rPr>
        <w:t>a ljekarničku djelatnost obavlja 1 ljekarna</w:t>
      </w:r>
      <w:r w:rsidRPr="003D7ED8">
        <w:rPr>
          <w:rFonts w:ascii="Times New Roman" w:hAnsi="Times New Roman"/>
          <w:sz w:val="24"/>
          <w:szCs w:val="24"/>
        </w:rPr>
        <w:t>.</w:t>
      </w:r>
      <w:r w:rsidR="003D7ED8" w:rsidRPr="003D7ED8">
        <w:rPr>
          <w:sz w:val="24"/>
          <w:szCs w:val="24"/>
        </w:rPr>
        <w:t xml:space="preserve"> </w:t>
      </w:r>
    </w:p>
    <w:p w14:paraId="5DF341C4" w14:textId="0463EB94" w:rsidR="007F14AA" w:rsidRPr="003D7ED8" w:rsidRDefault="003D7ED8" w:rsidP="007F14AA">
      <w:pPr>
        <w:spacing w:line="360" w:lineRule="auto"/>
        <w:jc w:val="both"/>
        <w:rPr>
          <w:rFonts w:ascii="Times New Roman" w:hAnsi="Times New Roman"/>
          <w:sz w:val="24"/>
          <w:szCs w:val="24"/>
        </w:rPr>
      </w:pPr>
      <w:r w:rsidRPr="003D7ED8">
        <w:rPr>
          <w:rFonts w:ascii="Times New Roman" w:hAnsi="Times New Roman" w:cs="Times New Roman"/>
          <w:sz w:val="24"/>
          <w:szCs w:val="24"/>
        </w:rPr>
        <w:t>Općina izdvaja</w:t>
      </w:r>
      <w:r>
        <w:rPr>
          <w:sz w:val="24"/>
          <w:szCs w:val="24"/>
        </w:rPr>
        <w:t xml:space="preserve"> </w:t>
      </w:r>
      <w:r w:rsidRPr="003D7ED8">
        <w:rPr>
          <w:rFonts w:ascii="Times New Roman" w:hAnsi="Times New Roman" w:cs="Times New Roman"/>
          <w:sz w:val="24"/>
          <w:szCs w:val="24"/>
        </w:rPr>
        <w:t>iz proračuna</w:t>
      </w:r>
      <w:r>
        <w:rPr>
          <w:rFonts w:ascii="Times New Roman" w:hAnsi="Times New Roman" w:cs="Times New Roman"/>
          <w:sz w:val="24"/>
          <w:szCs w:val="24"/>
        </w:rPr>
        <w:t xml:space="preserve"> sredstva</w:t>
      </w:r>
      <w:r w:rsidRPr="003D7ED8">
        <w:rPr>
          <w:rFonts w:ascii="Times New Roman" w:hAnsi="Times New Roman" w:cs="Times New Roman"/>
          <w:sz w:val="24"/>
          <w:szCs w:val="24"/>
        </w:rPr>
        <w:t xml:space="preserve"> namijenjena za socijalna davanja i različite </w:t>
      </w:r>
      <w:r w:rsidR="00A030A6">
        <w:rPr>
          <w:rFonts w:ascii="Times New Roman" w:hAnsi="Times New Roman" w:cs="Times New Roman"/>
          <w:sz w:val="24"/>
          <w:szCs w:val="24"/>
        </w:rPr>
        <w:t>oblike pomoći i programe koje provodi</w:t>
      </w:r>
      <w:r>
        <w:rPr>
          <w:rFonts w:ascii="Times New Roman" w:hAnsi="Times New Roman" w:cs="Times New Roman"/>
          <w:sz w:val="24"/>
          <w:szCs w:val="24"/>
        </w:rPr>
        <w:t xml:space="preserve"> te je u 2014. godini izdvojeno gotovo 174 tisuće kuna za troškove plaćanja struje, o</w:t>
      </w:r>
      <w:r w:rsidR="00A030A6">
        <w:rPr>
          <w:rFonts w:ascii="Times New Roman" w:hAnsi="Times New Roman" w:cs="Times New Roman"/>
          <w:sz w:val="24"/>
          <w:szCs w:val="24"/>
        </w:rPr>
        <w:t>grjeva, kuhinje i ostale pomoći za korisnike slabijeg imovinskog stanja.</w:t>
      </w:r>
      <w:r>
        <w:rPr>
          <w:rFonts w:ascii="Times New Roman" w:hAnsi="Times New Roman" w:cs="Times New Roman"/>
          <w:sz w:val="24"/>
          <w:szCs w:val="24"/>
        </w:rPr>
        <w:t xml:space="preserve"> </w:t>
      </w:r>
    </w:p>
    <w:p w14:paraId="582EE507" w14:textId="77777777" w:rsidR="007F14AA" w:rsidRPr="00B143B9" w:rsidRDefault="007F14AA" w:rsidP="00B143B9">
      <w:pPr>
        <w:jc w:val="right"/>
        <w:rPr>
          <w:rFonts w:ascii="Times New Roman" w:hAnsi="Times New Roman"/>
          <w:i/>
          <w:sz w:val="24"/>
          <w:szCs w:val="24"/>
        </w:rPr>
      </w:pPr>
    </w:p>
    <w:p w14:paraId="1A151BCE" w14:textId="437FB28B" w:rsidR="006B5400" w:rsidRPr="00AC3E64" w:rsidRDefault="00125C47" w:rsidP="00E06955">
      <w:pPr>
        <w:pStyle w:val="Opisslike"/>
      </w:pPr>
      <w:bookmarkStart w:id="59" w:name="_Toc472459943"/>
      <w:r w:rsidRPr="00125C47">
        <w:rPr>
          <w:b/>
        </w:rPr>
        <w:t xml:space="preserve">Tablica </w:t>
      </w:r>
      <w:r w:rsidRPr="00125C47">
        <w:rPr>
          <w:b/>
        </w:rPr>
        <w:fldChar w:fldCharType="begin"/>
      </w:r>
      <w:r w:rsidRPr="00125C47">
        <w:rPr>
          <w:b/>
        </w:rPr>
        <w:instrText xml:space="preserve"> SEQ Tablica \* ARABIC </w:instrText>
      </w:r>
      <w:r w:rsidRPr="00125C47">
        <w:rPr>
          <w:b/>
        </w:rPr>
        <w:fldChar w:fldCharType="separate"/>
      </w:r>
      <w:r w:rsidR="003C1E5F">
        <w:rPr>
          <w:b/>
          <w:noProof/>
        </w:rPr>
        <w:t>23</w:t>
      </w:r>
      <w:r w:rsidRPr="00125C47">
        <w:rPr>
          <w:b/>
        </w:rPr>
        <w:fldChar w:fldCharType="end"/>
      </w:r>
      <w:r>
        <w:t xml:space="preserve">: </w:t>
      </w:r>
      <w:r w:rsidRPr="00AA2C09">
        <w:t>Usluge socijalne skrbi Centra za socijalnu skrb Ivanec</w:t>
      </w:r>
      <w:bookmarkEnd w:id="59"/>
    </w:p>
    <w:tbl>
      <w:tblPr>
        <w:tblW w:w="5000" w:type="pct"/>
        <w:jc w:val="center"/>
        <w:tblCellMar>
          <w:left w:w="10" w:type="dxa"/>
          <w:right w:w="10" w:type="dxa"/>
        </w:tblCellMar>
        <w:tblLook w:val="04A0" w:firstRow="1" w:lastRow="0" w:firstColumn="1" w:lastColumn="0" w:noHBand="0" w:noVBand="1"/>
      </w:tblPr>
      <w:tblGrid>
        <w:gridCol w:w="693"/>
        <w:gridCol w:w="3691"/>
        <w:gridCol w:w="1486"/>
        <w:gridCol w:w="3192"/>
      </w:tblGrid>
      <w:tr w:rsidR="00426F94" w:rsidRPr="00426F94" w14:paraId="19E4D597" w14:textId="77777777" w:rsidTr="00AA1200">
        <w:trPr>
          <w:trHeight w:val="295"/>
          <w:tblHeader/>
          <w:jc w:val="cent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vAlign w:val="center"/>
            <w:hideMark/>
          </w:tcPr>
          <w:p w14:paraId="7094DCBB" w14:textId="77777777" w:rsidR="00426F94" w:rsidRPr="00426F94" w:rsidRDefault="00426F94">
            <w:pPr>
              <w:spacing w:line="276" w:lineRule="auto"/>
              <w:jc w:val="center"/>
              <w:rPr>
                <w:rFonts w:ascii="Cambria" w:hAnsi="Cambria"/>
                <w:color w:val="FFFFFF" w:themeColor="background1"/>
              </w:rPr>
            </w:pPr>
            <w:r w:rsidRPr="00426F94">
              <w:rPr>
                <w:rFonts w:ascii="Cambria" w:eastAsia="Calibri" w:hAnsi="Cambria" w:cs="Arial"/>
                <w:b/>
                <w:color w:val="FFFFFF" w:themeColor="background1"/>
                <w:sz w:val="20"/>
                <w:szCs w:val="20"/>
              </w:rPr>
              <w:t>Usluge socijalne skrbi Centra za socijalnu skrb*</w:t>
            </w:r>
          </w:p>
        </w:tc>
      </w:tr>
      <w:tr w:rsidR="00426F94" w:rsidRPr="00426F94" w14:paraId="1888C293" w14:textId="77777777" w:rsidTr="00AA1200">
        <w:trPr>
          <w:trHeight w:val="295"/>
          <w:tblHeader/>
          <w:jc w:val="center"/>
        </w:trPr>
        <w:tc>
          <w:tcPr>
            <w:tcW w:w="693" w:type="dxa"/>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vAlign w:val="center"/>
            <w:hideMark/>
          </w:tcPr>
          <w:p w14:paraId="7AE2CBCE" w14:textId="77777777" w:rsidR="00426F94" w:rsidRPr="00426F94" w:rsidRDefault="00426F94">
            <w:pPr>
              <w:spacing w:line="276" w:lineRule="auto"/>
              <w:jc w:val="center"/>
              <w:rPr>
                <w:rFonts w:ascii="Cambria" w:hAnsi="Cambria" w:cs="Arial"/>
                <w:b/>
                <w:color w:val="FFFFFF" w:themeColor="background1"/>
                <w:sz w:val="20"/>
                <w:szCs w:val="20"/>
                <w:lang w:eastAsia="hr-HR"/>
              </w:rPr>
            </w:pPr>
            <w:r w:rsidRPr="00426F94">
              <w:rPr>
                <w:rFonts w:ascii="Cambria" w:hAnsi="Cambria" w:cs="Arial"/>
                <w:b/>
                <w:color w:val="FFFFFF" w:themeColor="background1"/>
                <w:sz w:val="20"/>
                <w:szCs w:val="20"/>
                <w:lang w:eastAsia="hr-HR"/>
              </w:rPr>
              <w:t>Red.</w:t>
            </w:r>
          </w:p>
          <w:p w14:paraId="69B1A8C0" w14:textId="77777777" w:rsidR="00426F94" w:rsidRPr="00426F94" w:rsidRDefault="00426F94">
            <w:pPr>
              <w:spacing w:line="276" w:lineRule="auto"/>
              <w:jc w:val="center"/>
              <w:rPr>
                <w:rFonts w:ascii="Arial" w:hAnsi="Arial" w:cs="Arial"/>
                <w:b/>
                <w:color w:val="FFFFFF" w:themeColor="background1"/>
                <w:sz w:val="20"/>
                <w:szCs w:val="20"/>
                <w:lang w:eastAsia="hr-HR"/>
              </w:rPr>
            </w:pPr>
            <w:r w:rsidRPr="00426F94">
              <w:rPr>
                <w:rFonts w:ascii="Cambria" w:hAnsi="Cambria" w:cs="Arial"/>
                <w:b/>
                <w:color w:val="FFFFFF" w:themeColor="background1"/>
                <w:sz w:val="20"/>
                <w:szCs w:val="20"/>
                <w:lang w:eastAsia="hr-HR"/>
              </w:rPr>
              <w:t>broj</w:t>
            </w:r>
          </w:p>
        </w:tc>
        <w:tc>
          <w:tcPr>
            <w:tcW w:w="5177" w:type="dxa"/>
            <w:gridSpan w:val="2"/>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vAlign w:val="center"/>
            <w:hideMark/>
          </w:tcPr>
          <w:p w14:paraId="5FA3C4F6" w14:textId="77777777" w:rsidR="00426F94" w:rsidRPr="00426F94" w:rsidRDefault="00426F94">
            <w:pPr>
              <w:spacing w:line="276" w:lineRule="auto"/>
              <w:rPr>
                <w:rFonts w:ascii="Cambria" w:hAnsi="Cambria" w:cs="Arial"/>
                <w:b/>
                <w:color w:val="FFFFFF" w:themeColor="background1"/>
                <w:sz w:val="20"/>
                <w:szCs w:val="20"/>
                <w:lang w:eastAsia="hr-HR"/>
              </w:rPr>
            </w:pPr>
            <w:r w:rsidRPr="00426F94">
              <w:rPr>
                <w:rFonts w:ascii="Cambria" w:hAnsi="Cambria" w:cs="Arial"/>
                <w:b/>
                <w:color w:val="FFFFFF" w:themeColor="background1"/>
                <w:sz w:val="20"/>
                <w:szCs w:val="20"/>
                <w:lang w:eastAsia="hr-HR"/>
              </w:rPr>
              <w:t>Oblici socijalne skrbi</w:t>
            </w:r>
          </w:p>
        </w:tc>
        <w:tc>
          <w:tcPr>
            <w:tcW w:w="3192" w:type="dxa"/>
            <w:tcBorders>
              <w:top w:val="single" w:sz="4" w:space="0" w:color="000000"/>
              <w:left w:val="single" w:sz="4" w:space="0" w:color="000000"/>
              <w:bottom w:val="single" w:sz="4" w:space="0" w:color="000000"/>
              <w:right w:val="single" w:sz="4" w:space="0" w:color="000000"/>
            </w:tcBorders>
            <w:shd w:val="clear" w:color="auto" w:fill="004618"/>
            <w:tcMar>
              <w:top w:w="0" w:type="dxa"/>
              <w:left w:w="108" w:type="dxa"/>
              <w:bottom w:w="0" w:type="dxa"/>
              <w:right w:w="108" w:type="dxa"/>
            </w:tcMar>
            <w:vAlign w:val="center"/>
            <w:hideMark/>
          </w:tcPr>
          <w:p w14:paraId="28C7EAD5" w14:textId="77777777" w:rsidR="00426F94" w:rsidRPr="00426F94" w:rsidRDefault="00426F94">
            <w:pPr>
              <w:spacing w:line="276" w:lineRule="auto"/>
              <w:jc w:val="center"/>
              <w:rPr>
                <w:rFonts w:ascii="Cambria" w:hAnsi="Cambria" w:cs="Arial"/>
                <w:b/>
                <w:color w:val="FFFFFF" w:themeColor="background1"/>
                <w:sz w:val="20"/>
                <w:szCs w:val="20"/>
                <w:lang w:eastAsia="hr-HR"/>
              </w:rPr>
            </w:pPr>
            <w:r w:rsidRPr="00426F94">
              <w:rPr>
                <w:rFonts w:ascii="Cambria" w:hAnsi="Cambria" w:cs="Arial"/>
                <w:b/>
                <w:color w:val="FFFFFF" w:themeColor="background1"/>
                <w:sz w:val="20"/>
                <w:szCs w:val="20"/>
                <w:lang w:eastAsia="hr-HR"/>
              </w:rPr>
              <w:t>Broj korisnika</w:t>
            </w:r>
          </w:p>
        </w:tc>
      </w:tr>
      <w:tr w:rsidR="00426F94" w14:paraId="5832528A"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D4908"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1.</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07AAA0"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 xml:space="preserve">Koja podružnica, Centar, vodi brigu o korisnicima socijalne skrbi u navedenom JLS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297320"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 xml:space="preserve">Centar za socijalnu skrb Ivanec </w:t>
            </w:r>
          </w:p>
        </w:tc>
      </w:tr>
      <w:tr w:rsidR="00426F94" w14:paraId="681FA72D"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954FA7"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2.</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D7324"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Zajamčena minimalna naknada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6EBC4"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124</w:t>
            </w:r>
          </w:p>
        </w:tc>
      </w:tr>
      <w:tr w:rsidR="00426F94" w14:paraId="25621D6C"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5D559F"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3.</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A7A4C"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Jednokratna naknada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27EAA"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100</w:t>
            </w:r>
          </w:p>
        </w:tc>
      </w:tr>
      <w:tr w:rsidR="00426F94" w14:paraId="4DFB4BD5"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0F6DCF"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4.</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F4732B"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Doplatak za pomoć i njegu</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311B5"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109</w:t>
            </w:r>
          </w:p>
        </w:tc>
      </w:tr>
      <w:tr w:rsidR="00426F94" w14:paraId="1428172F"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9069E"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5.</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9FA5E0"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Osobna invalidnina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B7157"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29</w:t>
            </w:r>
          </w:p>
        </w:tc>
      </w:tr>
      <w:tr w:rsidR="00426F94" w14:paraId="00C06B9E"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0E3439"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6.</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F659DA"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Naknada do zaposlenja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1F6A9"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3</w:t>
            </w:r>
          </w:p>
        </w:tc>
      </w:tr>
      <w:tr w:rsidR="00426F94" w14:paraId="6FA5A4EB"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D450B"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7.</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E9D20"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Savjetodavni rad</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EA9D1"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824</w:t>
            </w:r>
          </w:p>
        </w:tc>
      </w:tr>
      <w:tr w:rsidR="00426F94" w14:paraId="0FF1483D" w14:textId="77777777" w:rsidTr="00AA1200">
        <w:trPr>
          <w:trHeight w:val="173"/>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4BE16"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8.</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D2F6D"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Broj udomiteljskih obitelji na području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155D8"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Za djecu</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71304"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0</w:t>
            </w:r>
          </w:p>
        </w:tc>
      </w:tr>
      <w:tr w:rsidR="00426F94" w14:paraId="1FD0A3FD" w14:textId="77777777" w:rsidTr="00426F94">
        <w:trPr>
          <w:trHeight w:val="1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6D0016" w14:textId="77777777" w:rsidR="00426F94" w:rsidRPr="00AA1200" w:rsidRDefault="00426F94" w:rsidP="00AA1200">
            <w:pPr>
              <w:spacing w:after="0" w:line="240" w:lineRule="auto"/>
              <w:jc w:val="center"/>
              <w:rPr>
                <w:rFonts w:eastAsia="Times New Roman" w:cs="Arial"/>
                <w:b/>
                <w:bCs/>
                <w:iCs/>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A9211D" w14:textId="77777777" w:rsidR="00426F94" w:rsidRPr="00AA1200" w:rsidRDefault="00426F94" w:rsidP="00AA1200">
            <w:pPr>
              <w:spacing w:after="0" w:line="240" w:lineRule="auto"/>
              <w:jc w:val="center"/>
              <w:rPr>
                <w:rFonts w:eastAsia="Times New Roman" w:cs="Arial"/>
                <w:bCs/>
                <w:iCs/>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681634"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Za odrasle osobe</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872FF"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1</w:t>
            </w:r>
          </w:p>
        </w:tc>
      </w:tr>
      <w:tr w:rsidR="00426F94" w14:paraId="526DC4ED" w14:textId="77777777" w:rsidTr="00426F94">
        <w:trPr>
          <w:trHeight w:val="458"/>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2FE46C"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8.a</w:t>
            </w:r>
          </w:p>
        </w:tc>
        <w:tc>
          <w:tcPr>
            <w:tcW w:w="517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5ACFF7"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Drugi pružatelji socijalnih usluga na području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E8EA36" w14:textId="48A43F6D"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0</w:t>
            </w:r>
          </w:p>
        </w:tc>
      </w:tr>
      <w:tr w:rsidR="00426F94" w14:paraId="3601B412" w14:textId="77777777" w:rsidTr="00426F94">
        <w:trPr>
          <w:trHeight w:val="4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8917C" w14:textId="77777777" w:rsidR="00426F94" w:rsidRPr="00AA1200" w:rsidRDefault="00426F94" w:rsidP="00AA1200">
            <w:pPr>
              <w:spacing w:after="0" w:line="240" w:lineRule="auto"/>
              <w:jc w:val="center"/>
              <w:rPr>
                <w:rFonts w:eastAsia="Times New Roman" w:cs="Arial"/>
                <w:b/>
                <w:bCs/>
                <w:iCs/>
                <w:sz w:val="20"/>
                <w:szCs w:val="20"/>
                <w:lang w:eastAsia="hr-HR"/>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6236A3" w14:textId="77777777" w:rsidR="00426F94" w:rsidRPr="00AA1200" w:rsidRDefault="00426F94" w:rsidP="00AA1200">
            <w:pPr>
              <w:spacing w:after="0" w:line="240" w:lineRule="auto"/>
              <w:jc w:val="center"/>
              <w:rPr>
                <w:rFonts w:eastAsia="Times New Roman" w:cs="Arial"/>
                <w:bCs/>
                <w:iCs/>
                <w:sz w:val="20"/>
                <w:szCs w:val="20"/>
                <w:lang w:eastAsia="hr-HR"/>
              </w:rPr>
            </w:pP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6D6F7"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0</w:t>
            </w:r>
          </w:p>
        </w:tc>
      </w:tr>
      <w:tr w:rsidR="00426F94" w14:paraId="3EC22C18" w14:textId="77777777" w:rsidTr="00AA1200">
        <w:trPr>
          <w:trHeight w:val="173"/>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65F791"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9.</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D77E7F"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Broj korisnika u udomiteljskim obiteljima na području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C9BB0" w14:textId="389E4A8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Djeca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D88B4"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0</w:t>
            </w:r>
          </w:p>
        </w:tc>
      </w:tr>
      <w:tr w:rsidR="00426F94" w14:paraId="37155387" w14:textId="77777777" w:rsidTr="00AA1200">
        <w:trPr>
          <w:trHeight w:val="1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22723B" w14:textId="77777777" w:rsidR="00426F94" w:rsidRPr="00AA1200" w:rsidRDefault="00426F94" w:rsidP="00AA1200">
            <w:pPr>
              <w:spacing w:after="0" w:line="240" w:lineRule="auto"/>
              <w:jc w:val="center"/>
              <w:rPr>
                <w:rFonts w:eastAsia="Times New Roman" w:cs="Arial"/>
                <w:b/>
                <w:bCs/>
                <w:iCs/>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850F48" w14:textId="77777777" w:rsidR="00426F94" w:rsidRPr="00AA1200" w:rsidRDefault="00426F94" w:rsidP="00AA1200">
            <w:pPr>
              <w:spacing w:after="0" w:line="240" w:lineRule="auto"/>
              <w:jc w:val="center"/>
              <w:rPr>
                <w:rFonts w:eastAsia="Times New Roman" w:cs="Arial"/>
                <w:bCs/>
                <w:iCs/>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832CB"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Odrasli</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17654"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0</w:t>
            </w:r>
          </w:p>
        </w:tc>
      </w:tr>
      <w:tr w:rsidR="00426F94" w14:paraId="620A5BCB" w14:textId="77777777" w:rsidTr="00AA1200">
        <w:trPr>
          <w:trHeight w:val="233"/>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221CF"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9.</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7CBC7"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Broj korisnika u udomiteljskim obiteljima izvan područja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1795E"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Djeca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9F073"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14</w:t>
            </w:r>
          </w:p>
        </w:tc>
      </w:tr>
      <w:tr w:rsidR="00426F94" w14:paraId="584383D3" w14:textId="77777777" w:rsidTr="00AA1200">
        <w:trPr>
          <w:trHeight w:val="23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7069DD" w14:textId="77777777" w:rsidR="00426F94" w:rsidRPr="00AA1200" w:rsidRDefault="00426F94" w:rsidP="00AA1200">
            <w:pPr>
              <w:spacing w:after="0" w:line="240" w:lineRule="auto"/>
              <w:jc w:val="center"/>
              <w:rPr>
                <w:rFonts w:eastAsia="Times New Roman" w:cs="Arial"/>
                <w:b/>
                <w:bCs/>
                <w:iCs/>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9A2B6F" w14:textId="77777777" w:rsidR="00426F94" w:rsidRPr="00AA1200" w:rsidRDefault="00426F94" w:rsidP="00AA1200">
            <w:pPr>
              <w:spacing w:after="0" w:line="240" w:lineRule="auto"/>
              <w:jc w:val="center"/>
              <w:rPr>
                <w:rFonts w:eastAsia="Times New Roman" w:cs="Arial"/>
                <w:bCs/>
                <w:iCs/>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12D98" w14:textId="2B9DF1CA"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Odrasli</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F0C31"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8</w:t>
            </w:r>
          </w:p>
        </w:tc>
      </w:tr>
      <w:tr w:rsidR="00426F94" w14:paraId="5FA9B853"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50F31"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10.</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C4A6F6"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 xml:space="preserve">Smještaj u dom socijalne skrbi za djecu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46153E"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2</w:t>
            </w:r>
          </w:p>
        </w:tc>
      </w:tr>
      <w:tr w:rsidR="00426F94" w14:paraId="1924786C"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128F7"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10.a</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D32EA"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Smještaj u dom socijalne skrbi za odrasle osobe na području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73B23" w14:textId="1A16C16C"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0</w:t>
            </w:r>
          </w:p>
        </w:tc>
      </w:tr>
      <w:tr w:rsidR="00426F94" w14:paraId="27872B3E"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C7E62" w14:textId="77777777" w:rsidR="00426F94" w:rsidRPr="00AA1200" w:rsidRDefault="00426F94" w:rsidP="00AA1200">
            <w:pPr>
              <w:spacing w:after="0" w:line="240" w:lineRule="auto"/>
              <w:jc w:val="center"/>
              <w:rPr>
                <w:rFonts w:eastAsia="Times New Roman" w:cs="Arial"/>
                <w:b/>
                <w:bCs/>
                <w:iCs/>
                <w:sz w:val="20"/>
                <w:szCs w:val="20"/>
                <w:lang w:eastAsia="hr-HR"/>
              </w:rPr>
            </w:pPr>
            <w:r w:rsidRPr="00AA1200">
              <w:rPr>
                <w:rFonts w:eastAsia="Times New Roman" w:cs="Arial"/>
                <w:b/>
                <w:bCs/>
                <w:iCs/>
                <w:sz w:val="20"/>
                <w:szCs w:val="20"/>
                <w:lang w:eastAsia="hr-HR"/>
              </w:rPr>
              <w:t>10. b</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94373" w14:textId="77777777" w:rsidR="00426F94" w:rsidRPr="00AA1200" w:rsidRDefault="00426F94" w:rsidP="00AA1200">
            <w:pPr>
              <w:spacing w:after="0" w:line="240" w:lineRule="auto"/>
              <w:rPr>
                <w:rFonts w:eastAsia="Times New Roman" w:cs="Arial"/>
                <w:bCs/>
                <w:iCs/>
                <w:sz w:val="20"/>
                <w:szCs w:val="20"/>
                <w:lang w:eastAsia="hr-HR"/>
              </w:rPr>
            </w:pPr>
            <w:r w:rsidRPr="00AA1200">
              <w:rPr>
                <w:rFonts w:eastAsia="Times New Roman" w:cs="Arial"/>
                <w:bCs/>
                <w:iCs/>
                <w:sz w:val="20"/>
                <w:szCs w:val="20"/>
                <w:lang w:eastAsia="hr-HR"/>
              </w:rPr>
              <w:t>Smještaj u dom socijalne skrbi za odrasle osobe izvan područja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D886B" w14:textId="77777777" w:rsidR="00426F94" w:rsidRPr="00AA1200" w:rsidRDefault="00426F94" w:rsidP="00AA1200">
            <w:pPr>
              <w:spacing w:after="0" w:line="240" w:lineRule="auto"/>
              <w:jc w:val="center"/>
              <w:rPr>
                <w:rFonts w:eastAsia="Times New Roman" w:cs="Arial"/>
                <w:bCs/>
                <w:iCs/>
                <w:sz w:val="20"/>
                <w:szCs w:val="20"/>
                <w:lang w:eastAsia="hr-HR"/>
              </w:rPr>
            </w:pPr>
            <w:r w:rsidRPr="00AA1200">
              <w:rPr>
                <w:rFonts w:eastAsia="Times New Roman" w:cs="Arial"/>
                <w:bCs/>
                <w:iCs/>
                <w:sz w:val="20"/>
                <w:szCs w:val="20"/>
                <w:lang w:eastAsia="hr-HR"/>
              </w:rPr>
              <w:t>33</w:t>
            </w:r>
          </w:p>
        </w:tc>
      </w:tr>
    </w:tbl>
    <w:p w14:paraId="5B197AED" w14:textId="77777777" w:rsidR="00AC3E64" w:rsidRDefault="00AC3E64" w:rsidP="00AC3E64">
      <w:pPr>
        <w:spacing w:line="360" w:lineRule="auto"/>
        <w:jc w:val="both"/>
        <w:rPr>
          <w:rFonts w:ascii="Times New Roman" w:hAnsi="Times New Roman" w:cs="Times New Roman"/>
          <w:sz w:val="24"/>
          <w:szCs w:val="24"/>
        </w:rPr>
      </w:pPr>
    </w:p>
    <w:p w14:paraId="7B8DC85C" w14:textId="69035416" w:rsidR="006B5400" w:rsidRPr="00AC3E64" w:rsidRDefault="006B5400" w:rsidP="00AC3E64">
      <w:pPr>
        <w:pStyle w:val="Citat"/>
      </w:pPr>
      <w:r w:rsidRPr="00AC3E64">
        <w:t>Izvor: Centar za socijalnu s</w:t>
      </w:r>
      <w:r w:rsidR="0014018D">
        <w:t xml:space="preserve">krb </w:t>
      </w:r>
      <w:r w:rsidR="00FD669B">
        <w:t>Ivanec</w:t>
      </w:r>
      <w:r w:rsidR="0014018D">
        <w:t>, 2015</w:t>
      </w:r>
      <w:r w:rsidRPr="00AC3E64">
        <w:t>.</w:t>
      </w:r>
    </w:p>
    <w:p w14:paraId="094C71B4" w14:textId="77777777" w:rsidR="006B5400" w:rsidRPr="00AC3E64" w:rsidRDefault="006B5400" w:rsidP="00AC3E64">
      <w:pPr>
        <w:spacing w:line="360" w:lineRule="auto"/>
        <w:jc w:val="both"/>
        <w:rPr>
          <w:rFonts w:ascii="Times New Roman" w:hAnsi="Times New Roman" w:cs="Times New Roman"/>
          <w:sz w:val="24"/>
          <w:szCs w:val="24"/>
        </w:rPr>
      </w:pPr>
    </w:p>
    <w:p w14:paraId="6268722A" w14:textId="33E62C05" w:rsidR="00EC370E" w:rsidRPr="00794939" w:rsidRDefault="003F32DD" w:rsidP="00794939">
      <w:pPr>
        <w:pStyle w:val="Naslov3"/>
      </w:pPr>
      <w:bookmarkStart w:id="60" w:name="_Toc472459913"/>
      <w:r w:rsidRPr="002F51F4">
        <w:t>K</w:t>
      </w:r>
      <w:r w:rsidR="006A0D95" w:rsidRPr="002F51F4">
        <w:t>ultura</w:t>
      </w:r>
      <w:r w:rsidR="00A45305" w:rsidRPr="002F51F4">
        <w:t>, sport</w:t>
      </w:r>
      <w:r w:rsidR="006A0D95" w:rsidRPr="002F51F4">
        <w:t xml:space="preserve"> i civilno društvo</w:t>
      </w:r>
      <w:bookmarkEnd w:id="60"/>
    </w:p>
    <w:p w14:paraId="679CC3ED" w14:textId="4CCCA87C" w:rsidR="009A0844" w:rsidRDefault="009A0844" w:rsidP="00911554">
      <w:pPr>
        <w:spacing w:line="360" w:lineRule="auto"/>
        <w:jc w:val="both"/>
        <w:rPr>
          <w:rFonts w:ascii="Times New Roman" w:hAnsi="Times New Roman" w:cs="Times New Roman"/>
          <w:sz w:val="24"/>
          <w:szCs w:val="24"/>
        </w:rPr>
      </w:pPr>
      <w:r w:rsidRPr="00911554">
        <w:rPr>
          <w:rFonts w:ascii="Times New Roman" w:hAnsi="Times New Roman" w:cs="Times New Roman"/>
          <w:sz w:val="24"/>
          <w:szCs w:val="24"/>
        </w:rPr>
        <w:t xml:space="preserve">U Općini Bednja prema Registru udruga registrirano je </w:t>
      </w:r>
      <w:r w:rsidR="00371102">
        <w:rPr>
          <w:rFonts w:ascii="Times New Roman" w:hAnsi="Times New Roman" w:cs="Times New Roman"/>
          <w:sz w:val="24"/>
          <w:szCs w:val="24"/>
        </w:rPr>
        <w:t xml:space="preserve">ukupno </w:t>
      </w:r>
      <w:r w:rsidRPr="00911554">
        <w:rPr>
          <w:rFonts w:ascii="Times New Roman" w:hAnsi="Times New Roman" w:cs="Times New Roman"/>
          <w:sz w:val="24"/>
          <w:szCs w:val="24"/>
        </w:rPr>
        <w:t>35 udruga.</w:t>
      </w:r>
      <w:r w:rsidR="00911554" w:rsidRPr="00911554">
        <w:rPr>
          <w:rFonts w:ascii="Times New Roman" w:hAnsi="Times New Roman" w:cs="Times New Roman"/>
          <w:sz w:val="24"/>
          <w:szCs w:val="24"/>
        </w:rPr>
        <w:t xml:space="preserve"> Najviše u</w:t>
      </w:r>
      <w:r w:rsidR="00371102">
        <w:rPr>
          <w:rFonts w:ascii="Times New Roman" w:hAnsi="Times New Roman" w:cs="Times New Roman"/>
          <w:sz w:val="24"/>
          <w:szCs w:val="24"/>
        </w:rPr>
        <w:t>druga registrirano je u</w:t>
      </w:r>
      <w:r w:rsidR="00911554" w:rsidRPr="00911554">
        <w:rPr>
          <w:rFonts w:ascii="Times New Roman" w:hAnsi="Times New Roman" w:cs="Times New Roman"/>
          <w:sz w:val="24"/>
          <w:szCs w:val="24"/>
        </w:rPr>
        <w:t xml:space="preserve"> području djelovanja sporta, </w:t>
      </w:r>
      <w:r w:rsidR="00B34753">
        <w:rPr>
          <w:rFonts w:ascii="Times New Roman" w:hAnsi="Times New Roman" w:cs="Times New Roman"/>
          <w:sz w:val="24"/>
          <w:szCs w:val="24"/>
        </w:rPr>
        <w:t>socijalnom području, kulturi</w:t>
      </w:r>
      <w:r w:rsidR="00911554" w:rsidRPr="00911554">
        <w:rPr>
          <w:rFonts w:ascii="Times New Roman" w:hAnsi="Times New Roman" w:cs="Times New Roman"/>
          <w:sz w:val="24"/>
          <w:szCs w:val="24"/>
        </w:rPr>
        <w:t xml:space="preserve"> </w:t>
      </w:r>
      <w:r w:rsidR="00911554">
        <w:rPr>
          <w:rFonts w:ascii="Times New Roman" w:hAnsi="Times New Roman" w:cs="Times New Roman"/>
          <w:sz w:val="24"/>
          <w:szCs w:val="24"/>
        </w:rPr>
        <w:t>i umjetnosti, gospodarst</w:t>
      </w:r>
      <w:r w:rsidR="00B34753">
        <w:rPr>
          <w:rFonts w:ascii="Times New Roman" w:hAnsi="Times New Roman" w:cs="Times New Roman"/>
          <w:sz w:val="24"/>
          <w:szCs w:val="24"/>
        </w:rPr>
        <w:t>vu</w:t>
      </w:r>
      <w:r w:rsidR="00121CAB">
        <w:rPr>
          <w:rFonts w:ascii="Times New Roman" w:hAnsi="Times New Roman" w:cs="Times New Roman"/>
          <w:sz w:val="24"/>
          <w:szCs w:val="24"/>
        </w:rPr>
        <w:t xml:space="preserve">, </w:t>
      </w:r>
      <w:r w:rsidR="00371102">
        <w:rPr>
          <w:rFonts w:ascii="Times New Roman" w:hAnsi="Times New Roman" w:cs="Times New Roman"/>
          <w:sz w:val="24"/>
          <w:szCs w:val="24"/>
        </w:rPr>
        <w:t>zaštiti i spašavanju</w:t>
      </w:r>
      <w:r w:rsidR="00121CAB">
        <w:rPr>
          <w:rFonts w:ascii="Times New Roman" w:hAnsi="Times New Roman" w:cs="Times New Roman"/>
          <w:sz w:val="24"/>
          <w:szCs w:val="24"/>
        </w:rPr>
        <w:t xml:space="preserve"> i drugo.</w:t>
      </w:r>
      <w:r w:rsidR="00A030A6" w:rsidRPr="00A030A6">
        <w:rPr>
          <w:rFonts w:ascii="Times New Roman" w:hAnsi="Times New Roman" w:cs="Times New Roman"/>
          <w:sz w:val="24"/>
          <w:szCs w:val="24"/>
        </w:rPr>
        <w:t xml:space="preserve"> </w:t>
      </w:r>
      <w:r w:rsidR="00A030A6">
        <w:rPr>
          <w:rFonts w:ascii="Times New Roman" w:hAnsi="Times New Roman" w:cs="Times New Roman"/>
          <w:sz w:val="24"/>
          <w:szCs w:val="24"/>
        </w:rPr>
        <w:t xml:space="preserve">Za aktivnosti </w:t>
      </w:r>
      <w:r w:rsidR="00A030A6" w:rsidRPr="00A030A6">
        <w:rPr>
          <w:rFonts w:ascii="Times New Roman" w:hAnsi="Times New Roman" w:cs="Times New Roman"/>
          <w:sz w:val="24"/>
          <w:szCs w:val="24"/>
        </w:rPr>
        <w:t>civilno</w:t>
      </w:r>
      <w:r w:rsidR="00A030A6">
        <w:rPr>
          <w:rFonts w:ascii="Times New Roman" w:hAnsi="Times New Roman" w:cs="Times New Roman"/>
          <w:sz w:val="24"/>
          <w:szCs w:val="24"/>
        </w:rPr>
        <w:t>g</w:t>
      </w:r>
      <w:r w:rsidR="00A030A6" w:rsidRPr="00A030A6">
        <w:rPr>
          <w:rFonts w:ascii="Times New Roman" w:hAnsi="Times New Roman" w:cs="Times New Roman"/>
          <w:sz w:val="24"/>
          <w:szCs w:val="24"/>
        </w:rPr>
        <w:t xml:space="preserve"> </w:t>
      </w:r>
      <w:r w:rsidR="00A030A6">
        <w:rPr>
          <w:rFonts w:ascii="Times New Roman" w:hAnsi="Times New Roman" w:cs="Times New Roman"/>
          <w:sz w:val="24"/>
          <w:szCs w:val="24"/>
        </w:rPr>
        <w:t>društva</w:t>
      </w:r>
      <w:r w:rsidR="00A030A6" w:rsidRPr="00A030A6">
        <w:rPr>
          <w:rFonts w:ascii="Times New Roman" w:hAnsi="Times New Roman" w:cs="Times New Roman"/>
          <w:sz w:val="24"/>
          <w:szCs w:val="24"/>
        </w:rPr>
        <w:t>, udruge i sportske klubove</w:t>
      </w:r>
      <w:r w:rsidR="00A030A6">
        <w:rPr>
          <w:rFonts w:ascii="Times New Roman" w:hAnsi="Times New Roman" w:cs="Times New Roman"/>
          <w:sz w:val="24"/>
          <w:szCs w:val="24"/>
        </w:rPr>
        <w:t xml:space="preserve"> </w:t>
      </w:r>
      <w:r w:rsidR="00A030A6" w:rsidRPr="00A030A6">
        <w:rPr>
          <w:rFonts w:ascii="Times New Roman" w:hAnsi="Times New Roman" w:cs="Times New Roman"/>
          <w:sz w:val="24"/>
          <w:szCs w:val="24"/>
        </w:rPr>
        <w:t xml:space="preserve"> </w:t>
      </w:r>
      <w:r w:rsidR="00A030A6">
        <w:rPr>
          <w:rFonts w:ascii="Times New Roman" w:hAnsi="Times New Roman" w:cs="Times New Roman"/>
          <w:sz w:val="24"/>
          <w:szCs w:val="24"/>
        </w:rPr>
        <w:t xml:space="preserve">Općina je izdvojila </w:t>
      </w:r>
      <w:r w:rsidR="00A030A6" w:rsidRPr="00A030A6">
        <w:rPr>
          <w:rFonts w:ascii="Times New Roman" w:hAnsi="Times New Roman" w:cs="Times New Roman"/>
          <w:sz w:val="24"/>
          <w:szCs w:val="24"/>
        </w:rPr>
        <w:t>5,52 %</w:t>
      </w:r>
      <w:r w:rsidR="00A030A6">
        <w:rPr>
          <w:rFonts w:ascii="Times New Roman" w:hAnsi="Times New Roman" w:cs="Times New Roman"/>
          <w:sz w:val="24"/>
          <w:szCs w:val="24"/>
        </w:rPr>
        <w:t xml:space="preserve"> proračunskih sredstava u 2014 godini.</w:t>
      </w:r>
    </w:p>
    <w:p w14:paraId="041549B2" w14:textId="4C0D0CDA" w:rsidR="00121CAB" w:rsidRPr="00121CAB" w:rsidRDefault="00121CAB" w:rsidP="00121C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 najznačajnijih manifestacija na </w:t>
      </w:r>
      <w:r w:rsidR="00B46FEA">
        <w:rPr>
          <w:rFonts w:ascii="Times New Roman" w:hAnsi="Times New Roman" w:cs="Times New Roman"/>
          <w:sz w:val="24"/>
          <w:szCs w:val="24"/>
        </w:rPr>
        <w:t>području Općine organiziraju se;</w:t>
      </w:r>
      <w:r>
        <w:rPr>
          <w:rFonts w:ascii="Times New Roman" w:hAnsi="Times New Roman" w:cs="Times New Roman"/>
          <w:sz w:val="24"/>
          <w:szCs w:val="24"/>
        </w:rPr>
        <w:t xml:space="preserve"> </w:t>
      </w:r>
      <w:r w:rsidRPr="00121CAB">
        <w:rPr>
          <w:rFonts w:ascii="Times New Roman" w:hAnsi="Times New Roman" w:cs="Times New Roman"/>
          <w:sz w:val="24"/>
          <w:szCs w:val="24"/>
        </w:rPr>
        <w:t xml:space="preserve">Prvi svibanjski izlet Trakošćan, Etno festival </w:t>
      </w:r>
      <w:proofErr w:type="spellStart"/>
      <w:r w:rsidRPr="00121CAB">
        <w:rPr>
          <w:rFonts w:ascii="Times New Roman" w:hAnsi="Times New Roman" w:cs="Times New Roman"/>
          <w:sz w:val="24"/>
          <w:szCs w:val="24"/>
        </w:rPr>
        <w:t>Cvetlin</w:t>
      </w:r>
      <w:proofErr w:type="spellEnd"/>
      <w:r w:rsidRPr="00121CAB">
        <w:rPr>
          <w:rFonts w:ascii="Times New Roman" w:hAnsi="Times New Roman" w:cs="Times New Roman"/>
          <w:sz w:val="24"/>
          <w:szCs w:val="24"/>
        </w:rPr>
        <w:t xml:space="preserve">, </w:t>
      </w:r>
      <w:proofErr w:type="spellStart"/>
      <w:r w:rsidRPr="00121CAB">
        <w:rPr>
          <w:rFonts w:ascii="Times New Roman" w:hAnsi="Times New Roman" w:cs="Times New Roman"/>
          <w:sz w:val="24"/>
          <w:szCs w:val="24"/>
        </w:rPr>
        <w:t>Židorovsko</w:t>
      </w:r>
      <w:proofErr w:type="spellEnd"/>
      <w:r w:rsidRPr="00121CAB">
        <w:rPr>
          <w:rFonts w:ascii="Times New Roman" w:hAnsi="Times New Roman" w:cs="Times New Roman"/>
          <w:sz w:val="24"/>
          <w:szCs w:val="24"/>
        </w:rPr>
        <w:t xml:space="preserve"> proštenje, Proslava povodom dana Velike Gospe u crkvi Uznesenja Blažene Djevice Marije Bednja, Svibanjska noć </w:t>
      </w:r>
      <w:proofErr w:type="spellStart"/>
      <w:r w:rsidRPr="00121CAB">
        <w:rPr>
          <w:rFonts w:ascii="Times New Roman" w:hAnsi="Times New Roman" w:cs="Times New Roman"/>
          <w:sz w:val="24"/>
          <w:szCs w:val="24"/>
        </w:rPr>
        <w:t>Cvetlin</w:t>
      </w:r>
      <w:proofErr w:type="spellEnd"/>
      <w:r w:rsidRPr="00121CAB">
        <w:rPr>
          <w:rFonts w:ascii="Times New Roman" w:hAnsi="Times New Roman" w:cs="Times New Roman"/>
          <w:sz w:val="24"/>
          <w:szCs w:val="24"/>
        </w:rPr>
        <w:t xml:space="preserve">, Dan općine, Noć muzeja, Proštenje na Potkovi ( </w:t>
      </w:r>
      <w:proofErr w:type="spellStart"/>
      <w:r w:rsidRPr="00121CAB">
        <w:rPr>
          <w:rFonts w:ascii="Times New Roman" w:hAnsi="Times New Roman" w:cs="Times New Roman"/>
          <w:sz w:val="24"/>
          <w:szCs w:val="24"/>
        </w:rPr>
        <w:t>Vrbno</w:t>
      </w:r>
      <w:proofErr w:type="spellEnd"/>
      <w:r w:rsidRPr="00121CAB">
        <w:rPr>
          <w:rFonts w:ascii="Times New Roman" w:hAnsi="Times New Roman" w:cs="Times New Roman"/>
          <w:sz w:val="24"/>
          <w:szCs w:val="24"/>
        </w:rPr>
        <w:t xml:space="preserve"> ), </w:t>
      </w:r>
      <w:proofErr w:type="spellStart"/>
      <w:r w:rsidRPr="00121CAB">
        <w:rPr>
          <w:rFonts w:ascii="Times New Roman" w:hAnsi="Times New Roman" w:cs="Times New Roman"/>
          <w:sz w:val="24"/>
          <w:szCs w:val="24"/>
        </w:rPr>
        <w:t>Vrbljanske</w:t>
      </w:r>
      <w:proofErr w:type="spellEnd"/>
      <w:r w:rsidRPr="00121CAB">
        <w:rPr>
          <w:rFonts w:ascii="Times New Roman" w:hAnsi="Times New Roman" w:cs="Times New Roman"/>
          <w:sz w:val="24"/>
          <w:szCs w:val="24"/>
        </w:rPr>
        <w:t xml:space="preserve"> večeri, Međunarodna škola filatelije, Božićni koncert, Proštenje povodom sv. Magdalene i Augustina, Svetkovina </w:t>
      </w:r>
      <w:r>
        <w:rPr>
          <w:rFonts w:ascii="Times New Roman" w:hAnsi="Times New Roman" w:cs="Times New Roman"/>
          <w:sz w:val="24"/>
          <w:szCs w:val="24"/>
        </w:rPr>
        <w:t>Sveta Tri Kralja na Ravnoj Gori te</w:t>
      </w:r>
      <w:r w:rsidRPr="00121CAB">
        <w:rPr>
          <w:rFonts w:ascii="Times New Roman" w:hAnsi="Times New Roman" w:cs="Times New Roman"/>
          <w:sz w:val="24"/>
          <w:szCs w:val="24"/>
        </w:rPr>
        <w:t xml:space="preserve"> Uskrsni ponedjeljak na Ravnoj Gori.</w:t>
      </w:r>
    </w:p>
    <w:p w14:paraId="60C4B3A3" w14:textId="31B37BC4" w:rsidR="00EC370E" w:rsidRDefault="00577F48" w:rsidP="00794939">
      <w:pPr>
        <w:spacing w:line="360" w:lineRule="auto"/>
        <w:jc w:val="both"/>
        <w:rPr>
          <w:rFonts w:ascii="Times New Roman" w:hAnsi="Times New Roman" w:cs="Times New Roman"/>
          <w:sz w:val="24"/>
          <w:szCs w:val="24"/>
        </w:rPr>
      </w:pPr>
      <w:r>
        <w:rPr>
          <w:rFonts w:ascii="Times New Roman" w:hAnsi="Times New Roman" w:cs="Times New Roman"/>
          <w:sz w:val="24"/>
          <w:szCs w:val="24"/>
        </w:rPr>
        <w:t>Od sportskih aktivnosti najistaknutiji je Malonogometni turnir „Tri hrvatska viteza</w:t>
      </w:r>
      <w:r w:rsidR="00121CAB" w:rsidRPr="00121CAB">
        <w:rPr>
          <w:rFonts w:ascii="Times New Roman" w:hAnsi="Times New Roman" w:cs="Times New Roman"/>
          <w:sz w:val="24"/>
          <w:szCs w:val="24"/>
        </w:rPr>
        <w:t xml:space="preserve">„ </w:t>
      </w:r>
      <w:proofErr w:type="spellStart"/>
      <w:r w:rsidR="00121CAB" w:rsidRPr="00121CAB">
        <w:rPr>
          <w:rFonts w:ascii="Times New Roman" w:hAnsi="Times New Roman" w:cs="Times New Roman"/>
          <w:sz w:val="24"/>
          <w:szCs w:val="24"/>
        </w:rPr>
        <w:t>Cvetlin</w:t>
      </w:r>
      <w:proofErr w:type="spellEnd"/>
      <w:r w:rsidR="00121CAB" w:rsidRPr="00121CAB">
        <w:rPr>
          <w:rFonts w:ascii="Times New Roman" w:hAnsi="Times New Roman" w:cs="Times New Roman"/>
          <w:sz w:val="24"/>
          <w:szCs w:val="24"/>
        </w:rPr>
        <w:t>.</w:t>
      </w:r>
    </w:p>
    <w:p w14:paraId="4D9FCDD1" w14:textId="77777777" w:rsidR="00794939" w:rsidRDefault="00794939" w:rsidP="00794939">
      <w:pPr>
        <w:spacing w:line="360" w:lineRule="auto"/>
        <w:jc w:val="both"/>
        <w:rPr>
          <w:rFonts w:ascii="Times New Roman" w:hAnsi="Times New Roman" w:cs="Times New Roman"/>
          <w:sz w:val="24"/>
          <w:szCs w:val="24"/>
        </w:rPr>
      </w:pPr>
    </w:p>
    <w:p w14:paraId="61329804" w14:textId="7B42E20B" w:rsidR="00EC370E" w:rsidRPr="00EC370E" w:rsidRDefault="00CC1E42" w:rsidP="00EC370E">
      <w:pPr>
        <w:pStyle w:val="Naslov3"/>
      </w:pPr>
      <w:bookmarkStart w:id="61" w:name="_Toc472459914"/>
      <w:r>
        <w:t>Upravljanje razvojem</w:t>
      </w:r>
      <w:bookmarkEnd w:id="61"/>
      <w:r>
        <w:t xml:space="preserve"> </w:t>
      </w:r>
    </w:p>
    <w:p w14:paraId="4580C051" w14:textId="333D7B5A" w:rsidR="00307391" w:rsidRDefault="006343F1" w:rsidP="0099032C">
      <w:pPr>
        <w:spacing w:line="360" w:lineRule="auto"/>
        <w:jc w:val="both"/>
        <w:rPr>
          <w:rFonts w:ascii="Times New Roman" w:hAnsi="Times New Roman" w:cs="Times New Roman"/>
          <w:sz w:val="24"/>
          <w:szCs w:val="24"/>
        </w:rPr>
      </w:pPr>
      <w:r w:rsidRPr="006343F1">
        <w:rPr>
          <w:rFonts w:ascii="Times New Roman" w:hAnsi="Times New Roman" w:cs="Times New Roman"/>
          <w:sz w:val="24"/>
          <w:szCs w:val="24"/>
        </w:rPr>
        <w:t>Op</w:t>
      </w:r>
      <w:r>
        <w:rPr>
          <w:rFonts w:ascii="Times New Roman" w:hAnsi="Times New Roman" w:cs="Times New Roman"/>
          <w:sz w:val="24"/>
          <w:szCs w:val="24"/>
        </w:rPr>
        <w:t xml:space="preserve">ćina Bednja zapošljava </w:t>
      </w:r>
      <w:r w:rsidR="00307391">
        <w:rPr>
          <w:rFonts w:ascii="Times New Roman" w:hAnsi="Times New Roman" w:cs="Times New Roman"/>
          <w:sz w:val="24"/>
          <w:szCs w:val="24"/>
        </w:rPr>
        <w:t>6</w:t>
      </w:r>
      <w:r>
        <w:rPr>
          <w:rFonts w:ascii="Times New Roman" w:hAnsi="Times New Roman" w:cs="Times New Roman"/>
          <w:sz w:val="24"/>
          <w:szCs w:val="24"/>
        </w:rPr>
        <w:t xml:space="preserve"> osoba pretežno više i visoke stručne spreme, a djeluje kroz Jedinstveni upravni odjel. U vlasništvu Općine djeluje komunalna tvrtka </w:t>
      </w:r>
      <w:r w:rsidR="00307391">
        <w:rPr>
          <w:rFonts w:ascii="Times New Roman" w:hAnsi="Times New Roman" w:cs="Times New Roman"/>
          <w:sz w:val="24"/>
          <w:szCs w:val="24"/>
        </w:rPr>
        <w:t xml:space="preserve">„Kemauček“ d.o.o. koja zapošljava 6 djelatnika. </w:t>
      </w:r>
      <w:r w:rsidR="00796062" w:rsidRPr="00A44C44">
        <w:rPr>
          <w:rFonts w:ascii="Times New Roman" w:eastAsia="Calibri" w:hAnsi="Times New Roman"/>
          <w:sz w:val="24"/>
          <w:szCs w:val="24"/>
        </w:rPr>
        <w:t xml:space="preserve">Komunikaciju s javnošću i stanovnicima Općina ostvaruje i </w:t>
      </w:r>
      <w:r w:rsidR="00796062" w:rsidRPr="00A44C44">
        <w:rPr>
          <w:rFonts w:ascii="Times New Roman" w:eastAsia="Calibri" w:hAnsi="Times New Roman"/>
          <w:sz w:val="24"/>
          <w:szCs w:val="24"/>
        </w:rPr>
        <w:lastRenderedPageBreak/>
        <w:t xml:space="preserve">održava putem svoje službene internet stranice </w:t>
      </w:r>
      <w:r w:rsidR="00796062">
        <w:rPr>
          <w:rFonts w:ascii="Times New Roman" w:eastAsia="Calibri" w:hAnsi="Times New Roman"/>
          <w:sz w:val="24"/>
          <w:szCs w:val="24"/>
        </w:rPr>
        <w:t>(</w:t>
      </w:r>
      <w:r w:rsidR="00796062" w:rsidRPr="007D098D">
        <w:rPr>
          <w:rFonts w:ascii="Times New Roman" w:eastAsia="Calibri" w:hAnsi="Times New Roman"/>
          <w:sz w:val="24"/>
          <w:szCs w:val="24"/>
        </w:rPr>
        <w:t>http://www.</w:t>
      </w:r>
      <w:r w:rsidR="00796062">
        <w:rPr>
          <w:rFonts w:ascii="Times New Roman" w:eastAsia="Calibri" w:hAnsi="Times New Roman"/>
          <w:sz w:val="24"/>
          <w:szCs w:val="24"/>
        </w:rPr>
        <w:t>bednja</w:t>
      </w:r>
      <w:r w:rsidR="00796062" w:rsidRPr="007D098D">
        <w:rPr>
          <w:rFonts w:ascii="Times New Roman" w:eastAsia="Calibri" w:hAnsi="Times New Roman"/>
          <w:sz w:val="24"/>
          <w:szCs w:val="24"/>
        </w:rPr>
        <w:t>.hr/</w:t>
      </w:r>
      <w:r w:rsidR="00796062" w:rsidRPr="00A44C44">
        <w:rPr>
          <w:rFonts w:ascii="Times New Roman" w:eastAsia="Calibri" w:hAnsi="Times New Roman"/>
          <w:sz w:val="24"/>
          <w:szCs w:val="24"/>
        </w:rPr>
        <w:t>) na kojoj objavljuje osnovne informacije vezane uz djelokrug svog rada</w:t>
      </w:r>
      <w:r w:rsidR="00796062">
        <w:rPr>
          <w:rFonts w:ascii="Times New Roman" w:eastAsia="Calibri" w:hAnsi="Times New Roman"/>
          <w:sz w:val="24"/>
          <w:szCs w:val="24"/>
        </w:rPr>
        <w:t xml:space="preserve"> te novosti. </w:t>
      </w:r>
      <w:r w:rsidR="00307391">
        <w:rPr>
          <w:rFonts w:ascii="Times New Roman" w:hAnsi="Times New Roman" w:cs="Times New Roman"/>
          <w:sz w:val="24"/>
          <w:szCs w:val="24"/>
        </w:rPr>
        <w:t xml:space="preserve">Općina je sudjelovala u projektima sufinanciranim od strane EU. Naime, od strane EU </w:t>
      </w:r>
      <w:r w:rsidR="00245B75">
        <w:rPr>
          <w:rFonts w:ascii="Times New Roman" w:hAnsi="Times New Roman" w:cs="Times New Roman"/>
          <w:sz w:val="24"/>
          <w:szCs w:val="24"/>
        </w:rPr>
        <w:t xml:space="preserve">u razdoblju od 2010. – 2015. </w:t>
      </w:r>
      <w:r w:rsidR="00E37A10">
        <w:rPr>
          <w:rFonts w:ascii="Times New Roman" w:hAnsi="Times New Roman" w:cs="Times New Roman"/>
          <w:sz w:val="24"/>
          <w:szCs w:val="24"/>
        </w:rPr>
        <w:t xml:space="preserve">provedena su </w:t>
      </w:r>
      <w:r w:rsidR="00245B75">
        <w:rPr>
          <w:rFonts w:ascii="Times New Roman" w:hAnsi="Times New Roman" w:cs="Times New Roman"/>
          <w:sz w:val="24"/>
          <w:szCs w:val="24"/>
        </w:rPr>
        <w:t>tri</w:t>
      </w:r>
      <w:r w:rsidR="00E37A10">
        <w:rPr>
          <w:rFonts w:ascii="Times New Roman" w:hAnsi="Times New Roman" w:cs="Times New Roman"/>
          <w:sz w:val="24"/>
          <w:szCs w:val="24"/>
        </w:rPr>
        <w:t xml:space="preserve"> p</w:t>
      </w:r>
      <w:r w:rsidR="00245B75">
        <w:rPr>
          <w:rFonts w:ascii="Times New Roman" w:hAnsi="Times New Roman" w:cs="Times New Roman"/>
          <w:sz w:val="24"/>
          <w:szCs w:val="24"/>
        </w:rPr>
        <w:t xml:space="preserve">rojekta, od čega dva (VI – BE i </w:t>
      </w:r>
      <w:proofErr w:type="spellStart"/>
      <w:r w:rsidR="00245B75">
        <w:rPr>
          <w:rFonts w:ascii="Times New Roman" w:hAnsi="Times New Roman" w:cs="Times New Roman"/>
          <w:sz w:val="24"/>
          <w:szCs w:val="24"/>
        </w:rPr>
        <w:t>PAVolor</w:t>
      </w:r>
      <w:proofErr w:type="spellEnd"/>
      <w:r w:rsidR="00245B75">
        <w:rPr>
          <w:rFonts w:ascii="Times New Roman" w:hAnsi="Times New Roman" w:cs="Times New Roman"/>
          <w:sz w:val="24"/>
          <w:szCs w:val="24"/>
        </w:rPr>
        <w:t xml:space="preserve">) iz Programa Europa za građane u vrijednosti 226.800,00 </w:t>
      </w:r>
      <w:r w:rsidR="006C4B36">
        <w:rPr>
          <w:rFonts w:ascii="Times New Roman" w:hAnsi="Times New Roman" w:cs="Times New Roman"/>
          <w:sz w:val="24"/>
          <w:szCs w:val="24"/>
        </w:rPr>
        <w:t>kn</w:t>
      </w:r>
      <w:r w:rsidR="00245B75">
        <w:rPr>
          <w:rFonts w:ascii="Times New Roman" w:hAnsi="Times New Roman" w:cs="Times New Roman"/>
          <w:sz w:val="24"/>
          <w:szCs w:val="24"/>
        </w:rPr>
        <w:t>, a</w:t>
      </w:r>
      <w:r w:rsidR="006C4B36">
        <w:rPr>
          <w:rFonts w:ascii="Times New Roman" w:hAnsi="Times New Roman" w:cs="Times New Roman"/>
          <w:sz w:val="24"/>
          <w:szCs w:val="24"/>
        </w:rPr>
        <w:t xml:space="preserve"> jedan (DE – Park) </w:t>
      </w:r>
      <w:r w:rsidR="0099032C">
        <w:rPr>
          <w:rFonts w:ascii="Times New Roman" w:hAnsi="Times New Roman" w:cs="Times New Roman"/>
          <w:sz w:val="24"/>
          <w:szCs w:val="24"/>
        </w:rPr>
        <w:t xml:space="preserve">sufinanciranog kroz </w:t>
      </w:r>
      <w:proofErr w:type="spellStart"/>
      <w:r w:rsidR="0099032C">
        <w:rPr>
          <w:rFonts w:ascii="Times New Roman" w:hAnsi="Times New Roman" w:cs="Times New Roman"/>
          <w:sz w:val="24"/>
          <w:szCs w:val="24"/>
        </w:rPr>
        <w:t>predpristupni</w:t>
      </w:r>
      <w:proofErr w:type="spellEnd"/>
      <w:r w:rsidR="006C4B36">
        <w:rPr>
          <w:rFonts w:ascii="Times New Roman" w:hAnsi="Times New Roman" w:cs="Times New Roman"/>
          <w:sz w:val="24"/>
          <w:szCs w:val="24"/>
        </w:rPr>
        <w:t xml:space="preserve"> IPA</w:t>
      </w:r>
      <w:r w:rsidR="0099032C">
        <w:rPr>
          <w:rFonts w:ascii="Times New Roman" w:hAnsi="Times New Roman" w:cs="Times New Roman"/>
          <w:sz w:val="24"/>
          <w:szCs w:val="24"/>
        </w:rPr>
        <w:t xml:space="preserve"> program ukupne vrijednosti 4.187.569,88 kn. Isto tako, u razdoblju 2010. do 2015. godine, Općina Bednja radila je na provedbi više značajnijih projekata (18) sufinanciranih od strane ministarstva</w:t>
      </w:r>
      <w:r w:rsidR="006B1E9E">
        <w:rPr>
          <w:rStyle w:val="Referencafusnote"/>
          <w:rFonts w:ascii="Times New Roman" w:hAnsi="Times New Roman" w:cs="Times New Roman"/>
          <w:sz w:val="24"/>
          <w:szCs w:val="24"/>
        </w:rPr>
        <w:footnoteReference w:id="11"/>
      </w:r>
      <w:r w:rsidR="006B1E9E">
        <w:rPr>
          <w:rFonts w:ascii="Times New Roman" w:hAnsi="Times New Roman" w:cs="Times New Roman"/>
          <w:sz w:val="24"/>
          <w:szCs w:val="24"/>
        </w:rPr>
        <w:t xml:space="preserve"> (7)</w:t>
      </w:r>
      <w:r w:rsidR="0099032C">
        <w:rPr>
          <w:rFonts w:ascii="Times New Roman" w:hAnsi="Times New Roman" w:cs="Times New Roman"/>
          <w:sz w:val="24"/>
          <w:szCs w:val="24"/>
        </w:rPr>
        <w:t>, Fonda za zaštitu okoliša i energetsku učinkovitost</w:t>
      </w:r>
      <w:r w:rsidR="006B1E9E">
        <w:rPr>
          <w:rFonts w:ascii="Times New Roman" w:hAnsi="Times New Roman" w:cs="Times New Roman"/>
          <w:sz w:val="24"/>
          <w:szCs w:val="24"/>
        </w:rPr>
        <w:t xml:space="preserve"> (6), </w:t>
      </w:r>
      <w:r w:rsidR="0099032C">
        <w:rPr>
          <w:rFonts w:ascii="Times New Roman" w:hAnsi="Times New Roman" w:cs="Times New Roman"/>
          <w:sz w:val="24"/>
          <w:szCs w:val="24"/>
        </w:rPr>
        <w:t>Hrvatskih cesta</w:t>
      </w:r>
      <w:r w:rsidR="006B1E9E">
        <w:rPr>
          <w:rFonts w:ascii="Times New Roman" w:hAnsi="Times New Roman" w:cs="Times New Roman"/>
          <w:sz w:val="24"/>
          <w:szCs w:val="24"/>
        </w:rPr>
        <w:t xml:space="preserve"> (3) </w:t>
      </w:r>
      <w:r w:rsidR="00577392">
        <w:rPr>
          <w:rFonts w:ascii="Times New Roman" w:hAnsi="Times New Roman" w:cs="Times New Roman"/>
          <w:sz w:val="24"/>
          <w:szCs w:val="24"/>
        </w:rPr>
        <w:t xml:space="preserve"> te </w:t>
      </w:r>
      <w:r w:rsidR="00692F1B">
        <w:rPr>
          <w:rFonts w:ascii="Times New Roman" w:hAnsi="Times New Roman" w:cs="Times New Roman"/>
          <w:sz w:val="24"/>
          <w:szCs w:val="24"/>
        </w:rPr>
        <w:t>2 projekta</w:t>
      </w:r>
      <w:r w:rsidR="00577392">
        <w:rPr>
          <w:rFonts w:ascii="Times New Roman" w:hAnsi="Times New Roman" w:cs="Times New Roman"/>
          <w:sz w:val="24"/>
          <w:szCs w:val="24"/>
        </w:rPr>
        <w:t xml:space="preserve"> financirani</w:t>
      </w:r>
      <w:r w:rsidR="00692F1B">
        <w:rPr>
          <w:rFonts w:ascii="Times New Roman" w:hAnsi="Times New Roman" w:cs="Times New Roman"/>
          <w:sz w:val="24"/>
          <w:szCs w:val="24"/>
        </w:rPr>
        <w:t>h</w:t>
      </w:r>
      <w:r w:rsidR="00577392">
        <w:rPr>
          <w:rFonts w:ascii="Times New Roman" w:hAnsi="Times New Roman" w:cs="Times New Roman"/>
          <w:sz w:val="24"/>
          <w:szCs w:val="24"/>
        </w:rPr>
        <w:t xml:space="preserve"> iz vlastitih sredstava Općine</w:t>
      </w:r>
      <w:r w:rsidR="00692F1B">
        <w:rPr>
          <w:rFonts w:ascii="Times New Roman" w:hAnsi="Times New Roman" w:cs="Times New Roman"/>
          <w:sz w:val="24"/>
          <w:szCs w:val="24"/>
        </w:rPr>
        <w:t>.</w:t>
      </w:r>
      <w:r w:rsidR="00577392">
        <w:rPr>
          <w:rFonts w:ascii="Times New Roman" w:hAnsi="Times New Roman" w:cs="Times New Roman"/>
          <w:sz w:val="24"/>
          <w:szCs w:val="24"/>
        </w:rPr>
        <w:t xml:space="preserve"> Ukupna vrijednost projekata iznosila je</w:t>
      </w:r>
      <w:r w:rsidR="00692F1B">
        <w:rPr>
          <w:rFonts w:ascii="Times New Roman" w:hAnsi="Times New Roman" w:cs="Times New Roman"/>
          <w:sz w:val="24"/>
          <w:szCs w:val="24"/>
        </w:rPr>
        <w:t xml:space="preserve"> gotovo 27 milijuna </w:t>
      </w:r>
      <w:r w:rsidR="00577392">
        <w:rPr>
          <w:rFonts w:ascii="Times New Roman" w:hAnsi="Times New Roman" w:cs="Times New Roman"/>
          <w:sz w:val="24"/>
          <w:szCs w:val="24"/>
        </w:rPr>
        <w:t xml:space="preserve"> k</w:t>
      </w:r>
      <w:r w:rsidR="00692F1B">
        <w:rPr>
          <w:rFonts w:ascii="Times New Roman" w:hAnsi="Times New Roman" w:cs="Times New Roman"/>
          <w:sz w:val="24"/>
          <w:szCs w:val="24"/>
        </w:rPr>
        <w:t>u</w:t>
      </w:r>
      <w:r w:rsidR="00577392">
        <w:rPr>
          <w:rFonts w:ascii="Times New Roman" w:hAnsi="Times New Roman" w:cs="Times New Roman"/>
          <w:sz w:val="24"/>
          <w:szCs w:val="24"/>
        </w:rPr>
        <w:t>n</w:t>
      </w:r>
      <w:r w:rsidR="00692F1B">
        <w:rPr>
          <w:rFonts w:ascii="Times New Roman" w:hAnsi="Times New Roman" w:cs="Times New Roman"/>
          <w:sz w:val="24"/>
          <w:szCs w:val="24"/>
        </w:rPr>
        <w:t>a</w:t>
      </w:r>
      <w:r w:rsidR="00577392">
        <w:rPr>
          <w:rFonts w:ascii="Times New Roman" w:hAnsi="Times New Roman" w:cs="Times New Roman"/>
          <w:sz w:val="24"/>
          <w:szCs w:val="24"/>
        </w:rPr>
        <w:t>.</w:t>
      </w:r>
      <w:r w:rsidR="008D21A5">
        <w:rPr>
          <w:rFonts w:ascii="Times New Roman" w:hAnsi="Times New Roman" w:cs="Times New Roman"/>
          <w:sz w:val="24"/>
          <w:szCs w:val="24"/>
        </w:rPr>
        <w:t xml:space="preserve"> Projekti su se većinom odnosili na uređenje komunalne infrastrukture, osobito sanaciju klizišta te energetsku učinkovitost javnih i privatnih objekata.</w:t>
      </w:r>
    </w:p>
    <w:p w14:paraId="033D2061" w14:textId="77777777" w:rsidR="00796062" w:rsidRPr="006343F1" w:rsidRDefault="00796062" w:rsidP="0099032C">
      <w:pPr>
        <w:spacing w:line="360" w:lineRule="auto"/>
        <w:jc w:val="both"/>
        <w:rPr>
          <w:rFonts w:ascii="Times New Roman" w:hAnsi="Times New Roman" w:cs="Times New Roman"/>
          <w:sz w:val="24"/>
          <w:szCs w:val="24"/>
        </w:rPr>
      </w:pPr>
    </w:p>
    <w:p w14:paraId="1D38AD29" w14:textId="0E45F167" w:rsidR="00313172" w:rsidRPr="006343F1" w:rsidRDefault="00313172" w:rsidP="00CC1E42">
      <w:pPr>
        <w:spacing w:line="360" w:lineRule="auto"/>
        <w:jc w:val="both"/>
        <w:rPr>
          <w:rFonts w:ascii="Times New Roman" w:hAnsi="Times New Roman" w:cs="Times New Roman"/>
          <w:sz w:val="24"/>
          <w:szCs w:val="24"/>
        </w:rPr>
      </w:pPr>
      <w:r w:rsidRPr="006343F1">
        <w:rPr>
          <w:rFonts w:ascii="Times New Roman" w:hAnsi="Times New Roman" w:cs="Times New Roman"/>
          <w:sz w:val="24"/>
          <w:szCs w:val="24"/>
        </w:rPr>
        <w:br w:type="page"/>
      </w:r>
    </w:p>
    <w:p w14:paraId="4939FAD1" w14:textId="77777777" w:rsidR="00313172" w:rsidRDefault="00313172" w:rsidP="00CC1E42">
      <w:pPr>
        <w:spacing w:line="360" w:lineRule="auto"/>
        <w:jc w:val="both"/>
        <w:rPr>
          <w:rFonts w:ascii="Times New Roman" w:eastAsia="Calibri" w:hAnsi="Times New Roman" w:cs="Times New Roman"/>
          <w:sz w:val="24"/>
          <w:szCs w:val="24"/>
        </w:rPr>
        <w:sectPr w:rsidR="00313172" w:rsidSect="002B3460">
          <w:headerReference w:type="default" r:id="rId22"/>
          <w:footerReference w:type="default" r:id="rId23"/>
          <w:pgSz w:w="11906" w:h="16838"/>
          <w:pgMar w:top="1417" w:right="1417" w:bottom="1417" w:left="1417" w:header="708" w:footer="708" w:gutter="0"/>
          <w:cols w:space="708"/>
          <w:docGrid w:linePitch="360"/>
        </w:sectPr>
      </w:pPr>
    </w:p>
    <w:p w14:paraId="2C4ABE95" w14:textId="313BAF4B" w:rsidR="00CC1E42" w:rsidRDefault="00A84526" w:rsidP="00A84526">
      <w:pPr>
        <w:pStyle w:val="Naslov1"/>
      </w:pPr>
      <w:bookmarkStart w:id="62" w:name="_Toc472459915"/>
      <w:r>
        <w:lastRenderedPageBreak/>
        <w:t>SWOT ANALIZA</w:t>
      </w:r>
      <w:bookmarkEnd w:id="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16"/>
        <w:gridCol w:w="6176"/>
      </w:tblGrid>
      <w:tr w:rsidR="00A84526" w:rsidRPr="00A84526" w14:paraId="18652F3A" w14:textId="77777777" w:rsidTr="00A84526">
        <w:trPr>
          <w:trHeight w:val="567"/>
        </w:trPr>
        <w:tc>
          <w:tcPr>
            <w:tcW w:w="2793" w:type="pct"/>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7E1109DD" w14:textId="77777777" w:rsidR="00A84526" w:rsidRPr="00A84526" w:rsidRDefault="00A84526" w:rsidP="00A84526">
            <w:pPr>
              <w:spacing w:line="240" w:lineRule="auto"/>
              <w:ind w:left="34"/>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SNAGE</w:t>
            </w:r>
          </w:p>
        </w:tc>
        <w:tc>
          <w:tcPr>
            <w:tcW w:w="2207" w:type="pct"/>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6EB45D1E" w14:textId="77777777" w:rsidR="00A84526" w:rsidRPr="00A84526" w:rsidRDefault="00A84526" w:rsidP="00A84526">
            <w:pPr>
              <w:spacing w:line="240" w:lineRule="auto"/>
              <w:ind w:left="67"/>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SLABOSTI</w:t>
            </w:r>
          </w:p>
        </w:tc>
      </w:tr>
      <w:tr w:rsidR="00A84526" w:rsidRPr="00A84526" w14:paraId="4A2795F4" w14:textId="77777777" w:rsidTr="00A84526">
        <w:trPr>
          <w:trHeight w:val="699"/>
        </w:trPr>
        <w:tc>
          <w:tcPr>
            <w:tcW w:w="2793" w:type="pct"/>
            <w:tcBorders>
              <w:top w:val="single" w:sz="4" w:space="0" w:color="000000"/>
              <w:left w:val="single" w:sz="4" w:space="0" w:color="000000"/>
              <w:bottom w:val="single" w:sz="4" w:space="0" w:color="000000"/>
              <w:right w:val="single" w:sz="4" w:space="0" w:color="000000"/>
            </w:tcBorders>
          </w:tcPr>
          <w:p w14:paraId="7CD18A20"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PRIRODNI RESURSI, OKOLIŠ I INFRASTRUKTURA</w:t>
            </w:r>
          </w:p>
          <w:p w14:paraId="0DACE776"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Povoljan geoprometni položaj (granični prijelaz Macelj, blizina auto ceste Zagreb – Macelj, cestovna povezanost s okolnim gradovima)</w:t>
            </w:r>
          </w:p>
          <w:p w14:paraId="3D385AD5"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Bogatstvo vodnih resursa (vodo nosno područje; rijeka Bednja s pritocima, potoci, ribnjaci, jezera)</w:t>
            </w:r>
          </w:p>
          <w:p w14:paraId="3601635D"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Značajni i dobro očuvani ostali prirodni resursi (ekološki očuvan, biološki raznolik krajolik)</w:t>
            </w:r>
          </w:p>
          <w:p w14:paraId="6E4DB349"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 xml:space="preserve">Bogatstvo šuma </w:t>
            </w:r>
          </w:p>
          <w:p w14:paraId="35E3E2D1"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Područja Nacionalne ekološke mreže (Natura 2000)</w:t>
            </w:r>
          </w:p>
          <w:p w14:paraId="028149F7"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Postojanje lovačkog i ribolovnog društva ( uređivanje i čuvanje lovišta i ribnjaka, briga o divljači i ribljem fondu)</w:t>
            </w:r>
          </w:p>
          <w:p w14:paraId="34FF3AA2"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Poticanje korištenja obnovljivih izvora energije od strane Općine</w:t>
            </w:r>
          </w:p>
          <w:p w14:paraId="3E7931A5" w14:textId="77777777" w:rsidR="00A84526" w:rsidRPr="00A84526" w:rsidRDefault="00A84526" w:rsidP="00A84526">
            <w:pPr>
              <w:spacing w:line="240" w:lineRule="auto"/>
              <w:rPr>
                <w:rFonts w:ascii="Times New Roman" w:eastAsia="Times New Roman" w:hAnsi="Times New Roman" w:cs="Times New Roman"/>
                <w:b/>
                <w:szCs w:val="24"/>
                <w:lang w:eastAsia="hr-HR"/>
              </w:rPr>
            </w:pPr>
          </w:p>
          <w:p w14:paraId="4A725AC9"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GOSPODARSTVO</w:t>
            </w:r>
          </w:p>
          <w:p w14:paraId="2011B4AD"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Reljefna raznolikost pogodna za razvoj poljoprivrede i turizma</w:t>
            </w:r>
          </w:p>
          <w:p w14:paraId="624D1AA6"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Zaštita i promocija „</w:t>
            </w:r>
            <w:proofErr w:type="spellStart"/>
            <w:r w:rsidRPr="00A84526">
              <w:rPr>
                <w:rFonts w:ascii="Times New Roman" w:eastAsia="Times New Roman" w:hAnsi="Times New Roman" w:cs="Times New Roman"/>
                <w:szCs w:val="24"/>
                <w:lang w:eastAsia="hr-HR"/>
              </w:rPr>
              <w:t>Purek</w:t>
            </w:r>
            <w:proofErr w:type="spellEnd"/>
            <w:r w:rsidRPr="00A84526">
              <w:rPr>
                <w:rFonts w:ascii="Times New Roman" w:eastAsia="Times New Roman" w:hAnsi="Times New Roman" w:cs="Times New Roman"/>
                <w:szCs w:val="24"/>
                <w:lang w:eastAsia="hr-HR"/>
              </w:rPr>
              <w:t xml:space="preserve"> z Bednje“</w:t>
            </w:r>
          </w:p>
          <w:p w14:paraId="43044F49"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Značajan broj aktivnih poduzetnika i obrtnika</w:t>
            </w:r>
          </w:p>
          <w:p w14:paraId="17627C76"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Promocija i poticanje razvoja turizma kroz postojanje Turističke zajednice Trakošćan – Općina Bednja</w:t>
            </w:r>
          </w:p>
          <w:p w14:paraId="384D85A5"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Razvijena turistička osnova</w:t>
            </w:r>
          </w:p>
          <w:p w14:paraId="110CEF6C"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Novi i/ili renovirani smještajni kapaciteti</w:t>
            </w:r>
          </w:p>
          <w:p w14:paraId="3849CBF7"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Kvaliteta ugostiteljske usluge</w:t>
            </w:r>
          </w:p>
          <w:p w14:paraId="02229262"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Dobra razvijenost OPG-a</w:t>
            </w:r>
          </w:p>
          <w:p w14:paraId="0356704E"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Postojanje poljoprivredne zadruge (1)</w:t>
            </w:r>
          </w:p>
          <w:p w14:paraId="261F0461" w14:textId="77777777" w:rsidR="00A84526" w:rsidRPr="00A84526" w:rsidRDefault="00A84526" w:rsidP="00A84526">
            <w:pPr>
              <w:spacing w:line="240" w:lineRule="auto"/>
              <w:rPr>
                <w:rFonts w:ascii="Times New Roman" w:eastAsia="Times New Roman" w:hAnsi="Times New Roman" w:cs="Times New Roman"/>
                <w:b/>
                <w:szCs w:val="24"/>
                <w:lang w:eastAsia="hr-HR"/>
              </w:rPr>
            </w:pPr>
          </w:p>
          <w:p w14:paraId="0EF7D5DF"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lastRenderedPageBreak/>
              <w:t>DRUŠTVENE DJELATNOSTI</w:t>
            </w:r>
          </w:p>
          <w:p w14:paraId="54D49208" w14:textId="77777777" w:rsidR="00A84526" w:rsidRPr="00A84526" w:rsidRDefault="00A84526" w:rsidP="00A84526">
            <w:pPr>
              <w:pStyle w:val="Odlomakpopisa"/>
              <w:numPr>
                <w:ilvl w:val="0"/>
                <w:numId w:val="22"/>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 xml:space="preserve">Bogata kulturna i tradicijska baština </w:t>
            </w:r>
          </w:p>
          <w:p w14:paraId="79F32012" w14:textId="77777777" w:rsidR="00A84526" w:rsidRPr="00A84526" w:rsidRDefault="00A84526" w:rsidP="00A84526">
            <w:pPr>
              <w:pStyle w:val="Odlomakpopisa"/>
              <w:numPr>
                <w:ilvl w:val="0"/>
                <w:numId w:val="22"/>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Dobro razvijeno osnovnoškolsko obrazovanje</w:t>
            </w:r>
          </w:p>
          <w:p w14:paraId="7F224EEB" w14:textId="77777777" w:rsidR="00A84526" w:rsidRPr="00A84526" w:rsidRDefault="00A84526" w:rsidP="00A84526">
            <w:pPr>
              <w:pStyle w:val="Odlomakpopisa"/>
              <w:numPr>
                <w:ilvl w:val="0"/>
                <w:numId w:val="22"/>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Razvijen sustav zdravstvene zaštite u Općini</w:t>
            </w:r>
          </w:p>
          <w:p w14:paraId="623A7B4A" w14:textId="77777777" w:rsidR="00A84526" w:rsidRPr="00A84526" w:rsidRDefault="00A84526" w:rsidP="00A84526">
            <w:pPr>
              <w:pStyle w:val="Odlomakpopisa"/>
              <w:numPr>
                <w:ilvl w:val="0"/>
                <w:numId w:val="22"/>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Izdvajanja Općine</w:t>
            </w:r>
            <w:r w:rsidRPr="00A84526">
              <w:t xml:space="preserve"> </w:t>
            </w:r>
            <w:r w:rsidRPr="00A84526">
              <w:rPr>
                <w:rFonts w:ascii="Times New Roman" w:eastAsia="Times New Roman" w:hAnsi="Times New Roman" w:cs="Times New Roman"/>
                <w:szCs w:val="24"/>
                <w:lang w:eastAsia="hr-HR"/>
              </w:rPr>
              <w:t>za socijalna davanja i različite oblike pomoći</w:t>
            </w:r>
          </w:p>
          <w:p w14:paraId="7898B1B4" w14:textId="77777777" w:rsidR="00A84526" w:rsidRPr="00A84526" w:rsidRDefault="00A84526" w:rsidP="00A84526">
            <w:pPr>
              <w:pStyle w:val="Odlomakpopisa"/>
              <w:numPr>
                <w:ilvl w:val="0"/>
                <w:numId w:val="22"/>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Razvijena djelatnost civilnog društva u svim područjima</w:t>
            </w:r>
          </w:p>
          <w:p w14:paraId="14E62ED8" w14:textId="77777777" w:rsidR="00A84526" w:rsidRPr="00A84526" w:rsidRDefault="00A84526" w:rsidP="00A84526">
            <w:pPr>
              <w:spacing w:after="0" w:line="240" w:lineRule="auto"/>
              <w:jc w:val="both"/>
              <w:rPr>
                <w:rFonts w:ascii="Times New Roman" w:eastAsia="Times New Roman" w:hAnsi="Times New Roman" w:cs="Times New Roman"/>
                <w:b/>
                <w:szCs w:val="24"/>
              </w:rPr>
            </w:pPr>
            <w:r w:rsidRPr="00A84526">
              <w:rPr>
                <w:rFonts w:ascii="Times New Roman" w:eastAsia="Times New Roman" w:hAnsi="Times New Roman" w:cs="Times New Roman"/>
                <w:b/>
                <w:szCs w:val="24"/>
              </w:rPr>
              <w:t>LJUDSKI RESURSI I UPRAVLJANJE RAZVOJEM</w:t>
            </w:r>
          </w:p>
          <w:p w14:paraId="5D9FD009" w14:textId="77777777" w:rsidR="00A84526" w:rsidRPr="00A84526" w:rsidRDefault="00A84526" w:rsidP="00A84526">
            <w:pPr>
              <w:spacing w:after="0" w:line="240" w:lineRule="auto"/>
              <w:jc w:val="both"/>
              <w:rPr>
                <w:rFonts w:ascii="Times New Roman" w:eastAsia="Times New Roman" w:hAnsi="Times New Roman" w:cs="Times New Roman"/>
                <w:b/>
                <w:szCs w:val="24"/>
              </w:rPr>
            </w:pPr>
          </w:p>
          <w:p w14:paraId="56FCD29E" w14:textId="77777777" w:rsidR="00A84526" w:rsidRPr="00A84526" w:rsidRDefault="00A84526" w:rsidP="00A84526">
            <w:pPr>
              <w:numPr>
                <w:ilvl w:val="0"/>
                <w:numId w:val="20"/>
              </w:numPr>
              <w:spacing w:after="0" w:line="240" w:lineRule="auto"/>
              <w:contextualSpacing/>
              <w:jc w:val="both"/>
              <w:rPr>
                <w:rFonts w:ascii="Times New Roman" w:eastAsia="Times New Roman" w:hAnsi="Times New Roman" w:cs="Times New Roman"/>
                <w:bCs/>
                <w:szCs w:val="24"/>
              </w:rPr>
            </w:pPr>
            <w:r w:rsidRPr="00A84526">
              <w:rPr>
                <w:rFonts w:ascii="Times New Roman" w:eastAsia="Times New Roman" w:hAnsi="Times New Roman" w:cs="Times New Roman"/>
                <w:bCs/>
                <w:szCs w:val="24"/>
              </w:rPr>
              <w:t>Članstvo u LAG-u, izrada i provedba Strategije razvoja turizma Varaždinske županije</w:t>
            </w:r>
          </w:p>
          <w:p w14:paraId="3C28E013" w14:textId="77777777" w:rsidR="00A84526" w:rsidRPr="00A84526" w:rsidRDefault="00A84526" w:rsidP="00A84526">
            <w:pPr>
              <w:spacing w:after="0" w:line="240" w:lineRule="auto"/>
              <w:ind w:left="720"/>
              <w:contextualSpacing/>
              <w:jc w:val="both"/>
              <w:rPr>
                <w:rFonts w:ascii="Times New Roman" w:eastAsia="Times New Roman" w:hAnsi="Times New Roman" w:cs="Times New Roman"/>
                <w:bCs/>
                <w:szCs w:val="24"/>
              </w:rPr>
            </w:pPr>
          </w:p>
          <w:p w14:paraId="0729093B" w14:textId="77777777" w:rsidR="00A84526" w:rsidRPr="00A84526" w:rsidRDefault="00A84526" w:rsidP="00A84526">
            <w:pPr>
              <w:spacing w:after="0" w:line="240" w:lineRule="auto"/>
              <w:ind w:left="720"/>
              <w:contextualSpacing/>
              <w:jc w:val="both"/>
              <w:rPr>
                <w:rFonts w:ascii="Times New Roman" w:eastAsia="Times New Roman" w:hAnsi="Times New Roman" w:cs="Times New Roman"/>
                <w:bCs/>
                <w:szCs w:val="24"/>
              </w:rPr>
            </w:pPr>
          </w:p>
          <w:p w14:paraId="4C53C51F" w14:textId="77777777" w:rsidR="00A84526" w:rsidRPr="00A84526" w:rsidRDefault="00A84526" w:rsidP="00A84526">
            <w:pPr>
              <w:spacing w:after="0" w:line="240" w:lineRule="auto"/>
              <w:ind w:left="720"/>
              <w:contextualSpacing/>
              <w:jc w:val="both"/>
              <w:rPr>
                <w:rFonts w:ascii="Times New Roman" w:eastAsia="Times New Roman" w:hAnsi="Times New Roman" w:cs="Times New Roman"/>
                <w:bCs/>
                <w:szCs w:val="24"/>
              </w:rPr>
            </w:pPr>
          </w:p>
          <w:p w14:paraId="44BE01F0" w14:textId="77777777" w:rsidR="00A84526" w:rsidRPr="00A84526" w:rsidRDefault="00A84526" w:rsidP="00A84526">
            <w:pPr>
              <w:spacing w:line="240" w:lineRule="auto"/>
              <w:ind w:left="34"/>
              <w:rPr>
                <w:rFonts w:ascii="Times New Roman" w:eastAsia="Times New Roman" w:hAnsi="Times New Roman" w:cs="Times New Roman"/>
                <w:szCs w:val="24"/>
                <w:lang w:eastAsia="hr-HR"/>
              </w:rPr>
            </w:pPr>
          </w:p>
          <w:p w14:paraId="485D3F8F" w14:textId="77777777" w:rsidR="00A84526" w:rsidRPr="00A84526" w:rsidRDefault="00A84526" w:rsidP="00A84526">
            <w:pPr>
              <w:spacing w:line="240" w:lineRule="auto"/>
              <w:rPr>
                <w:rFonts w:ascii="Times New Roman" w:eastAsia="Times New Roman" w:hAnsi="Times New Roman" w:cs="Times New Roman"/>
                <w:szCs w:val="24"/>
                <w:lang w:eastAsia="hr-HR"/>
              </w:rPr>
            </w:pPr>
          </w:p>
        </w:tc>
        <w:tc>
          <w:tcPr>
            <w:tcW w:w="2207" w:type="pct"/>
            <w:tcBorders>
              <w:top w:val="single" w:sz="4" w:space="0" w:color="000000"/>
              <w:left w:val="single" w:sz="4" w:space="0" w:color="000000"/>
              <w:bottom w:val="single" w:sz="4" w:space="0" w:color="000000"/>
              <w:right w:val="single" w:sz="4" w:space="0" w:color="000000"/>
            </w:tcBorders>
          </w:tcPr>
          <w:p w14:paraId="3C5C35F4"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lastRenderedPageBreak/>
              <w:t>PRIRODNI RESURSI, OKOLIŠ I INFRASTRUKTURA</w:t>
            </w:r>
          </w:p>
          <w:p w14:paraId="388EA5C9"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Neodgovarajuća zaštita prirodnih vrijednosti</w:t>
            </w:r>
          </w:p>
          <w:p w14:paraId="537AE92F"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Neuređenost i nedostatak sredstava za adekvatno održavanje dijela vodotoka</w:t>
            </w:r>
          </w:p>
          <w:p w14:paraId="2D508FC2"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Pojava odrona i klizišta koji uništavaju ceste i putove</w:t>
            </w:r>
          </w:p>
          <w:p w14:paraId="06A7DD99"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Neadekvatno raspolaganje poljoprivrednim zemljištem (usitnjenost površina poljoprivrednog zemljišta)</w:t>
            </w:r>
          </w:p>
          <w:p w14:paraId="70ECDB12"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Slabo gospodarenje šumama u privatnom vlasništvu te njihova slaba gospodarska iskoristivost</w:t>
            </w:r>
          </w:p>
          <w:p w14:paraId="499D2CFC"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Potrebna rekonstrukcija većine lokalnih cesta</w:t>
            </w:r>
          </w:p>
          <w:p w14:paraId="2DD3ABAB" w14:textId="6354D869" w:rsid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Nedovoljna komunalna opremljenost</w:t>
            </w:r>
          </w:p>
          <w:p w14:paraId="48FF18FF" w14:textId="75548263" w:rsidR="008333FB" w:rsidRPr="00A84526" w:rsidRDefault="008333FB" w:rsidP="00A84526">
            <w:pPr>
              <w:numPr>
                <w:ilvl w:val="0"/>
                <w:numId w:val="19"/>
              </w:numPr>
              <w:spacing w:line="240" w:lineRule="auto"/>
              <w:contextualSpacing/>
              <w:rPr>
                <w:rFonts w:ascii="Times New Roman" w:eastAsia="Times New Roman" w:hAnsi="Times New Roman" w:cs="Times New Roman"/>
                <w:szCs w:val="24"/>
                <w:lang w:eastAsia="hr-HR"/>
              </w:rPr>
            </w:pPr>
            <w:r>
              <w:rPr>
                <w:rFonts w:ascii="Times New Roman" w:eastAsia="Times New Roman" w:hAnsi="Times New Roman" w:cs="Times New Roman"/>
                <w:szCs w:val="24"/>
                <w:lang w:eastAsia="hr-HR"/>
              </w:rPr>
              <w:t>Necjelovit sustav gospodarenja otpadom</w:t>
            </w:r>
          </w:p>
          <w:p w14:paraId="2C6D9D15" w14:textId="77777777" w:rsidR="00A84526" w:rsidRPr="00A84526" w:rsidRDefault="00A84526" w:rsidP="00A84526">
            <w:pPr>
              <w:spacing w:line="240" w:lineRule="auto"/>
              <w:ind w:left="720"/>
              <w:contextualSpacing/>
              <w:rPr>
                <w:rFonts w:ascii="Times New Roman" w:eastAsia="Times New Roman" w:hAnsi="Times New Roman" w:cs="Times New Roman"/>
                <w:szCs w:val="24"/>
                <w:lang w:eastAsia="hr-HR"/>
              </w:rPr>
            </w:pPr>
          </w:p>
          <w:p w14:paraId="042FFFEE" w14:textId="77777777" w:rsidR="00A84526" w:rsidRPr="00A84526" w:rsidRDefault="00A84526" w:rsidP="00A84526">
            <w:pPr>
              <w:spacing w:line="240" w:lineRule="auto"/>
              <w:rPr>
                <w:rFonts w:ascii="Times New Roman" w:eastAsia="Times New Roman" w:hAnsi="Times New Roman" w:cs="Times New Roman"/>
                <w:szCs w:val="24"/>
                <w:lang w:eastAsia="hr-HR"/>
              </w:rPr>
            </w:pPr>
          </w:p>
          <w:p w14:paraId="407A0402"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GOSPODARSTVO</w:t>
            </w:r>
          </w:p>
          <w:p w14:paraId="23F8A38F"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Slaba poduzetnička klima</w:t>
            </w:r>
          </w:p>
          <w:p w14:paraId="14A76ED5"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 xml:space="preserve">Poslovne zone nisu u funkciji </w:t>
            </w:r>
          </w:p>
          <w:p w14:paraId="76539899"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Neiskorišten potencijal razvoja seoskog, lovnog, ribolovnog i drugih oblika turizma</w:t>
            </w:r>
          </w:p>
          <w:p w14:paraId="001220C5"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Velika zastupljenost ekstenzivne poljoprivredne proizvodnje i nedovoljna orijentiranost na rentabilnije kulture (voćarstvo, povrtlarstvo, uljarice i sl.)</w:t>
            </w:r>
          </w:p>
          <w:p w14:paraId="527FCA5B"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Pad stočarske proizvodnje u odnosu na 2003. (Popis poljoprivrede)</w:t>
            </w:r>
          </w:p>
          <w:p w14:paraId="0B82E605" w14:textId="77777777" w:rsidR="00A84526" w:rsidRPr="00A84526" w:rsidRDefault="00A84526" w:rsidP="00A84526">
            <w:pPr>
              <w:numPr>
                <w:ilvl w:val="0"/>
                <w:numId w:val="19"/>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Nedovoljna povezanost poljoprivrede i turizma</w:t>
            </w:r>
          </w:p>
          <w:p w14:paraId="37BF1094" w14:textId="77777777" w:rsidR="00A84526" w:rsidRPr="00A84526" w:rsidRDefault="00A84526" w:rsidP="00A84526">
            <w:pPr>
              <w:spacing w:line="240" w:lineRule="auto"/>
              <w:rPr>
                <w:rFonts w:ascii="Times New Roman" w:eastAsia="Times New Roman" w:hAnsi="Times New Roman" w:cs="Times New Roman"/>
                <w:b/>
                <w:szCs w:val="24"/>
                <w:lang w:eastAsia="hr-HR"/>
              </w:rPr>
            </w:pPr>
          </w:p>
          <w:p w14:paraId="37EBD189"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lastRenderedPageBreak/>
              <w:t>DRUŠTVENE DJELATNOSTI</w:t>
            </w:r>
          </w:p>
          <w:p w14:paraId="6CD25174" w14:textId="77777777" w:rsidR="00A84526" w:rsidRPr="00A84526" w:rsidRDefault="00A84526" w:rsidP="00A84526">
            <w:pPr>
              <w:pStyle w:val="Odlomakpopisa"/>
              <w:numPr>
                <w:ilvl w:val="0"/>
                <w:numId w:val="23"/>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Nedostatni prostori za društvene aktivnosti zajednice</w:t>
            </w:r>
          </w:p>
          <w:p w14:paraId="5B8BC36E" w14:textId="77777777" w:rsidR="00A84526" w:rsidRPr="00A84526" w:rsidRDefault="00A84526" w:rsidP="00A84526">
            <w:pPr>
              <w:pStyle w:val="Odlomakpopisa"/>
              <w:numPr>
                <w:ilvl w:val="0"/>
                <w:numId w:val="23"/>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Nepostojanje ustanove predškolskog odgoja</w:t>
            </w:r>
          </w:p>
          <w:p w14:paraId="1BD52935" w14:textId="77777777" w:rsidR="00A84526" w:rsidRPr="00A84526" w:rsidRDefault="00A84526" w:rsidP="00A84526">
            <w:pPr>
              <w:pStyle w:val="Odlomakpopisa"/>
              <w:numPr>
                <w:ilvl w:val="0"/>
                <w:numId w:val="23"/>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Kontinuirani pad učenika u osnovnoj školi</w:t>
            </w:r>
          </w:p>
          <w:p w14:paraId="5B9A8C5A" w14:textId="77777777" w:rsidR="00A84526" w:rsidRPr="00A84526" w:rsidRDefault="00A84526" w:rsidP="00A84526">
            <w:pPr>
              <w:spacing w:after="0" w:line="240" w:lineRule="auto"/>
              <w:jc w:val="both"/>
              <w:rPr>
                <w:rFonts w:ascii="Times New Roman" w:eastAsia="Times New Roman" w:hAnsi="Times New Roman" w:cs="Times New Roman"/>
                <w:b/>
                <w:szCs w:val="24"/>
              </w:rPr>
            </w:pPr>
          </w:p>
          <w:p w14:paraId="53073814" w14:textId="77777777" w:rsidR="00A84526" w:rsidRPr="00A84526" w:rsidRDefault="00A84526" w:rsidP="00A84526">
            <w:pPr>
              <w:spacing w:after="0" w:line="240" w:lineRule="auto"/>
              <w:jc w:val="both"/>
              <w:rPr>
                <w:rFonts w:ascii="Times New Roman" w:eastAsia="Times New Roman" w:hAnsi="Times New Roman" w:cs="Times New Roman"/>
                <w:b/>
                <w:szCs w:val="24"/>
              </w:rPr>
            </w:pPr>
          </w:p>
          <w:p w14:paraId="56FF39DF" w14:textId="77777777" w:rsidR="00A84526" w:rsidRPr="00A84526" w:rsidRDefault="00A84526" w:rsidP="00A84526">
            <w:pPr>
              <w:spacing w:after="0" w:line="240" w:lineRule="auto"/>
              <w:jc w:val="both"/>
              <w:rPr>
                <w:rFonts w:ascii="Times New Roman" w:eastAsia="Times New Roman" w:hAnsi="Times New Roman" w:cs="Times New Roman"/>
                <w:b/>
                <w:szCs w:val="24"/>
              </w:rPr>
            </w:pPr>
            <w:r w:rsidRPr="00A84526">
              <w:rPr>
                <w:rFonts w:ascii="Times New Roman" w:eastAsia="Times New Roman" w:hAnsi="Times New Roman" w:cs="Times New Roman"/>
                <w:b/>
                <w:szCs w:val="24"/>
              </w:rPr>
              <w:t>LJUDSKI RESURSI I UPRAVLJANJE RAZVOJEM</w:t>
            </w:r>
          </w:p>
          <w:p w14:paraId="185BFB5A" w14:textId="77777777" w:rsidR="00A84526" w:rsidRPr="00A84526" w:rsidRDefault="00A84526" w:rsidP="00A84526">
            <w:pPr>
              <w:spacing w:after="0" w:line="240" w:lineRule="auto"/>
              <w:jc w:val="both"/>
              <w:rPr>
                <w:rFonts w:ascii="Times New Roman" w:eastAsia="Times New Roman" w:hAnsi="Times New Roman" w:cs="Times New Roman"/>
                <w:b/>
                <w:szCs w:val="24"/>
              </w:rPr>
            </w:pPr>
          </w:p>
          <w:p w14:paraId="1BC66F48" w14:textId="77777777" w:rsidR="00A84526" w:rsidRPr="00A84526" w:rsidRDefault="00A84526" w:rsidP="00A84526">
            <w:pPr>
              <w:numPr>
                <w:ilvl w:val="0"/>
                <w:numId w:val="20"/>
              </w:numPr>
              <w:spacing w:after="0" w:line="240" w:lineRule="auto"/>
              <w:contextualSpacing/>
              <w:jc w:val="both"/>
              <w:rPr>
                <w:rFonts w:ascii="Times New Roman" w:eastAsia="Times New Roman" w:hAnsi="Times New Roman" w:cs="Times New Roman"/>
                <w:bCs/>
                <w:szCs w:val="24"/>
              </w:rPr>
            </w:pPr>
            <w:r w:rsidRPr="00A84526">
              <w:rPr>
                <w:rFonts w:ascii="Times New Roman" w:eastAsia="Times New Roman" w:hAnsi="Times New Roman" w:cs="Times New Roman"/>
                <w:bCs/>
                <w:szCs w:val="24"/>
              </w:rPr>
              <w:t>Starenje populacije (veći indeks starenja u odnosu na popis stanovništva 2001. godine, veći udio stanovnika od 60 i više godina, nego stanovništva mlađeg od 20 godina)</w:t>
            </w:r>
          </w:p>
          <w:p w14:paraId="26A7F0DA" w14:textId="77777777" w:rsidR="00A84526" w:rsidRPr="00A84526" w:rsidRDefault="00A84526" w:rsidP="00A84526">
            <w:pPr>
              <w:numPr>
                <w:ilvl w:val="0"/>
                <w:numId w:val="20"/>
              </w:numPr>
              <w:spacing w:after="0" w:line="240" w:lineRule="auto"/>
              <w:contextualSpacing/>
              <w:jc w:val="both"/>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Nepovoljna obrazovna struktura stanovništva (nizak udio visokoobrazovanih)</w:t>
            </w:r>
          </w:p>
          <w:p w14:paraId="13CFB0EB" w14:textId="77777777" w:rsidR="00A84526" w:rsidRPr="00A84526" w:rsidRDefault="00A84526" w:rsidP="00A84526">
            <w:pPr>
              <w:numPr>
                <w:ilvl w:val="0"/>
                <w:numId w:val="20"/>
              </w:numPr>
              <w:spacing w:after="0" w:line="240" w:lineRule="auto"/>
              <w:contextualSpacing/>
              <w:jc w:val="both"/>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Povećan broj samačkih kućanstava u odnosu na 2001. godinu</w:t>
            </w:r>
          </w:p>
          <w:p w14:paraId="21C2D30E" w14:textId="77777777" w:rsidR="00A84526" w:rsidRPr="00A84526" w:rsidRDefault="00A84526" w:rsidP="00A84526">
            <w:pPr>
              <w:numPr>
                <w:ilvl w:val="0"/>
                <w:numId w:val="20"/>
              </w:numPr>
              <w:spacing w:after="0" w:line="240" w:lineRule="auto"/>
              <w:contextualSpacing/>
              <w:jc w:val="both"/>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Velik broj nezaposlenih niske razine obrazovanja s lošom perspektivom zapošljavanja</w:t>
            </w:r>
          </w:p>
        </w:tc>
      </w:tr>
      <w:tr w:rsidR="00A84526" w:rsidRPr="00A84526" w14:paraId="04BECA7D" w14:textId="77777777" w:rsidTr="00A84526">
        <w:trPr>
          <w:trHeight w:val="567"/>
        </w:trPr>
        <w:tc>
          <w:tcPr>
            <w:tcW w:w="2793" w:type="pct"/>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6BB0919F" w14:textId="77777777" w:rsidR="00A84526" w:rsidRPr="00A84526" w:rsidRDefault="00A84526" w:rsidP="00A84526">
            <w:pPr>
              <w:spacing w:line="240" w:lineRule="auto"/>
              <w:ind w:left="34"/>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lastRenderedPageBreak/>
              <w:t>MOGUĆNOSTI</w:t>
            </w:r>
          </w:p>
        </w:tc>
        <w:tc>
          <w:tcPr>
            <w:tcW w:w="2207" w:type="pct"/>
            <w:tcBorders>
              <w:top w:val="single" w:sz="4" w:space="0" w:color="000000"/>
              <w:left w:val="single" w:sz="4" w:space="0" w:color="000000"/>
              <w:bottom w:val="single" w:sz="4" w:space="0" w:color="000000"/>
              <w:right w:val="single" w:sz="4" w:space="0" w:color="000000"/>
            </w:tcBorders>
            <w:shd w:val="clear" w:color="auto" w:fill="004618"/>
            <w:vAlign w:val="center"/>
            <w:hideMark/>
          </w:tcPr>
          <w:p w14:paraId="6FCF74C0" w14:textId="77777777" w:rsidR="00A84526" w:rsidRPr="00A84526" w:rsidRDefault="00A84526" w:rsidP="00A84526">
            <w:pPr>
              <w:spacing w:line="240" w:lineRule="auto"/>
              <w:ind w:left="67"/>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PRIJETNJE</w:t>
            </w:r>
          </w:p>
        </w:tc>
      </w:tr>
      <w:tr w:rsidR="00A84526" w:rsidRPr="00A84526" w14:paraId="2904A69A" w14:textId="77777777" w:rsidTr="00A84526">
        <w:trPr>
          <w:trHeight w:val="58"/>
        </w:trPr>
        <w:tc>
          <w:tcPr>
            <w:tcW w:w="2793" w:type="pct"/>
            <w:tcBorders>
              <w:top w:val="single" w:sz="4" w:space="0" w:color="000000"/>
              <w:left w:val="single" w:sz="4" w:space="0" w:color="000000"/>
              <w:bottom w:val="single" w:sz="4" w:space="0" w:color="000000"/>
              <w:right w:val="single" w:sz="4" w:space="0" w:color="000000"/>
            </w:tcBorders>
            <w:shd w:val="clear" w:color="auto" w:fill="FFFFFF"/>
          </w:tcPr>
          <w:p w14:paraId="266ABDB5" w14:textId="77777777" w:rsidR="00A84526" w:rsidRPr="00A84526" w:rsidRDefault="00A84526" w:rsidP="00A84526">
            <w:pPr>
              <w:spacing w:line="240" w:lineRule="auto"/>
              <w:ind w:left="67"/>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PRIRODNI RESURSI, OKOLIŠ I INFRASTRUKTURA</w:t>
            </w:r>
          </w:p>
          <w:p w14:paraId="67FC873E"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Daljnja zaštita i korištenje prirodnih vrijednosti</w:t>
            </w:r>
          </w:p>
          <w:p w14:paraId="5DDD4218"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Financiranje infrastrukturnih projekata iz EU fondova</w:t>
            </w:r>
          </w:p>
          <w:p w14:paraId="0C3D7421"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Mogućnost rekonstrukcije i izgradnje nerazvrstanih cesta sredstvima iz Programa ruralnog razvoja RH 2014. – 2020.</w:t>
            </w:r>
          </w:p>
          <w:p w14:paraId="2C9CCE90" w14:textId="77777777" w:rsidR="00A84526" w:rsidRPr="00A84526" w:rsidRDefault="00A84526" w:rsidP="00A84526">
            <w:p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b/>
                <w:szCs w:val="24"/>
                <w:lang w:eastAsia="hr-HR"/>
              </w:rPr>
              <w:t>GOSPODARSTVO</w:t>
            </w:r>
          </w:p>
          <w:p w14:paraId="16AD231C"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Rastuće mogućnosti korištenja EU sredstava za financiranje gospodarskih projekata i jačanja ljudskih potencijala za ruralna područja</w:t>
            </w:r>
          </w:p>
          <w:p w14:paraId="0B28B6E0"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Poticajne mjere za poticanje konkurentnosti, samozapošljavanje, edukaciju</w:t>
            </w:r>
          </w:p>
          <w:p w14:paraId="33FC70B7"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Razvoj suvremene i konkurentne poljoprivredne proizvodnje (voćarstva, povrćarstva, sitnog stočarstva) te razvoj eko poljoprivrede</w:t>
            </w:r>
          </w:p>
          <w:p w14:paraId="767CDEF0"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lastRenderedPageBreak/>
              <w:t>Plasman i promocija proizvoda (povezivanje poljoprivrednika, poljoprivrede i drugih sektora)</w:t>
            </w:r>
          </w:p>
          <w:p w14:paraId="2F81A1D0"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Uspostava projekta okrupnjavanja poljoprivrednog zemljišta</w:t>
            </w:r>
          </w:p>
          <w:p w14:paraId="1B296F86"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Razvoj seoskog turizma u sklopu poljoprivrednih gospodarstava</w:t>
            </w:r>
          </w:p>
          <w:p w14:paraId="1FA81BAF"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Razvoj lovnog, ribolovnog i drugih selektivnih oblika turizma</w:t>
            </w:r>
          </w:p>
          <w:p w14:paraId="0F3ABE4D" w14:textId="77777777" w:rsidR="00A84526" w:rsidRPr="00A84526" w:rsidRDefault="00A84526" w:rsidP="00A84526">
            <w:pPr>
              <w:spacing w:line="240" w:lineRule="auto"/>
              <w:contextualSpacing/>
              <w:rPr>
                <w:rFonts w:ascii="Times New Roman" w:eastAsia="Times New Roman" w:hAnsi="Times New Roman" w:cs="Times New Roman"/>
                <w:szCs w:val="24"/>
                <w:lang w:eastAsia="hr-HR"/>
              </w:rPr>
            </w:pPr>
          </w:p>
          <w:p w14:paraId="5BA34C83"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DRUŠTVENE DJELATNOSTI</w:t>
            </w:r>
          </w:p>
          <w:p w14:paraId="22BB34CE" w14:textId="77777777" w:rsidR="00A84526" w:rsidRPr="00A84526" w:rsidRDefault="00A84526" w:rsidP="00A84526">
            <w:pPr>
              <w:pStyle w:val="Odlomakpopisa"/>
              <w:numPr>
                <w:ilvl w:val="0"/>
                <w:numId w:val="24"/>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Financiranje projekata udruga iz EU i nacionalnih fondova</w:t>
            </w:r>
          </w:p>
          <w:p w14:paraId="02E575F1" w14:textId="77777777" w:rsidR="00A84526" w:rsidRPr="00A84526" w:rsidRDefault="00A84526" w:rsidP="00A84526">
            <w:pPr>
              <w:pStyle w:val="Odlomakpopisa"/>
              <w:numPr>
                <w:ilvl w:val="0"/>
                <w:numId w:val="24"/>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Unaprjeđenje društvene, obrazovne i zdravstvene infrastrukture</w:t>
            </w:r>
          </w:p>
          <w:p w14:paraId="37EA4D62" w14:textId="77777777" w:rsidR="00A84526" w:rsidRPr="00A84526" w:rsidRDefault="00A84526" w:rsidP="00A84526">
            <w:pPr>
              <w:pStyle w:val="Odlomakpopisa"/>
              <w:numPr>
                <w:ilvl w:val="0"/>
                <w:numId w:val="24"/>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Razvijanje programa u sustavu zdravstvene zaštite i socijalne skrbi</w:t>
            </w:r>
          </w:p>
          <w:p w14:paraId="32A7703D" w14:textId="77777777" w:rsidR="00A84526" w:rsidRPr="00A84526" w:rsidRDefault="00A84526" w:rsidP="00A84526">
            <w:pPr>
              <w:pStyle w:val="Odlomakpopisa"/>
              <w:numPr>
                <w:ilvl w:val="0"/>
                <w:numId w:val="24"/>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Mogućnost izgradnje, rekonstrukcija i opremanje odgojno – obrazovne i društvene infrastrukture sredstvima iz Programa ruralnog razvoja RH 2014. – 2020.</w:t>
            </w:r>
          </w:p>
          <w:p w14:paraId="5C899126" w14:textId="77777777" w:rsidR="00A84526" w:rsidRPr="00A84526" w:rsidRDefault="00A84526" w:rsidP="00A84526">
            <w:pPr>
              <w:spacing w:line="240" w:lineRule="auto"/>
              <w:ind w:left="754"/>
              <w:contextualSpacing/>
              <w:rPr>
                <w:rFonts w:ascii="Times New Roman" w:eastAsia="Times New Roman" w:hAnsi="Times New Roman" w:cs="Times New Roman"/>
                <w:szCs w:val="24"/>
                <w:lang w:eastAsia="hr-HR"/>
              </w:rPr>
            </w:pPr>
          </w:p>
          <w:p w14:paraId="24925977"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LJUDSKI RESURSI I UPRAVLJANJE RAZVOJEM</w:t>
            </w:r>
          </w:p>
          <w:p w14:paraId="1D7EEAF9"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Sustavno planiranje i upravljanje razvojem kroz provedbu Strategije razvoja Općine</w:t>
            </w:r>
          </w:p>
          <w:p w14:paraId="06CF6C07" w14:textId="2BE76A1E" w:rsidR="00A84526" w:rsidRPr="00A84526" w:rsidRDefault="00A84526" w:rsidP="00A84526">
            <w:pPr>
              <w:pStyle w:val="Odlomakpopisa"/>
              <w:numPr>
                <w:ilvl w:val="0"/>
                <w:numId w:val="18"/>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Stečeno iskustvo u pripremi projekata iskoristiti u pripremi i razvoju novih projekata</w:t>
            </w:r>
          </w:p>
        </w:tc>
        <w:tc>
          <w:tcPr>
            <w:tcW w:w="2207" w:type="pct"/>
            <w:tcBorders>
              <w:top w:val="single" w:sz="4" w:space="0" w:color="000000"/>
              <w:left w:val="single" w:sz="4" w:space="0" w:color="000000"/>
              <w:bottom w:val="single" w:sz="4" w:space="0" w:color="000000"/>
              <w:right w:val="single" w:sz="4" w:space="0" w:color="000000"/>
            </w:tcBorders>
          </w:tcPr>
          <w:p w14:paraId="5E700AC7" w14:textId="77777777" w:rsidR="00A84526" w:rsidRPr="00A84526" w:rsidRDefault="00A84526" w:rsidP="00A84526">
            <w:pPr>
              <w:spacing w:line="240" w:lineRule="auto"/>
              <w:ind w:left="67"/>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lastRenderedPageBreak/>
              <w:t>PRIRODNI RESURSI, OKOLIŠ I INFRASTRUKTURA</w:t>
            </w:r>
          </w:p>
          <w:p w14:paraId="0B5A6404" w14:textId="77777777" w:rsidR="00A84526" w:rsidRPr="00A84526" w:rsidRDefault="00A84526" w:rsidP="00A84526">
            <w:pPr>
              <w:pStyle w:val="Odlomakpopisa"/>
              <w:numPr>
                <w:ilvl w:val="0"/>
                <w:numId w:val="18"/>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Zbog neprikladne infrastrukture (odvodnje, otpad) moguća zagađenja očuvanih prirodnih i vodenih resursa</w:t>
            </w:r>
          </w:p>
          <w:p w14:paraId="25BB9A43" w14:textId="77777777" w:rsidR="00A84526" w:rsidRPr="00A84526" w:rsidRDefault="00A84526" w:rsidP="00A84526">
            <w:pPr>
              <w:spacing w:line="240" w:lineRule="auto"/>
              <w:rPr>
                <w:rFonts w:ascii="Times New Roman" w:eastAsia="Times New Roman" w:hAnsi="Times New Roman" w:cs="Times New Roman"/>
                <w:b/>
                <w:szCs w:val="24"/>
                <w:lang w:eastAsia="hr-HR"/>
              </w:rPr>
            </w:pPr>
          </w:p>
          <w:p w14:paraId="2919C7A5"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GOSPODARSTVO</w:t>
            </w:r>
          </w:p>
          <w:p w14:paraId="5D0CCD78"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Teškoće u prilagodbi poslovnih subjekata gospodarskim promjenama</w:t>
            </w:r>
          </w:p>
          <w:p w14:paraId="4F336E34"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Konkurencija poduzetničkih zona u bližem okruženju</w:t>
            </w:r>
          </w:p>
          <w:p w14:paraId="0317932A"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Poduzetnička klima nije poticajna</w:t>
            </w:r>
          </w:p>
          <w:p w14:paraId="3A7576AB"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Konkurentnost poljoprivrednih proizvoda iz okruženja</w:t>
            </w:r>
          </w:p>
          <w:p w14:paraId="475651BE" w14:textId="77777777" w:rsidR="00A84526" w:rsidRPr="00A84526" w:rsidRDefault="00A84526" w:rsidP="00A84526">
            <w:pPr>
              <w:numPr>
                <w:ilvl w:val="0"/>
                <w:numId w:val="18"/>
              </w:numPr>
              <w:spacing w:line="240" w:lineRule="auto"/>
              <w:contextualSpacing/>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lastRenderedPageBreak/>
              <w:t>Konkurencija drugih turističkih destinacija</w:t>
            </w:r>
          </w:p>
          <w:p w14:paraId="558ACBC6" w14:textId="77777777" w:rsidR="00A84526" w:rsidRPr="00A84526" w:rsidRDefault="00A84526" w:rsidP="00A84526">
            <w:pPr>
              <w:spacing w:line="240" w:lineRule="auto"/>
              <w:rPr>
                <w:rFonts w:ascii="Times New Roman" w:eastAsia="Times New Roman" w:hAnsi="Times New Roman" w:cs="Times New Roman"/>
                <w:b/>
                <w:szCs w:val="24"/>
                <w:lang w:eastAsia="hr-HR"/>
              </w:rPr>
            </w:pPr>
          </w:p>
          <w:p w14:paraId="48B85E65" w14:textId="77777777" w:rsidR="00A84526" w:rsidRPr="00A84526" w:rsidRDefault="00A84526" w:rsidP="00A84526">
            <w:pPr>
              <w:spacing w:line="240" w:lineRule="auto"/>
              <w:ind w:left="67"/>
              <w:rPr>
                <w:rFonts w:ascii="Times New Roman" w:eastAsia="Times New Roman" w:hAnsi="Times New Roman" w:cs="Times New Roman"/>
                <w:b/>
                <w:szCs w:val="24"/>
                <w:lang w:eastAsia="hr-HR"/>
              </w:rPr>
            </w:pPr>
          </w:p>
          <w:p w14:paraId="640A1F02" w14:textId="77777777" w:rsidR="00A84526" w:rsidRPr="00A84526" w:rsidRDefault="00A84526" w:rsidP="00A84526">
            <w:pPr>
              <w:spacing w:line="240" w:lineRule="auto"/>
              <w:ind w:left="67"/>
              <w:rPr>
                <w:rFonts w:ascii="Times New Roman" w:eastAsia="Times New Roman" w:hAnsi="Times New Roman" w:cs="Times New Roman"/>
                <w:b/>
                <w:szCs w:val="24"/>
                <w:lang w:eastAsia="hr-HR"/>
              </w:rPr>
            </w:pPr>
          </w:p>
          <w:p w14:paraId="73547327" w14:textId="77777777" w:rsidR="00A84526" w:rsidRPr="00A84526" w:rsidRDefault="00A84526" w:rsidP="00A84526">
            <w:pPr>
              <w:spacing w:line="240" w:lineRule="auto"/>
              <w:rPr>
                <w:rFonts w:ascii="Times New Roman" w:eastAsia="Times New Roman" w:hAnsi="Times New Roman" w:cs="Times New Roman"/>
                <w:b/>
                <w:szCs w:val="24"/>
                <w:lang w:eastAsia="hr-HR"/>
              </w:rPr>
            </w:pPr>
          </w:p>
          <w:p w14:paraId="09D2A0CC"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DRUŠTVENE DJELATNOSTI</w:t>
            </w:r>
          </w:p>
          <w:p w14:paraId="706F6EE0" w14:textId="77777777" w:rsidR="00A84526" w:rsidRPr="00A84526" w:rsidRDefault="00A84526" w:rsidP="00A84526">
            <w:pPr>
              <w:pStyle w:val="Odlomakpopisa"/>
              <w:numPr>
                <w:ilvl w:val="0"/>
                <w:numId w:val="25"/>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 xml:space="preserve">Povećane potrebe u sustavu zdravstvene zaštite i socijalne skrbi (posebno starija populacija i osobe slabijeg imovinskog stanja) </w:t>
            </w:r>
          </w:p>
          <w:p w14:paraId="7DFD6D20" w14:textId="77777777" w:rsidR="00A84526" w:rsidRPr="00A84526" w:rsidRDefault="00A84526" w:rsidP="00A84526">
            <w:pPr>
              <w:spacing w:line="240" w:lineRule="auto"/>
              <w:contextualSpacing/>
              <w:rPr>
                <w:rFonts w:ascii="Times New Roman" w:eastAsia="Times New Roman" w:hAnsi="Times New Roman" w:cs="Times New Roman"/>
                <w:szCs w:val="24"/>
                <w:lang w:eastAsia="hr-HR"/>
              </w:rPr>
            </w:pPr>
          </w:p>
          <w:p w14:paraId="7E50583C" w14:textId="77777777" w:rsidR="00A84526" w:rsidRPr="00A84526" w:rsidRDefault="00A84526" w:rsidP="00A84526">
            <w:pPr>
              <w:spacing w:line="240" w:lineRule="auto"/>
              <w:rPr>
                <w:rFonts w:ascii="Times New Roman" w:eastAsia="Times New Roman" w:hAnsi="Times New Roman" w:cs="Times New Roman"/>
                <w:b/>
                <w:szCs w:val="24"/>
                <w:lang w:eastAsia="hr-HR"/>
              </w:rPr>
            </w:pPr>
          </w:p>
          <w:p w14:paraId="6B56007D" w14:textId="77777777" w:rsidR="00A84526" w:rsidRPr="00A84526" w:rsidRDefault="00A84526" w:rsidP="00A84526">
            <w:pPr>
              <w:spacing w:line="240" w:lineRule="auto"/>
              <w:rPr>
                <w:rFonts w:ascii="Times New Roman" w:eastAsia="Times New Roman" w:hAnsi="Times New Roman" w:cs="Times New Roman"/>
                <w:b/>
                <w:szCs w:val="24"/>
                <w:lang w:eastAsia="hr-HR"/>
              </w:rPr>
            </w:pPr>
          </w:p>
          <w:p w14:paraId="5D5D9DA4" w14:textId="77777777" w:rsidR="00A84526" w:rsidRPr="00A84526" w:rsidRDefault="00A84526" w:rsidP="00A84526">
            <w:pPr>
              <w:spacing w:line="240" w:lineRule="auto"/>
              <w:rPr>
                <w:rFonts w:ascii="Times New Roman" w:eastAsia="Times New Roman" w:hAnsi="Times New Roman" w:cs="Times New Roman"/>
                <w:b/>
                <w:szCs w:val="24"/>
                <w:lang w:eastAsia="hr-HR"/>
              </w:rPr>
            </w:pPr>
            <w:r w:rsidRPr="00A84526">
              <w:rPr>
                <w:rFonts w:ascii="Times New Roman" w:eastAsia="Times New Roman" w:hAnsi="Times New Roman" w:cs="Times New Roman"/>
                <w:b/>
                <w:szCs w:val="24"/>
                <w:lang w:eastAsia="hr-HR"/>
              </w:rPr>
              <w:t>LJUDSKI RESURSI I UPRAVLJANJE RAZVOJEM</w:t>
            </w:r>
          </w:p>
          <w:p w14:paraId="6B757B83" w14:textId="77777777" w:rsidR="00A84526" w:rsidRPr="00A84526" w:rsidRDefault="00A84526" w:rsidP="00A84526">
            <w:pPr>
              <w:pStyle w:val="Odlomakpopisa"/>
              <w:numPr>
                <w:ilvl w:val="0"/>
                <w:numId w:val="18"/>
              </w:numPr>
              <w:spacing w:line="240" w:lineRule="auto"/>
              <w:rPr>
                <w:rFonts w:ascii="Times New Roman" w:eastAsia="Times New Roman" w:hAnsi="Times New Roman" w:cs="Times New Roman"/>
                <w:szCs w:val="24"/>
                <w:lang w:eastAsia="hr-HR"/>
              </w:rPr>
            </w:pPr>
            <w:r w:rsidRPr="00A84526">
              <w:rPr>
                <w:rFonts w:ascii="Times New Roman" w:eastAsia="Times New Roman" w:hAnsi="Times New Roman" w:cs="Times New Roman"/>
                <w:szCs w:val="24"/>
                <w:lang w:eastAsia="hr-HR"/>
              </w:rPr>
              <w:t>Trend deruralizacije i depopulacije</w:t>
            </w:r>
          </w:p>
          <w:p w14:paraId="15102FC0" w14:textId="77777777" w:rsidR="00A84526" w:rsidRPr="00A84526" w:rsidRDefault="00A84526" w:rsidP="00A84526">
            <w:pPr>
              <w:pStyle w:val="Odlomakpopisa"/>
              <w:spacing w:line="240" w:lineRule="auto"/>
              <w:ind w:left="754"/>
              <w:rPr>
                <w:rFonts w:ascii="Times New Roman" w:eastAsia="Times New Roman" w:hAnsi="Times New Roman" w:cs="Times New Roman"/>
                <w:szCs w:val="24"/>
                <w:lang w:eastAsia="hr-HR"/>
              </w:rPr>
            </w:pPr>
          </w:p>
        </w:tc>
      </w:tr>
    </w:tbl>
    <w:p w14:paraId="361A92CB" w14:textId="77777777" w:rsidR="00A84526" w:rsidRDefault="00A84526" w:rsidP="00CC1E42">
      <w:pPr>
        <w:spacing w:line="360" w:lineRule="auto"/>
        <w:jc w:val="both"/>
        <w:rPr>
          <w:rFonts w:ascii="Times New Roman" w:eastAsia="Calibri" w:hAnsi="Times New Roman" w:cs="Times New Roman"/>
          <w:sz w:val="24"/>
          <w:szCs w:val="24"/>
        </w:rPr>
      </w:pPr>
    </w:p>
    <w:p w14:paraId="272A9E40" w14:textId="77777777" w:rsidR="00337C29" w:rsidRDefault="00337C29" w:rsidP="00CC1E42">
      <w:pPr>
        <w:spacing w:line="360" w:lineRule="auto"/>
        <w:jc w:val="both"/>
        <w:rPr>
          <w:rFonts w:ascii="Times New Roman" w:eastAsia="Calibri" w:hAnsi="Times New Roman" w:cs="Times New Roman"/>
          <w:sz w:val="24"/>
          <w:szCs w:val="24"/>
        </w:rPr>
        <w:sectPr w:rsidR="00337C29" w:rsidSect="00313172">
          <w:headerReference w:type="default" r:id="rId24"/>
          <w:footerReference w:type="default" r:id="rId25"/>
          <w:pgSz w:w="16838" w:h="11906" w:orient="landscape"/>
          <w:pgMar w:top="1418" w:right="1418" w:bottom="1418" w:left="1418" w:header="709" w:footer="709" w:gutter="0"/>
          <w:cols w:space="708"/>
          <w:docGrid w:linePitch="360"/>
        </w:sectPr>
      </w:pPr>
    </w:p>
    <w:p w14:paraId="614673A0" w14:textId="77777777" w:rsidR="00337C29" w:rsidRPr="00AA1200" w:rsidRDefault="00337C29" w:rsidP="00AA1200">
      <w:pPr>
        <w:pStyle w:val="Naslov1"/>
      </w:pPr>
      <w:bookmarkStart w:id="63" w:name="_Toc398029237"/>
      <w:bookmarkStart w:id="64" w:name="_Toc431810777"/>
      <w:bookmarkStart w:id="65" w:name="_Toc472459916"/>
      <w:r w:rsidRPr="00AA1200">
        <w:lastRenderedPageBreak/>
        <w:t xml:space="preserve">VIZIJA RAZVOJA OPĆINE </w:t>
      </w:r>
      <w:bookmarkEnd w:id="63"/>
      <w:bookmarkEnd w:id="64"/>
      <w:r w:rsidRPr="00AA1200">
        <w:t>BEDNJA</w:t>
      </w:r>
      <w:bookmarkEnd w:id="65"/>
    </w:p>
    <w:p w14:paraId="66CEB0B1" w14:textId="77777777" w:rsidR="00337C29" w:rsidRDefault="00337C29" w:rsidP="00337C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Koncept razvoja Općine Bednja u razdoblju do 2020. godine temelji se na sveobuhvatnoj društveno - gospodarskoj analizi stanja, uključenosti javnog, privatnog i gospodarskog sektora te usklađenosti s razvojnim prioritetima na regionalnoj, nacionalnoj i EU razini.</w:t>
      </w:r>
    </w:p>
    <w:p w14:paraId="225D61E6" w14:textId="77777777" w:rsidR="00337C29" w:rsidRPr="006433A2" w:rsidRDefault="00337C29" w:rsidP="00337C29">
      <w:pPr>
        <w:spacing w:line="360" w:lineRule="auto"/>
        <w:ind w:firstLine="708"/>
        <w:jc w:val="both"/>
        <w:rPr>
          <w:rFonts w:ascii="Times New Roman" w:hAnsi="Times New Roman" w:cs="Times New Roman"/>
          <w:sz w:val="24"/>
          <w:szCs w:val="24"/>
        </w:rPr>
      </w:pPr>
      <w:r w:rsidRPr="006433A2">
        <w:rPr>
          <w:rFonts w:ascii="Times New Roman" w:hAnsi="Times New Roman" w:cs="Times New Roman"/>
          <w:sz w:val="24"/>
          <w:szCs w:val="24"/>
        </w:rPr>
        <w:t xml:space="preserve">Razvojni koncept odnosno vizija Općine </w:t>
      </w:r>
      <w:r>
        <w:rPr>
          <w:rFonts w:ascii="Times New Roman" w:hAnsi="Times New Roman" w:cs="Times New Roman"/>
          <w:sz w:val="24"/>
          <w:szCs w:val="24"/>
        </w:rPr>
        <w:t xml:space="preserve">Bednja </w:t>
      </w:r>
      <w:r w:rsidRPr="006433A2">
        <w:rPr>
          <w:rFonts w:ascii="Times New Roman" w:hAnsi="Times New Roman" w:cs="Times New Roman"/>
          <w:sz w:val="24"/>
          <w:szCs w:val="24"/>
        </w:rPr>
        <w:t>predlaže se definirati kroz nekoliko ključnih značajki:</w:t>
      </w:r>
    </w:p>
    <w:p w14:paraId="229F1DBE" w14:textId="5819B5FB" w:rsidR="009D351D" w:rsidRDefault="00337C29" w:rsidP="009D351D">
      <w:pPr>
        <w:pStyle w:val="Odlomakpopisa"/>
        <w:numPr>
          <w:ilvl w:val="0"/>
          <w:numId w:val="26"/>
        </w:numPr>
        <w:spacing w:line="360" w:lineRule="auto"/>
        <w:ind w:left="709"/>
        <w:jc w:val="both"/>
        <w:rPr>
          <w:rFonts w:ascii="Times New Roman" w:hAnsi="Times New Roman" w:cs="Times New Roman"/>
          <w:sz w:val="24"/>
          <w:szCs w:val="24"/>
        </w:rPr>
      </w:pPr>
      <w:r w:rsidRPr="009D351D">
        <w:rPr>
          <w:rFonts w:ascii="Times New Roman" w:hAnsi="Times New Roman" w:cs="Times New Roman"/>
          <w:sz w:val="24"/>
          <w:szCs w:val="24"/>
        </w:rPr>
        <w:t xml:space="preserve">Općina koja koristi svoje značajne turističke potencijale </w:t>
      </w:r>
      <w:r w:rsidR="009D351D" w:rsidRPr="00E44A07">
        <w:rPr>
          <w:rFonts w:ascii="Times New Roman" w:hAnsi="Times New Roman" w:cs="Times New Roman"/>
          <w:sz w:val="24"/>
          <w:szCs w:val="24"/>
        </w:rPr>
        <w:t>za razvoj konkurentnih oblika turizma;</w:t>
      </w:r>
      <w:r w:rsidR="009D351D">
        <w:rPr>
          <w:rFonts w:ascii="Times New Roman" w:hAnsi="Times New Roman" w:cs="Times New Roman"/>
          <w:sz w:val="24"/>
          <w:szCs w:val="24"/>
        </w:rPr>
        <w:t xml:space="preserve"> ruralnog,</w:t>
      </w:r>
      <w:r w:rsidR="009D351D" w:rsidRPr="00E44A07">
        <w:rPr>
          <w:rFonts w:ascii="Times New Roman" w:hAnsi="Times New Roman" w:cs="Times New Roman"/>
          <w:sz w:val="24"/>
          <w:szCs w:val="24"/>
        </w:rPr>
        <w:t xml:space="preserve"> </w:t>
      </w:r>
      <w:r w:rsidR="009D351D">
        <w:rPr>
          <w:rFonts w:ascii="Times New Roman" w:hAnsi="Times New Roman" w:cs="Times New Roman"/>
          <w:sz w:val="24"/>
          <w:szCs w:val="24"/>
        </w:rPr>
        <w:t>izletničkog</w:t>
      </w:r>
      <w:r w:rsidR="009D351D" w:rsidRPr="00E44A07">
        <w:rPr>
          <w:rFonts w:ascii="Times New Roman" w:hAnsi="Times New Roman" w:cs="Times New Roman"/>
          <w:sz w:val="24"/>
          <w:szCs w:val="24"/>
        </w:rPr>
        <w:t>,</w:t>
      </w:r>
      <w:r w:rsidR="009D351D">
        <w:rPr>
          <w:rFonts w:ascii="Times New Roman" w:hAnsi="Times New Roman" w:cs="Times New Roman"/>
          <w:sz w:val="24"/>
          <w:szCs w:val="24"/>
        </w:rPr>
        <w:t xml:space="preserve"> </w:t>
      </w:r>
      <w:r w:rsidR="009D351D" w:rsidRPr="00E44A07">
        <w:rPr>
          <w:rFonts w:ascii="Times New Roman" w:hAnsi="Times New Roman" w:cs="Times New Roman"/>
          <w:sz w:val="24"/>
          <w:szCs w:val="24"/>
        </w:rPr>
        <w:t>kulturnog i sportsko</w:t>
      </w:r>
      <w:r w:rsidR="009D351D">
        <w:rPr>
          <w:rFonts w:ascii="Times New Roman" w:hAnsi="Times New Roman" w:cs="Times New Roman"/>
          <w:sz w:val="24"/>
          <w:szCs w:val="24"/>
        </w:rPr>
        <w:t xml:space="preserve"> </w:t>
      </w:r>
      <w:r w:rsidR="009D351D" w:rsidRPr="00E44A07">
        <w:rPr>
          <w:rFonts w:ascii="Times New Roman" w:hAnsi="Times New Roman" w:cs="Times New Roman"/>
          <w:sz w:val="24"/>
          <w:szCs w:val="24"/>
        </w:rPr>
        <w:t>-</w:t>
      </w:r>
      <w:r w:rsidR="009D351D">
        <w:rPr>
          <w:rFonts w:ascii="Times New Roman" w:hAnsi="Times New Roman" w:cs="Times New Roman"/>
          <w:sz w:val="24"/>
          <w:szCs w:val="24"/>
        </w:rPr>
        <w:t xml:space="preserve"> </w:t>
      </w:r>
      <w:r w:rsidR="009D351D" w:rsidRPr="00E44A07">
        <w:rPr>
          <w:rFonts w:ascii="Times New Roman" w:hAnsi="Times New Roman" w:cs="Times New Roman"/>
          <w:sz w:val="24"/>
          <w:szCs w:val="24"/>
        </w:rPr>
        <w:t>rekreativnog turizma</w:t>
      </w:r>
    </w:p>
    <w:p w14:paraId="4B4F153A" w14:textId="27E54BF1" w:rsidR="00337C29" w:rsidRPr="009D351D" w:rsidRDefault="00337C29" w:rsidP="00785ADA">
      <w:pPr>
        <w:pStyle w:val="Odlomakpopisa"/>
        <w:numPr>
          <w:ilvl w:val="0"/>
          <w:numId w:val="26"/>
        </w:numPr>
        <w:spacing w:line="360" w:lineRule="auto"/>
        <w:ind w:left="709"/>
        <w:jc w:val="both"/>
        <w:rPr>
          <w:rFonts w:ascii="Times New Roman" w:hAnsi="Times New Roman" w:cs="Times New Roman"/>
          <w:sz w:val="24"/>
          <w:szCs w:val="24"/>
        </w:rPr>
      </w:pPr>
      <w:r w:rsidRPr="009D351D">
        <w:rPr>
          <w:rFonts w:ascii="Times New Roman" w:hAnsi="Times New Roman" w:cs="Times New Roman"/>
          <w:sz w:val="24"/>
          <w:szCs w:val="24"/>
        </w:rPr>
        <w:t>Općina koja potiče razvoj poduzetništva, daljnji razvoj gospodarskih zona te razvoj poljoprivrede</w:t>
      </w:r>
    </w:p>
    <w:p w14:paraId="33EE2C83" w14:textId="77777777" w:rsidR="00337C29" w:rsidRDefault="00337C29" w:rsidP="00337C29">
      <w:pPr>
        <w:pStyle w:val="Odlomakpopisa"/>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Općina očuvane i valorizirane  prirodne i kulturne baštine </w:t>
      </w:r>
    </w:p>
    <w:p w14:paraId="532E5A48" w14:textId="77777777" w:rsidR="00337C29" w:rsidRPr="009A22AB" w:rsidRDefault="00337C29" w:rsidP="00337C29">
      <w:pPr>
        <w:pStyle w:val="Odlomakpopisa"/>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Općina p</w:t>
      </w:r>
      <w:r w:rsidRPr="006433A2">
        <w:rPr>
          <w:rFonts w:ascii="Times New Roman" w:hAnsi="Times New Roman" w:cs="Times New Roman"/>
          <w:sz w:val="24"/>
          <w:szCs w:val="24"/>
        </w:rPr>
        <w:t xml:space="preserve">repoznata po svojim običajima i tradiciji </w:t>
      </w:r>
    </w:p>
    <w:p w14:paraId="344A5AF1" w14:textId="2E7FD721" w:rsidR="00337C29" w:rsidRDefault="00337C29" w:rsidP="00337C29">
      <w:pPr>
        <w:pStyle w:val="Odlomakpopisa"/>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Općina koja povećava životni standard pon</w:t>
      </w:r>
      <w:r w:rsidR="00AC372C">
        <w:rPr>
          <w:rFonts w:ascii="Times New Roman" w:hAnsi="Times New Roman" w:cs="Times New Roman"/>
          <w:sz w:val="24"/>
          <w:szCs w:val="24"/>
        </w:rPr>
        <w:t>ajprije kroz razvoj komunalne, prometne</w:t>
      </w:r>
      <w:r>
        <w:rPr>
          <w:rFonts w:ascii="Times New Roman" w:hAnsi="Times New Roman" w:cs="Times New Roman"/>
          <w:sz w:val="24"/>
          <w:szCs w:val="24"/>
        </w:rPr>
        <w:t xml:space="preserve"> </w:t>
      </w:r>
      <w:r w:rsidR="00AC372C">
        <w:rPr>
          <w:rFonts w:ascii="Times New Roman" w:hAnsi="Times New Roman" w:cs="Times New Roman"/>
          <w:sz w:val="24"/>
          <w:szCs w:val="24"/>
        </w:rPr>
        <w:t xml:space="preserve">i </w:t>
      </w:r>
      <w:r w:rsidR="00F072D6">
        <w:rPr>
          <w:rFonts w:ascii="Times New Roman" w:hAnsi="Times New Roman" w:cs="Times New Roman"/>
          <w:sz w:val="24"/>
          <w:szCs w:val="24"/>
        </w:rPr>
        <w:t>telekomunikacijske</w:t>
      </w:r>
      <w:r w:rsidR="00AC372C">
        <w:rPr>
          <w:rFonts w:ascii="Times New Roman" w:hAnsi="Times New Roman" w:cs="Times New Roman"/>
          <w:sz w:val="24"/>
          <w:szCs w:val="24"/>
        </w:rPr>
        <w:t xml:space="preserve"> </w:t>
      </w:r>
      <w:r>
        <w:rPr>
          <w:rFonts w:ascii="Times New Roman" w:hAnsi="Times New Roman" w:cs="Times New Roman"/>
          <w:sz w:val="24"/>
          <w:szCs w:val="24"/>
        </w:rPr>
        <w:t>infrastrukture</w:t>
      </w:r>
      <w:r w:rsidR="00F072D6">
        <w:rPr>
          <w:rFonts w:ascii="Times New Roman" w:hAnsi="Times New Roman" w:cs="Times New Roman"/>
          <w:sz w:val="24"/>
          <w:szCs w:val="24"/>
        </w:rPr>
        <w:t xml:space="preserve"> </w:t>
      </w:r>
      <w:r w:rsidR="007C2956">
        <w:rPr>
          <w:rFonts w:ascii="Times New Roman" w:hAnsi="Times New Roman" w:cs="Times New Roman"/>
          <w:sz w:val="24"/>
          <w:szCs w:val="24"/>
        </w:rPr>
        <w:t xml:space="preserve">te </w:t>
      </w:r>
      <w:proofErr w:type="spellStart"/>
      <w:r w:rsidR="007C2956">
        <w:rPr>
          <w:rFonts w:ascii="Times New Roman" w:hAnsi="Times New Roman" w:cs="Times New Roman"/>
          <w:sz w:val="24"/>
          <w:szCs w:val="24"/>
        </w:rPr>
        <w:t>plinoopskrbnog</w:t>
      </w:r>
      <w:proofErr w:type="spellEnd"/>
      <w:r w:rsidR="007C2956">
        <w:rPr>
          <w:rFonts w:ascii="Times New Roman" w:hAnsi="Times New Roman" w:cs="Times New Roman"/>
          <w:sz w:val="24"/>
          <w:szCs w:val="24"/>
        </w:rPr>
        <w:t xml:space="preserve"> sustava</w:t>
      </w:r>
    </w:p>
    <w:p w14:paraId="238FA0C6" w14:textId="15201BD9" w:rsidR="00337C29" w:rsidRPr="00AF6C7B" w:rsidRDefault="00337C29" w:rsidP="00337C29">
      <w:pPr>
        <w:pStyle w:val="Odlomakpopisa"/>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Općina koja unapređuje kvalitetu ži</w:t>
      </w:r>
      <w:r w:rsidR="00F072D6">
        <w:rPr>
          <w:rFonts w:ascii="Times New Roman" w:hAnsi="Times New Roman" w:cs="Times New Roman"/>
          <w:sz w:val="24"/>
          <w:szCs w:val="24"/>
        </w:rPr>
        <w:t xml:space="preserve">vota i razvoj civilnog društva </w:t>
      </w:r>
      <w:r>
        <w:rPr>
          <w:rFonts w:ascii="Times New Roman" w:hAnsi="Times New Roman" w:cs="Times New Roman"/>
          <w:sz w:val="24"/>
          <w:szCs w:val="24"/>
        </w:rPr>
        <w:t xml:space="preserve"> </w:t>
      </w:r>
      <w:r w:rsidR="00F072D6">
        <w:rPr>
          <w:rFonts w:ascii="Times New Roman" w:hAnsi="Times New Roman" w:cs="Times New Roman"/>
          <w:sz w:val="24"/>
          <w:szCs w:val="24"/>
        </w:rPr>
        <w:t>kroz razvijanje različitih projekata, programa i manifestacija te njegovanje tradicijskih vrijednosti</w:t>
      </w:r>
    </w:p>
    <w:p w14:paraId="39356A23" w14:textId="0AD238A9" w:rsidR="003130A5" w:rsidRDefault="00337C29" w:rsidP="003130A5">
      <w:pPr>
        <w:pStyle w:val="Odlomakpopisa"/>
        <w:numPr>
          <w:ilvl w:val="0"/>
          <w:numId w:val="26"/>
        </w:numPr>
        <w:spacing w:line="360" w:lineRule="auto"/>
        <w:ind w:left="709"/>
        <w:jc w:val="both"/>
        <w:rPr>
          <w:rFonts w:ascii="Times New Roman" w:eastAsia="Times New Roman" w:hAnsi="Times New Roman" w:cs="Times New Roman"/>
          <w:sz w:val="24"/>
          <w:szCs w:val="24"/>
        </w:rPr>
      </w:pPr>
      <w:r>
        <w:rPr>
          <w:rFonts w:ascii="Times New Roman" w:hAnsi="Times New Roman" w:cs="Times New Roman"/>
          <w:sz w:val="24"/>
          <w:szCs w:val="24"/>
        </w:rPr>
        <w:t>Općina koja bri</w:t>
      </w:r>
      <w:r w:rsidR="00EF3A38">
        <w:rPr>
          <w:rFonts w:ascii="Times New Roman" w:hAnsi="Times New Roman" w:cs="Times New Roman"/>
          <w:sz w:val="24"/>
          <w:szCs w:val="24"/>
        </w:rPr>
        <w:t>ne o djeci predškolskog uzrasta</w:t>
      </w:r>
      <w:r>
        <w:rPr>
          <w:rFonts w:ascii="Times New Roman" w:hAnsi="Times New Roman" w:cs="Times New Roman"/>
          <w:sz w:val="24"/>
          <w:szCs w:val="24"/>
        </w:rPr>
        <w:t xml:space="preserve"> </w:t>
      </w:r>
      <w:r w:rsidR="00AC372C">
        <w:rPr>
          <w:rFonts w:ascii="Times New Roman" w:eastAsia="Times New Roman" w:hAnsi="Times New Roman" w:cs="Times New Roman"/>
          <w:sz w:val="24"/>
          <w:szCs w:val="24"/>
        </w:rPr>
        <w:t xml:space="preserve"> te unapređenju</w:t>
      </w:r>
      <w:r w:rsidR="003130A5" w:rsidRPr="003130A5">
        <w:rPr>
          <w:rFonts w:ascii="Times New Roman" w:eastAsia="Times New Roman" w:hAnsi="Times New Roman" w:cs="Times New Roman"/>
          <w:sz w:val="24"/>
          <w:szCs w:val="24"/>
        </w:rPr>
        <w:t xml:space="preserve"> ostale društvene infrastrukture</w:t>
      </w:r>
    </w:p>
    <w:p w14:paraId="3DD450DC" w14:textId="77777777" w:rsidR="00F072D6" w:rsidRPr="003130A5" w:rsidRDefault="00F072D6" w:rsidP="00F072D6">
      <w:pPr>
        <w:pStyle w:val="Odlomakpopisa"/>
        <w:spacing w:line="360" w:lineRule="auto"/>
        <w:ind w:left="709"/>
        <w:jc w:val="both"/>
        <w:rPr>
          <w:rFonts w:ascii="Times New Roman" w:eastAsia="Times New Roman" w:hAnsi="Times New Roman" w:cs="Times New Roman"/>
          <w:sz w:val="24"/>
          <w:szCs w:val="24"/>
        </w:rPr>
      </w:pPr>
    </w:p>
    <w:p w14:paraId="1675A33D" w14:textId="77777777" w:rsidR="00337C29" w:rsidRPr="00AF6C7B" w:rsidRDefault="00337C29" w:rsidP="00337C29">
      <w:pPr>
        <w:spacing w:line="360" w:lineRule="auto"/>
        <w:jc w:val="both"/>
        <w:rPr>
          <w:rFonts w:ascii="Times New Roman" w:eastAsia="Calibri" w:hAnsi="Times New Roman" w:cs="Times New Roman"/>
          <w:sz w:val="24"/>
          <w:szCs w:val="24"/>
        </w:rPr>
      </w:pPr>
      <w:r w:rsidRPr="00AC3688">
        <w:rPr>
          <w:rFonts w:ascii="Times New Roman" w:eastAsia="Calibri" w:hAnsi="Times New Roman" w:cs="Times New Roman"/>
          <w:sz w:val="24"/>
          <w:szCs w:val="24"/>
        </w:rPr>
        <w:t xml:space="preserve">U skladu s time, vizija Općine </w:t>
      </w:r>
      <w:r>
        <w:rPr>
          <w:rFonts w:ascii="Times New Roman" w:eastAsia="Calibri" w:hAnsi="Times New Roman" w:cs="Times New Roman"/>
          <w:sz w:val="24"/>
          <w:szCs w:val="24"/>
        </w:rPr>
        <w:t>Bednja</w:t>
      </w:r>
      <w:r w:rsidRPr="00AC3688">
        <w:rPr>
          <w:rFonts w:ascii="Times New Roman" w:eastAsia="Calibri" w:hAnsi="Times New Roman" w:cs="Times New Roman"/>
          <w:sz w:val="24"/>
          <w:szCs w:val="24"/>
        </w:rPr>
        <w:t xml:space="preserve"> glasi:</w:t>
      </w:r>
    </w:p>
    <w:p w14:paraId="7640A6C4" w14:textId="12F6E677" w:rsidR="00914264" w:rsidRDefault="00914264" w:rsidP="00914264">
      <w:pPr>
        <w:pStyle w:val="Odlomakpopisa"/>
        <w:spacing w:line="360" w:lineRule="auto"/>
        <w:ind w:left="709"/>
        <w:jc w:val="center"/>
        <w:rPr>
          <w:rFonts w:ascii="Times New Roman" w:hAnsi="Times New Roman" w:cs="Times New Roman"/>
          <w:b/>
          <w:sz w:val="28"/>
          <w:szCs w:val="28"/>
        </w:rPr>
      </w:pPr>
    </w:p>
    <w:p w14:paraId="3A0415E8" w14:textId="5F1CE8D0" w:rsidR="00337C29" w:rsidRDefault="00914264" w:rsidP="00914264">
      <w:pPr>
        <w:pStyle w:val="Odlomakpopisa"/>
        <w:spacing w:line="360" w:lineRule="auto"/>
        <w:ind w:left="709"/>
        <w:jc w:val="center"/>
        <w:rPr>
          <w:rFonts w:ascii="Times New Roman" w:hAnsi="Times New Roman" w:cs="Times New Roman"/>
          <w:b/>
          <w:sz w:val="28"/>
          <w:szCs w:val="28"/>
        </w:rPr>
      </w:pPr>
      <w:r>
        <w:rPr>
          <w:rFonts w:ascii="Times New Roman" w:hAnsi="Times New Roman" w:cs="Times New Roman"/>
          <w:b/>
          <w:sz w:val="28"/>
          <w:szCs w:val="28"/>
        </w:rPr>
        <w:t xml:space="preserve">„Općina </w:t>
      </w:r>
      <w:r w:rsidRPr="00AF6C7B">
        <w:rPr>
          <w:rFonts w:ascii="Times New Roman" w:hAnsi="Times New Roman" w:cs="Times New Roman"/>
          <w:b/>
          <w:sz w:val="28"/>
          <w:szCs w:val="28"/>
        </w:rPr>
        <w:t>koja svoj razvoj bazira</w:t>
      </w:r>
      <w:r>
        <w:rPr>
          <w:rFonts w:ascii="Times New Roman" w:hAnsi="Times New Roman" w:cs="Times New Roman"/>
          <w:b/>
          <w:sz w:val="28"/>
          <w:szCs w:val="28"/>
        </w:rPr>
        <w:t xml:space="preserve"> na </w:t>
      </w:r>
      <w:r w:rsidR="00785ADA">
        <w:rPr>
          <w:rFonts w:ascii="Times New Roman" w:hAnsi="Times New Roman" w:cs="Times New Roman"/>
          <w:b/>
          <w:sz w:val="28"/>
          <w:szCs w:val="28"/>
        </w:rPr>
        <w:t>očuvanju</w:t>
      </w:r>
      <w:r w:rsidR="009D351D">
        <w:rPr>
          <w:rFonts w:ascii="Times New Roman" w:hAnsi="Times New Roman" w:cs="Times New Roman"/>
          <w:b/>
          <w:sz w:val="28"/>
          <w:szCs w:val="28"/>
        </w:rPr>
        <w:t xml:space="preserve"> prirodne i </w:t>
      </w:r>
      <w:r w:rsidR="00490AB5">
        <w:rPr>
          <w:rFonts w:ascii="Times New Roman" w:hAnsi="Times New Roman" w:cs="Times New Roman"/>
          <w:b/>
          <w:sz w:val="28"/>
          <w:szCs w:val="28"/>
        </w:rPr>
        <w:t>kulturno tradicijske</w:t>
      </w:r>
      <w:r w:rsidR="009D351D">
        <w:rPr>
          <w:rFonts w:ascii="Times New Roman" w:hAnsi="Times New Roman" w:cs="Times New Roman"/>
          <w:b/>
          <w:sz w:val="28"/>
          <w:szCs w:val="28"/>
        </w:rPr>
        <w:t xml:space="preserve"> baštine, poduzetništvu i</w:t>
      </w:r>
      <w:r>
        <w:rPr>
          <w:rFonts w:ascii="Times New Roman" w:hAnsi="Times New Roman" w:cs="Times New Roman"/>
          <w:b/>
          <w:sz w:val="28"/>
          <w:szCs w:val="28"/>
        </w:rPr>
        <w:t xml:space="preserve"> </w:t>
      </w:r>
      <w:r w:rsidR="00337C29">
        <w:rPr>
          <w:rFonts w:ascii="Times New Roman" w:hAnsi="Times New Roman" w:cs="Times New Roman"/>
          <w:b/>
          <w:sz w:val="28"/>
          <w:szCs w:val="28"/>
        </w:rPr>
        <w:t>ekološkoj</w:t>
      </w:r>
      <w:r w:rsidR="00337C29" w:rsidRPr="00AF6C7B">
        <w:rPr>
          <w:rFonts w:ascii="Times New Roman" w:hAnsi="Times New Roman" w:cs="Times New Roman"/>
          <w:b/>
          <w:sz w:val="28"/>
          <w:szCs w:val="28"/>
        </w:rPr>
        <w:t xml:space="preserve"> </w:t>
      </w:r>
      <w:r w:rsidR="00C40016">
        <w:rPr>
          <w:rFonts w:ascii="Times New Roman" w:hAnsi="Times New Roman" w:cs="Times New Roman"/>
          <w:b/>
          <w:sz w:val="28"/>
          <w:szCs w:val="28"/>
        </w:rPr>
        <w:t>poljoprivredi</w:t>
      </w:r>
      <w:r w:rsidR="009D351D">
        <w:rPr>
          <w:rFonts w:ascii="Times New Roman" w:hAnsi="Times New Roman" w:cs="Times New Roman"/>
          <w:b/>
          <w:sz w:val="28"/>
          <w:szCs w:val="28"/>
        </w:rPr>
        <w:t>,</w:t>
      </w:r>
      <w:r w:rsidR="00C40016">
        <w:rPr>
          <w:rFonts w:ascii="Times New Roman" w:hAnsi="Times New Roman" w:cs="Times New Roman"/>
          <w:b/>
          <w:sz w:val="28"/>
          <w:szCs w:val="28"/>
        </w:rPr>
        <w:t xml:space="preserve"> </w:t>
      </w:r>
      <w:r w:rsidR="00337C29">
        <w:rPr>
          <w:rFonts w:ascii="Times New Roman" w:hAnsi="Times New Roman" w:cs="Times New Roman"/>
          <w:b/>
          <w:sz w:val="28"/>
          <w:szCs w:val="28"/>
        </w:rPr>
        <w:t>uz kontinuirani razvoj</w:t>
      </w:r>
      <w:r w:rsidR="00343641">
        <w:rPr>
          <w:rFonts w:ascii="Times New Roman" w:hAnsi="Times New Roman" w:cs="Times New Roman"/>
          <w:b/>
          <w:sz w:val="28"/>
          <w:szCs w:val="28"/>
        </w:rPr>
        <w:t xml:space="preserve"> suvremene</w:t>
      </w:r>
      <w:r w:rsidR="00337C29">
        <w:rPr>
          <w:rFonts w:ascii="Times New Roman" w:hAnsi="Times New Roman" w:cs="Times New Roman"/>
          <w:b/>
          <w:sz w:val="28"/>
          <w:szCs w:val="28"/>
        </w:rPr>
        <w:t xml:space="preserve"> infrastrukture</w:t>
      </w:r>
      <w:r w:rsidR="00337C29" w:rsidRPr="00AF6C7B">
        <w:rPr>
          <w:rFonts w:ascii="Times New Roman" w:hAnsi="Times New Roman" w:cs="Times New Roman"/>
          <w:b/>
          <w:sz w:val="28"/>
          <w:szCs w:val="28"/>
        </w:rPr>
        <w:t xml:space="preserve"> </w:t>
      </w:r>
      <w:r w:rsidR="00FD286C">
        <w:rPr>
          <w:rFonts w:ascii="Times New Roman" w:hAnsi="Times New Roman" w:cs="Times New Roman"/>
          <w:b/>
          <w:sz w:val="28"/>
          <w:szCs w:val="28"/>
        </w:rPr>
        <w:t xml:space="preserve">te jačanju </w:t>
      </w:r>
      <w:r w:rsidR="00785ADA">
        <w:rPr>
          <w:rFonts w:ascii="Times New Roman" w:hAnsi="Times New Roman" w:cs="Times New Roman"/>
          <w:b/>
          <w:sz w:val="28"/>
          <w:szCs w:val="28"/>
        </w:rPr>
        <w:t>konkurentnosti</w:t>
      </w:r>
      <w:r w:rsidR="00C40016">
        <w:rPr>
          <w:rFonts w:ascii="Times New Roman" w:hAnsi="Times New Roman" w:cs="Times New Roman"/>
          <w:b/>
          <w:sz w:val="28"/>
          <w:szCs w:val="28"/>
        </w:rPr>
        <w:t xml:space="preserve"> turizma</w:t>
      </w:r>
      <w:r w:rsidR="00D073E7">
        <w:rPr>
          <w:rFonts w:ascii="Times New Roman" w:hAnsi="Times New Roman" w:cs="Times New Roman"/>
          <w:b/>
          <w:sz w:val="28"/>
          <w:szCs w:val="28"/>
        </w:rPr>
        <w:t>.</w:t>
      </w:r>
      <w:r w:rsidR="003177A2">
        <w:rPr>
          <w:rFonts w:ascii="Times New Roman" w:hAnsi="Times New Roman" w:cs="Times New Roman"/>
          <w:b/>
          <w:sz w:val="28"/>
          <w:szCs w:val="28"/>
        </w:rPr>
        <w:t>“</w:t>
      </w:r>
    </w:p>
    <w:p w14:paraId="49C92858" w14:textId="56B462D9" w:rsidR="00337C29" w:rsidRDefault="00337C29" w:rsidP="00337C29">
      <w:pPr>
        <w:pStyle w:val="Odlomakpopisa"/>
        <w:spacing w:line="360" w:lineRule="auto"/>
        <w:ind w:left="709"/>
        <w:jc w:val="both"/>
        <w:rPr>
          <w:rFonts w:ascii="Times New Roman" w:hAnsi="Times New Roman" w:cs="Times New Roman"/>
          <w:b/>
          <w:sz w:val="28"/>
          <w:szCs w:val="28"/>
        </w:rPr>
      </w:pPr>
    </w:p>
    <w:p w14:paraId="6140FC7E" w14:textId="77777777" w:rsidR="003130A5" w:rsidRDefault="003130A5" w:rsidP="00337C29">
      <w:pPr>
        <w:pStyle w:val="Odlomakpopisa"/>
        <w:spacing w:line="360" w:lineRule="auto"/>
        <w:ind w:left="709"/>
        <w:jc w:val="both"/>
        <w:rPr>
          <w:rFonts w:ascii="Times New Roman" w:hAnsi="Times New Roman" w:cs="Times New Roman"/>
          <w:b/>
          <w:sz w:val="28"/>
          <w:szCs w:val="28"/>
        </w:rPr>
      </w:pPr>
    </w:p>
    <w:p w14:paraId="0CF01B7D" w14:textId="65844A42" w:rsidR="00F072D6" w:rsidRDefault="00F072D6" w:rsidP="00337C29">
      <w:pPr>
        <w:spacing w:line="360" w:lineRule="auto"/>
        <w:jc w:val="both"/>
        <w:rPr>
          <w:rFonts w:ascii="Times New Roman" w:hAnsi="Times New Roman" w:cs="Times New Roman"/>
          <w:sz w:val="24"/>
          <w:szCs w:val="24"/>
        </w:rPr>
      </w:pPr>
    </w:p>
    <w:p w14:paraId="10597191" w14:textId="77777777" w:rsidR="00337C29" w:rsidRPr="00AA1200" w:rsidRDefault="00337C29" w:rsidP="00AA1200">
      <w:pPr>
        <w:pStyle w:val="Naslov1"/>
      </w:pPr>
      <w:bookmarkStart w:id="66" w:name="_Toc411249764"/>
      <w:bookmarkStart w:id="67" w:name="_Toc472459917"/>
      <w:r w:rsidRPr="00AA1200">
        <w:lastRenderedPageBreak/>
        <w:t>STRATEŠKI CILJEVI RAZVOJA</w:t>
      </w:r>
      <w:bookmarkEnd w:id="66"/>
      <w:bookmarkEnd w:id="67"/>
      <w:r w:rsidRPr="00AA1200">
        <w:t xml:space="preserve"> </w:t>
      </w:r>
    </w:p>
    <w:p w14:paraId="43A8B525" w14:textId="77777777" w:rsidR="00337C29" w:rsidRDefault="00337C29" w:rsidP="00337C29">
      <w:pPr>
        <w:spacing w:line="360" w:lineRule="auto"/>
        <w:jc w:val="both"/>
        <w:rPr>
          <w:rFonts w:ascii="Times New Roman" w:eastAsia="Calibri" w:hAnsi="Times New Roman"/>
          <w:sz w:val="24"/>
          <w:szCs w:val="24"/>
        </w:rPr>
      </w:pPr>
      <w:r w:rsidRPr="002F1A22">
        <w:rPr>
          <w:rFonts w:ascii="Times New Roman" w:hAnsi="Times New Roman" w:cs="Times New Roman"/>
          <w:sz w:val="24"/>
          <w:szCs w:val="24"/>
        </w:rPr>
        <w:t>U skladu s razvojnom vizijom, izrađenom SWOT analizom</w:t>
      </w:r>
      <w:r>
        <w:rPr>
          <w:rFonts w:ascii="Times New Roman" w:hAnsi="Times New Roman" w:cs="Times New Roman"/>
          <w:sz w:val="24"/>
          <w:szCs w:val="24"/>
        </w:rPr>
        <w:t xml:space="preserve"> </w:t>
      </w:r>
      <w:r>
        <w:rPr>
          <w:rFonts w:ascii="Times New Roman" w:eastAsia="Calibri" w:hAnsi="Times New Roman"/>
          <w:sz w:val="24"/>
          <w:szCs w:val="24"/>
        </w:rPr>
        <w:t>te anketnim upitnikom općina Bednja opredjeljuje se za tri strateška cilja koji pridonose razvoju Općine te rješavanju utvrđenih problema i nedostataka Općine:</w:t>
      </w:r>
    </w:p>
    <w:p w14:paraId="3A3A3352" w14:textId="77777777" w:rsidR="00337C29" w:rsidRDefault="00337C29" w:rsidP="00337C29">
      <w:pPr>
        <w:spacing w:line="360" w:lineRule="auto"/>
        <w:jc w:val="both"/>
        <w:rPr>
          <w:rFonts w:ascii="Times New Roman" w:eastAsia="Calibri" w:hAnsi="Times New Roman"/>
          <w:b/>
          <w:sz w:val="24"/>
          <w:szCs w:val="24"/>
          <w:u w:val="single"/>
        </w:rPr>
      </w:pPr>
      <w:r w:rsidRPr="0016317B">
        <w:rPr>
          <w:rFonts w:ascii="Times New Roman" w:eastAsia="Calibri" w:hAnsi="Times New Roman"/>
          <w:b/>
          <w:sz w:val="24"/>
          <w:szCs w:val="24"/>
          <w:u w:val="single"/>
        </w:rPr>
        <w:t>1. Razvoj konkurentnog turizma, gospodarstva i poljoprivrede</w:t>
      </w:r>
    </w:p>
    <w:p w14:paraId="65CF9353"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Jačanje konkurentnosti gospodarstva obuhvaćeno je i Strategijom Europa 2020., odnosno njenim prioritetima koji obuhvaćaju pametan, održiv i uključiv rast te je kao prioritetni cilj sadržan i u programskim dokumentima Republike Hrvatske.</w:t>
      </w:r>
    </w:p>
    <w:p w14:paraId="6753BC61"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Prema prikupljenim podacima na području Općine Bednja djeluju 66 poduzetnika, od kojih su 15 pravne osobe, a 51 obrti te se uglavnom radi o mikro i malim poduzećima. Najznačajnije djelatnosti po broju poduzetnika su trgovina i građevinarstvo.</w:t>
      </w:r>
    </w:p>
    <w:p w14:paraId="126EBE4A"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Iz analize stanja poljoprivrednih površina u korištenju na području Općine uočen je ključni problem, neriješeni vlasničko – imovinski odnosi pa sve stvarno korištene površine ne mogu ući u službene evidencije niti poljoprivredni proizvođači za te površine mogu ostvariti pravo na potpore. Na području općine prepoznata je važnost poljoprivredne djelatnosti, a posebno usmjeravanje na integriranu i ekološku proizvodnju, koja bi omogućila prodaju poljoprivrednih proizvoda s većom dodatnom vrijednošću bilo kroz prodaju ili kroz plasman putem objekata namijenjenih ruralnom turizmu. </w:t>
      </w:r>
    </w:p>
    <w:p w14:paraId="3D86E9AF"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Isto tako, područje Općine obiluje prirodnim resursima, ali i značajnom kulturnom povijesnom baštinom, što otvara prostor za razvoj turizma, a posebno ruralnog, izletničkog, kulturnog i ribolovnog turizma uz paralelan razvoj ugostiteljskog i turističkog poduzetništva.</w:t>
      </w:r>
    </w:p>
    <w:p w14:paraId="7BBFBF61" w14:textId="77777777" w:rsidR="00337C29" w:rsidRPr="007C7C51"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Iz navedenog strateškog cilja proizlaze tri prioriteta:</w:t>
      </w:r>
    </w:p>
    <w:p w14:paraId="061DE028" w14:textId="77777777" w:rsidR="00337C29" w:rsidRPr="00E91417" w:rsidRDefault="00337C29" w:rsidP="00337C29">
      <w:pPr>
        <w:spacing w:line="360" w:lineRule="auto"/>
        <w:jc w:val="both"/>
        <w:rPr>
          <w:rFonts w:ascii="Times New Roman" w:eastAsia="Calibri" w:hAnsi="Times New Roman"/>
          <w:b/>
          <w:i/>
          <w:sz w:val="24"/>
          <w:szCs w:val="24"/>
        </w:rPr>
      </w:pPr>
      <w:r w:rsidRPr="00E91417">
        <w:rPr>
          <w:rFonts w:ascii="Times New Roman" w:eastAsia="Calibri" w:hAnsi="Times New Roman"/>
          <w:b/>
          <w:i/>
          <w:sz w:val="24"/>
          <w:szCs w:val="24"/>
        </w:rPr>
        <w:t>Priori</w:t>
      </w:r>
      <w:r>
        <w:rPr>
          <w:rFonts w:ascii="Times New Roman" w:eastAsia="Calibri" w:hAnsi="Times New Roman"/>
          <w:b/>
          <w:i/>
          <w:sz w:val="24"/>
          <w:szCs w:val="24"/>
        </w:rPr>
        <w:t>tet 1:</w:t>
      </w:r>
      <w:r w:rsidRPr="00E91417">
        <w:rPr>
          <w:rFonts w:ascii="Times New Roman" w:eastAsia="Calibri" w:hAnsi="Times New Roman"/>
          <w:b/>
          <w:i/>
          <w:sz w:val="24"/>
          <w:szCs w:val="24"/>
        </w:rPr>
        <w:t xml:space="preserve"> Podizanje konkurentnosti poduzetnika u poljoprivredi i turizmu</w:t>
      </w:r>
    </w:p>
    <w:p w14:paraId="432D1202"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Gospodarski razvoj Općine, prema zaključcima s radionica, treba između ostalog biti utemeljen na razvoju ekološke poljoprivrede i selektivnog oblika turizma za koje općina ima potencijale. Oba segmenta su prema analizi stanja nedovoljno razvijena. Stoga je kao jedan od prioriteta Strategije određena podrška razvoju ekološke poljoprivrede i selektivnih oblika turizma.</w:t>
      </w:r>
    </w:p>
    <w:p w14:paraId="3318A866"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lastRenderedPageBreak/>
        <w:t>U tom smislu potrebno je poduzeti mjere koje će osigurati aktiviranje navedenih resursa. Velik dio predviđenih aktivnosti npr. promocija i promicanje turističkih manifestacija i okrupnjavanje zemljišta može poduzimati sama Općina.</w:t>
      </w:r>
    </w:p>
    <w:p w14:paraId="54012A71"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Navedene mjere moguće je financirati kroz proračun, nacionalna sredstva te najvećim dijelom iz Europskog poljoprivrednog fonda za ruralni razvoj.</w:t>
      </w:r>
    </w:p>
    <w:p w14:paraId="4BC625A4" w14:textId="77777777" w:rsidR="00337C29" w:rsidRDefault="00337C29" w:rsidP="00337C29">
      <w:pPr>
        <w:spacing w:line="360" w:lineRule="auto"/>
        <w:jc w:val="both"/>
        <w:rPr>
          <w:rFonts w:ascii="Times New Roman" w:eastAsia="Calibri" w:hAnsi="Times New Roman"/>
          <w:b/>
          <w:i/>
          <w:sz w:val="24"/>
          <w:szCs w:val="24"/>
        </w:rPr>
      </w:pPr>
      <w:r w:rsidRPr="008F5596">
        <w:rPr>
          <w:rFonts w:ascii="Times New Roman" w:eastAsia="Calibri" w:hAnsi="Times New Roman"/>
          <w:b/>
          <w:i/>
          <w:sz w:val="24"/>
          <w:szCs w:val="24"/>
        </w:rPr>
        <w:t>Prioritet 2: Podizanje konkurentnosti za investicije u gospodarstvu</w:t>
      </w:r>
    </w:p>
    <w:p w14:paraId="0B9ED056"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Na općinskoj razini ostaje mogućnost djelovanja u stvaranju povoljnih uvjeta za investiranje kroz jačanje svih oblika infrastrukture, poticanje na udruživanje te edukaciju poduzetnika uz olakšani pristup sredstvima namijenjenima za razvoj poduzetništva.</w:t>
      </w:r>
    </w:p>
    <w:p w14:paraId="66AB18DB" w14:textId="77777777" w:rsidR="00337C29" w:rsidRDefault="00337C29" w:rsidP="00337C29">
      <w:pPr>
        <w:spacing w:line="360" w:lineRule="auto"/>
        <w:jc w:val="both"/>
        <w:rPr>
          <w:rFonts w:ascii="Times New Roman" w:eastAsia="Calibri" w:hAnsi="Times New Roman"/>
          <w:sz w:val="24"/>
          <w:szCs w:val="24"/>
        </w:rPr>
      </w:pPr>
      <w:r w:rsidRPr="0042146E">
        <w:rPr>
          <w:rFonts w:ascii="Times New Roman" w:eastAsia="Calibri" w:hAnsi="Times New Roman"/>
          <w:sz w:val="24"/>
          <w:szCs w:val="24"/>
        </w:rPr>
        <w:t xml:space="preserve">Postojanje gospodarskih zona dobar je preduvjet za osiguravanje poticajnog okruženja za jači razvoj poduzetničkih djelatnosti i privlačenje investitora, a posebno treba istaknuti Poslovnu zonu </w:t>
      </w:r>
      <w:r>
        <w:rPr>
          <w:rFonts w:ascii="Times New Roman" w:hAnsi="Times New Roman"/>
          <w:sz w:val="24"/>
          <w:szCs w:val="24"/>
        </w:rPr>
        <w:t xml:space="preserve">Veliki </w:t>
      </w:r>
      <w:proofErr w:type="spellStart"/>
      <w:r>
        <w:rPr>
          <w:rFonts w:ascii="Times New Roman" w:hAnsi="Times New Roman"/>
          <w:sz w:val="24"/>
          <w:szCs w:val="24"/>
        </w:rPr>
        <w:t>Gorenec</w:t>
      </w:r>
      <w:proofErr w:type="spellEnd"/>
      <w:r>
        <w:rPr>
          <w:rFonts w:ascii="Times New Roman" w:hAnsi="Times New Roman"/>
          <w:sz w:val="24"/>
          <w:szCs w:val="24"/>
        </w:rPr>
        <w:t xml:space="preserve"> </w:t>
      </w:r>
      <w:r w:rsidRPr="0042146E">
        <w:rPr>
          <w:rFonts w:ascii="Times New Roman" w:eastAsia="Calibri" w:hAnsi="Times New Roman"/>
          <w:sz w:val="24"/>
          <w:szCs w:val="24"/>
        </w:rPr>
        <w:t>u kojoj se planira najveća poduzetnička i gospo</w:t>
      </w:r>
      <w:r>
        <w:rPr>
          <w:rFonts w:ascii="Times New Roman" w:eastAsia="Calibri" w:hAnsi="Times New Roman"/>
          <w:sz w:val="24"/>
          <w:szCs w:val="24"/>
        </w:rPr>
        <w:t>darska djelatnost.</w:t>
      </w:r>
    </w:p>
    <w:p w14:paraId="4CE56A71" w14:textId="77777777" w:rsidR="00337C29" w:rsidRPr="00FC57B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Samo iz EU fondova namijenjenih za poduzetništvo u sedmogodišnjem razdoblju predviđen je iznos oko 1 milijardu eura. Tome treba pridodati i izvore financiranja iz nacionalnog proračuna dostupne kroz programe koje provode Ministarstvo obrta i poduzetništva, HAMAG BICRO i HBOR.</w:t>
      </w:r>
    </w:p>
    <w:p w14:paraId="18314593" w14:textId="77777777" w:rsidR="00337C29" w:rsidRDefault="00337C29" w:rsidP="00337C29">
      <w:pPr>
        <w:spacing w:line="360" w:lineRule="auto"/>
        <w:jc w:val="both"/>
        <w:rPr>
          <w:rFonts w:ascii="Times New Roman" w:eastAsia="Calibri" w:hAnsi="Times New Roman"/>
          <w:b/>
          <w:i/>
          <w:sz w:val="24"/>
          <w:szCs w:val="24"/>
        </w:rPr>
      </w:pPr>
      <w:r>
        <w:rPr>
          <w:rFonts w:ascii="Times New Roman" w:eastAsia="Calibri" w:hAnsi="Times New Roman"/>
          <w:b/>
          <w:i/>
          <w:sz w:val="24"/>
          <w:szCs w:val="24"/>
        </w:rPr>
        <w:t>Prioritet 3: Podrška povezivanju, promociji i edukaciji</w:t>
      </w:r>
    </w:p>
    <w:p w14:paraId="3546C7AF"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Gospodarstvo Općine karakterizira između ostalog i nedostatak povezanosti poduzetnika (postoji samo 1 aktivna zadruga), što umanjuje konkurentnost proizvođača i kvalitetan nastup na tržištu.</w:t>
      </w:r>
    </w:p>
    <w:p w14:paraId="516793A8" w14:textId="108746E8"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Glavni turistički potencijal na području Općine Bednja predstavlja dvorac Trakošćan koji Općinu čini atraktivnom i prepoznatljivom turističkom destinacijom kontinentalnog turizma, no potrebno je poticati privatne inicijative i investicije na području turizma (</w:t>
      </w:r>
      <w:r w:rsidR="00E20D94">
        <w:rPr>
          <w:rFonts w:ascii="Times New Roman" w:eastAsia="Calibri" w:hAnsi="Times New Roman"/>
          <w:sz w:val="24"/>
          <w:szCs w:val="24"/>
        </w:rPr>
        <w:t xml:space="preserve">izgradnja mini golf terena, </w:t>
      </w:r>
      <w:r w:rsidR="00BB1C85">
        <w:rPr>
          <w:rFonts w:ascii="Times New Roman" w:eastAsia="Calibri" w:hAnsi="Times New Roman"/>
          <w:sz w:val="24"/>
          <w:szCs w:val="24"/>
        </w:rPr>
        <w:t xml:space="preserve">auto kampa, </w:t>
      </w:r>
      <w:r>
        <w:rPr>
          <w:rFonts w:ascii="Times New Roman" w:eastAsia="Calibri" w:hAnsi="Times New Roman"/>
          <w:sz w:val="24"/>
          <w:szCs w:val="24"/>
        </w:rPr>
        <w:t>šetnice, tematske i biciklističke staze, vinske ceste, selektivne oblike turističke ponude).</w:t>
      </w:r>
    </w:p>
    <w:p w14:paraId="30B7E89B" w14:textId="041A7A85" w:rsidR="00794939" w:rsidRDefault="00794939" w:rsidP="00337C29">
      <w:pPr>
        <w:spacing w:line="360" w:lineRule="auto"/>
        <w:jc w:val="both"/>
        <w:rPr>
          <w:rFonts w:ascii="Times New Roman" w:eastAsia="Calibri" w:hAnsi="Times New Roman"/>
          <w:sz w:val="24"/>
          <w:szCs w:val="24"/>
        </w:rPr>
      </w:pPr>
    </w:p>
    <w:p w14:paraId="06DAE868" w14:textId="29F0D319" w:rsidR="00794939" w:rsidRDefault="00794939" w:rsidP="00337C29">
      <w:pPr>
        <w:spacing w:line="360" w:lineRule="auto"/>
        <w:jc w:val="both"/>
        <w:rPr>
          <w:rFonts w:ascii="Times New Roman" w:eastAsia="Calibri" w:hAnsi="Times New Roman"/>
          <w:sz w:val="24"/>
          <w:szCs w:val="24"/>
        </w:rPr>
      </w:pPr>
    </w:p>
    <w:p w14:paraId="16DF3C8D" w14:textId="77777777" w:rsidR="00794939" w:rsidRPr="00794939" w:rsidRDefault="00794939" w:rsidP="00337C29">
      <w:pPr>
        <w:spacing w:line="360" w:lineRule="auto"/>
        <w:jc w:val="both"/>
        <w:rPr>
          <w:rFonts w:ascii="Times New Roman" w:eastAsia="Calibri" w:hAnsi="Times New Roman"/>
          <w:sz w:val="24"/>
          <w:szCs w:val="24"/>
        </w:rPr>
      </w:pPr>
    </w:p>
    <w:p w14:paraId="0D9873B8" w14:textId="708ADC69" w:rsidR="00337C29" w:rsidRPr="00F512EF" w:rsidRDefault="00337C29" w:rsidP="00337C29">
      <w:pPr>
        <w:spacing w:line="360" w:lineRule="auto"/>
        <w:jc w:val="both"/>
        <w:rPr>
          <w:rFonts w:ascii="Times New Roman" w:eastAsia="Calibri" w:hAnsi="Times New Roman"/>
          <w:b/>
          <w:sz w:val="24"/>
          <w:szCs w:val="24"/>
          <w:u w:val="single"/>
        </w:rPr>
      </w:pPr>
      <w:r w:rsidRPr="00F512EF">
        <w:rPr>
          <w:rFonts w:ascii="Times New Roman" w:eastAsia="Calibri" w:hAnsi="Times New Roman"/>
          <w:b/>
          <w:sz w:val="24"/>
          <w:szCs w:val="24"/>
          <w:u w:val="single"/>
        </w:rPr>
        <w:lastRenderedPageBreak/>
        <w:t xml:space="preserve">2. Poboljšanje kvalitete života kroz razvoj </w:t>
      </w:r>
      <w:r w:rsidR="0050072F">
        <w:rPr>
          <w:rFonts w:ascii="Times New Roman" w:eastAsia="Calibri" w:hAnsi="Times New Roman"/>
          <w:b/>
          <w:sz w:val="24"/>
          <w:szCs w:val="24"/>
          <w:u w:val="single"/>
        </w:rPr>
        <w:t xml:space="preserve">suvremene </w:t>
      </w:r>
      <w:r w:rsidRPr="00F512EF">
        <w:rPr>
          <w:rFonts w:ascii="Times New Roman" w:eastAsia="Calibri" w:hAnsi="Times New Roman"/>
          <w:b/>
          <w:sz w:val="24"/>
          <w:szCs w:val="24"/>
          <w:u w:val="single"/>
        </w:rPr>
        <w:t>infrastrukture, očuvanje okoliša i  korištenje obnovljivih izvora energije</w:t>
      </w:r>
    </w:p>
    <w:p w14:paraId="2C9C0B99"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Kvaliteta života jedan je od ključnih elemenata koji može zadržati stanovništvo na području Općine. Dobra infrastruktura i očuvan okoliš povećava kvalitetu života na području Općine. Ovaj strateški cilj povezan je sa Strategijom Europa 2020, odnosno njenom sastavnicom Održiv rast, a koji podrazumijeva promicanje ekonomije koja učinkovitije iskorištava resurse, koja je zelenija i konkurentnija te obuhvaća dva tematska cilja EU za razdoblje 2014. – 2020. Promicanje prilagodbe klimatskim promjenama, prevencija te upravljanje rizicima te Zaštita okoliša i promicanje učinkovitosti resursa.</w:t>
      </w:r>
    </w:p>
    <w:p w14:paraId="7975B76F"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Na području Općine nalazi se ukupno 258 km cesta. Na nerazvrstane ceste, koje se nalaze u nadležnosti Općine otpada 188 km, što čini udio od 73 % cesta.  Na lokalne ceste otpada 62,7 km od kojih 8,5 % nije asfaltirano. Iako je mreža prometnica dobro razvijena evidentna je potreba za njihovom rekonstrukcijom i održavanjem.</w:t>
      </w:r>
    </w:p>
    <w:p w14:paraId="340B08C6"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Područje Općine dobro je povezano u smislu autobusnog prijevoza s većim županijskim središtima (Lepoglava, Ivanec, Varaždin), no stanovnici Općine su na jednoj od radionici istaknuli kao važan nedostatak nepostojanje autobusnih linija vikendom  te češćih linija za Krapinu i Zagreb.</w:t>
      </w:r>
    </w:p>
    <w:p w14:paraId="265C59B1"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Prema prikupljenim podacima električnom energijom se opskrbljuju sva domaćinstva na području Općine te nema potrebe za daljnjim proširenjem i unapređenjem postojeće mreže, za razliku od plinske mreže kojom je pokriveno svega 8% kućanstva.</w:t>
      </w:r>
    </w:p>
    <w:p w14:paraId="3FE992E6"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Kao problem navodi se spora brzina Interneta koja ne </w:t>
      </w:r>
      <w:r w:rsidRPr="00485132">
        <w:rPr>
          <w:rFonts w:ascii="Times New Roman" w:eastAsia="Calibri" w:hAnsi="Times New Roman"/>
          <w:sz w:val="24"/>
          <w:szCs w:val="24"/>
        </w:rPr>
        <w:t>zadovoljava trenutne potrebe stanovništva i gospodarstva</w:t>
      </w:r>
      <w:r>
        <w:rPr>
          <w:rFonts w:ascii="Times New Roman" w:eastAsia="Calibri" w:hAnsi="Times New Roman"/>
          <w:sz w:val="24"/>
          <w:szCs w:val="24"/>
        </w:rPr>
        <w:t>,</w:t>
      </w:r>
      <w:r w:rsidRPr="00485132">
        <w:rPr>
          <w:rFonts w:ascii="Times New Roman" w:eastAsia="Calibri" w:hAnsi="Times New Roman"/>
          <w:sz w:val="24"/>
          <w:szCs w:val="24"/>
        </w:rPr>
        <w:t xml:space="preserve"> ali </w:t>
      </w:r>
      <w:r>
        <w:rPr>
          <w:rFonts w:ascii="Times New Roman" w:eastAsia="Calibri" w:hAnsi="Times New Roman"/>
          <w:sz w:val="24"/>
          <w:szCs w:val="24"/>
        </w:rPr>
        <w:t xml:space="preserve">vizija razvoja općine Bednja je da u budućnosti </w:t>
      </w:r>
      <w:r w:rsidRPr="00485132">
        <w:rPr>
          <w:rFonts w:ascii="Times New Roman" w:eastAsia="Calibri" w:hAnsi="Times New Roman"/>
          <w:sz w:val="24"/>
          <w:szCs w:val="24"/>
        </w:rPr>
        <w:t>omoguć</w:t>
      </w:r>
      <w:r>
        <w:rPr>
          <w:rFonts w:ascii="Times New Roman" w:eastAsia="Calibri" w:hAnsi="Times New Roman"/>
          <w:sz w:val="24"/>
          <w:szCs w:val="24"/>
        </w:rPr>
        <w:t xml:space="preserve">i </w:t>
      </w:r>
      <w:r w:rsidRPr="00485132">
        <w:rPr>
          <w:rFonts w:ascii="Times New Roman" w:eastAsia="Calibri" w:hAnsi="Times New Roman"/>
          <w:sz w:val="24"/>
          <w:szCs w:val="24"/>
        </w:rPr>
        <w:t>značajniji iskorak u dostupnosti širokopojasnog interneta i pristupnim brzinama</w:t>
      </w:r>
      <w:r>
        <w:rPr>
          <w:rFonts w:ascii="Times New Roman" w:eastAsia="Calibri" w:hAnsi="Times New Roman"/>
          <w:sz w:val="24"/>
          <w:szCs w:val="24"/>
        </w:rPr>
        <w:t>.</w:t>
      </w:r>
    </w:p>
    <w:p w14:paraId="7EB552D9"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Vezano za javnu rasvjetu na području Općine postoji potreba za njenom modernizacijom. U tijeku je izrada projektne dokumentacije za njenu modernizaciju. Općina će projekt prijaviti Fondu za zaštitu okoliša i energetske učinkovitosti zbog sufinanciranja.</w:t>
      </w:r>
    </w:p>
    <w:p w14:paraId="0D38521C"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Opskrba vodom stanovništva i gospodarstva pod nadležnošću je komunalnog poduzeća. Najveća manjkavost leži u činjenici da ne postoji sustav odvodnje (osim središta Općine) pa time ni pročišćavanja otpadnih voda koji bi pokrio cijelo područje Općine. Također, preostalo </w:t>
      </w:r>
      <w:r>
        <w:rPr>
          <w:rFonts w:ascii="Times New Roman" w:eastAsia="Calibri" w:hAnsi="Times New Roman"/>
          <w:sz w:val="24"/>
          <w:szCs w:val="24"/>
        </w:rPr>
        <w:lastRenderedPageBreak/>
        <w:t>je dovršenje izgradnje sve potrebne infrastrukture u gospodarskim zonama Općine, a prije svega se to odnosi na izgradnju vodovoda, kanalizacije i plinovoda.</w:t>
      </w:r>
    </w:p>
    <w:p w14:paraId="44B2B8A4" w14:textId="1A458FA4"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Teritorij Općine karakterizira dobro očuvan okoliš. Nisu primijeć</w:t>
      </w:r>
      <w:r w:rsidR="00EE78A0">
        <w:rPr>
          <w:rFonts w:ascii="Times New Roman" w:eastAsia="Calibri" w:hAnsi="Times New Roman"/>
          <w:sz w:val="24"/>
          <w:szCs w:val="24"/>
        </w:rPr>
        <w:t>ena divlja odlagališta smeća, ali je potrebno unaprijediti sustav upravljanja otpadom ulaganjem u infrastrukturu te postavljanjem s</w:t>
      </w:r>
      <w:r w:rsidR="00917462">
        <w:rPr>
          <w:rFonts w:ascii="Times New Roman" w:eastAsia="Calibri" w:hAnsi="Times New Roman"/>
          <w:sz w:val="24"/>
          <w:szCs w:val="24"/>
        </w:rPr>
        <w:t>premnika za posebne vrste otpada</w:t>
      </w:r>
      <w:r w:rsidR="00EE78A0">
        <w:rPr>
          <w:rFonts w:ascii="Times New Roman" w:eastAsia="Calibri" w:hAnsi="Times New Roman"/>
          <w:sz w:val="24"/>
          <w:szCs w:val="24"/>
        </w:rPr>
        <w:t xml:space="preserve">. </w:t>
      </w:r>
    </w:p>
    <w:p w14:paraId="17623576"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Na području Općine ne postoji značajnija proizvodnja energije iz obnovljivih izvora. U pogledu energetske učinkovitosti zgrada javne namjene, Općina Bednja planira obaviti energetski pregled svih zgrada koje su u njezinom vlasništvu te ovisno o rezultatima i poduzeti određene potrebne mjere.</w:t>
      </w:r>
    </w:p>
    <w:p w14:paraId="2DA9A717"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Iz navedenog strateškog cilja proizlaze dva prioriteta:</w:t>
      </w:r>
    </w:p>
    <w:p w14:paraId="607BF22C" w14:textId="4AF33D91" w:rsidR="00337C29" w:rsidRPr="00893045" w:rsidRDefault="00337C29" w:rsidP="00337C29">
      <w:pPr>
        <w:spacing w:line="360" w:lineRule="auto"/>
        <w:jc w:val="both"/>
        <w:rPr>
          <w:rFonts w:ascii="Times New Roman" w:eastAsia="Calibri" w:hAnsi="Times New Roman"/>
          <w:b/>
          <w:i/>
          <w:sz w:val="24"/>
          <w:szCs w:val="24"/>
        </w:rPr>
      </w:pPr>
      <w:r w:rsidRPr="00893045">
        <w:rPr>
          <w:rFonts w:ascii="Times New Roman" w:eastAsia="Calibri" w:hAnsi="Times New Roman"/>
          <w:b/>
          <w:i/>
          <w:sz w:val="24"/>
          <w:szCs w:val="24"/>
        </w:rPr>
        <w:t xml:space="preserve">Prioritet 1: Razvoj i unapređenje </w:t>
      </w:r>
      <w:r w:rsidR="0007157F">
        <w:rPr>
          <w:rFonts w:ascii="Times New Roman" w:eastAsia="Calibri" w:hAnsi="Times New Roman"/>
          <w:b/>
          <w:i/>
          <w:sz w:val="24"/>
          <w:szCs w:val="24"/>
        </w:rPr>
        <w:t xml:space="preserve">suvremene </w:t>
      </w:r>
      <w:r w:rsidRPr="00893045">
        <w:rPr>
          <w:rFonts w:ascii="Times New Roman" w:eastAsia="Calibri" w:hAnsi="Times New Roman"/>
          <w:b/>
          <w:i/>
          <w:sz w:val="24"/>
          <w:szCs w:val="24"/>
        </w:rPr>
        <w:t>infrastrukture</w:t>
      </w:r>
      <w:r w:rsidR="0007157F">
        <w:rPr>
          <w:rFonts w:ascii="Times New Roman" w:eastAsia="Calibri" w:hAnsi="Times New Roman"/>
          <w:b/>
          <w:i/>
          <w:sz w:val="24"/>
          <w:szCs w:val="24"/>
        </w:rPr>
        <w:t xml:space="preserve"> te sanacija klizišta</w:t>
      </w:r>
    </w:p>
    <w:p w14:paraId="0E067381" w14:textId="736FF63B"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Komunalna i cestovna infrastruktura područja su na kojima Općina može provesti financijski najveća ulaganja. Kroz analizu stanja uočena je najveća potreba za obnovom lokalnih i nerazvrstanih cesta, izgradnjom sustava odvodnje, proširenjem mreže plinovoda,</w:t>
      </w:r>
      <w:r w:rsidR="00553B1B">
        <w:rPr>
          <w:rFonts w:ascii="Times New Roman" w:eastAsia="Calibri" w:hAnsi="Times New Roman"/>
          <w:sz w:val="24"/>
          <w:szCs w:val="24"/>
        </w:rPr>
        <w:t xml:space="preserve"> sanaciju klizišta koja ugrožavaju domaćinstva, </w:t>
      </w:r>
      <w:r>
        <w:rPr>
          <w:rFonts w:ascii="Times New Roman" w:eastAsia="Calibri" w:hAnsi="Times New Roman"/>
          <w:sz w:val="24"/>
          <w:szCs w:val="24"/>
        </w:rPr>
        <w:t xml:space="preserve">a u gospodarskim zonama potrebno je dovršiti i izgradnju sve potrebne komunalne infrastrukture (vodovod, kanalizacija, plinovod). Vizija razvoja Općine Bednja je da postane prepoznatljiva po spajanju tradicije i novih tehnologija te je u tu svrhu potrebno povećati dostupnost i raširenost elektroničke komunikacijske infrastrukture.  </w:t>
      </w:r>
    </w:p>
    <w:p w14:paraId="4AF521FE" w14:textId="1C69884D"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Navedena ulaganja najvećim dijelom su prihvatljiva za financiranje iz EU fondova, a nositelj takvih ulaganja može biti Općina ili komunalno poduzeće. Potencijalni izvori sredstava jesu Europski poljoprivredni fond za ruralni razvoj ili Europski fond za regionalni razvoj. </w:t>
      </w:r>
    </w:p>
    <w:p w14:paraId="3925DECC" w14:textId="77777777" w:rsidR="00337C29" w:rsidRPr="00893045" w:rsidRDefault="00337C29" w:rsidP="00337C29">
      <w:pPr>
        <w:spacing w:line="360" w:lineRule="auto"/>
        <w:jc w:val="both"/>
        <w:rPr>
          <w:rFonts w:ascii="Times New Roman" w:eastAsia="Calibri" w:hAnsi="Times New Roman"/>
          <w:b/>
          <w:i/>
          <w:sz w:val="24"/>
          <w:szCs w:val="24"/>
        </w:rPr>
      </w:pPr>
      <w:r w:rsidRPr="00893045">
        <w:rPr>
          <w:rFonts w:ascii="Times New Roman" w:eastAsia="Calibri" w:hAnsi="Times New Roman"/>
          <w:b/>
          <w:i/>
          <w:sz w:val="24"/>
          <w:szCs w:val="24"/>
        </w:rPr>
        <w:t>Prioritet 2: Zaštita okoliša i energetska učinkovitost</w:t>
      </w:r>
    </w:p>
    <w:p w14:paraId="7CE1038F"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Općinu karakterizira biološka raznolikost koja proizlazi iz činjenice da je 6% površine Općine, zaštićeno prirodno područje, 43 % teritorija Općine zauzima šumsko područje te je veći dio područja pod Ekološkom mrežom NATURA 2000. Obzirom da su očuvanje okoliša i energetske učinkovitosti tematski ciljevi zadani EU, potrebno ih je obuhvatiti i ovom Strategijom, s posebnim naglaskom na prikupljanje otpada, očuvanja vodotoka, promoviranje obnovljivih izvora energije te saniranje ostalih potencijalnih žarišta koja mogu izazvati onečišćenje okoliša.</w:t>
      </w:r>
    </w:p>
    <w:p w14:paraId="5F5281C7" w14:textId="41858D66"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lastRenderedPageBreak/>
        <w:t xml:space="preserve">Korisnik većine mjera može biti Općina ili njeno komunalno poduzeće, dok su nositelji projekata obnovljivih izvora energije privatni investitori. Mjere navedene unutar ovog prioriteta moguće je financirati iz različitih nacionalnih izvora, Europski poljoprivredni fond za ruralni razvoj ili Europski fond za regionalni razvoj. </w:t>
      </w:r>
    </w:p>
    <w:p w14:paraId="3B8E554D" w14:textId="77777777" w:rsidR="00794939" w:rsidRDefault="00794939" w:rsidP="00337C29">
      <w:pPr>
        <w:spacing w:line="360" w:lineRule="auto"/>
        <w:jc w:val="both"/>
        <w:rPr>
          <w:rFonts w:ascii="Times New Roman" w:eastAsia="Calibri" w:hAnsi="Times New Roman"/>
          <w:sz w:val="24"/>
          <w:szCs w:val="24"/>
        </w:rPr>
      </w:pPr>
    </w:p>
    <w:p w14:paraId="6BAEEDD2" w14:textId="39FD5B97" w:rsidR="00763737" w:rsidRPr="00F512EF" w:rsidRDefault="00763737" w:rsidP="00337C29">
      <w:pPr>
        <w:spacing w:line="360" w:lineRule="auto"/>
        <w:jc w:val="both"/>
        <w:rPr>
          <w:rFonts w:ascii="Times New Roman" w:eastAsia="Calibri" w:hAnsi="Times New Roman"/>
          <w:b/>
          <w:sz w:val="24"/>
          <w:szCs w:val="24"/>
          <w:u w:val="single"/>
        </w:rPr>
      </w:pPr>
      <w:r>
        <w:rPr>
          <w:rFonts w:ascii="Times New Roman" w:eastAsia="Calibri" w:hAnsi="Times New Roman"/>
          <w:b/>
          <w:sz w:val="24"/>
          <w:szCs w:val="24"/>
          <w:u w:val="single"/>
        </w:rPr>
        <w:t xml:space="preserve">3. Stvaranje preduvjeta za društveni razvoj lokalne zajednice kroz razvoj društvene </w:t>
      </w:r>
      <w:r w:rsidR="00042DD4">
        <w:rPr>
          <w:rFonts w:ascii="Times New Roman" w:eastAsia="Calibri" w:hAnsi="Times New Roman"/>
          <w:b/>
          <w:sz w:val="24"/>
          <w:szCs w:val="24"/>
          <w:u w:val="single"/>
        </w:rPr>
        <w:t xml:space="preserve">i socijalne </w:t>
      </w:r>
      <w:r>
        <w:rPr>
          <w:rFonts w:ascii="Times New Roman" w:eastAsia="Calibri" w:hAnsi="Times New Roman"/>
          <w:b/>
          <w:sz w:val="24"/>
          <w:szCs w:val="24"/>
          <w:u w:val="single"/>
        </w:rPr>
        <w:t>infrastrukture te očuvanje prirodne i  kulturno tradicijske baštine</w:t>
      </w:r>
    </w:p>
    <w:p w14:paraId="52AB0628" w14:textId="5E5767A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Podaci popisa stanovništva pokazuju da Općina kao i ostatak Županije bilježi konstantan pad broja stanovnika. Prema rezultatima popisa iz 2011. u odnosu na 1991. evidentiran je pad broja stanovništva za 27 %.</w:t>
      </w:r>
      <w:r w:rsidR="00763737">
        <w:rPr>
          <w:rFonts w:ascii="Times New Roman" w:eastAsia="Calibri" w:hAnsi="Times New Roman"/>
          <w:sz w:val="24"/>
          <w:szCs w:val="24"/>
        </w:rPr>
        <w:t xml:space="preserve"> </w:t>
      </w:r>
    </w:p>
    <w:p w14:paraId="0618082C"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U pogledu dobne strukture na području Općine prevladava trend da je većinom zastupljeno mlado i zrelo stanovništvo.</w:t>
      </w:r>
    </w:p>
    <w:p w14:paraId="62FE3914"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Obrazovnu strukturu karakterizira velik udio stanovništva sa završenim  osnovnim ili srednjoškolskim obrazovanjem, a vrlo malim udjelom stanovnika bez ikakve škole ili sa završenim visokom obrazovanjem. Udio visokoobrazovanog stanovništva je nizak i iznosi 5,71%.</w:t>
      </w:r>
    </w:p>
    <w:p w14:paraId="4DE09DD7" w14:textId="43A49DD1"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Uvidom u analizu stanja i anketne upitnike evidentni su nedostaci vezani uz društvenu </w:t>
      </w:r>
      <w:r w:rsidR="00DD668A">
        <w:rPr>
          <w:rFonts w:ascii="Times New Roman" w:eastAsia="Calibri" w:hAnsi="Times New Roman"/>
          <w:sz w:val="24"/>
          <w:szCs w:val="24"/>
        </w:rPr>
        <w:t xml:space="preserve"> i socijalnu </w:t>
      </w:r>
      <w:r>
        <w:rPr>
          <w:rFonts w:ascii="Times New Roman" w:eastAsia="Calibri" w:hAnsi="Times New Roman"/>
          <w:sz w:val="24"/>
          <w:szCs w:val="24"/>
        </w:rPr>
        <w:t xml:space="preserve">infrastrukturu, koji se očituju kroz nedostatak kulturnih sadržaja, nedostatak sportske dvorane u </w:t>
      </w:r>
      <w:proofErr w:type="spellStart"/>
      <w:r>
        <w:rPr>
          <w:rFonts w:ascii="Times New Roman" w:eastAsia="Calibri" w:hAnsi="Times New Roman"/>
          <w:sz w:val="24"/>
          <w:szCs w:val="24"/>
        </w:rPr>
        <w:t>Cvetlinu</w:t>
      </w:r>
      <w:proofErr w:type="spellEnd"/>
      <w:r>
        <w:rPr>
          <w:rFonts w:ascii="Times New Roman" w:eastAsia="Calibri" w:hAnsi="Times New Roman"/>
          <w:sz w:val="24"/>
          <w:szCs w:val="24"/>
        </w:rPr>
        <w:t xml:space="preserve">, prostora za </w:t>
      </w:r>
      <w:r w:rsidR="00294030">
        <w:rPr>
          <w:rFonts w:ascii="Times New Roman" w:eastAsia="Calibri" w:hAnsi="Times New Roman"/>
          <w:sz w:val="24"/>
          <w:szCs w:val="24"/>
        </w:rPr>
        <w:t xml:space="preserve">vatrogasce u </w:t>
      </w:r>
      <w:proofErr w:type="spellStart"/>
      <w:r w:rsidR="00294030">
        <w:rPr>
          <w:rFonts w:ascii="Times New Roman" w:eastAsia="Calibri" w:hAnsi="Times New Roman"/>
          <w:sz w:val="24"/>
          <w:szCs w:val="24"/>
        </w:rPr>
        <w:t>Vrbnu</w:t>
      </w:r>
      <w:proofErr w:type="spellEnd"/>
      <w:r w:rsidR="00DD668A">
        <w:rPr>
          <w:rFonts w:ascii="Times New Roman" w:eastAsia="Calibri" w:hAnsi="Times New Roman"/>
          <w:sz w:val="24"/>
          <w:szCs w:val="24"/>
        </w:rPr>
        <w:t xml:space="preserve">, </w:t>
      </w:r>
      <w:r>
        <w:rPr>
          <w:rFonts w:ascii="Times New Roman" w:eastAsia="Calibri" w:hAnsi="Times New Roman"/>
          <w:sz w:val="24"/>
          <w:szCs w:val="24"/>
        </w:rPr>
        <w:t>prikladnim prostorom za vrtić</w:t>
      </w:r>
      <w:r w:rsidR="00DD668A">
        <w:rPr>
          <w:rFonts w:ascii="Times New Roman" w:eastAsia="Calibri" w:hAnsi="Times New Roman"/>
          <w:sz w:val="24"/>
          <w:szCs w:val="24"/>
        </w:rPr>
        <w:t xml:space="preserve"> i prostora za brigu o starijim i nemoćnim osobama. </w:t>
      </w:r>
      <w:r>
        <w:rPr>
          <w:rFonts w:ascii="Times New Roman" w:eastAsia="Calibri" w:hAnsi="Times New Roman"/>
          <w:sz w:val="24"/>
          <w:szCs w:val="24"/>
        </w:rPr>
        <w:t>Također ukazuje se potreba i za opremanjem postojećih igrališta za djecu.</w:t>
      </w:r>
    </w:p>
    <w:p w14:paraId="3D141853"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Mjere i projekti koji proizlaze iz ovog strateškog cilja, a vezani su uz socijalnu infrastrukturu, moguće je financirati iz Europskog fonda za regionalni razvoj, Europskog poljoprivrednog fonda za ruralni razvoj, dok se projekti namijenjeni socijalnoj uključenosti i obrazovanju mogu financirati iz Europskog socijalnog fonda, pri čemu ne treba zaobići niti nacionalne izvore sredstava.</w:t>
      </w:r>
    </w:p>
    <w:p w14:paraId="46F5EC1D"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Iz navedenog strateškog cilja proizlaze dva prioriteta: </w:t>
      </w:r>
    </w:p>
    <w:p w14:paraId="636FE4B5" w14:textId="57A7F17A" w:rsidR="00337C29" w:rsidRPr="00C06E38" w:rsidRDefault="00337C29" w:rsidP="00337C29">
      <w:pPr>
        <w:spacing w:line="360" w:lineRule="auto"/>
        <w:jc w:val="both"/>
        <w:rPr>
          <w:rFonts w:ascii="Times New Roman" w:eastAsia="Calibri" w:hAnsi="Times New Roman"/>
          <w:b/>
          <w:i/>
          <w:sz w:val="24"/>
          <w:szCs w:val="24"/>
        </w:rPr>
      </w:pPr>
      <w:r w:rsidRPr="00C06E38">
        <w:rPr>
          <w:rFonts w:ascii="Times New Roman" w:eastAsia="Calibri" w:hAnsi="Times New Roman"/>
          <w:b/>
          <w:i/>
          <w:sz w:val="24"/>
          <w:szCs w:val="24"/>
        </w:rPr>
        <w:t xml:space="preserve">Prioritet 1: </w:t>
      </w:r>
      <w:r>
        <w:rPr>
          <w:rFonts w:ascii="Times New Roman" w:eastAsia="Calibri" w:hAnsi="Times New Roman"/>
          <w:b/>
          <w:i/>
          <w:sz w:val="24"/>
          <w:szCs w:val="24"/>
        </w:rPr>
        <w:t>Razvoj društvene</w:t>
      </w:r>
      <w:r w:rsidR="00042DD4">
        <w:rPr>
          <w:rFonts w:ascii="Times New Roman" w:eastAsia="Calibri" w:hAnsi="Times New Roman"/>
          <w:b/>
          <w:i/>
          <w:sz w:val="24"/>
          <w:szCs w:val="24"/>
        </w:rPr>
        <w:t xml:space="preserve"> i socijalne</w:t>
      </w:r>
      <w:r>
        <w:rPr>
          <w:rFonts w:ascii="Times New Roman" w:eastAsia="Calibri" w:hAnsi="Times New Roman"/>
          <w:b/>
          <w:i/>
          <w:sz w:val="24"/>
          <w:szCs w:val="24"/>
        </w:rPr>
        <w:t xml:space="preserve"> infrastrukture </w:t>
      </w:r>
      <w:r w:rsidR="00763737">
        <w:rPr>
          <w:rFonts w:ascii="Times New Roman" w:eastAsia="Calibri" w:hAnsi="Times New Roman"/>
          <w:b/>
          <w:i/>
          <w:sz w:val="24"/>
          <w:szCs w:val="24"/>
        </w:rPr>
        <w:t>te očuvanje prirodne i kulturno tradicijske baštine</w:t>
      </w:r>
    </w:p>
    <w:p w14:paraId="56A5DB3B" w14:textId="11AE449B" w:rsidR="00337C29" w:rsidRPr="002F1A22" w:rsidRDefault="00337C29" w:rsidP="00337C2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Analiza stanja pokazala je nedostatke vezane uz infrastrukturu vezanu uz pružanje socijalnih i obrazovnih usluga. Kroz radionicu kao </w:t>
      </w:r>
      <w:r w:rsidR="00003CE1">
        <w:rPr>
          <w:rFonts w:ascii="Times New Roman" w:hAnsi="Times New Roman" w:cs="Times New Roman"/>
          <w:sz w:val="24"/>
          <w:szCs w:val="24"/>
        </w:rPr>
        <w:t>dva</w:t>
      </w:r>
      <w:r>
        <w:rPr>
          <w:rFonts w:ascii="Times New Roman" w:hAnsi="Times New Roman" w:cs="Times New Roman"/>
          <w:sz w:val="24"/>
          <w:szCs w:val="24"/>
        </w:rPr>
        <w:t xml:space="preserve"> najveća nedostatka u infrastrukturi navedeni su objekti za</w:t>
      </w:r>
      <w:r w:rsidR="00294030">
        <w:rPr>
          <w:rFonts w:ascii="Times New Roman" w:hAnsi="Times New Roman" w:cs="Times New Roman"/>
          <w:sz w:val="24"/>
          <w:szCs w:val="24"/>
        </w:rPr>
        <w:t xml:space="preserve"> vatrogasce u </w:t>
      </w:r>
      <w:proofErr w:type="spellStart"/>
      <w:r w:rsidR="00294030">
        <w:rPr>
          <w:rFonts w:ascii="Times New Roman" w:hAnsi="Times New Roman" w:cs="Times New Roman"/>
          <w:sz w:val="24"/>
          <w:szCs w:val="24"/>
        </w:rPr>
        <w:t>Vrbnu</w:t>
      </w:r>
      <w:proofErr w:type="spellEnd"/>
      <w:r w:rsidR="00294030">
        <w:rPr>
          <w:rFonts w:ascii="Times New Roman" w:hAnsi="Times New Roman" w:cs="Times New Roman"/>
          <w:sz w:val="24"/>
          <w:szCs w:val="24"/>
        </w:rPr>
        <w:t xml:space="preserve"> </w:t>
      </w:r>
      <w:r>
        <w:rPr>
          <w:rFonts w:ascii="Times New Roman" w:hAnsi="Times New Roman" w:cs="Times New Roman"/>
          <w:sz w:val="24"/>
          <w:szCs w:val="24"/>
        </w:rPr>
        <w:t xml:space="preserve">te djeci predškolske dobi. </w:t>
      </w:r>
      <w:r w:rsidR="00003CE1">
        <w:rPr>
          <w:rFonts w:ascii="Times New Roman" w:hAnsi="Times New Roman" w:cs="Times New Roman"/>
          <w:sz w:val="24"/>
          <w:szCs w:val="24"/>
        </w:rPr>
        <w:t xml:space="preserve">Na području Općine nedovoljni su kapaciteti za brigu o starijim i nemoćnim osobama pa je najveći broj staračkog stanovništva smješten u kućanstvima. Stoga će se provedbom mjere ulagati u programe dnevnog boravka za starije i nemoćne osobe kao i u edukaciju zainteresiranih osoba s područja Općine za </w:t>
      </w:r>
      <w:proofErr w:type="spellStart"/>
      <w:r w:rsidR="00003CE1">
        <w:rPr>
          <w:rFonts w:ascii="Times New Roman" w:hAnsi="Times New Roman" w:cs="Times New Roman"/>
          <w:sz w:val="24"/>
          <w:szCs w:val="24"/>
        </w:rPr>
        <w:t>geronto</w:t>
      </w:r>
      <w:proofErr w:type="spellEnd"/>
      <w:r w:rsidR="00003CE1">
        <w:rPr>
          <w:rFonts w:ascii="Times New Roman" w:hAnsi="Times New Roman" w:cs="Times New Roman"/>
          <w:sz w:val="24"/>
          <w:szCs w:val="24"/>
        </w:rPr>
        <w:t xml:space="preserve"> domaćice. </w:t>
      </w:r>
      <w:r>
        <w:rPr>
          <w:rFonts w:ascii="Times New Roman" w:hAnsi="Times New Roman" w:cs="Times New Roman"/>
          <w:sz w:val="24"/>
          <w:szCs w:val="24"/>
        </w:rPr>
        <w:t>Osim navedenog evidentna je potreba za dogradn</w:t>
      </w:r>
      <w:r w:rsidR="00042DD4">
        <w:rPr>
          <w:rFonts w:ascii="Times New Roman" w:hAnsi="Times New Roman" w:cs="Times New Roman"/>
          <w:sz w:val="24"/>
          <w:szCs w:val="24"/>
        </w:rPr>
        <w:t xml:space="preserve">jom sportske dvorane u </w:t>
      </w:r>
      <w:proofErr w:type="spellStart"/>
      <w:r w:rsidR="00042DD4">
        <w:rPr>
          <w:rFonts w:ascii="Times New Roman" w:hAnsi="Times New Roman" w:cs="Times New Roman"/>
          <w:sz w:val="24"/>
          <w:szCs w:val="24"/>
        </w:rPr>
        <w:t>Cvetlinu</w:t>
      </w:r>
      <w:proofErr w:type="spellEnd"/>
      <w:r>
        <w:rPr>
          <w:rFonts w:ascii="Times New Roman" w:hAnsi="Times New Roman" w:cs="Times New Roman"/>
          <w:sz w:val="24"/>
          <w:szCs w:val="24"/>
        </w:rPr>
        <w:t xml:space="preserve">, izgradnjom multifunkcionalnog objekta za društvene aktivnosti te uređenje dječjih igrališta. </w:t>
      </w:r>
      <w:r w:rsidR="00294030">
        <w:rPr>
          <w:rFonts w:ascii="Times New Roman" w:hAnsi="Times New Roman" w:cs="Times New Roman"/>
          <w:sz w:val="24"/>
          <w:szCs w:val="24"/>
          <w:lang w:eastAsia="hr-HR"/>
        </w:rPr>
        <w:t>Također, jedan od važnih</w:t>
      </w:r>
      <w:r w:rsidR="00294030" w:rsidRPr="00802C59">
        <w:rPr>
          <w:rFonts w:ascii="Times New Roman" w:hAnsi="Times New Roman" w:cs="Times New Roman"/>
          <w:sz w:val="24"/>
          <w:szCs w:val="24"/>
          <w:lang w:eastAsia="hr-HR"/>
        </w:rPr>
        <w:t xml:space="preserve"> faktor</w:t>
      </w:r>
      <w:r w:rsidR="00294030">
        <w:rPr>
          <w:rFonts w:ascii="Times New Roman" w:hAnsi="Times New Roman" w:cs="Times New Roman"/>
          <w:sz w:val="24"/>
          <w:szCs w:val="24"/>
          <w:lang w:eastAsia="hr-HR"/>
        </w:rPr>
        <w:t>a u društvenom</w:t>
      </w:r>
      <w:r w:rsidR="00294030" w:rsidRPr="00802C59">
        <w:rPr>
          <w:rFonts w:ascii="Times New Roman" w:hAnsi="Times New Roman" w:cs="Times New Roman"/>
          <w:sz w:val="24"/>
          <w:szCs w:val="24"/>
          <w:lang w:eastAsia="hr-HR"/>
        </w:rPr>
        <w:t xml:space="preserve"> razvoj</w:t>
      </w:r>
      <w:r w:rsidR="00294030">
        <w:rPr>
          <w:rFonts w:ascii="Times New Roman" w:hAnsi="Times New Roman" w:cs="Times New Roman"/>
          <w:sz w:val="24"/>
          <w:szCs w:val="24"/>
          <w:lang w:eastAsia="hr-HR"/>
        </w:rPr>
        <w:t>u</w:t>
      </w:r>
      <w:r w:rsidR="00294030" w:rsidRPr="00802C59">
        <w:rPr>
          <w:rFonts w:ascii="Times New Roman" w:hAnsi="Times New Roman" w:cs="Times New Roman"/>
          <w:sz w:val="24"/>
          <w:szCs w:val="24"/>
          <w:lang w:eastAsia="hr-HR"/>
        </w:rPr>
        <w:t xml:space="preserve"> </w:t>
      </w:r>
      <w:r w:rsidR="00294030">
        <w:rPr>
          <w:rFonts w:ascii="Times New Roman" w:hAnsi="Times New Roman" w:cs="Times New Roman"/>
          <w:sz w:val="24"/>
          <w:szCs w:val="24"/>
          <w:lang w:eastAsia="hr-HR"/>
        </w:rPr>
        <w:t>Općine</w:t>
      </w:r>
      <w:r w:rsidR="00294030" w:rsidRPr="00802C59">
        <w:rPr>
          <w:rFonts w:ascii="Times New Roman" w:hAnsi="Times New Roman" w:cs="Times New Roman"/>
          <w:sz w:val="24"/>
          <w:szCs w:val="24"/>
          <w:lang w:eastAsia="hr-HR"/>
        </w:rPr>
        <w:t xml:space="preserve"> </w:t>
      </w:r>
      <w:r w:rsidR="00294030">
        <w:rPr>
          <w:rFonts w:ascii="Times New Roman" w:hAnsi="Times New Roman" w:cs="Times New Roman"/>
          <w:sz w:val="24"/>
          <w:szCs w:val="24"/>
          <w:lang w:eastAsia="hr-HR"/>
        </w:rPr>
        <w:t>predstavlja</w:t>
      </w:r>
      <w:r w:rsidR="00294030" w:rsidRPr="00802C59">
        <w:rPr>
          <w:rFonts w:ascii="Times New Roman" w:hAnsi="Times New Roman" w:cs="Times New Roman"/>
          <w:sz w:val="24"/>
          <w:szCs w:val="24"/>
          <w:lang w:eastAsia="hr-HR"/>
        </w:rPr>
        <w:t xml:space="preserve"> i zaštita kulturnih vrijednosti i bogate tradicijske baštine ovoga kraja te njezina snažnija promocija.</w:t>
      </w:r>
      <w:r w:rsidR="00294030">
        <w:rPr>
          <w:rFonts w:ascii="Times New Roman" w:hAnsi="Times New Roman" w:cs="Times New Roman"/>
          <w:sz w:val="24"/>
          <w:szCs w:val="24"/>
          <w:lang w:eastAsia="hr-HR"/>
        </w:rPr>
        <w:t xml:space="preserve"> </w:t>
      </w:r>
      <w:r w:rsidR="00294030" w:rsidRPr="008B5BFB">
        <w:rPr>
          <w:rFonts w:ascii="Times New Roman" w:eastAsia="Calibri" w:hAnsi="Times New Roman" w:cs="Times New Roman"/>
          <w:sz w:val="24"/>
          <w:szCs w:val="24"/>
        </w:rPr>
        <w:t>Unapr</w:t>
      </w:r>
      <w:r w:rsidR="00294030">
        <w:rPr>
          <w:rFonts w:ascii="Times New Roman" w:eastAsia="Calibri" w:hAnsi="Times New Roman" w:cs="Times New Roman"/>
          <w:sz w:val="24"/>
          <w:szCs w:val="24"/>
        </w:rPr>
        <w:t>j</w:t>
      </w:r>
      <w:r w:rsidR="00294030" w:rsidRPr="008B5BFB">
        <w:rPr>
          <w:rFonts w:ascii="Times New Roman" w:eastAsia="Calibri" w:hAnsi="Times New Roman" w:cs="Times New Roman"/>
          <w:sz w:val="24"/>
          <w:szCs w:val="24"/>
        </w:rPr>
        <w:t xml:space="preserve">eđenje društvenih aktivnosti te ulaganje u obrazovanje, kulturu </w:t>
      </w:r>
      <w:r w:rsidR="00294030">
        <w:rPr>
          <w:rFonts w:ascii="Times New Roman" w:eastAsia="Calibri" w:hAnsi="Times New Roman" w:cs="Times New Roman"/>
          <w:sz w:val="24"/>
          <w:szCs w:val="24"/>
        </w:rPr>
        <w:t>i očuvanje kulturno-tradicijske baštine</w:t>
      </w:r>
      <w:r w:rsidR="00294030" w:rsidRPr="008B5BFB">
        <w:rPr>
          <w:rFonts w:ascii="Times New Roman" w:eastAsia="Calibri" w:hAnsi="Times New Roman" w:cs="Times New Roman"/>
          <w:sz w:val="24"/>
          <w:szCs w:val="24"/>
        </w:rPr>
        <w:t xml:space="preserve"> znatno doprinosi  poboljšanju preduvjeta za društveni razvoj lokalne zajednice i povećanju kvalitete života ljudi.</w:t>
      </w:r>
      <w:r w:rsidR="00294030">
        <w:rPr>
          <w:rFonts w:ascii="Times New Roman" w:eastAsia="Calibri" w:hAnsi="Times New Roman" w:cs="Times New Roman"/>
          <w:sz w:val="24"/>
          <w:szCs w:val="24"/>
        </w:rPr>
        <w:t xml:space="preserve"> </w:t>
      </w:r>
      <w:r>
        <w:rPr>
          <w:rFonts w:ascii="Times New Roman" w:hAnsi="Times New Roman" w:cs="Times New Roman"/>
          <w:sz w:val="24"/>
          <w:szCs w:val="24"/>
        </w:rPr>
        <w:t>Mjere predviđene ovim prioritetom trebale bi odgovoriti na ove zabilježene nedostatke.</w:t>
      </w:r>
    </w:p>
    <w:p w14:paraId="33D83A5B" w14:textId="77777777" w:rsidR="00337C29" w:rsidRDefault="00337C29" w:rsidP="00337C29">
      <w:pPr>
        <w:spacing w:line="360" w:lineRule="auto"/>
        <w:jc w:val="both"/>
        <w:rPr>
          <w:rFonts w:ascii="Times New Roman" w:eastAsia="Calibri" w:hAnsi="Times New Roman"/>
          <w:b/>
          <w:i/>
          <w:sz w:val="24"/>
          <w:szCs w:val="24"/>
        </w:rPr>
      </w:pPr>
      <w:r w:rsidRPr="00F16C0A">
        <w:rPr>
          <w:rFonts w:ascii="Times New Roman" w:eastAsia="Calibri" w:hAnsi="Times New Roman"/>
          <w:b/>
          <w:i/>
          <w:sz w:val="24"/>
          <w:szCs w:val="24"/>
        </w:rPr>
        <w:t xml:space="preserve">Prioritet 2: </w:t>
      </w:r>
      <w:r>
        <w:rPr>
          <w:rFonts w:ascii="Times New Roman" w:eastAsia="Calibri" w:hAnsi="Times New Roman"/>
          <w:b/>
          <w:i/>
          <w:sz w:val="24"/>
          <w:szCs w:val="24"/>
        </w:rPr>
        <w:t>Organiziranje zajednice i razvoj ljudskih potencijala</w:t>
      </w:r>
    </w:p>
    <w:p w14:paraId="09437952"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Općina može pokrenuti projekt edukacije stanovništva sukladno iskazanim potrebama. Potrebno je poticati suradnju i komunikaciju Općine sa stanovništvom i uključivati sve zainteresirane u projekte od općinskog značaja. </w:t>
      </w:r>
      <w:r w:rsidRPr="0042146E">
        <w:rPr>
          <w:rFonts w:ascii="Times New Roman" w:eastAsia="Calibri" w:hAnsi="Times New Roman"/>
          <w:sz w:val="24"/>
          <w:szCs w:val="24"/>
        </w:rPr>
        <w:t>Važan čimbenik je jačanje razvoja civilnog sektora, pri čemu veliku ulogu imaju udruge jer obogaćuju kulturni, sportski i društveni život zajednice, organizatori su brojnih lokalnih manifestacija i događanja te brinu o očuvanju kulture i tradicije kraja. Stoga je važno jačanje kapaciteta članova udruga, njihova edukacija te potpora aktivnostima i projektima civilnog društva, a osobito onih financiranih iz europskih i nacionalnim fondova. Izgradnja objekata javne namjene i uređenje javnih površina, kao i povećanje učinkovitosti javne uprave u pružanju javnih usluga i komunikaciji s građanima također doprinosi razvoju lokalne zajednice.</w:t>
      </w:r>
    </w:p>
    <w:p w14:paraId="7C920478" w14:textId="77777777" w:rsidR="00337C29" w:rsidRDefault="00337C29" w:rsidP="00337C29">
      <w:pPr>
        <w:spacing w:line="360" w:lineRule="auto"/>
        <w:jc w:val="both"/>
        <w:rPr>
          <w:rFonts w:ascii="Times New Roman" w:eastAsia="Calibri" w:hAnsi="Times New Roman"/>
          <w:sz w:val="24"/>
          <w:szCs w:val="24"/>
        </w:rPr>
      </w:pPr>
      <w:r>
        <w:rPr>
          <w:rFonts w:ascii="Times New Roman" w:eastAsia="Calibri" w:hAnsi="Times New Roman"/>
          <w:sz w:val="24"/>
          <w:szCs w:val="24"/>
        </w:rPr>
        <w:t>Mjere za dostizanje navedenih ciljeva usmjerene su na konkretne projekte, od kojih će dio biti prihvatljiv za sufinanciranje iz EU fondova u razdoblju do 2020. Realno je za očekivati da će se projekti realizirati u navedenom razdoblju te ostvariti očekivane rezultate, kako su navedeni u dijelu svake pojedine mjere.</w:t>
      </w:r>
    </w:p>
    <w:p w14:paraId="08F9006E" w14:textId="7F8957D9" w:rsidR="00337C29" w:rsidRDefault="00337C29" w:rsidP="00337C29">
      <w:pPr>
        <w:spacing w:line="360" w:lineRule="auto"/>
        <w:jc w:val="both"/>
        <w:rPr>
          <w:rFonts w:ascii="Times New Roman" w:eastAsia="Calibri" w:hAnsi="Times New Roman"/>
          <w:sz w:val="24"/>
          <w:szCs w:val="24"/>
        </w:rPr>
      </w:pPr>
      <w:r w:rsidRPr="0042146E">
        <w:rPr>
          <w:rFonts w:ascii="Times New Roman" w:hAnsi="Times New Roman"/>
          <w:sz w:val="24"/>
          <w:szCs w:val="24"/>
        </w:rPr>
        <w:t>Prioriteti razvoja i razvojne mjere koje proizlaze iz definiranih strateških c</w:t>
      </w:r>
      <w:r>
        <w:rPr>
          <w:rFonts w:ascii="Times New Roman" w:hAnsi="Times New Roman"/>
          <w:sz w:val="24"/>
          <w:szCs w:val="24"/>
        </w:rPr>
        <w:t xml:space="preserve">iljeva prikazane su u Tablici </w:t>
      </w:r>
      <w:r w:rsidR="005253CF">
        <w:rPr>
          <w:rFonts w:ascii="Times New Roman" w:hAnsi="Times New Roman"/>
          <w:sz w:val="24"/>
          <w:szCs w:val="24"/>
        </w:rPr>
        <w:t>24</w:t>
      </w:r>
      <w:r w:rsidRPr="0042146E">
        <w:rPr>
          <w:rFonts w:ascii="Times New Roman" w:hAnsi="Times New Roman"/>
          <w:sz w:val="24"/>
          <w:szCs w:val="24"/>
        </w:rPr>
        <w:t>.</w:t>
      </w:r>
    </w:p>
    <w:p w14:paraId="5262F1B7" w14:textId="77777777" w:rsidR="00337C29" w:rsidRDefault="00337C29" w:rsidP="00337C29">
      <w:pPr>
        <w:spacing w:line="360" w:lineRule="auto"/>
        <w:jc w:val="both"/>
        <w:rPr>
          <w:rFonts w:ascii="Times New Roman" w:eastAsia="Calibri" w:hAnsi="Times New Roman"/>
          <w:sz w:val="24"/>
          <w:szCs w:val="24"/>
        </w:rPr>
        <w:sectPr w:rsidR="00337C29" w:rsidSect="00C446B0">
          <w:headerReference w:type="default" r:id="rId26"/>
          <w:footerReference w:type="default" r:id="rId27"/>
          <w:pgSz w:w="11906" w:h="16838"/>
          <w:pgMar w:top="1418" w:right="1418" w:bottom="1418" w:left="1418" w:header="709" w:footer="709" w:gutter="0"/>
          <w:cols w:space="708"/>
          <w:docGrid w:linePitch="360"/>
        </w:sectPr>
      </w:pPr>
    </w:p>
    <w:p w14:paraId="5AAD136F" w14:textId="114CF8B4" w:rsidR="00337C29" w:rsidRPr="0042146E" w:rsidRDefault="00337C29" w:rsidP="00337C29">
      <w:pPr>
        <w:pStyle w:val="Opisslike"/>
      </w:pPr>
      <w:bookmarkStart w:id="68" w:name="_Toc434480323"/>
      <w:bookmarkStart w:id="69" w:name="_Toc472459944"/>
      <w:r w:rsidRPr="00AA1200">
        <w:rPr>
          <w:b/>
        </w:rPr>
        <w:lastRenderedPageBreak/>
        <w:t xml:space="preserve">Tablica </w:t>
      </w:r>
      <w:r w:rsidR="00230683" w:rsidRPr="00AA1200">
        <w:rPr>
          <w:b/>
        </w:rPr>
        <w:fldChar w:fldCharType="begin"/>
      </w:r>
      <w:r w:rsidR="00230683" w:rsidRPr="00AA1200">
        <w:rPr>
          <w:b/>
        </w:rPr>
        <w:instrText xml:space="preserve"> SEQ Tablica \* ARABIC </w:instrText>
      </w:r>
      <w:r w:rsidR="00230683" w:rsidRPr="00AA1200">
        <w:rPr>
          <w:b/>
        </w:rPr>
        <w:fldChar w:fldCharType="separate"/>
      </w:r>
      <w:r w:rsidR="003C1E5F">
        <w:rPr>
          <w:b/>
          <w:noProof/>
        </w:rPr>
        <w:t>24</w:t>
      </w:r>
      <w:r w:rsidR="00230683" w:rsidRPr="00AA1200">
        <w:rPr>
          <w:b/>
          <w:noProof/>
        </w:rPr>
        <w:fldChar w:fldCharType="end"/>
      </w:r>
      <w:r>
        <w:t xml:space="preserve">: </w:t>
      </w:r>
      <w:r w:rsidRPr="00D83C7E">
        <w:t>Razvojni ciljevi, prioriteti i mjere</w:t>
      </w:r>
      <w:bookmarkEnd w:id="68"/>
      <w:bookmarkEnd w:id="69"/>
    </w:p>
    <w:tbl>
      <w:tblPr>
        <w:tblW w:w="1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780"/>
        <w:gridCol w:w="580"/>
        <w:gridCol w:w="4260"/>
        <w:gridCol w:w="720"/>
        <w:gridCol w:w="4720"/>
      </w:tblGrid>
      <w:tr w:rsidR="00337C29" w:rsidRPr="00AA1200" w14:paraId="3E963F0C" w14:textId="77777777" w:rsidTr="00125C47">
        <w:trPr>
          <w:trHeight w:val="300"/>
          <w:tblHeader/>
        </w:trPr>
        <w:tc>
          <w:tcPr>
            <w:tcW w:w="456" w:type="dxa"/>
            <w:shd w:val="clear" w:color="auto" w:fill="004618"/>
            <w:noWrap/>
            <w:hideMark/>
          </w:tcPr>
          <w:p w14:paraId="3CCF724D" w14:textId="77777777" w:rsidR="00337C29" w:rsidRPr="00AA1200" w:rsidRDefault="00337C29" w:rsidP="00C446B0">
            <w:pPr>
              <w:spacing w:after="0" w:line="240" w:lineRule="auto"/>
              <w:rPr>
                <w:rFonts w:ascii="Cambria" w:eastAsia="Calibri" w:hAnsi="Cambria" w:cs="Arial"/>
                <w:b/>
                <w:bCs/>
                <w:color w:val="FFFFFF" w:themeColor="background1"/>
                <w:sz w:val="24"/>
                <w:szCs w:val="24"/>
              </w:rPr>
            </w:pPr>
          </w:p>
        </w:tc>
        <w:tc>
          <w:tcPr>
            <w:tcW w:w="3780" w:type="dxa"/>
            <w:shd w:val="clear" w:color="auto" w:fill="004618"/>
            <w:noWrap/>
            <w:hideMark/>
          </w:tcPr>
          <w:p w14:paraId="7D60B9CD" w14:textId="77777777" w:rsidR="00337C29" w:rsidRPr="00AA1200" w:rsidRDefault="00337C29" w:rsidP="00C446B0">
            <w:pPr>
              <w:spacing w:after="0" w:line="240" w:lineRule="auto"/>
              <w:rPr>
                <w:rFonts w:ascii="Cambria" w:eastAsia="Calibri" w:hAnsi="Cambria" w:cs="Arial"/>
                <w:b/>
                <w:bCs/>
              </w:rPr>
            </w:pPr>
            <w:r w:rsidRPr="00AA1200">
              <w:rPr>
                <w:rFonts w:ascii="Cambria" w:eastAsia="Calibri" w:hAnsi="Cambria" w:cs="Arial"/>
                <w:b/>
                <w:bCs/>
              </w:rPr>
              <w:t>CILJ</w:t>
            </w:r>
          </w:p>
        </w:tc>
        <w:tc>
          <w:tcPr>
            <w:tcW w:w="580" w:type="dxa"/>
            <w:shd w:val="clear" w:color="auto" w:fill="004618"/>
            <w:noWrap/>
            <w:hideMark/>
          </w:tcPr>
          <w:p w14:paraId="02C4F8C5" w14:textId="77777777" w:rsidR="00337C29" w:rsidRPr="00AA1200" w:rsidRDefault="00337C29" w:rsidP="00C446B0">
            <w:pPr>
              <w:spacing w:after="0" w:line="240" w:lineRule="auto"/>
              <w:rPr>
                <w:rFonts w:ascii="Cambria" w:eastAsia="Calibri" w:hAnsi="Cambria" w:cs="Arial"/>
                <w:b/>
                <w:bCs/>
              </w:rPr>
            </w:pPr>
            <w:r w:rsidRPr="00AA1200">
              <w:rPr>
                <w:rFonts w:ascii="Cambria" w:eastAsia="Calibri" w:hAnsi="Cambria" w:cs="Arial"/>
                <w:b/>
                <w:bCs/>
              </w:rPr>
              <w:t> </w:t>
            </w:r>
          </w:p>
        </w:tc>
        <w:tc>
          <w:tcPr>
            <w:tcW w:w="4260" w:type="dxa"/>
            <w:shd w:val="clear" w:color="auto" w:fill="004618"/>
            <w:noWrap/>
            <w:hideMark/>
          </w:tcPr>
          <w:p w14:paraId="59884474" w14:textId="77777777" w:rsidR="00337C29" w:rsidRPr="00AA1200" w:rsidRDefault="00337C29" w:rsidP="00C446B0">
            <w:pPr>
              <w:spacing w:after="0" w:line="240" w:lineRule="auto"/>
              <w:rPr>
                <w:rFonts w:ascii="Cambria" w:eastAsia="Calibri" w:hAnsi="Cambria" w:cs="Arial"/>
                <w:b/>
                <w:bCs/>
              </w:rPr>
            </w:pPr>
            <w:r w:rsidRPr="00AA1200">
              <w:rPr>
                <w:rFonts w:ascii="Cambria" w:eastAsia="Calibri" w:hAnsi="Cambria" w:cs="Arial"/>
                <w:b/>
                <w:bCs/>
              </w:rPr>
              <w:t>PRIORITET</w:t>
            </w:r>
          </w:p>
        </w:tc>
        <w:tc>
          <w:tcPr>
            <w:tcW w:w="720" w:type="dxa"/>
            <w:shd w:val="clear" w:color="auto" w:fill="004618"/>
            <w:noWrap/>
            <w:hideMark/>
          </w:tcPr>
          <w:p w14:paraId="5BB6FA65" w14:textId="77777777" w:rsidR="00337C29" w:rsidRPr="00AA1200" w:rsidRDefault="00337C29" w:rsidP="00C446B0">
            <w:pPr>
              <w:spacing w:after="0" w:line="240" w:lineRule="auto"/>
              <w:rPr>
                <w:rFonts w:ascii="Cambria" w:eastAsia="Calibri" w:hAnsi="Cambria" w:cs="Arial"/>
                <w:b/>
                <w:bCs/>
              </w:rPr>
            </w:pPr>
            <w:r w:rsidRPr="00AA1200">
              <w:rPr>
                <w:rFonts w:ascii="Cambria" w:eastAsia="Calibri" w:hAnsi="Cambria" w:cs="Arial"/>
                <w:b/>
                <w:bCs/>
              </w:rPr>
              <w:t> </w:t>
            </w:r>
          </w:p>
        </w:tc>
        <w:tc>
          <w:tcPr>
            <w:tcW w:w="4720" w:type="dxa"/>
            <w:shd w:val="clear" w:color="auto" w:fill="004618"/>
            <w:noWrap/>
            <w:hideMark/>
          </w:tcPr>
          <w:p w14:paraId="15B0E6E3" w14:textId="77777777" w:rsidR="00337C29" w:rsidRPr="00AA1200" w:rsidRDefault="00337C29" w:rsidP="00C446B0">
            <w:pPr>
              <w:spacing w:after="0" w:line="240" w:lineRule="auto"/>
              <w:rPr>
                <w:rFonts w:ascii="Cambria" w:eastAsia="Calibri" w:hAnsi="Cambria" w:cs="Arial"/>
                <w:b/>
                <w:bCs/>
              </w:rPr>
            </w:pPr>
            <w:r w:rsidRPr="00AA1200">
              <w:rPr>
                <w:rFonts w:ascii="Cambria" w:eastAsia="Calibri" w:hAnsi="Cambria" w:cs="Arial"/>
                <w:b/>
                <w:bCs/>
              </w:rPr>
              <w:t xml:space="preserve">MJERA </w:t>
            </w:r>
          </w:p>
        </w:tc>
      </w:tr>
      <w:tr w:rsidR="00337C29" w:rsidRPr="00AA1200" w14:paraId="73B7243F" w14:textId="77777777" w:rsidTr="00AA1200">
        <w:trPr>
          <w:trHeight w:val="577"/>
        </w:trPr>
        <w:tc>
          <w:tcPr>
            <w:tcW w:w="456" w:type="dxa"/>
            <w:vMerge w:val="restart"/>
            <w:shd w:val="clear" w:color="auto" w:fill="004618"/>
            <w:noWrap/>
            <w:hideMark/>
          </w:tcPr>
          <w:p w14:paraId="24FD8C1F" w14:textId="77777777" w:rsidR="00337C29" w:rsidRPr="00AA1200" w:rsidRDefault="00337C29" w:rsidP="00C446B0">
            <w:pPr>
              <w:spacing w:after="0" w:line="240" w:lineRule="auto"/>
              <w:jc w:val="center"/>
              <w:rPr>
                <w:rFonts w:ascii="Cambria" w:eastAsia="Calibri" w:hAnsi="Cambria" w:cs="Arial"/>
                <w:b/>
                <w:bCs/>
                <w:color w:val="FFFFFF" w:themeColor="background1"/>
              </w:rPr>
            </w:pPr>
            <w:r w:rsidRPr="00AA1200">
              <w:rPr>
                <w:rFonts w:ascii="Cambria" w:eastAsia="Calibri" w:hAnsi="Cambria" w:cs="Arial"/>
                <w:b/>
                <w:bCs/>
                <w:color w:val="FFFFFF" w:themeColor="background1"/>
              </w:rPr>
              <w:t>1.</w:t>
            </w:r>
          </w:p>
        </w:tc>
        <w:tc>
          <w:tcPr>
            <w:tcW w:w="3780" w:type="dxa"/>
            <w:vMerge w:val="restart"/>
            <w:shd w:val="clear" w:color="auto" w:fill="auto"/>
          </w:tcPr>
          <w:p w14:paraId="2DF55628" w14:textId="77777777" w:rsidR="00337C29" w:rsidRPr="00AA1200" w:rsidRDefault="00337C29" w:rsidP="00C446B0">
            <w:pPr>
              <w:spacing w:after="0" w:line="240" w:lineRule="auto"/>
              <w:rPr>
                <w:rFonts w:eastAsia="Calibri"/>
              </w:rPr>
            </w:pPr>
            <w:r w:rsidRPr="00AA1200">
              <w:rPr>
                <w:rFonts w:eastAsia="Calibri"/>
              </w:rPr>
              <w:t>Razvoj konkurentnog turizma, gospodarstva i poljoprivrede</w:t>
            </w:r>
          </w:p>
        </w:tc>
        <w:tc>
          <w:tcPr>
            <w:tcW w:w="580" w:type="dxa"/>
            <w:vMerge w:val="restart"/>
            <w:shd w:val="clear" w:color="auto" w:fill="auto"/>
          </w:tcPr>
          <w:p w14:paraId="37F70EA7" w14:textId="77777777" w:rsidR="00337C29" w:rsidRPr="00AA1200" w:rsidRDefault="00337C29" w:rsidP="00C446B0">
            <w:pPr>
              <w:spacing w:after="0" w:line="240" w:lineRule="auto"/>
              <w:jc w:val="center"/>
              <w:rPr>
                <w:rFonts w:eastAsia="Calibri"/>
              </w:rPr>
            </w:pPr>
            <w:r w:rsidRPr="00AA1200">
              <w:rPr>
                <w:rFonts w:eastAsia="Calibri"/>
              </w:rPr>
              <w:t>1.1.</w:t>
            </w:r>
          </w:p>
        </w:tc>
        <w:tc>
          <w:tcPr>
            <w:tcW w:w="4260" w:type="dxa"/>
            <w:vMerge w:val="restart"/>
            <w:shd w:val="clear" w:color="auto" w:fill="auto"/>
          </w:tcPr>
          <w:p w14:paraId="1BF9F982" w14:textId="77777777" w:rsidR="00337C29" w:rsidRPr="00AA1200" w:rsidRDefault="00337C29" w:rsidP="00C446B0">
            <w:pPr>
              <w:rPr>
                <w:rFonts w:eastAsia="Calibri"/>
              </w:rPr>
            </w:pPr>
            <w:r w:rsidRPr="00AA1200">
              <w:rPr>
                <w:rFonts w:eastAsia="Calibri"/>
              </w:rPr>
              <w:t>Podizanje konkurentnosti poduzetnika u poljoprivredi i turizmu</w:t>
            </w:r>
          </w:p>
        </w:tc>
        <w:tc>
          <w:tcPr>
            <w:tcW w:w="720" w:type="dxa"/>
            <w:shd w:val="clear" w:color="auto" w:fill="auto"/>
          </w:tcPr>
          <w:p w14:paraId="5FE5A5B9" w14:textId="77777777" w:rsidR="00337C29" w:rsidRPr="00AA1200" w:rsidRDefault="00337C29" w:rsidP="00C446B0">
            <w:pPr>
              <w:spacing w:after="0" w:line="240" w:lineRule="auto"/>
              <w:jc w:val="center"/>
              <w:rPr>
                <w:rFonts w:eastAsia="Calibri"/>
              </w:rPr>
            </w:pPr>
            <w:r w:rsidRPr="00AA1200">
              <w:rPr>
                <w:rFonts w:eastAsia="Calibri"/>
              </w:rPr>
              <w:t>1.1.1.</w:t>
            </w:r>
          </w:p>
        </w:tc>
        <w:tc>
          <w:tcPr>
            <w:tcW w:w="4720" w:type="dxa"/>
            <w:shd w:val="clear" w:color="auto" w:fill="auto"/>
          </w:tcPr>
          <w:p w14:paraId="08139E93" w14:textId="77777777" w:rsidR="00337C29" w:rsidRPr="00AA1200" w:rsidRDefault="00337C29" w:rsidP="00C446B0">
            <w:pPr>
              <w:spacing w:after="0" w:line="240" w:lineRule="auto"/>
              <w:rPr>
                <w:rFonts w:eastAsia="Calibri"/>
              </w:rPr>
            </w:pPr>
            <w:r w:rsidRPr="00AA1200">
              <w:rPr>
                <w:rFonts w:eastAsia="Calibri"/>
              </w:rPr>
              <w:t>Ulaganja u poljoprivredna gospodarstva i preradu poljoprivrednih proizvoda</w:t>
            </w:r>
          </w:p>
        </w:tc>
      </w:tr>
      <w:tr w:rsidR="00337C29" w:rsidRPr="00AA1200" w14:paraId="4EC2F74F" w14:textId="77777777" w:rsidTr="00AA1200">
        <w:trPr>
          <w:trHeight w:val="132"/>
        </w:trPr>
        <w:tc>
          <w:tcPr>
            <w:tcW w:w="456" w:type="dxa"/>
            <w:vMerge/>
            <w:shd w:val="clear" w:color="auto" w:fill="004618"/>
            <w:hideMark/>
          </w:tcPr>
          <w:p w14:paraId="53F68397"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332317B1" w14:textId="77777777" w:rsidR="00337C29" w:rsidRPr="00AA1200" w:rsidRDefault="00337C29" w:rsidP="00C446B0">
            <w:pPr>
              <w:spacing w:after="0" w:line="240" w:lineRule="auto"/>
              <w:rPr>
                <w:rFonts w:eastAsia="Calibri"/>
              </w:rPr>
            </w:pPr>
          </w:p>
        </w:tc>
        <w:tc>
          <w:tcPr>
            <w:tcW w:w="580" w:type="dxa"/>
            <w:vMerge/>
            <w:shd w:val="clear" w:color="auto" w:fill="auto"/>
          </w:tcPr>
          <w:p w14:paraId="6450A0FD" w14:textId="77777777" w:rsidR="00337C29" w:rsidRPr="00AA1200" w:rsidRDefault="00337C29" w:rsidP="00C446B0">
            <w:pPr>
              <w:spacing w:after="0" w:line="240" w:lineRule="auto"/>
              <w:rPr>
                <w:rFonts w:eastAsia="Calibri"/>
              </w:rPr>
            </w:pPr>
          </w:p>
        </w:tc>
        <w:tc>
          <w:tcPr>
            <w:tcW w:w="4260" w:type="dxa"/>
            <w:vMerge/>
            <w:shd w:val="clear" w:color="auto" w:fill="auto"/>
          </w:tcPr>
          <w:p w14:paraId="043CF2E3" w14:textId="77777777" w:rsidR="00337C29" w:rsidRPr="00AA1200" w:rsidRDefault="00337C29" w:rsidP="00C446B0">
            <w:pPr>
              <w:spacing w:after="0" w:line="240" w:lineRule="auto"/>
              <w:rPr>
                <w:rFonts w:eastAsia="Calibri"/>
              </w:rPr>
            </w:pPr>
          </w:p>
        </w:tc>
        <w:tc>
          <w:tcPr>
            <w:tcW w:w="720" w:type="dxa"/>
            <w:shd w:val="clear" w:color="auto" w:fill="auto"/>
          </w:tcPr>
          <w:p w14:paraId="313EB44D" w14:textId="77777777" w:rsidR="00337C29" w:rsidRPr="00AA1200" w:rsidRDefault="00337C29" w:rsidP="00C446B0">
            <w:pPr>
              <w:spacing w:after="0" w:line="240" w:lineRule="auto"/>
              <w:jc w:val="center"/>
              <w:rPr>
                <w:rFonts w:eastAsia="Calibri"/>
              </w:rPr>
            </w:pPr>
            <w:r w:rsidRPr="00AA1200">
              <w:rPr>
                <w:rFonts w:eastAsia="Calibri"/>
              </w:rPr>
              <w:t>1.1.2.</w:t>
            </w:r>
          </w:p>
        </w:tc>
        <w:tc>
          <w:tcPr>
            <w:tcW w:w="4720" w:type="dxa"/>
            <w:shd w:val="clear" w:color="auto" w:fill="auto"/>
          </w:tcPr>
          <w:p w14:paraId="4D97AC8A" w14:textId="77777777" w:rsidR="00337C29" w:rsidRPr="00AA1200" w:rsidRDefault="00337C29" w:rsidP="00C446B0">
            <w:pPr>
              <w:spacing w:after="0" w:line="240" w:lineRule="auto"/>
              <w:rPr>
                <w:rFonts w:eastAsia="Calibri"/>
              </w:rPr>
            </w:pPr>
            <w:r w:rsidRPr="00AA1200">
              <w:rPr>
                <w:rFonts w:eastAsia="Calibri"/>
              </w:rPr>
              <w:t>Poticanje ekološke poljoprivredne proizvodnje</w:t>
            </w:r>
          </w:p>
        </w:tc>
      </w:tr>
      <w:tr w:rsidR="00337C29" w:rsidRPr="00AA1200" w14:paraId="2ADD039C" w14:textId="77777777" w:rsidTr="00AA1200">
        <w:trPr>
          <w:trHeight w:val="132"/>
        </w:trPr>
        <w:tc>
          <w:tcPr>
            <w:tcW w:w="456" w:type="dxa"/>
            <w:vMerge/>
            <w:shd w:val="clear" w:color="auto" w:fill="004618"/>
          </w:tcPr>
          <w:p w14:paraId="28966EFD"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2E2C98DB" w14:textId="77777777" w:rsidR="00337C29" w:rsidRPr="00AA1200" w:rsidRDefault="00337C29" w:rsidP="00C446B0">
            <w:pPr>
              <w:spacing w:after="0" w:line="240" w:lineRule="auto"/>
              <w:rPr>
                <w:rFonts w:eastAsia="Calibri"/>
              </w:rPr>
            </w:pPr>
          </w:p>
        </w:tc>
        <w:tc>
          <w:tcPr>
            <w:tcW w:w="580" w:type="dxa"/>
            <w:vMerge/>
            <w:shd w:val="clear" w:color="auto" w:fill="auto"/>
          </w:tcPr>
          <w:p w14:paraId="7FF0E531" w14:textId="77777777" w:rsidR="00337C29" w:rsidRPr="00AA1200" w:rsidRDefault="00337C29" w:rsidP="00C446B0">
            <w:pPr>
              <w:spacing w:after="0" w:line="240" w:lineRule="auto"/>
              <w:rPr>
                <w:rFonts w:eastAsia="Calibri"/>
              </w:rPr>
            </w:pPr>
          </w:p>
        </w:tc>
        <w:tc>
          <w:tcPr>
            <w:tcW w:w="4260" w:type="dxa"/>
            <w:vMerge/>
            <w:shd w:val="clear" w:color="auto" w:fill="auto"/>
          </w:tcPr>
          <w:p w14:paraId="57958E9F" w14:textId="77777777" w:rsidR="00337C29" w:rsidRPr="00AA1200" w:rsidRDefault="00337C29" w:rsidP="00C446B0">
            <w:pPr>
              <w:spacing w:after="0" w:line="240" w:lineRule="auto"/>
              <w:rPr>
                <w:rFonts w:eastAsia="Calibri"/>
              </w:rPr>
            </w:pPr>
          </w:p>
        </w:tc>
        <w:tc>
          <w:tcPr>
            <w:tcW w:w="720" w:type="dxa"/>
            <w:shd w:val="clear" w:color="auto" w:fill="auto"/>
          </w:tcPr>
          <w:p w14:paraId="1F8D537D" w14:textId="77777777" w:rsidR="00337C29" w:rsidRPr="00AA1200" w:rsidRDefault="00337C29" w:rsidP="00C446B0">
            <w:pPr>
              <w:spacing w:after="0" w:line="240" w:lineRule="auto"/>
              <w:jc w:val="center"/>
              <w:rPr>
                <w:rFonts w:eastAsia="Calibri"/>
              </w:rPr>
            </w:pPr>
            <w:r w:rsidRPr="00AA1200">
              <w:rPr>
                <w:rFonts w:eastAsia="Calibri"/>
              </w:rPr>
              <w:t>1.1.3.</w:t>
            </w:r>
          </w:p>
        </w:tc>
        <w:tc>
          <w:tcPr>
            <w:tcW w:w="4720" w:type="dxa"/>
            <w:shd w:val="clear" w:color="auto" w:fill="auto"/>
          </w:tcPr>
          <w:p w14:paraId="0BC8A134" w14:textId="77777777" w:rsidR="00337C29" w:rsidRPr="00AA1200" w:rsidRDefault="00337C29" w:rsidP="00C446B0">
            <w:pPr>
              <w:spacing w:after="0" w:line="240" w:lineRule="auto"/>
              <w:rPr>
                <w:rFonts w:eastAsia="Calibri"/>
              </w:rPr>
            </w:pPr>
            <w:r w:rsidRPr="00AA1200">
              <w:rPr>
                <w:rFonts w:eastAsia="Calibri"/>
              </w:rPr>
              <w:t>Razvoj i unapređenje sadržaja i infrastrukture u turizmu</w:t>
            </w:r>
          </w:p>
        </w:tc>
      </w:tr>
      <w:tr w:rsidR="00337C29" w:rsidRPr="00AA1200" w14:paraId="13FFF308" w14:textId="77777777" w:rsidTr="00AA1200">
        <w:trPr>
          <w:trHeight w:val="132"/>
        </w:trPr>
        <w:tc>
          <w:tcPr>
            <w:tcW w:w="456" w:type="dxa"/>
            <w:vMerge/>
            <w:shd w:val="clear" w:color="auto" w:fill="004618"/>
          </w:tcPr>
          <w:p w14:paraId="7BE04897"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664DCFA6" w14:textId="77777777" w:rsidR="00337C29" w:rsidRPr="00AA1200" w:rsidRDefault="00337C29" w:rsidP="00C446B0">
            <w:pPr>
              <w:spacing w:after="0" w:line="240" w:lineRule="auto"/>
              <w:rPr>
                <w:rFonts w:eastAsia="Calibri"/>
              </w:rPr>
            </w:pPr>
          </w:p>
        </w:tc>
        <w:tc>
          <w:tcPr>
            <w:tcW w:w="580" w:type="dxa"/>
            <w:vMerge/>
            <w:shd w:val="clear" w:color="auto" w:fill="auto"/>
          </w:tcPr>
          <w:p w14:paraId="52240AD1" w14:textId="77777777" w:rsidR="00337C29" w:rsidRPr="00AA1200" w:rsidRDefault="00337C29" w:rsidP="00C446B0">
            <w:pPr>
              <w:spacing w:after="0" w:line="240" w:lineRule="auto"/>
              <w:rPr>
                <w:rFonts w:eastAsia="Calibri"/>
              </w:rPr>
            </w:pPr>
          </w:p>
        </w:tc>
        <w:tc>
          <w:tcPr>
            <w:tcW w:w="4260" w:type="dxa"/>
            <w:vMerge/>
            <w:shd w:val="clear" w:color="auto" w:fill="auto"/>
          </w:tcPr>
          <w:p w14:paraId="4BBFC2E6" w14:textId="77777777" w:rsidR="00337C29" w:rsidRPr="00AA1200" w:rsidRDefault="00337C29" w:rsidP="00C446B0">
            <w:pPr>
              <w:spacing w:after="0" w:line="240" w:lineRule="auto"/>
              <w:rPr>
                <w:rFonts w:eastAsia="Calibri"/>
              </w:rPr>
            </w:pPr>
          </w:p>
        </w:tc>
        <w:tc>
          <w:tcPr>
            <w:tcW w:w="720" w:type="dxa"/>
            <w:shd w:val="clear" w:color="auto" w:fill="auto"/>
          </w:tcPr>
          <w:p w14:paraId="16A4DCA1" w14:textId="77777777" w:rsidR="00337C29" w:rsidRPr="00AA1200" w:rsidRDefault="00337C29" w:rsidP="00C446B0">
            <w:pPr>
              <w:spacing w:after="0" w:line="240" w:lineRule="auto"/>
              <w:jc w:val="center"/>
              <w:rPr>
                <w:rFonts w:eastAsia="Calibri"/>
              </w:rPr>
            </w:pPr>
            <w:r w:rsidRPr="00AA1200">
              <w:rPr>
                <w:rFonts w:eastAsia="Calibri"/>
              </w:rPr>
              <w:t>1.1.4.</w:t>
            </w:r>
          </w:p>
        </w:tc>
        <w:tc>
          <w:tcPr>
            <w:tcW w:w="4720" w:type="dxa"/>
            <w:shd w:val="clear" w:color="auto" w:fill="auto"/>
          </w:tcPr>
          <w:p w14:paraId="4DB0D59E" w14:textId="77777777" w:rsidR="00337C29" w:rsidRPr="00AA1200" w:rsidRDefault="00337C29" w:rsidP="00C446B0">
            <w:pPr>
              <w:spacing w:after="0" w:line="240" w:lineRule="auto"/>
              <w:rPr>
                <w:rFonts w:eastAsia="Calibri"/>
              </w:rPr>
            </w:pPr>
            <w:r w:rsidRPr="00AA1200">
              <w:rPr>
                <w:rFonts w:eastAsia="Calibri"/>
              </w:rPr>
              <w:t>Razvoj selektivnih oblika turističke ponude</w:t>
            </w:r>
          </w:p>
        </w:tc>
      </w:tr>
      <w:tr w:rsidR="00337C29" w:rsidRPr="00AA1200" w14:paraId="12EA6958" w14:textId="77777777" w:rsidTr="00AA1200">
        <w:trPr>
          <w:trHeight w:val="132"/>
        </w:trPr>
        <w:tc>
          <w:tcPr>
            <w:tcW w:w="456" w:type="dxa"/>
            <w:vMerge/>
            <w:shd w:val="clear" w:color="auto" w:fill="004618"/>
          </w:tcPr>
          <w:p w14:paraId="5D1B2B35"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76557E05" w14:textId="77777777" w:rsidR="00337C29" w:rsidRPr="00AA1200" w:rsidRDefault="00337C29" w:rsidP="00C446B0">
            <w:pPr>
              <w:spacing w:after="0" w:line="240" w:lineRule="auto"/>
              <w:rPr>
                <w:rFonts w:eastAsia="Calibri"/>
              </w:rPr>
            </w:pPr>
          </w:p>
        </w:tc>
        <w:tc>
          <w:tcPr>
            <w:tcW w:w="580" w:type="dxa"/>
            <w:vMerge/>
            <w:shd w:val="clear" w:color="auto" w:fill="auto"/>
          </w:tcPr>
          <w:p w14:paraId="48D089FD" w14:textId="77777777" w:rsidR="00337C29" w:rsidRPr="00AA1200" w:rsidRDefault="00337C29" w:rsidP="00C446B0">
            <w:pPr>
              <w:spacing w:after="0" w:line="240" w:lineRule="auto"/>
              <w:rPr>
                <w:rFonts w:eastAsia="Calibri"/>
              </w:rPr>
            </w:pPr>
          </w:p>
        </w:tc>
        <w:tc>
          <w:tcPr>
            <w:tcW w:w="4260" w:type="dxa"/>
            <w:vMerge/>
            <w:shd w:val="clear" w:color="auto" w:fill="auto"/>
          </w:tcPr>
          <w:p w14:paraId="034A98A3" w14:textId="77777777" w:rsidR="00337C29" w:rsidRPr="00AA1200" w:rsidRDefault="00337C29" w:rsidP="00C446B0">
            <w:pPr>
              <w:spacing w:after="0" w:line="240" w:lineRule="auto"/>
              <w:rPr>
                <w:rFonts w:eastAsia="Calibri"/>
              </w:rPr>
            </w:pPr>
          </w:p>
        </w:tc>
        <w:tc>
          <w:tcPr>
            <w:tcW w:w="720" w:type="dxa"/>
            <w:shd w:val="clear" w:color="auto" w:fill="auto"/>
          </w:tcPr>
          <w:p w14:paraId="5FCE6401" w14:textId="77777777" w:rsidR="00337C29" w:rsidRPr="00AA1200" w:rsidRDefault="00337C29" w:rsidP="00C446B0">
            <w:pPr>
              <w:spacing w:after="0" w:line="240" w:lineRule="auto"/>
              <w:jc w:val="center"/>
              <w:rPr>
                <w:rFonts w:eastAsia="Calibri"/>
              </w:rPr>
            </w:pPr>
            <w:r w:rsidRPr="00AA1200">
              <w:rPr>
                <w:rFonts w:eastAsia="Calibri"/>
              </w:rPr>
              <w:t>1.1.5.</w:t>
            </w:r>
          </w:p>
        </w:tc>
        <w:tc>
          <w:tcPr>
            <w:tcW w:w="4720" w:type="dxa"/>
            <w:shd w:val="clear" w:color="auto" w:fill="auto"/>
          </w:tcPr>
          <w:p w14:paraId="0BDF5C73" w14:textId="77777777" w:rsidR="00337C29" w:rsidRPr="00AA1200" w:rsidRDefault="00337C29" w:rsidP="00C446B0">
            <w:pPr>
              <w:spacing w:after="0" w:line="240" w:lineRule="auto"/>
              <w:rPr>
                <w:rFonts w:eastAsia="Calibri"/>
              </w:rPr>
            </w:pPr>
            <w:r w:rsidRPr="00AA1200">
              <w:rPr>
                <w:rFonts w:eastAsia="Calibri"/>
              </w:rPr>
              <w:t>Promocija i marketinške aktivnosti u svrhu razvoja turizma</w:t>
            </w:r>
          </w:p>
        </w:tc>
      </w:tr>
      <w:tr w:rsidR="00337C29" w:rsidRPr="00AA1200" w14:paraId="509C202C" w14:textId="77777777" w:rsidTr="00AA1200">
        <w:trPr>
          <w:trHeight w:val="300"/>
        </w:trPr>
        <w:tc>
          <w:tcPr>
            <w:tcW w:w="456" w:type="dxa"/>
            <w:vMerge/>
            <w:shd w:val="clear" w:color="auto" w:fill="004618"/>
            <w:hideMark/>
          </w:tcPr>
          <w:p w14:paraId="45D805F9"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0B69F35B" w14:textId="77777777" w:rsidR="00337C29" w:rsidRPr="00AA1200" w:rsidRDefault="00337C29" w:rsidP="00C446B0">
            <w:pPr>
              <w:spacing w:after="0" w:line="240" w:lineRule="auto"/>
              <w:rPr>
                <w:rFonts w:eastAsia="Calibri"/>
              </w:rPr>
            </w:pPr>
          </w:p>
        </w:tc>
        <w:tc>
          <w:tcPr>
            <w:tcW w:w="580" w:type="dxa"/>
            <w:vMerge w:val="restart"/>
            <w:shd w:val="clear" w:color="auto" w:fill="auto"/>
          </w:tcPr>
          <w:p w14:paraId="7AA9B1FD" w14:textId="77777777" w:rsidR="00337C29" w:rsidRPr="00AA1200" w:rsidRDefault="00337C29" w:rsidP="00C446B0">
            <w:pPr>
              <w:spacing w:after="0" w:line="240" w:lineRule="auto"/>
              <w:jc w:val="center"/>
              <w:rPr>
                <w:rFonts w:eastAsia="Calibri"/>
              </w:rPr>
            </w:pPr>
            <w:r w:rsidRPr="00AA1200">
              <w:rPr>
                <w:rFonts w:eastAsia="Calibri"/>
              </w:rPr>
              <w:t>1.2.</w:t>
            </w:r>
          </w:p>
        </w:tc>
        <w:tc>
          <w:tcPr>
            <w:tcW w:w="4260" w:type="dxa"/>
            <w:vMerge w:val="restart"/>
            <w:shd w:val="clear" w:color="auto" w:fill="auto"/>
          </w:tcPr>
          <w:p w14:paraId="5B1E1F22" w14:textId="77777777" w:rsidR="00337C29" w:rsidRPr="00AA1200" w:rsidRDefault="00337C29" w:rsidP="00C446B0">
            <w:pPr>
              <w:rPr>
                <w:rFonts w:eastAsia="Calibri"/>
              </w:rPr>
            </w:pPr>
            <w:r w:rsidRPr="00AA1200">
              <w:rPr>
                <w:rFonts w:eastAsia="Calibri"/>
              </w:rPr>
              <w:t>Podizanje konkurentnosti za investicije u gospodarstvu</w:t>
            </w:r>
          </w:p>
        </w:tc>
        <w:tc>
          <w:tcPr>
            <w:tcW w:w="720" w:type="dxa"/>
            <w:shd w:val="clear" w:color="auto" w:fill="auto"/>
          </w:tcPr>
          <w:p w14:paraId="2D9D4EAB" w14:textId="77777777" w:rsidR="00337C29" w:rsidRPr="00AA1200" w:rsidRDefault="00337C29" w:rsidP="00C446B0">
            <w:pPr>
              <w:spacing w:after="0" w:line="240" w:lineRule="auto"/>
              <w:jc w:val="center"/>
              <w:rPr>
                <w:rFonts w:eastAsia="Calibri"/>
              </w:rPr>
            </w:pPr>
            <w:r w:rsidRPr="00AA1200">
              <w:rPr>
                <w:rFonts w:eastAsia="Calibri"/>
              </w:rPr>
              <w:t>1.2.1.</w:t>
            </w:r>
          </w:p>
        </w:tc>
        <w:tc>
          <w:tcPr>
            <w:tcW w:w="4720" w:type="dxa"/>
            <w:shd w:val="clear" w:color="auto" w:fill="auto"/>
          </w:tcPr>
          <w:p w14:paraId="06DFBE81" w14:textId="77777777" w:rsidR="00337C29" w:rsidRPr="00AA1200" w:rsidRDefault="00337C29" w:rsidP="00C446B0">
            <w:pPr>
              <w:spacing w:after="0" w:line="240" w:lineRule="auto"/>
              <w:rPr>
                <w:rFonts w:eastAsia="Calibri"/>
              </w:rPr>
            </w:pPr>
            <w:r w:rsidRPr="00AA1200">
              <w:rPr>
                <w:rFonts w:eastAsia="Calibri"/>
              </w:rPr>
              <w:t>Razvoj poduzetničke infrastrukture</w:t>
            </w:r>
          </w:p>
        </w:tc>
      </w:tr>
      <w:tr w:rsidR="00337C29" w:rsidRPr="00AA1200" w14:paraId="44265266" w14:textId="77777777" w:rsidTr="00AA1200">
        <w:trPr>
          <w:trHeight w:val="300"/>
        </w:trPr>
        <w:tc>
          <w:tcPr>
            <w:tcW w:w="456" w:type="dxa"/>
            <w:vMerge/>
            <w:shd w:val="clear" w:color="auto" w:fill="004618"/>
          </w:tcPr>
          <w:p w14:paraId="799DA13B"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2F3F5F94" w14:textId="77777777" w:rsidR="00337C29" w:rsidRPr="00AA1200" w:rsidRDefault="00337C29" w:rsidP="00C446B0">
            <w:pPr>
              <w:spacing w:after="0" w:line="240" w:lineRule="auto"/>
              <w:rPr>
                <w:rFonts w:eastAsia="Calibri"/>
              </w:rPr>
            </w:pPr>
          </w:p>
        </w:tc>
        <w:tc>
          <w:tcPr>
            <w:tcW w:w="580" w:type="dxa"/>
            <w:vMerge/>
            <w:shd w:val="clear" w:color="auto" w:fill="auto"/>
          </w:tcPr>
          <w:p w14:paraId="2D428702" w14:textId="77777777" w:rsidR="00337C29" w:rsidRPr="00AA1200" w:rsidRDefault="00337C29" w:rsidP="00C446B0">
            <w:pPr>
              <w:spacing w:after="0" w:line="240" w:lineRule="auto"/>
              <w:rPr>
                <w:rFonts w:eastAsia="Calibri"/>
              </w:rPr>
            </w:pPr>
          </w:p>
        </w:tc>
        <w:tc>
          <w:tcPr>
            <w:tcW w:w="4260" w:type="dxa"/>
            <w:vMerge/>
            <w:shd w:val="clear" w:color="auto" w:fill="auto"/>
          </w:tcPr>
          <w:p w14:paraId="6C423430" w14:textId="77777777" w:rsidR="00337C29" w:rsidRPr="00AA1200" w:rsidRDefault="00337C29" w:rsidP="00C446B0">
            <w:pPr>
              <w:spacing w:after="0" w:line="240" w:lineRule="auto"/>
              <w:rPr>
                <w:rFonts w:eastAsia="Calibri"/>
              </w:rPr>
            </w:pPr>
          </w:p>
        </w:tc>
        <w:tc>
          <w:tcPr>
            <w:tcW w:w="720" w:type="dxa"/>
            <w:shd w:val="clear" w:color="auto" w:fill="auto"/>
          </w:tcPr>
          <w:p w14:paraId="42D8F4D2" w14:textId="51DFD1F1" w:rsidR="00337C29" w:rsidRPr="00AA1200" w:rsidRDefault="00EB30E0" w:rsidP="00C446B0">
            <w:pPr>
              <w:spacing w:after="0" w:line="240" w:lineRule="auto"/>
              <w:jc w:val="center"/>
              <w:rPr>
                <w:rFonts w:eastAsia="Calibri"/>
              </w:rPr>
            </w:pPr>
            <w:r>
              <w:rPr>
                <w:rFonts w:eastAsia="Calibri"/>
              </w:rPr>
              <w:t>1.2.2</w:t>
            </w:r>
            <w:r w:rsidR="00337C29" w:rsidRPr="00AA1200">
              <w:rPr>
                <w:rFonts w:eastAsia="Calibri"/>
              </w:rPr>
              <w:t>.</w:t>
            </w:r>
          </w:p>
        </w:tc>
        <w:tc>
          <w:tcPr>
            <w:tcW w:w="4720" w:type="dxa"/>
            <w:shd w:val="clear" w:color="auto" w:fill="auto"/>
          </w:tcPr>
          <w:p w14:paraId="1834FEF9" w14:textId="77777777" w:rsidR="00337C29" w:rsidRPr="00AA1200" w:rsidRDefault="00337C29" w:rsidP="00C446B0">
            <w:pPr>
              <w:spacing w:after="0" w:line="240" w:lineRule="auto"/>
              <w:rPr>
                <w:rFonts w:eastAsia="Calibri"/>
              </w:rPr>
            </w:pPr>
            <w:r w:rsidRPr="00AA1200">
              <w:rPr>
                <w:rFonts w:eastAsia="Calibri"/>
              </w:rPr>
              <w:t>Očuvanje tradicijskih obrta</w:t>
            </w:r>
          </w:p>
        </w:tc>
      </w:tr>
      <w:tr w:rsidR="00337C29" w:rsidRPr="00AA1200" w14:paraId="22505379" w14:textId="77777777" w:rsidTr="00AA1200">
        <w:trPr>
          <w:trHeight w:val="300"/>
        </w:trPr>
        <w:tc>
          <w:tcPr>
            <w:tcW w:w="456" w:type="dxa"/>
            <w:vMerge/>
            <w:shd w:val="clear" w:color="auto" w:fill="004618"/>
            <w:hideMark/>
          </w:tcPr>
          <w:p w14:paraId="0D33F8E3"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1DDFCA2C" w14:textId="77777777" w:rsidR="00337C29" w:rsidRPr="00AA1200" w:rsidRDefault="00337C29" w:rsidP="00C446B0">
            <w:pPr>
              <w:spacing w:after="0" w:line="240" w:lineRule="auto"/>
              <w:rPr>
                <w:rFonts w:eastAsia="Calibri"/>
              </w:rPr>
            </w:pPr>
          </w:p>
        </w:tc>
        <w:tc>
          <w:tcPr>
            <w:tcW w:w="580" w:type="dxa"/>
            <w:vMerge w:val="restart"/>
            <w:shd w:val="clear" w:color="auto" w:fill="auto"/>
          </w:tcPr>
          <w:p w14:paraId="2D5BCC2F" w14:textId="77777777" w:rsidR="00337C29" w:rsidRPr="00AA1200" w:rsidRDefault="00337C29" w:rsidP="00C446B0">
            <w:pPr>
              <w:spacing w:after="0" w:line="240" w:lineRule="auto"/>
              <w:jc w:val="center"/>
              <w:rPr>
                <w:rFonts w:eastAsia="Calibri"/>
              </w:rPr>
            </w:pPr>
            <w:r w:rsidRPr="00AA1200">
              <w:rPr>
                <w:rFonts w:eastAsia="Calibri"/>
              </w:rPr>
              <w:t>1.3.</w:t>
            </w:r>
          </w:p>
        </w:tc>
        <w:tc>
          <w:tcPr>
            <w:tcW w:w="4260" w:type="dxa"/>
            <w:vMerge w:val="restart"/>
            <w:shd w:val="clear" w:color="auto" w:fill="auto"/>
          </w:tcPr>
          <w:p w14:paraId="35B4E484" w14:textId="77777777" w:rsidR="00337C29" w:rsidRPr="00AA1200" w:rsidRDefault="00337C29" w:rsidP="00C446B0">
            <w:pPr>
              <w:rPr>
                <w:rFonts w:eastAsia="Calibri"/>
              </w:rPr>
            </w:pPr>
            <w:r w:rsidRPr="00AA1200">
              <w:rPr>
                <w:rFonts w:eastAsia="Calibri"/>
              </w:rPr>
              <w:t>Podrška povezivanju, promociji i edukaciji</w:t>
            </w:r>
          </w:p>
        </w:tc>
        <w:tc>
          <w:tcPr>
            <w:tcW w:w="720" w:type="dxa"/>
            <w:shd w:val="clear" w:color="auto" w:fill="auto"/>
          </w:tcPr>
          <w:p w14:paraId="77AF73B1" w14:textId="77777777" w:rsidR="00337C29" w:rsidRPr="00AA1200" w:rsidRDefault="00337C29" w:rsidP="00C446B0">
            <w:pPr>
              <w:spacing w:after="0" w:line="240" w:lineRule="auto"/>
              <w:jc w:val="center"/>
              <w:rPr>
                <w:rFonts w:eastAsia="Calibri"/>
              </w:rPr>
            </w:pPr>
            <w:r w:rsidRPr="00AA1200">
              <w:rPr>
                <w:rFonts w:eastAsia="Calibri"/>
              </w:rPr>
              <w:t>1.3.1.</w:t>
            </w:r>
          </w:p>
        </w:tc>
        <w:tc>
          <w:tcPr>
            <w:tcW w:w="4720" w:type="dxa"/>
            <w:shd w:val="clear" w:color="auto" w:fill="auto"/>
          </w:tcPr>
          <w:p w14:paraId="20F6420B" w14:textId="77777777" w:rsidR="00337C29" w:rsidRPr="00AA1200" w:rsidRDefault="00337C29" w:rsidP="00C446B0">
            <w:pPr>
              <w:spacing w:after="0" w:line="240" w:lineRule="auto"/>
              <w:rPr>
                <w:rFonts w:eastAsia="Calibri"/>
              </w:rPr>
            </w:pPr>
            <w:r w:rsidRPr="00AA1200">
              <w:rPr>
                <w:rFonts w:eastAsia="Calibri"/>
              </w:rPr>
              <w:t>Jačanje poduzetničke klime te poticanje suradnje i povezivanja</w:t>
            </w:r>
          </w:p>
        </w:tc>
      </w:tr>
      <w:tr w:rsidR="00337C29" w:rsidRPr="00AA1200" w14:paraId="186D1494" w14:textId="77777777" w:rsidTr="00AA1200">
        <w:trPr>
          <w:trHeight w:val="223"/>
        </w:trPr>
        <w:tc>
          <w:tcPr>
            <w:tcW w:w="456" w:type="dxa"/>
            <w:vMerge/>
            <w:shd w:val="clear" w:color="auto" w:fill="004618"/>
            <w:hideMark/>
          </w:tcPr>
          <w:p w14:paraId="7E9F1AA0"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38CD6BE1" w14:textId="77777777" w:rsidR="00337C29" w:rsidRPr="00AA1200" w:rsidRDefault="00337C29" w:rsidP="00C446B0">
            <w:pPr>
              <w:spacing w:after="0" w:line="240" w:lineRule="auto"/>
              <w:rPr>
                <w:rFonts w:eastAsia="Calibri"/>
              </w:rPr>
            </w:pPr>
          </w:p>
        </w:tc>
        <w:tc>
          <w:tcPr>
            <w:tcW w:w="580" w:type="dxa"/>
            <w:vMerge/>
            <w:shd w:val="clear" w:color="auto" w:fill="auto"/>
          </w:tcPr>
          <w:p w14:paraId="3BB0650A" w14:textId="77777777" w:rsidR="00337C29" w:rsidRPr="00AA1200" w:rsidRDefault="00337C29" w:rsidP="00C446B0">
            <w:pPr>
              <w:spacing w:after="0" w:line="240" w:lineRule="auto"/>
              <w:rPr>
                <w:rFonts w:eastAsia="Calibri"/>
              </w:rPr>
            </w:pPr>
          </w:p>
        </w:tc>
        <w:tc>
          <w:tcPr>
            <w:tcW w:w="4260" w:type="dxa"/>
            <w:vMerge/>
            <w:shd w:val="clear" w:color="auto" w:fill="auto"/>
          </w:tcPr>
          <w:p w14:paraId="7921035A" w14:textId="77777777" w:rsidR="00337C29" w:rsidRPr="00AA1200" w:rsidRDefault="00337C29" w:rsidP="00C446B0">
            <w:pPr>
              <w:spacing w:after="0" w:line="240" w:lineRule="auto"/>
              <w:rPr>
                <w:rFonts w:eastAsia="Calibri"/>
              </w:rPr>
            </w:pPr>
          </w:p>
        </w:tc>
        <w:tc>
          <w:tcPr>
            <w:tcW w:w="720" w:type="dxa"/>
            <w:shd w:val="clear" w:color="auto" w:fill="auto"/>
          </w:tcPr>
          <w:p w14:paraId="028A81EB" w14:textId="77777777" w:rsidR="00337C29" w:rsidRPr="00AA1200" w:rsidRDefault="00337C29" w:rsidP="00C446B0">
            <w:pPr>
              <w:spacing w:after="0" w:line="240" w:lineRule="auto"/>
              <w:jc w:val="center"/>
              <w:rPr>
                <w:rFonts w:eastAsia="Calibri"/>
              </w:rPr>
            </w:pPr>
            <w:r w:rsidRPr="00AA1200">
              <w:rPr>
                <w:rFonts w:eastAsia="Calibri"/>
              </w:rPr>
              <w:t>1.3.2.</w:t>
            </w:r>
          </w:p>
        </w:tc>
        <w:tc>
          <w:tcPr>
            <w:tcW w:w="4720" w:type="dxa"/>
            <w:shd w:val="clear" w:color="auto" w:fill="auto"/>
          </w:tcPr>
          <w:p w14:paraId="16A6CF58" w14:textId="77777777" w:rsidR="00337C29" w:rsidRPr="00AA1200" w:rsidRDefault="00337C29" w:rsidP="00C446B0">
            <w:pPr>
              <w:spacing w:after="0" w:line="240" w:lineRule="auto"/>
              <w:rPr>
                <w:rFonts w:eastAsia="Calibri"/>
              </w:rPr>
            </w:pPr>
            <w:r w:rsidRPr="00AA1200">
              <w:rPr>
                <w:rFonts w:eastAsia="Calibri"/>
              </w:rPr>
              <w:t>Savjetodavne i informativne aktivnosti u svrhu lakšeg poslovanja</w:t>
            </w:r>
          </w:p>
        </w:tc>
      </w:tr>
      <w:tr w:rsidR="00337C29" w:rsidRPr="00AA1200" w14:paraId="452ABF19" w14:textId="77777777" w:rsidTr="00AA1200">
        <w:trPr>
          <w:trHeight w:val="360"/>
        </w:trPr>
        <w:tc>
          <w:tcPr>
            <w:tcW w:w="456" w:type="dxa"/>
            <w:vMerge w:val="restart"/>
            <w:shd w:val="clear" w:color="auto" w:fill="004618"/>
            <w:noWrap/>
            <w:hideMark/>
          </w:tcPr>
          <w:p w14:paraId="2BBB1F53" w14:textId="77777777" w:rsidR="00337C29" w:rsidRPr="00AA1200" w:rsidRDefault="00337C29" w:rsidP="00C446B0">
            <w:pPr>
              <w:spacing w:after="0" w:line="240" w:lineRule="auto"/>
              <w:jc w:val="center"/>
              <w:rPr>
                <w:rFonts w:ascii="Cambria" w:eastAsia="Calibri" w:hAnsi="Cambria" w:cs="Arial"/>
                <w:b/>
                <w:bCs/>
                <w:color w:val="FFFFFF" w:themeColor="background1"/>
              </w:rPr>
            </w:pPr>
            <w:r w:rsidRPr="00AA1200">
              <w:rPr>
                <w:rFonts w:ascii="Cambria" w:eastAsia="Calibri" w:hAnsi="Cambria" w:cs="Arial"/>
                <w:b/>
                <w:bCs/>
                <w:color w:val="FFFFFF" w:themeColor="background1"/>
              </w:rPr>
              <w:t>2.</w:t>
            </w:r>
          </w:p>
        </w:tc>
        <w:tc>
          <w:tcPr>
            <w:tcW w:w="3780" w:type="dxa"/>
            <w:vMerge w:val="restart"/>
            <w:shd w:val="clear" w:color="auto" w:fill="auto"/>
          </w:tcPr>
          <w:p w14:paraId="44AD7769" w14:textId="41E05E6B" w:rsidR="00337C29" w:rsidRPr="00AA1200" w:rsidRDefault="00337C29" w:rsidP="00FA2B20">
            <w:pPr>
              <w:spacing w:after="0" w:line="240" w:lineRule="auto"/>
              <w:rPr>
                <w:rFonts w:eastAsia="Calibri"/>
              </w:rPr>
            </w:pPr>
            <w:r w:rsidRPr="00AA1200">
              <w:rPr>
                <w:rFonts w:eastAsia="Calibri"/>
              </w:rPr>
              <w:t xml:space="preserve">Poboljšanje kvalitete života kroz razvoj </w:t>
            </w:r>
            <w:r w:rsidR="00FA2B20">
              <w:rPr>
                <w:rFonts w:eastAsia="Calibri"/>
              </w:rPr>
              <w:t xml:space="preserve">suvremene </w:t>
            </w:r>
            <w:r w:rsidRPr="00AA1200">
              <w:rPr>
                <w:rFonts w:eastAsia="Calibri"/>
              </w:rPr>
              <w:t>infrastrukture, očuvanje okoliša i korištenje obnovljivih izvora energije</w:t>
            </w:r>
          </w:p>
        </w:tc>
        <w:tc>
          <w:tcPr>
            <w:tcW w:w="580" w:type="dxa"/>
            <w:vMerge w:val="restart"/>
            <w:shd w:val="clear" w:color="auto" w:fill="auto"/>
          </w:tcPr>
          <w:p w14:paraId="4DCAE331" w14:textId="77777777" w:rsidR="00337C29" w:rsidRPr="00AA1200" w:rsidRDefault="00337C29" w:rsidP="00C446B0">
            <w:pPr>
              <w:spacing w:after="0" w:line="240" w:lineRule="auto"/>
              <w:jc w:val="center"/>
              <w:rPr>
                <w:rFonts w:eastAsia="Calibri"/>
              </w:rPr>
            </w:pPr>
            <w:r w:rsidRPr="00AA1200">
              <w:rPr>
                <w:rFonts w:eastAsia="Calibri"/>
              </w:rPr>
              <w:t>2.1.</w:t>
            </w:r>
          </w:p>
        </w:tc>
        <w:tc>
          <w:tcPr>
            <w:tcW w:w="4260" w:type="dxa"/>
            <w:vMerge w:val="restart"/>
            <w:shd w:val="clear" w:color="auto" w:fill="auto"/>
          </w:tcPr>
          <w:p w14:paraId="7B7AA5CA" w14:textId="025FEFD6" w:rsidR="00337C29" w:rsidRPr="00AA1200" w:rsidRDefault="00337C29" w:rsidP="00C446B0">
            <w:pPr>
              <w:spacing w:after="0" w:line="240" w:lineRule="auto"/>
              <w:rPr>
                <w:rFonts w:eastAsia="Calibri"/>
              </w:rPr>
            </w:pPr>
            <w:r w:rsidRPr="00AA1200">
              <w:rPr>
                <w:rFonts w:eastAsia="Calibri"/>
              </w:rPr>
              <w:t>Razvoj i unapređenje</w:t>
            </w:r>
            <w:r w:rsidR="00FA2B20">
              <w:rPr>
                <w:rFonts w:eastAsia="Calibri"/>
              </w:rPr>
              <w:t xml:space="preserve"> suvremene</w:t>
            </w:r>
            <w:r w:rsidRPr="00AA1200">
              <w:rPr>
                <w:rFonts w:eastAsia="Calibri"/>
              </w:rPr>
              <w:t xml:space="preserve"> infrastrukture te sanacija klizišta</w:t>
            </w:r>
          </w:p>
        </w:tc>
        <w:tc>
          <w:tcPr>
            <w:tcW w:w="720" w:type="dxa"/>
            <w:shd w:val="clear" w:color="auto" w:fill="auto"/>
          </w:tcPr>
          <w:p w14:paraId="2B37322A" w14:textId="77777777" w:rsidR="00337C29" w:rsidRPr="00AA1200" w:rsidRDefault="00337C29" w:rsidP="00C446B0">
            <w:pPr>
              <w:spacing w:after="0" w:line="240" w:lineRule="auto"/>
              <w:jc w:val="center"/>
              <w:rPr>
                <w:rFonts w:eastAsia="Calibri"/>
              </w:rPr>
            </w:pPr>
            <w:r w:rsidRPr="00AA1200">
              <w:rPr>
                <w:rFonts w:eastAsia="Calibri"/>
              </w:rPr>
              <w:t>2.1.1.</w:t>
            </w:r>
          </w:p>
        </w:tc>
        <w:tc>
          <w:tcPr>
            <w:tcW w:w="4720" w:type="dxa"/>
            <w:shd w:val="clear" w:color="auto" w:fill="auto"/>
          </w:tcPr>
          <w:p w14:paraId="7F8C51CA" w14:textId="77777777" w:rsidR="00337C29" w:rsidRPr="00AA1200" w:rsidRDefault="00337C29" w:rsidP="00C446B0">
            <w:pPr>
              <w:spacing w:after="0" w:line="240" w:lineRule="auto"/>
              <w:rPr>
                <w:rFonts w:eastAsia="Calibri"/>
              </w:rPr>
            </w:pPr>
            <w:r w:rsidRPr="00AA1200">
              <w:rPr>
                <w:rFonts w:eastAsia="Calibri"/>
              </w:rPr>
              <w:t>Razvoj i unapređenje prometnica i javnih površina</w:t>
            </w:r>
          </w:p>
        </w:tc>
      </w:tr>
      <w:tr w:rsidR="00337C29" w:rsidRPr="00AA1200" w14:paraId="71F06C2D" w14:textId="77777777" w:rsidTr="00AA1200">
        <w:trPr>
          <w:trHeight w:val="360"/>
        </w:trPr>
        <w:tc>
          <w:tcPr>
            <w:tcW w:w="456" w:type="dxa"/>
            <w:vMerge/>
            <w:shd w:val="clear" w:color="auto" w:fill="004618"/>
            <w:noWrap/>
          </w:tcPr>
          <w:p w14:paraId="13F200B8" w14:textId="77777777" w:rsidR="00337C29" w:rsidRPr="00AA1200" w:rsidRDefault="00337C29" w:rsidP="00C446B0">
            <w:pPr>
              <w:spacing w:after="0" w:line="240" w:lineRule="auto"/>
              <w:jc w:val="center"/>
              <w:rPr>
                <w:rFonts w:ascii="Cambria" w:eastAsia="Calibri" w:hAnsi="Cambria" w:cs="Arial"/>
                <w:b/>
                <w:bCs/>
                <w:color w:val="FFFFFF" w:themeColor="background1"/>
              </w:rPr>
            </w:pPr>
          </w:p>
        </w:tc>
        <w:tc>
          <w:tcPr>
            <w:tcW w:w="3780" w:type="dxa"/>
            <w:vMerge/>
            <w:shd w:val="clear" w:color="auto" w:fill="auto"/>
          </w:tcPr>
          <w:p w14:paraId="46125621" w14:textId="77777777" w:rsidR="00337C29" w:rsidRPr="00AA1200" w:rsidRDefault="00337C29" w:rsidP="00C446B0">
            <w:pPr>
              <w:spacing w:after="0" w:line="240" w:lineRule="auto"/>
              <w:rPr>
                <w:rFonts w:eastAsia="Calibri"/>
              </w:rPr>
            </w:pPr>
          </w:p>
        </w:tc>
        <w:tc>
          <w:tcPr>
            <w:tcW w:w="580" w:type="dxa"/>
            <w:vMerge/>
            <w:shd w:val="clear" w:color="auto" w:fill="auto"/>
          </w:tcPr>
          <w:p w14:paraId="487F0E2C" w14:textId="77777777" w:rsidR="00337C29" w:rsidRPr="00AA1200" w:rsidRDefault="00337C29" w:rsidP="00C446B0">
            <w:pPr>
              <w:spacing w:after="0" w:line="240" w:lineRule="auto"/>
              <w:jc w:val="center"/>
              <w:rPr>
                <w:rFonts w:eastAsia="Calibri"/>
              </w:rPr>
            </w:pPr>
          </w:p>
        </w:tc>
        <w:tc>
          <w:tcPr>
            <w:tcW w:w="4260" w:type="dxa"/>
            <w:vMerge/>
            <w:shd w:val="clear" w:color="auto" w:fill="auto"/>
          </w:tcPr>
          <w:p w14:paraId="4D4F9430" w14:textId="77777777" w:rsidR="00337C29" w:rsidRPr="00AA1200" w:rsidRDefault="00337C29" w:rsidP="00C446B0">
            <w:pPr>
              <w:spacing w:after="0" w:line="240" w:lineRule="auto"/>
              <w:rPr>
                <w:rFonts w:eastAsia="Calibri"/>
              </w:rPr>
            </w:pPr>
          </w:p>
        </w:tc>
        <w:tc>
          <w:tcPr>
            <w:tcW w:w="720" w:type="dxa"/>
            <w:shd w:val="clear" w:color="auto" w:fill="auto"/>
          </w:tcPr>
          <w:p w14:paraId="00F4C5FD" w14:textId="77777777" w:rsidR="00337C29" w:rsidRPr="00AA1200" w:rsidRDefault="00337C29" w:rsidP="00C446B0">
            <w:pPr>
              <w:spacing w:after="0" w:line="240" w:lineRule="auto"/>
              <w:jc w:val="center"/>
              <w:rPr>
                <w:rFonts w:eastAsia="Calibri"/>
              </w:rPr>
            </w:pPr>
            <w:r w:rsidRPr="00AA1200">
              <w:rPr>
                <w:rFonts w:eastAsia="Calibri"/>
              </w:rPr>
              <w:t>2.1.2.</w:t>
            </w:r>
          </w:p>
        </w:tc>
        <w:tc>
          <w:tcPr>
            <w:tcW w:w="4720" w:type="dxa"/>
            <w:shd w:val="clear" w:color="auto" w:fill="auto"/>
          </w:tcPr>
          <w:p w14:paraId="495C3880" w14:textId="77777777" w:rsidR="00337C29" w:rsidRPr="00AA1200" w:rsidRDefault="00337C29" w:rsidP="00C446B0">
            <w:pPr>
              <w:spacing w:after="0" w:line="240" w:lineRule="auto"/>
              <w:rPr>
                <w:rFonts w:eastAsia="Calibri"/>
              </w:rPr>
            </w:pPr>
            <w:r w:rsidRPr="00AA1200">
              <w:rPr>
                <w:rFonts w:eastAsia="Calibri"/>
              </w:rPr>
              <w:t>Sanacija klizišta</w:t>
            </w:r>
          </w:p>
        </w:tc>
      </w:tr>
      <w:tr w:rsidR="00337C29" w:rsidRPr="00AA1200" w14:paraId="265CC1EF" w14:textId="77777777" w:rsidTr="00AA1200">
        <w:trPr>
          <w:trHeight w:val="355"/>
        </w:trPr>
        <w:tc>
          <w:tcPr>
            <w:tcW w:w="456" w:type="dxa"/>
            <w:vMerge/>
            <w:shd w:val="clear" w:color="auto" w:fill="004618"/>
            <w:hideMark/>
          </w:tcPr>
          <w:p w14:paraId="2F72F24F"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67C69331" w14:textId="77777777" w:rsidR="00337C29" w:rsidRPr="00AA1200" w:rsidRDefault="00337C29" w:rsidP="00C446B0">
            <w:pPr>
              <w:spacing w:after="0" w:line="240" w:lineRule="auto"/>
              <w:rPr>
                <w:rFonts w:eastAsia="Calibri"/>
              </w:rPr>
            </w:pPr>
          </w:p>
        </w:tc>
        <w:tc>
          <w:tcPr>
            <w:tcW w:w="580" w:type="dxa"/>
            <w:vMerge/>
            <w:shd w:val="clear" w:color="auto" w:fill="auto"/>
          </w:tcPr>
          <w:p w14:paraId="4809BE7A" w14:textId="77777777" w:rsidR="00337C29" w:rsidRPr="00AA1200" w:rsidRDefault="00337C29" w:rsidP="00C446B0">
            <w:pPr>
              <w:spacing w:after="0" w:line="240" w:lineRule="auto"/>
              <w:rPr>
                <w:rFonts w:eastAsia="Calibri"/>
              </w:rPr>
            </w:pPr>
          </w:p>
        </w:tc>
        <w:tc>
          <w:tcPr>
            <w:tcW w:w="4260" w:type="dxa"/>
            <w:vMerge/>
            <w:shd w:val="clear" w:color="auto" w:fill="auto"/>
          </w:tcPr>
          <w:p w14:paraId="38DD3BF1" w14:textId="77777777" w:rsidR="00337C29" w:rsidRPr="00AA1200" w:rsidRDefault="00337C29" w:rsidP="00C446B0">
            <w:pPr>
              <w:spacing w:after="0" w:line="240" w:lineRule="auto"/>
              <w:rPr>
                <w:rFonts w:eastAsia="Calibri"/>
              </w:rPr>
            </w:pPr>
          </w:p>
        </w:tc>
        <w:tc>
          <w:tcPr>
            <w:tcW w:w="720" w:type="dxa"/>
            <w:shd w:val="clear" w:color="auto" w:fill="auto"/>
          </w:tcPr>
          <w:p w14:paraId="1A515C6D" w14:textId="77777777" w:rsidR="00337C29" w:rsidRPr="00AA1200" w:rsidRDefault="00337C29" w:rsidP="00C446B0">
            <w:pPr>
              <w:spacing w:after="0" w:line="240" w:lineRule="auto"/>
              <w:jc w:val="center"/>
              <w:rPr>
                <w:rFonts w:eastAsia="Calibri"/>
              </w:rPr>
            </w:pPr>
            <w:r w:rsidRPr="00AA1200">
              <w:rPr>
                <w:rFonts w:eastAsia="Calibri"/>
              </w:rPr>
              <w:t>2.1.3.</w:t>
            </w:r>
          </w:p>
        </w:tc>
        <w:tc>
          <w:tcPr>
            <w:tcW w:w="4720" w:type="dxa"/>
            <w:shd w:val="clear" w:color="auto" w:fill="auto"/>
          </w:tcPr>
          <w:p w14:paraId="3E538D33" w14:textId="77777777" w:rsidR="00337C29" w:rsidRPr="00AA1200" w:rsidRDefault="00337C29" w:rsidP="00C446B0">
            <w:pPr>
              <w:spacing w:after="0" w:line="240" w:lineRule="auto"/>
              <w:rPr>
                <w:rFonts w:eastAsia="Calibri"/>
              </w:rPr>
            </w:pPr>
            <w:r w:rsidRPr="00AA1200">
              <w:rPr>
                <w:rFonts w:eastAsia="Calibri"/>
              </w:rPr>
              <w:t xml:space="preserve">Razvoj i unapređenje komunalne infrastrukture i </w:t>
            </w:r>
            <w:proofErr w:type="spellStart"/>
            <w:r w:rsidRPr="00AA1200">
              <w:rPr>
                <w:rFonts w:eastAsia="Calibri"/>
              </w:rPr>
              <w:t>plinoopskrbnog</w:t>
            </w:r>
            <w:proofErr w:type="spellEnd"/>
            <w:r w:rsidRPr="00AA1200">
              <w:rPr>
                <w:rFonts w:eastAsia="Calibri"/>
              </w:rPr>
              <w:t xml:space="preserve"> sustava</w:t>
            </w:r>
          </w:p>
        </w:tc>
      </w:tr>
      <w:tr w:rsidR="00337C29" w:rsidRPr="00AA1200" w14:paraId="30C37847" w14:textId="77777777" w:rsidTr="00AA1200">
        <w:trPr>
          <w:trHeight w:val="417"/>
        </w:trPr>
        <w:tc>
          <w:tcPr>
            <w:tcW w:w="456" w:type="dxa"/>
            <w:vMerge/>
            <w:shd w:val="clear" w:color="auto" w:fill="004618"/>
            <w:hideMark/>
          </w:tcPr>
          <w:p w14:paraId="4F88B096"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49EB3E43" w14:textId="77777777" w:rsidR="00337C29" w:rsidRPr="00AA1200" w:rsidRDefault="00337C29" w:rsidP="00C446B0">
            <w:pPr>
              <w:spacing w:after="0" w:line="240" w:lineRule="auto"/>
              <w:rPr>
                <w:rFonts w:eastAsia="Calibri"/>
              </w:rPr>
            </w:pPr>
          </w:p>
        </w:tc>
        <w:tc>
          <w:tcPr>
            <w:tcW w:w="580" w:type="dxa"/>
            <w:vMerge/>
            <w:shd w:val="clear" w:color="auto" w:fill="auto"/>
          </w:tcPr>
          <w:p w14:paraId="60C06D06" w14:textId="77777777" w:rsidR="00337C29" w:rsidRPr="00AA1200" w:rsidRDefault="00337C29" w:rsidP="00C446B0">
            <w:pPr>
              <w:spacing w:after="0" w:line="240" w:lineRule="auto"/>
              <w:rPr>
                <w:rFonts w:eastAsia="Calibri"/>
              </w:rPr>
            </w:pPr>
          </w:p>
        </w:tc>
        <w:tc>
          <w:tcPr>
            <w:tcW w:w="4260" w:type="dxa"/>
            <w:vMerge/>
            <w:shd w:val="clear" w:color="auto" w:fill="auto"/>
          </w:tcPr>
          <w:p w14:paraId="51237378" w14:textId="77777777" w:rsidR="00337C29" w:rsidRPr="00AA1200" w:rsidRDefault="00337C29" w:rsidP="00C446B0">
            <w:pPr>
              <w:spacing w:after="0" w:line="240" w:lineRule="auto"/>
              <w:rPr>
                <w:rFonts w:eastAsia="Calibri"/>
              </w:rPr>
            </w:pPr>
          </w:p>
        </w:tc>
        <w:tc>
          <w:tcPr>
            <w:tcW w:w="720" w:type="dxa"/>
            <w:shd w:val="clear" w:color="auto" w:fill="auto"/>
          </w:tcPr>
          <w:p w14:paraId="581198D6" w14:textId="77777777" w:rsidR="00337C29" w:rsidRPr="00AA1200" w:rsidRDefault="00337C29" w:rsidP="00C446B0">
            <w:pPr>
              <w:spacing w:after="0" w:line="240" w:lineRule="auto"/>
              <w:jc w:val="center"/>
              <w:rPr>
                <w:rFonts w:eastAsia="Calibri"/>
              </w:rPr>
            </w:pPr>
            <w:r w:rsidRPr="00AA1200">
              <w:rPr>
                <w:rFonts w:eastAsia="Calibri"/>
              </w:rPr>
              <w:t>2.1.4.</w:t>
            </w:r>
          </w:p>
        </w:tc>
        <w:tc>
          <w:tcPr>
            <w:tcW w:w="4720" w:type="dxa"/>
            <w:shd w:val="clear" w:color="auto" w:fill="auto"/>
          </w:tcPr>
          <w:p w14:paraId="36212634" w14:textId="77777777" w:rsidR="00337C29" w:rsidRPr="00AA1200" w:rsidRDefault="00337C29" w:rsidP="00C446B0">
            <w:pPr>
              <w:spacing w:after="0" w:line="240" w:lineRule="auto"/>
              <w:rPr>
                <w:rFonts w:eastAsia="Calibri"/>
              </w:rPr>
            </w:pPr>
            <w:r w:rsidRPr="00AA1200">
              <w:rPr>
                <w:rFonts w:eastAsia="Calibri"/>
              </w:rPr>
              <w:t>Povećanje dostupnosti i raširenosti elektroničke komunikacijske infrastrukture</w:t>
            </w:r>
          </w:p>
        </w:tc>
      </w:tr>
      <w:tr w:rsidR="00337C29" w:rsidRPr="00AA1200" w14:paraId="2D684822" w14:textId="77777777" w:rsidTr="00AA1200">
        <w:trPr>
          <w:trHeight w:val="300"/>
        </w:trPr>
        <w:tc>
          <w:tcPr>
            <w:tcW w:w="456" w:type="dxa"/>
            <w:vMerge/>
            <w:shd w:val="clear" w:color="auto" w:fill="004618"/>
            <w:hideMark/>
          </w:tcPr>
          <w:p w14:paraId="55E9F809"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0BDD4C9C" w14:textId="77777777" w:rsidR="00337C29" w:rsidRPr="00AA1200" w:rsidRDefault="00337C29" w:rsidP="00C446B0">
            <w:pPr>
              <w:spacing w:after="0" w:line="240" w:lineRule="auto"/>
              <w:rPr>
                <w:rFonts w:eastAsia="Calibri"/>
              </w:rPr>
            </w:pPr>
          </w:p>
        </w:tc>
        <w:tc>
          <w:tcPr>
            <w:tcW w:w="580" w:type="dxa"/>
            <w:vMerge w:val="restart"/>
            <w:shd w:val="clear" w:color="auto" w:fill="auto"/>
          </w:tcPr>
          <w:p w14:paraId="43D0C042" w14:textId="77777777" w:rsidR="00337C29" w:rsidRPr="00AA1200" w:rsidRDefault="00337C29" w:rsidP="00C446B0">
            <w:pPr>
              <w:spacing w:after="0" w:line="240" w:lineRule="auto"/>
              <w:jc w:val="center"/>
              <w:rPr>
                <w:rFonts w:eastAsia="Calibri"/>
              </w:rPr>
            </w:pPr>
            <w:r w:rsidRPr="00AA1200">
              <w:rPr>
                <w:rFonts w:eastAsia="Calibri"/>
              </w:rPr>
              <w:t>2.2.</w:t>
            </w:r>
          </w:p>
        </w:tc>
        <w:tc>
          <w:tcPr>
            <w:tcW w:w="4260" w:type="dxa"/>
            <w:vMerge w:val="restart"/>
            <w:shd w:val="clear" w:color="auto" w:fill="auto"/>
          </w:tcPr>
          <w:p w14:paraId="3A6C77AC" w14:textId="77777777" w:rsidR="00337C29" w:rsidRPr="00AA1200" w:rsidRDefault="00337C29" w:rsidP="00C446B0">
            <w:pPr>
              <w:spacing w:after="0" w:line="240" w:lineRule="auto"/>
              <w:rPr>
                <w:rFonts w:eastAsia="Calibri"/>
              </w:rPr>
            </w:pPr>
            <w:r w:rsidRPr="00AA1200">
              <w:rPr>
                <w:rFonts w:eastAsia="Calibri"/>
              </w:rPr>
              <w:t>Zaštita okoliša i energetska učinkovitost</w:t>
            </w:r>
          </w:p>
        </w:tc>
        <w:tc>
          <w:tcPr>
            <w:tcW w:w="720" w:type="dxa"/>
            <w:shd w:val="clear" w:color="auto" w:fill="auto"/>
          </w:tcPr>
          <w:p w14:paraId="6E37D733" w14:textId="77777777" w:rsidR="00337C29" w:rsidRPr="00AA1200" w:rsidRDefault="00337C29" w:rsidP="00C446B0">
            <w:pPr>
              <w:spacing w:after="0" w:line="240" w:lineRule="auto"/>
              <w:jc w:val="center"/>
              <w:rPr>
                <w:rFonts w:eastAsia="Calibri"/>
              </w:rPr>
            </w:pPr>
            <w:r w:rsidRPr="00AA1200">
              <w:rPr>
                <w:rFonts w:eastAsia="Calibri"/>
              </w:rPr>
              <w:t>2.2.1.</w:t>
            </w:r>
          </w:p>
        </w:tc>
        <w:tc>
          <w:tcPr>
            <w:tcW w:w="4720" w:type="dxa"/>
            <w:shd w:val="clear" w:color="auto" w:fill="auto"/>
            <w:noWrap/>
          </w:tcPr>
          <w:p w14:paraId="6F47B7EF" w14:textId="61B49490" w:rsidR="00337C29" w:rsidRPr="00AA1200" w:rsidRDefault="007E6F41" w:rsidP="00C446B0">
            <w:pPr>
              <w:spacing w:after="0" w:line="240" w:lineRule="auto"/>
              <w:rPr>
                <w:rFonts w:eastAsia="Calibri"/>
              </w:rPr>
            </w:pPr>
            <w:r w:rsidRPr="00AA1200">
              <w:rPr>
                <w:rFonts w:eastAsia="Calibri"/>
              </w:rPr>
              <w:t>Ulaganja za postizanje višeg stupnja energetske učinkovitosti</w:t>
            </w:r>
          </w:p>
        </w:tc>
      </w:tr>
      <w:tr w:rsidR="00337C29" w:rsidRPr="00AA1200" w14:paraId="23C0F3BE" w14:textId="77777777" w:rsidTr="00AA1200">
        <w:trPr>
          <w:trHeight w:val="600"/>
        </w:trPr>
        <w:tc>
          <w:tcPr>
            <w:tcW w:w="456" w:type="dxa"/>
            <w:vMerge/>
            <w:shd w:val="clear" w:color="auto" w:fill="004618"/>
          </w:tcPr>
          <w:p w14:paraId="2860CC4D" w14:textId="77777777" w:rsidR="00337C29" w:rsidRPr="00AA1200" w:rsidRDefault="00337C29" w:rsidP="00C446B0">
            <w:pPr>
              <w:spacing w:after="0" w:line="240" w:lineRule="auto"/>
              <w:rPr>
                <w:rFonts w:ascii="Cambria" w:eastAsia="Calibri" w:hAnsi="Cambria" w:cs="Arial"/>
                <w:b/>
                <w:bCs/>
                <w:color w:val="FFFFFF" w:themeColor="background1"/>
              </w:rPr>
            </w:pPr>
          </w:p>
        </w:tc>
        <w:tc>
          <w:tcPr>
            <w:tcW w:w="3780" w:type="dxa"/>
            <w:vMerge/>
            <w:shd w:val="clear" w:color="auto" w:fill="auto"/>
          </w:tcPr>
          <w:p w14:paraId="248A5B8C" w14:textId="77777777" w:rsidR="00337C29" w:rsidRPr="00AA1200" w:rsidRDefault="00337C29" w:rsidP="00C446B0">
            <w:pPr>
              <w:spacing w:after="0" w:line="240" w:lineRule="auto"/>
              <w:rPr>
                <w:rFonts w:eastAsia="Calibri"/>
              </w:rPr>
            </w:pPr>
          </w:p>
        </w:tc>
        <w:tc>
          <w:tcPr>
            <w:tcW w:w="580" w:type="dxa"/>
            <w:vMerge/>
            <w:shd w:val="clear" w:color="auto" w:fill="auto"/>
          </w:tcPr>
          <w:p w14:paraId="6AE6DED3" w14:textId="77777777" w:rsidR="00337C29" w:rsidRPr="00AA1200" w:rsidRDefault="00337C29" w:rsidP="00C446B0">
            <w:pPr>
              <w:spacing w:after="0" w:line="240" w:lineRule="auto"/>
              <w:rPr>
                <w:rFonts w:eastAsia="Calibri"/>
              </w:rPr>
            </w:pPr>
          </w:p>
        </w:tc>
        <w:tc>
          <w:tcPr>
            <w:tcW w:w="4260" w:type="dxa"/>
            <w:vMerge/>
            <w:shd w:val="clear" w:color="auto" w:fill="auto"/>
          </w:tcPr>
          <w:p w14:paraId="35FF441B" w14:textId="77777777" w:rsidR="00337C29" w:rsidRPr="00AA1200" w:rsidRDefault="00337C29" w:rsidP="00C446B0">
            <w:pPr>
              <w:spacing w:after="0" w:line="240" w:lineRule="auto"/>
              <w:rPr>
                <w:rFonts w:eastAsia="Calibri"/>
              </w:rPr>
            </w:pPr>
          </w:p>
        </w:tc>
        <w:tc>
          <w:tcPr>
            <w:tcW w:w="720" w:type="dxa"/>
            <w:shd w:val="clear" w:color="auto" w:fill="auto"/>
          </w:tcPr>
          <w:p w14:paraId="1CE4989A" w14:textId="5E97838B" w:rsidR="00337C29" w:rsidRPr="00AA1200" w:rsidRDefault="007E6F41" w:rsidP="00C446B0">
            <w:pPr>
              <w:spacing w:after="0" w:line="240" w:lineRule="auto"/>
              <w:jc w:val="center"/>
              <w:rPr>
                <w:rFonts w:eastAsia="Calibri"/>
              </w:rPr>
            </w:pPr>
            <w:r>
              <w:rPr>
                <w:rFonts w:eastAsia="Calibri"/>
              </w:rPr>
              <w:t>2.2.2</w:t>
            </w:r>
            <w:r w:rsidR="00337C29" w:rsidRPr="00AA1200">
              <w:rPr>
                <w:rFonts w:eastAsia="Calibri"/>
              </w:rPr>
              <w:t>.</w:t>
            </w:r>
          </w:p>
        </w:tc>
        <w:tc>
          <w:tcPr>
            <w:tcW w:w="4720" w:type="dxa"/>
            <w:shd w:val="clear" w:color="auto" w:fill="auto"/>
          </w:tcPr>
          <w:p w14:paraId="08BF08CA" w14:textId="77777777" w:rsidR="00337C29" w:rsidRPr="00AA1200" w:rsidRDefault="00337C29" w:rsidP="00C446B0">
            <w:pPr>
              <w:spacing w:after="0" w:line="240" w:lineRule="auto"/>
              <w:rPr>
                <w:rFonts w:eastAsia="Calibri"/>
              </w:rPr>
            </w:pPr>
            <w:r w:rsidRPr="00AA1200">
              <w:rPr>
                <w:rFonts w:eastAsia="Calibri"/>
              </w:rPr>
              <w:t>Zaštita okoliša te podizanje svijesti stanovništva o potrebi očuvanja okoliša</w:t>
            </w:r>
          </w:p>
        </w:tc>
      </w:tr>
      <w:tr w:rsidR="00337C29" w:rsidRPr="00AA1200" w14:paraId="5B94BC13" w14:textId="77777777" w:rsidTr="00AA1200">
        <w:trPr>
          <w:trHeight w:val="375"/>
        </w:trPr>
        <w:tc>
          <w:tcPr>
            <w:tcW w:w="456" w:type="dxa"/>
            <w:vMerge w:val="restart"/>
            <w:shd w:val="clear" w:color="auto" w:fill="004618"/>
            <w:noWrap/>
            <w:hideMark/>
          </w:tcPr>
          <w:p w14:paraId="3C538901" w14:textId="77777777" w:rsidR="00337C29" w:rsidRPr="00AA1200" w:rsidRDefault="00337C29" w:rsidP="00C446B0">
            <w:pPr>
              <w:spacing w:after="0" w:line="240" w:lineRule="auto"/>
              <w:jc w:val="center"/>
              <w:rPr>
                <w:rFonts w:ascii="Cambria" w:eastAsia="Calibri" w:hAnsi="Cambria" w:cs="Arial"/>
                <w:b/>
                <w:bCs/>
                <w:color w:val="FFFFFF" w:themeColor="background1"/>
              </w:rPr>
            </w:pPr>
            <w:r w:rsidRPr="00AA1200">
              <w:rPr>
                <w:rFonts w:ascii="Cambria" w:eastAsia="Calibri" w:hAnsi="Cambria" w:cs="Arial"/>
                <w:b/>
                <w:bCs/>
                <w:color w:val="FFFFFF" w:themeColor="background1"/>
              </w:rPr>
              <w:t>3.</w:t>
            </w:r>
          </w:p>
        </w:tc>
        <w:tc>
          <w:tcPr>
            <w:tcW w:w="3780" w:type="dxa"/>
            <w:vMerge w:val="restart"/>
            <w:shd w:val="clear" w:color="auto" w:fill="auto"/>
          </w:tcPr>
          <w:p w14:paraId="6BBBC20E" w14:textId="44E7ED62" w:rsidR="00337C29" w:rsidRPr="00AA1200" w:rsidRDefault="00FA2B20" w:rsidP="00C446B0">
            <w:pPr>
              <w:spacing w:after="0" w:line="240" w:lineRule="auto"/>
              <w:rPr>
                <w:rFonts w:eastAsia="Calibri"/>
              </w:rPr>
            </w:pPr>
            <w:r>
              <w:rPr>
                <w:rFonts w:eastAsia="Calibri"/>
              </w:rPr>
              <w:t xml:space="preserve">Stvaranje preduvjeta za društveni razvoj lokalne zajednice kroz razvoj </w:t>
            </w:r>
            <w:r>
              <w:rPr>
                <w:rFonts w:eastAsia="Calibri"/>
              </w:rPr>
              <w:lastRenderedPageBreak/>
              <w:t>društvene</w:t>
            </w:r>
            <w:r w:rsidR="00042DD4">
              <w:rPr>
                <w:rFonts w:eastAsia="Calibri"/>
              </w:rPr>
              <w:t xml:space="preserve"> i socijalne</w:t>
            </w:r>
            <w:r>
              <w:rPr>
                <w:rFonts w:eastAsia="Calibri"/>
              </w:rPr>
              <w:t xml:space="preserve"> infrastrukture te očuvanje </w:t>
            </w:r>
            <w:r w:rsidR="00763737">
              <w:rPr>
                <w:rFonts w:eastAsia="Calibri"/>
              </w:rPr>
              <w:t xml:space="preserve">prirodne i </w:t>
            </w:r>
            <w:r>
              <w:rPr>
                <w:rFonts w:eastAsia="Calibri"/>
              </w:rPr>
              <w:t>kulturno tradicijske baštine</w:t>
            </w:r>
          </w:p>
        </w:tc>
        <w:tc>
          <w:tcPr>
            <w:tcW w:w="580" w:type="dxa"/>
            <w:vMerge w:val="restart"/>
            <w:shd w:val="clear" w:color="auto" w:fill="auto"/>
          </w:tcPr>
          <w:p w14:paraId="1D1072FF" w14:textId="77777777" w:rsidR="00337C29" w:rsidRPr="00AA1200" w:rsidRDefault="00337C29" w:rsidP="00C446B0">
            <w:pPr>
              <w:spacing w:after="0" w:line="240" w:lineRule="auto"/>
              <w:jc w:val="center"/>
              <w:rPr>
                <w:rFonts w:eastAsia="Calibri"/>
              </w:rPr>
            </w:pPr>
            <w:r w:rsidRPr="00AA1200">
              <w:rPr>
                <w:rFonts w:eastAsia="Calibri"/>
              </w:rPr>
              <w:lastRenderedPageBreak/>
              <w:t>3.1.</w:t>
            </w:r>
          </w:p>
        </w:tc>
        <w:tc>
          <w:tcPr>
            <w:tcW w:w="4260" w:type="dxa"/>
            <w:vMerge w:val="restart"/>
            <w:shd w:val="clear" w:color="auto" w:fill="auto"/>
          </w:tcPr>
          <w:p w14:paraId="1B18674C" w14:textId="225BA6E2" w:rsidR="00337C29" w:rsidRPr="00AA1200" w:rsidRDefault="00337C29" w:rsidP="00010D0C">
            <w:pPr>
              <w:spacing w:after="0" w:line="240" w:lineRule="auto"/>
              <w:rPr>
                <w:rFonts w:eastAsia="Calibri"/>
              </w:rPr>
            </w:pPr>
            <w:r w:rsidRPr="00AA1200">
              <w:rPr>
                <w:rFonts w:eastAsia="Calibri"/>
              </w:rPr>
              <w:t>Razvoj društvene</w:t>
            </w:r>
            <w:r w:rsidR="00042DD4">
              <w:rPr>
                <w:rFonts w:eastAsia="Calibri"/>
              </w:rPr>
              <w:t xml:space="preserve"> i socijalne</w:t>
            </w:r>
            <w:r w:rsidRPr="00AA1200">
              <w:rPr>
                <w:rFonts w:eastAsia="Calibri"/>
              </w:rPr>
              <w:t xml:space="preserve"> infrastru</w:t>
            </w:r>
            <w:r w:rsidR="0036103B">
              <w:rPr>
                <w:rFonts w:eastAsia="Calibri"/>
              </w:rPr>
              <w:t>kture te očuvanje prirodne</w:t>
            </w:r>
            <w:r w:rsidR="00010D0C">
              <w:rPr>
                <w:rFonts w:eastAsia="Calibri"/>
              </w:rPr>
              <w:t xml:space="preserve"> i kulturno tradicijske </w:t>
            </w:r>
            <w:r w:rsidR="0036103B">
              <w:rPr>
                <w:rFonts w:eastAsia="Calibri"/>
              </w:rPr>
              <w:t>baštine</w:t>
            </w:r>
          </w:p>
        </w:tc>
        <w:tc>
          <w:tcPr>
            <w:tcW w:w="720" w:type="dxa"/>
            <w:shd w:val="clear" w:color="auto" w:fill="auto"/>
          </w:tcPr>
          <w:p w14:paraId="123F8D1A" w14:textId="77777777" w:rsidR="00337C29" w:rsidRPr="00AA1200" w:rsidRDefault="00337C29" w:rsidP="00C446B0">
            <w:pPr>
              <w:spacing w:after="0" w:line="240" w:lineRule="auto"/>
              <w:jc w:val="center"/>
              <w:rPr>
                <w:rFonts w:eastAsia="Calibri"/>
              </w:rPr>
            </w:pPr>
            <w:r w:rsidRPr="00AA1200">
              <w:rPr>
                <w:rFonts w:eastAsia="Calibri"/>
              </w:rPr>
              <w:t>3.1.1.</w:t>
            </w:r>
          </w:p>
        </w:tc>
        <w:tc>
          <w:tcPr>
            <w:tcW w:w="4720" w:type="dxa"/>
            <w:shd w:val="clear" w:color="auto" w:fill="auto"/>
            <w:noWrap/>
          </w:tcPr>
          <w:p w14:paraId="2B14E4A8" w14:textId="77777777" w:rsidR="00337C29" w:rsidRPr="00AA1200" w:rsidRDefault="00337C29" w:rsidP="00C446B0">
            <w:pPr>
              <w:spacing w:after="0" w:line="240" w:lineRule="auto"/>
              <w:rPr>
                <w:rFonts w:eastAsia="Calibri"/>
              </w:rPr>
            </w:pPr>
            <w:r w:rsidRPr="00AA1200">
              <w:rPr>
                <w:rFonts w:eastAsia="Calibri"/>
              </w:rPr>
              <w:t>Poboljšanje obrazovanja ulaganjima u objekte za kulturu, odgoj i obrazovanje</w:t>
            </w:r>
          </w:p>
        </w:tc>
      </w:tr>
      <w:tr w:rsidR="00337C29" w:rsidRPr="00AA1200" w14:paraId="5AD4D5F9" w14:textId="77777777" w:rsidTr="00AA1200">
        <w:trPr>
          <w:trHeight w:val="333"/>
        </w:trPr>
        <w:tc>
          <w:tcPr>
            <w:tcW w:w="456" w:type="dxa"/>
            <w:vMerge/>
            <w:shd w:val="clear" w:color="auto" w:fill="004618"/>
            <w:hideMark/>
          </w:tcPr>
          <w:p w14:paraId="740003D5" w14:textId="77777777" w:rsidR="00337C29" w:rsidRPr="00AA1200" w:rsidRDefault="00337C29" w:rsidP="00C446B0">
            <w:pPr>
              <w:spacing w:after="0" w:line="240" w:lineRule="auto"/>
              <w:rPr>
                <w:rFonts w:ascii="Cambria" w:eastAsia="Calibri" w:hAnsi="Cambria"/>
                <w:b/>
                <w:bCs/>
                <w:color w:val="FFFFFF" w:themeColor="background1"/>
              </w:rPr>
            </w:pPr>
          </w:p>
        </w:tc>
        <w:tc>
          <w:tcPr>
            <w:tcW w:w="3780" w:type="dxa"/>
            <w:vMerge/>
            <w:shd w:val="clear" w:color="auto" w:fill="auto"/>
          </w:tcPr>
          <w:p w14:paraId="3FA007E7" w14:textId="77777777" w:rsidR="00337C29" w:rsidRPr="00AA1200" w:rsidRDefault="00337C29" w:rsidP="00C446B0">
            <w:pPr>
              <w:spacing w:after="0" w:line="240" w:lineRule="auto"/>
              <w:rPr>
                <w:rFonts w:eastAsia="Calibri"/>
              </w:rPr>
            </w:pPr>
          </w:p>
        </w:tc>
        <w:tc>
          <w:tcPr>
            <w:tcW w:w="580" w:type="dxa"/>
            <w:vMerge/>
            <w:shd w:val="clear" w:color="auto" w:fill="auto"/>
          </w:tcPr>
          <w:p w14:paraId="795BF6C4" w14:textId="77777777" w:rsidR="00337C29" w:rsidRPr="00AA1200" w:rsidRDefault="00337C29" w:rsidP="00C446B0">
            <w:pPr>
              <w:spacing w:after="0" w:line="240" w:lineRule="auto"/>
              <w:rPr>
                <w:rFonts w:eastAsia="Calibri"/>
              </w:rPr>
            </w:pPr>
          </w:p>
        </w:tc>
        <w:tc>
          <w:tcPr>
            <w:tcW w:w="4260" w:type="dxa"/>
            <w:vMerge/>
            <w:shd w:val="clear" w:color="auto" w:fill="auto"/>
            <w:hideMark/>
          </w:tcPr>
          <w:p w14:paraId="5816B2D7" w14:textId="77777777" w:rsidR="00337C29" w:rsidRPr="00AA1200" w:rsidRDefault="00337C29" w:rsidP="00C446B0">
            <w:pPr>
              <w:spacing w:after="0" w:line="240" w:lineRule="auto"/>
              <w:rPr>
                <w:rFonts w:eastAsia="Calibri"/>
              </w:rPr>
            </w:pPr>
          </w:p>
        </w:tc>
        <w:tc>
          <w:tcPr>
            <w:tcW w:w="720" w:type="dxa"/>
            <w:shd w:val="clear" w:color="auto" w:fill="auto"/>
          </w:tcPr>
          <w:p w14:paraId="79D7C2D6" w14:textId="77777777" w:rsidR="00337C29" w:rsidRPr="00AA1200" w:rsidRDefault="00337C29" w:rsidP="00C446B0">
            <w:pPr>
              <w:spacing w:after="0" w:line="240" w:lineRule="auto"/>
              <w:jc w:val="center"/>
              <w:rPr>
                <w:rFonts w:eastAsia="Calibri"/>
              </w:rPr>
            </w:pPr>
            <w:r w:rsidRPr="00AA1200">
              <w:rPr>
                <w:rFonts w:eastAsia="Calibri"/>
              </w:rPr>
              <w:t>3.1.2.</w:t>
            </w:r>
          </w:p>
        </w:tc>
        <w:tc>
          <w:tcPr>
            <w:tcW w:w="4720" w:type="dxa"/>
            <w:shd w:val="clear" w:color="auto" w:fill="auto"/>
          </w:tcPr>
          <w:p w14:paraId="655A78B0" w14:textId="4E64BA64" w:rsidR="00337C29" w:rsidRPr="00AA1200" w:rsidRDefault="00337C29" w:rsidP="00C446B0">
            <w:pPr>
              <w:spacing w:after="0" w:line="240" w:lineRule="auto"/>
              <w:rPr>
                <w:rFonts w:eastAsia="Calibri"/>
              </w:rPr>
            </w:pPr>
            <w:r w:rsidRPr="00AA1200">
              <w:rPr>
                <w:rFonts w:eastAsia="Calibri"/>
              </w:rPr>
              <w:t xml:space="preserve">Ulaganje u objekte za </w:t>
            </w:r>
            <w:r w:rsidR="00862018">
              <w:rPr>
                <w:rFonts w:eastAsia="Calibri"/>
              </w:rPr>
              <w:t>društvenu</w:t>
            </w:r>
            <w:r w:rsidR="00AB27E1">
              <w:rPr>
                <w:rFonts w:eastAsia="Calibri"/>
              </w:rPr>
              <w:t xml:space="preserve"> i socijalnu infrastrukturu te</w:t>
            </w:r>
            <w:r w:rsidR="00862018">
              <w:rPr>
                <w:rFonts w:eastAsia="Calibri"/>
              </w:rPr>
              <w:t xml:space="preserve"> </w:t>
            </w:r>
            <w:r w:rsidRPr="00AA1200">
              <w:rPr>
                <w:rFonts w:eastAsia="Calibri"/>
              </w:rPr>
              <w:t>sport i rekreaciju</w:t>
            </w:r>
          </w:p>
        </w:tc>
      </w:tr>
      <w:tr w:rsidR="00337C29" w:rsidRPr="00AA1200" w14:paraId="280F9F6D" w14:textId="77777777" w:rsidTr="00AA1200">
        <w:trPr>
          <w:trHeight w:val="300"/>
        </w:trPr>
        <w:tc>
          <w:tcPr>
            <w:tcW w:w="456" w:type="dxa"/>
            <w:vMerge/>
            <w:shd w:val="clear" w:color="auto" w:fill="004618"/>
            <w:hideMark/>
          </w:tcPr>
          <w:p w14:paraId="322189B9" w14:textId="77777777" w:rsidR="00337C29" w:rsidRPr="00AA1200" w:rsidRDefault="00337C29" w:rsidP="00C446B0">
            <w:pPr>
              <w:spacing w:after="0" w:line="240" w:lineRule="auto"/>
              <w:rPr>
                <w:rFonts w:ascii="Cambria" w:eastAsia="Calibri" w:hAnsi="Cambria"/>
                <w:b/>
                <w:bCs/>
                <w:color w:val="FFFFFF" w:themeColor="background1"/>
              </w:rPr>
            </w:pPr>
          </w:p>
        </w:tc>
        <w:tc>
          <w:tcPr>
            <w:tcW w:w="3780" w:type="dxa"/>
            <w:vMerge/>
            <w:shd w:val="clear" w:color="auto" w:fill="auto"/>
          </w:tcPr>
          <w:p w14:paraId="4BAD56FF" w14:textId="77777777" w:rsidR="00337C29" w:rsidRPr="00AA1200" w:rsidRDefault="00337C29" w:rsidP="00C446B0">
            <w:pPr>
              <w:spacing w:after="0" w:line="240" w:lineRule="auto"/>
              <w:rPr>
                <w:rFonts w:eastAsia="Calibri"/>
              </w:rPr>
            </w:pPr>
          </w:p>
        </w:tc>
        <w:tc>
          <w:tcPr>
            <w:tcW w:w="580" w:type="dxa"/>
            <w:vMerge/>
            <w:shd w:val="clear" w:color="auto" w:fill="auto"/>
          </w:tcPr>
          <w:p w14:paraId="53EF57D7" w14:textId="77777777" w:rsidR="00337C29" w:rsidRPr="00AA1200" w:rsidRDefault="00337C29" w:rsidP="00C446B0">
            <w:pPr>
              <w:spacing w:after="0" w:line="240" w:lineRule="auto"/>
              <w:rPr>
                <w:rFonts w:eastAsia="Calibri"/>
              </w:rPr>
            </w:pPr>
          </w:p>
        </w:tc>
        <w:tc>
          <w:tcPr>
            <w:tcW w:w="4260" w:type="dxa"/>
            <w:vMerge/>
            <w:shd w:val="clear" w:color="auto" w:fill="auto"/>
            <w:hideMark/>
          </w:tcPr>
          <w:p w14:paraId="2009BFD4" w14:textId="77777777" w:rsidR="00337C29" w:rsidRPr="00AA1200" w:rsidRDefault="00337C29" w:rsidP="00C446B0">
            <w:pPr>
              <w:spacing w:after="0" w:line="240" w:lineRule="auto"/>
              <w:rPr>
                <w:rFonts w:eastAsia="Calibri"/>
              </w:rPr>
            </w:pPr>
          </w:p>
        </w:tc>
        <w:tc>
          <w:tcPr>
            <w:tcW w:w="720" w:type="dxa"/>
            <w:shd w:val="clear" w:color="auto" w:fill="auto"/>
          </w:tcPr>
          <w:p w14:paraId="3110F0FF" w14:textId="77777777" w:rsidR="00337C29" w:rsidRPr="00AA1200" w:rsidRDefault="00337C29" w:rsidP="00C446B0">
            <w:pPr>
              <w:spacing w:after="0" w:line="240" w:lineRule="auto"/>
              <w:jc w:val="center"/>
              <w:rPr>
                <w:rFonts w:eastAsia="Calibri"/>
              </w:rPr>
            </w:pPr>
            <w:r w:rsidRPr="00AA1200">
              <w:rPr>
                <w:rFonts w:eastAsia="Calibri"/>
              </w:rPr>
              <w:t>3.1.3.</w:t>
            </w:r>
          </w:p>
        </w:tc>
        <w:tc>
          <w:tcPr>
            <w:tcW w:w="4720" w:type="dxa"/>
            <w:shd w:val="clear" w:color="auto" w:fill="auto"/>
            <w:noWrap/>
          </w:tcPr>
          <w:p w14:paraId="71FA3D53" w14:textId="7F6E7E7B" w:rsidR="00337C29" w:rsidRPr="00AA1200" w:rsidRDefault="0036103B" w:rsidP="00763737">
            <w:pPr>
              <w:spacing w:after="0" w:line="240" w:lineRule="auto"/>
              <w:rPr>
                <w:rFonts w:eastAsia="Calibri"/>
              </w:rPr>
            </w:pPr>
            <w:r>
              <w:rPr>
                <w:rFonts w:eastAsia="Calibri"/>
              </w:rPr>
              <w:t>Očuvanje i promocija</w:t>
            </w:r>
            <w:r w:rsidR="00763737">
              <w:rPr>
                <w:rFonts w:eastAsia="Calibri"/>
              </w:rPr>
              <w:t xml:space="preserve"> </w:t>
            </w:r>
            <w:r>
              <w:rPr>
                <w:rFonts w:eastAsia="Calibri"/>
              </w:rPr>
              <w:t xml:space="preserve"> prirodnih</w:t>
            </w:r>
            <w:r w:rsidR="00763737">
              <w:rPr>
                <w:rFonts w:eastAsia="Calibri"/>
              </w:rPr>
              <w:t xml:space="preserve"> i kulturno tradicijskih</w:t>
            </w:r>
            <w:r>
              <w:rPr>
                <w:rFonts w:eastAsia="Calibri"/>
              </w:rPr>
              <w:t xml:space="preserve"> vrijednosti</w:t>
            </w:r>
          </w:p>
        </w:tc>
      </w:tr>
      <w:tr w:rsidR="00337C29" w:rsidRPr="00AA1200" w14:paraId="01423C62" w14:textId="77777777" w:rsidTr="00AA1200">
        <w:trPr>
          <w:trHeight w:val="315"/>
        </w:trPr>
        <w:tc>
          <w:tcPr>
            <w:tcW w:w="456" w:type="dxa"/>
            <w:vMerge/>
            <w:shd w:val="clear" w:color="auto" w:fill="004618"/>
            <w:hideMark/>
          </w:tcPr>
          <w:p w14:paraId="7A63DF40" w14:textId="77777777" w:rsidR="00337C29" w:rsidRPr="00AA1200" w:rsidRDefault="00337C29" w:rsidP="00C446B0">
            <w:pPr>
              <w:spacing w:after="0" w:line="240" w:lineRule="auto"/>
              <w:rPr>
                <w:rFonts w:ascii="Cambria" w:eastAsia="Calibri" w:hAnsi="Cambria"/>
                <w:b/>
                <w:bCs/>
                <w:color w:val="FFFFFF" w:themeColor="background1"/>
              </w:rPr>
            </w:pPr>
          </w:p>
        </w:tc>
        <w:tc>
          <w:tcPr>
            <w:tcW w:w="3780" w:type="dxa"/>
            <w:vMerge/>
            <w:shd w:val="clear" w:color="auto" w:fill="auto"/>
          </w:tcPr>
          <w:p w14:paraId="6478A577" w14:textId="77777777" w:rsidR="00337C29" w:rsidRPr="00AA1200" w:rsidRDefault="00337C29" w:rsidP="00C446B0">
            <w:pPr>
              <w:spacing w:after="0" w:line="240" w:lineRule="auto"/>
              <w:rPr>
                <w:rFonts w:eastAsia="Calibri"/>
              </w:rPr>
            </w:pPr>
          </w:p>
        </w:tc>
        <w:tc>
          <w:tcPr>
            <w:tcW w:w="580" w:type="dxa"/>
            <w:vMerge w:val="restart"/>
            <w:shd w:val="clear" w:color="auto" w:fill="auto"/>
          </w:tcPr>
          <w:p w14:paraId="0370B2F5" w14:textId="77777777" w:rsidR="00337C29" w:rsidRPr="00AA1200" w:rsidRDefault="00337C29" w:rsidP="00C446B0">
            <w:pPr>
              <w:spacing w:after="0" w:line="240" w:lineRule="auto"/>
              <w:jc w:val="center"/>
              <w:rPr>
                <w:rFonts w:eastAsia="Calibri"/>
              </w:rPr>
            </w:pPr>
            <w:r w:rsidRPr="00AA1200">
              <w:rPr>
                <w:rFonts w:eastAsia="Calibri"/>
              </w:rPr>
              <w:t>3.2.</w:t>
            </w:r>
          </w:p>
        </w:tc>
        <w:tc>
          <w:tcPr>
            <w:tcW w:w="4260" w:type="dxa"/>
            <w:vMerge w:val="restart"/>
            <w:shd w:val="clear" w:color="auto" w:fill="auto"/>
          </w:tcPr>
          <w:p w14:paraId="158E03A0" w14:textId="77777777" w:rsidR="00337C29" w:rsidRPr="00AA1200" w:rsidRDefault="00337C29" w:rsidP="00C446B0">
            <w:pPr>
              <w:spacing w:after="0" w:line="240" w:lineRule="auto"/>
              <w:rPr>
                <w:rFonts w:eastAsia="Calibri"/>
              </w:rPr>
            </w:pPr>
            <w:r w:rsidRPr="00AA1200">
              <w:rPr>
                <w:rFonts w:eastAsia="Calibri"/>
              </w:rPr>
              <w:t>Organiziranje zajednice i razvoj ljudskih potencijala</w:t>
            </w:r>
          </w:p>
        </w:tc>
        <w:tc>
          <w:tcPr>
            <w:tcW w:w="720" w:type="dxa"/>
            <w:shd w:val="clear" w:color="auto" w:fill="auto"/>
          </w:tcPr>
          <w:p w14:paraId="042DC175" w14:textId="77777777" w:rsidR="00337C29" w:rsidRPr="00AA1200" w:rsidRDefault="00337C29" w:rsidP="00C446B0">
            <w:pPr>
              <w:spacing w:after="0" w:line="240" w:lineRule="auto"/>
              <w:jc w:val="center"/>
              <w:rPr>
                <w:rFonts w:eastAsia="Calibri"/>
              </w:rPr>
            </w:pPr>
            <w:r w:rsidRPr="00AA1200">
              <w:rPr>
                <w:rFonts w:eastAsia="Calibri"/>
              </w:rPr>
              <w:t>3.2.1.</w:t>
            </w:r>
          </w:p>
        </w:tc>
        <w:tc>
          <w:tcPr>
            <w:tcW w:w="4720" w:type="dxa"/>
            <w:shd w:val="clear" w:color="auto" w:fill="auto"/>
            <w:noWrap/>
          </w:tcPr>
          <w:p w14:paraId="6A635F0C" w14:textId="77777777" w:rsidR="00337C29" w:rsidRPr="00AA1200" w:rsidRDefault="00337C29" w:rsidP="00C446B0">
            <w:pPr>
              <w:spacing w:after="0" w:line="240" w:lineRule="auto"/>
              <w:rPr>
                <w:rFonts w:eastAsia="Calibri"/>
              </w:rPr>
            </w:pPr>
            <w:r w:rsidRPr="00AA1200">
              <w:rPr>
                <w:rFonts w:eastAsia="Calibri"/>
              </w:rPr>
              <w:t>Jačanje uloge civilnog društva u ukupnom razvoju</w:t>
            </w:r>
          </w:p>
        </w:tc>
      </w:tr>
      <w:tr w:rsidR="00337C29" w:rsidRPr="00AA1200" w14:paraId="2964CF3C" w14:textId="77777777" w:rsidTr="00AA1200">
        <w:trPr>
          <w:trHeight w:val="300"/>
        </w:trPr>
        <w:tc>
          <w:tcPr>
            <w:tcW w:w="456" w:type="dxa"/>
            <w:vMerge/>
            <w:shd w:val="clear" w:color="auto" w:fill="004618"/>
          </w:tcPr>
          <w:p w14:paraId="65133A17" w14:textId="77777777" w:rsidR="00337C29" w:rsidRPr="00AA1200" w:rsidRDefault="00337C29" w:rsidP="00C446B0">
            <w:pPr>
              <w:spacing w:after="0" w:line="240" w:lineRule="auto"/>
              <w:rPr>
                <w:rFonts w:ascii="Cambria" w:eastAsia="Calibri" w:hAnsi="Cambria"/>
                <w:b/>
                <w:bCs/>
                <w:color w:val="FFFFFF" w:themeColor="background1"/>
              </w:rPr>
            </w:pPr>
          </w:p>
        </w:tc>
        <w:tc>
          <w:tcPr>
            <w:tcW w:w="3780" w:type="dxa"/>
            <w:vMerge/>
            <w:shd w:val="clear" w:color="auto" w:fill="auto"/>
          </w:tcPr>
          <w:p w14:paraId="2DA870EE" w14:textId="77777777" w:rsidR="00337C29" w:rsidRPr="00AA1200" w:rsidRDefault="00337C29" w:rsidP="00C446B0">
            <w:pPr>
              <w:spacing w:after="0" w:line="240" w:lineRule="auto"/>
              <w:rPr>
                <w:rFonts w:eastAsia="Calibri"/>
              </w:rPr>
            </w:pPr>
          </w:p>
        </w:tc>
        <w:tc>
          <w:tcPr>
            <w:tcW w:w="580" w:type="dxa"/>
            <w:vMerge/>
            <w:shd w:val="clear" w:color="auto" w:fill="auto"/>
          </w:tcPr>
          <w:p w14:paraId="320120F8" w14:textId="77777777" w:rsidR="00337C29" w:rsidRPr="00AA1200" w:rsidRDefault="00337C29" w:rsidP="00C446B0">
            <w:pPr>
              <w:spacing w:after="0" w:line="240" w:lineRule="auto"/>
              <w:rPr>
                <w:rFonts w:eastAsia="Calibri"/>
              </w:rPr>
            </w:pPr>
          </w:p>
        </w:tc>
        <w:tc>
          <w:tcPr>
            <w:tcW w:w="4260" w:type="dxa"/>
            <w:vMerge/>
            <w:shd w:val="clear" w:color="auto" w:fill="auto"/>
          </w:tcPr>
          <w:p w14:paraId="705AA102" w14:textId="77777777" w:rsidR="00337C29" w:rsidRPr="00AA1200" w:rsidRDefault="00337C29" w:rsidP="00C446B0">
            <w:pPr>
              <w:spacing w:after="0" w:line="240" w:lineRule="auto"/>
              <w:rPr>
                <w:rFonts w:eastAsia="Calibri"/>
              </w:rPr>
            </w:pPr>
          </w:p>
        </w:tc>
        <w:tc>
          <w:tcPr>
            <w:tcW w:w="720" w:type="dxa"/>
            <w:shd w:val="clear" w:color="auto" w:fill="auto"/>
          </w:tcPr>
          <w:p w14:paraId="5FDFBE8A" w14:textId="77777777" w:rsidR="00337C29" w:rsidRPr="00AA1200" w:rsidRDefault="00337C29" w:rsidP="00C446B0">
            <w:pPr>
              <w:spacing w:after="0" w:line="240" w:lineRule="auto"/>
              <w:jc w:val="center"/>
              <w:rPr>
                <w:rFonts w:eastAsia="Calibri"/>
              </w:rPr>
            </w:pPr>
            <w:r w:rsidRPr="00AA1200">
              <w:rPr>
                <w:rFonts w:eastAsia="Calibri"/>
              </w:rPr>
              <w:t>3.2.2.</w:t>
            </w:r>
          </w:p>
        </w:tc>
        <w:tc>
          <w:tcPr>
            <w:tcW w:w="4720" w:type="dxa"/>
            <w:shd w:val="clear" w:color="auto" w:fill="auto"/>
            <w:noWrap/>
          </w:tcPr>
          <w:p w14:paraId="259D94DE" w14:textId="77777777" w:rsidR="00337C29" w:rsidRPr="00AA1200" w:rsidRDefault="00337C29" w:rsidP="00C446B0">
            <w:pPr>
              <w:spacing w:after="0" w:line="240" w:lineRule="auto"/>
              <w:rPr>
                <w:rFonts w:eastAsia="Calibri"/>
              </w:rPr>
            </w:pPr>
            <w:r w:rsidRPr="00AA1200">
              <w:rPr>
                <w:rFonts w:eastAsia="Calibri"/>
              </w:rPr>
              <w:t>Jačanje kapaciteta lokalne administracije zbog pružanja kvalitetnih usluga zajednici</w:t>
            </w:r>
          </w:p>
        </w:tc>
      </w:tr>
    </w:tbl>
    <w:p w14:paraId="290E4D20" w14:textId="1FA4ABFE" w:rsidR="0032147F" w:rsidRDefault="0032147F" w:rsidP="0032147F">
      <w:pPr>
        <w:pStyle w:val="Naslov1"/>
        <w:numPr>
          <w:ilvl w:val="0"/>
          <w:numId w:val="0"/>
        </w:numPr>
      </w:pPr>
      <w:bookmarkStart w:id="70" w:name="_Toc411249765"/>
    </w:p>
    <w:p w14:paraId="0B66FA5B" w14:textId="77777777" w:rsidR="0032147F" w:rsidRPr="0032147F" w:rsidRDefault="0032147F" w:rsidP="0032147F"/>
    <w:p w14:paraId="2F81CBEF" w14:textId="2D080E03" w:rsidR="00337C29" w:rsidRPr="00AA1200" w:rsidRDefault="00337C29" w:rsidP="00AA1200">
      <w:pPr>
        <w:pStyle w:val="Naslov1"/>
      </w:pPr>
      <w:bookmarkStart w:id="71" w:name="_Toc472459918"/>
      <w:r w:rsidRPr="00AA1200">
        <w:t>OPIS MJERA ZA POSTIZANJE CILJEVA</w:t>
      </w:r>
      <w:bookmarkEnd w:id="70"/>
      <w:bookmarkEnd w:id="71"/>
    </w:p>
    <w:p w14:paraId="21794BEB" w14:textId="77777777" w:rsidR="00337C29" w:rsidRPr="0042146E" w:rsidRDefault="00337C29" w:rsidP="00337C29"/>
    <w:p w14:paraId="45F36A35" w14:textId="14E8E365" w:rsidR="00337C29" w:rsidRDefault="00337C29" w:rsidP="00337C29">
      <w:pPr>
        <w:spacing w:line="360" w:lineRule="auto"/>
        <w:jc w:val="both"/>
        <w:rPr>
          <w:rFonts w:ascii="Times New Roman" w:eastAsia="Calibri" w:hAnsi="Times New Roman"/>
          <w:sz w:val="24"/>
          <w:szCs w:val="24"/>
        </w:rPr>
      </w:pPr>
      <w:r w:rsidRPr="0042146E">
        <w:rPr>
          <w:rFonts w:ascii="Times New Roman" w:eastAsia="Calibri" w:hAnsi="Times New Roman"/>
          <w:sz w:val="24"/>
          <w:szCs w:val="24"/>
        </w:rPr>
        <w:t>U okviru</w:t>
      </w:r>
      <w:r w:rsidRPr="000F1970">
        <w:rPr>
          <w:rFonts w:ascii="Times New Roman" w:eastAsia="Calibri" w:hAnsi="Times New Roman"/>
          <w:sz w:val="24"/>
          <w:szCs w:val="24"/>
        </w:rPr>
        <w:t xml:space="preserve"> svakog strateškog cilja definirani su razvojni prioriteti</w:t>
      </w:r>
      <w:r w:rsidRPr="0042146E">
        <w:rPr>
          <w:rFonts w:ascii="Times New Roman" w:eastAsia="Calibri" w:hAnsi="Times New Roman"/>
          <w:sz w:val="24"/>
          <w:szCs w:val="24"/>
        </w:rPr>
        <w:t>, za čije su</w:t>
      </w:r>
      <w:r w:rsidRPr="000F1970">
        <w:rPr>
          <w:rFonts w:ascii="Times New Roman" w:eastAsia="Calibri" w:hAnsi="Times New Roman"/>
          <w:sz w:val="24"/>
          <w:szCs w:val="24"/>
        </w:rPr>
        <w:t xml:space="preserve"> ostvarenje </w:t>
      </w:r>
      <w:r w:rsidRPr="0042146E">
        <w:rPr>
          <w:rFonts w:ascii="Times New Roman" w:eastAsia="Calibri" w:hAnsi="Times New Roman"/>
          <w:sz w:val="24"/>
          <w:szCs w:val="24"/>
        </w:rPr>
        <w:t>predviđene</w:t>
      </w:r>
      <w:r w:rsidRPr="000F1970">
        <w:rPr>
          <w:rFonts w:ascii="Times New Roman" w:eastAsia="Calibri" w:hAnsi="Times New Roman"/>
          <w:sz w:val="24"/>
          <w:szCs w:val="24"/>
        </w:rPr>
        <w:t xml:space="preserve"> razvojne mjere. </w:t>
      </w:r>
      <w:r w:rsidRPr="0042146E">
        <w:rPr>
          <w:rFonts w:ascii="Times New Roman" w:eastAsia="Calibri" w:hAnsi="Times New Roman"/>
          <w:sz w:val="24"/>
          <w:szCs w:val="24"/>
        </w:rPr>
        <w:t xml:space="preserve">Za svaku razvojnu mjeru definirane su </w:t>
      </w:r>
      <w:r w:rsidRPr="000F1970">
        <w:rPr>
          <w:rFonts w:ascii="Times New Roman" w:eastAsia="Calibri" w:hAnsi="Times New Roman"/>
          <w:sz w:val="24"/>
          <w:szCs w:val="24"/>
        </w:rPr>
        <w:t>aktivnosti potrebne da bi s</w:t>
      </w:r>
      <w:r w:rsidRPr="0042146E">
        <w:rPr>
          <w:rFonts w:ascii="Times New Roman" w:eastAsia="Calibri" w:hAnsi="Times New Roman"/>
          <w:sz w:val="24"/>
          <w:szCs w:val="24"/>
        </w:rPr>
        <w:t>e mjera aktivno provodila, isto tako rezultati</w:t>
      </w:r>
      <w:r w:rsidRPr="000F1970">
        <w:rPr>
          <w:rFonts w:ascii="Times New Roman" w:eastAsia="Calibri" w:hAnsi="Times New Roman"/>
          <w:sz w:val="24"/>
          <w:szCs w:val="24"/>
        </w:rPr>
        <w:t xml:space="preserve"> koji će se postići ostvarivan</w:t>
      </w:r>
      <w:r w:rsidRPr="0042146E">
        <w:rPr>
          <w:rFonts w:ascii="Times New Roman" w:eastAsia="Calibri" w:hAnsi="Times New Roman"/>
          <w:sz w:val="24"/>
          <w:szCs w:val="24"/>
        </w:rPr>
        <w:t>jem mjere te ciljne skupine</w:t>
      </w:r>
      <w:r>
        <w:rPr>
          <w:rFonts w:ascii="Times New Roman" w:eastAsia="Calibri" w:hAnsi="Times New Roman"/>
          <w:sz w:val="24"/>
          <w:szCs w:val="24"/>
        </w:rPr>
        <w:t xml:space="preserve"> koje </w:t>
      </w:r>
      <w:r w:rsidRPr="000F1970">
        <w:rPr>
          <w:rFonts w:ascii="Times New Roman" w:eastAsia="Calibri" w:hAnsi="Times New Roman"/>
          <w:sz w:val="24"/>
          <w:szCs w:val="24"/>
        </w:rPr>
        <w:t>će biti uključene u provedbu pojedinih mjera</w:t>
      </w:r>
      <w:r w:rsidR="007723C8">
        <w:rPr>
          <w:rFonts w:ascii="Times New Roman" w:eastAsia="Calibri" w:hAnsi="Times New Roman"/>
          <w:sz w:val="24"/>
          <w:szCs w:val="24"/>
        </w:rPr>
        <w:t xml:space="preserve"> (Tablica 2</w:t>
      </w:r>
      <w:r>
        <w:rPr>
          <w:rFonts w:ascii="Times New Roman" w:eastAsia="Calibri" w:hAnsi="Times New Roman"/>
          <w:sz w:val="24"/>
          <w:szCs w:val="24"/>
        </w:rPr>
        <w:t>5</w:t>
      </w:r>
      <w:r w:rsidRPr="000F1970">
        <w:rPr>
          <w:rFonts w:ascii="Times New Roman" w:eastAsia="Calibri" w:hAnsi="Times New Roman"/>
          <w:sz w:val="24"/>
          <w:szCs w:val="24"/>
        </w:rPr>
        <w:t xml:space="preserve">).  </w:t>
      </w:r>
      <w:r w:rsidRPr="0042146E">
        <w:rPr>
          <w:rFonts w:ascii="Times New Roman" w:eastAsia="Calibri" w:hAnsi="Times New Roman"/>
          <w:sz w:val="24"/>
          <w:szCs w:val="24"/>
        </w:rPr>
        <w:t>Također</w:t>
      </w:r>
      <w:r w:rsidRPr="000F1970">
        <w:rPr>
          <w:rFonts w:ascii="Times New Roman" w:eastAsia="Calibri" w:hAnsi="Times New Roman"/>
          <w:sz w:val="24"/>
          <w:szCs w:val="24"/>
        </w:rPr>
        <w:t xml:space="preserve">, navedena je usklađenost </w:t>
      </w:r>
      <w:r w:rsidRPr="0042146E">
        <w:rPr>
          <w:rFonts w:ascii="Times New Roman" w:eastAsia="Calibri" w:hAnsi="Times New Roman"/>
          <w:sz w:val="24"/>
          <w:szCs w:val="24"/>
        </w:rPr>
        <w:t xml:space="preserve">ciljeva i prioritete sa strateškim dokumentima na regionalnoj razini </w:t>
      </w:r>
      <w:r w:rsidRPr="000F1970">
        <w:rPr>
          <w:rFonts w:ascii="Times New Roman" w:eastAsia="Calibri" w:hAnsi="Times New Roman"/>
          <w:sz w:val="24"/>
          <w:szCs w:val="24"/>
        </w:rPr>
        <w:t>– Županijska razvojna strategija 2011.-2013. te Lokalna r</w:t>
      </w:r>
      <w:r w:rsidRPr="0042146E">
        <w:rPr>
          <w:rFonts w:ascii="Times New Roman" w:eastAsia="Calibri" w:hAnsi="Times New Roman"/>
          <w:sz w:val="24"/>
          <w:szCs w:val="24"/>
        </w:rPr>
        <w:t>azvojna s</w:t>
      </w:r>
      <w:r>
        <w:rPr>
          <w:rFonts w:ascii="Times New Roman" w:eastAsia="Calibri" w:hAnsi="Times New Roman"/>
          <w:sz w:val="24"/>
          <w:szCs w:val="24"/>
        </w:rPr>
        <w:t xml:space="preserve">trategija LAG-a Sjeverozapad </w:t>
      </w:r>
      <w:r w:rsidR="008F5D1C">
        <w:rPr>
          <w:rFonts w:ascii="Times New Roman" w:eastAsia="Calibri" w:hAnsi="Times New Roman"/>
          <w:sz w:val="24"/>
          <w:szCs w:val="24"/>
        </w:rPr>
        <w:t xml:space="preserve">2014. – 2020. </w:t>
      </w:r>
      <w:r w:rsidR="000C41FD">
        <w:rPr>
          <w:rFonts w:ascii="Times New Roman" w:eastAsia="Calibri" w:hAnsi="Times New Roman"/>
          <w:sz w:val="24"/>
          <w:szCs w:val="24"/>
        </w:rPr>
        <w:t>(Tablica 2</w:t>
      </w:r>
      <w:r>
        <w:rPr>
          <w:rFonts w:ascii="Times New Roman" w:eastAsia="Calibri" w:hAnsi="Times New Roman"/>
          <w:sz w:val="24"/>
          <w:szCs w:val="24"/>
        </w:rPr>
        <w:t>6</w:t>
      </w:r>
      <w:r w:rsidRPr="000F1970">
        <w:rPr>
          <w:rFonts w:ascii="Times New Roman" w:eastAsia="Calibri" w:hAnsi="Times New Roman"/>
          <w:sz w:val="24"/>
          <w:szCs w:val="24"/>
        </w:rPr>
        <w:t xml:space="preserve">). </w:t>
      </w:r>
    </w:p>
    <w:p w14:paraId="263E4142" w14:textId="679ED0EA" w:rsidR="00337C29" w:rsidRDefault="00337C29" w:rsidP="00337C29">
      <w:pPr>
        <w:spacing w:line="360" w:lineRule="auto"/>
        <w:jc w:val="both"/>
        <w:rPr>
          <w:rFonts w:ascii="Times New Roman" w:eastAsia="Calibri" w:hAnsi="Times New Roman"/>
          <w:sz w:val="24"/>
          <w:szCs w:val="24"/>
        </w:rPr>
      </w:pPr>
    </w:p>
    <w:p w14:paraId="52C1A1CF" w14:textId="7B7A5667" w:rsidR="009E2C5E" w:rsidRDefault="009E2C5E" w:rsidP="00337C29">
      <w:pPr>
        <w:spacing w:line="360" w:lineRule="auto"/>
        <w:jc w:val="both"/>
        <w:rPr>
          <w:rFonts w:ascii="Times New Roman" w:eastAsia="Calibri" w:hAnsi="Times New Roman"/>
          <w:sz w:val="24"/>
          <w:szCs w:val="24"/>
        </w:rPr>
      </w:pPr>
    </w:p>
    <w:p w14:paraId="1F519CD7" w14:textId="77777777" w:rsidR="009E2C5E" w:rsidRDefault="009E2C5E" w:rsidP="00337C29">
      <w:pPr>
        <w:spacing w:line="360" w:lineRule="auto"/>
        <w:jc w:val="both"/>
        <w:rPr>
          <w:rFonts w:ascii="Times New Roman" w:eastAsia="Calibri" w:hAnsi="Times New Roman"/>
          <w:sz w:val="24"/>
          <w:szCs w:val="24"/>
        </w:rPr>
      </w:pPr>
    </w:p>
    <w:p w14:paraId="491C71FE" w14:textId="2308E9EB" w:rsidR="00337C29" w:rsidRPr="00337C29" w:rsidRDefault="00337C29" w:rsidP="00337C29">
      <w:pPr>
        <w:pStyle w:val="Opisslike"/>
      </w:pPr>
      <w:bookmarkStart w:id="72" w:name="_Toc402960918"/>
      <w:bookmarkStart w:id="73" w:name="_Toc398028467"/>
      <w:bookmarkStart w:id="74" w:name="_Toc472459945"/>
      <w:r w:rsidRPr="000F0129">
        <w:rPr>
          <w:b/>
        </w:rPr>
        <w:lastRenderedPageBreak/>
        <w:t xml:space="preserve">Tablica </w:t>
      </w:r>
      <w:r w:rsidRPr="000F0129">
        <w:rPr>
          <w:b/>
        </w:rPr>
        <w:fldChar w:fldCharType="begin"/>
      </w:r>
      <w:r w:rsidRPr="000F0129">
        <w:rPr>
          <w:b/>
        </w:rPr>
        <w:instrText xml:space="preserve"> SEQ Tablica \* ARABIC </w:instrText>
      </w:r>
      <w:r w:rsidRPr="000F0129">
        <w:rPr>
          <w:b/>
        </w:rPr>
        <w:fldChar w:fldCharType="separate"/>
      </w:r>
      <w:r w:rsidR="003C1E5F">
        <w:rPr>
          <w:b/>
          <w:noProof/>
        </w:rPr>
        <w:t>25</w:t>
      </w:r>
      <w:r w:rsidRPr="000F0129">
        <w:rPr>
          <w:b/>
        </w:rPr>
        <w:fldChar w:fldCharType="end"/>
      </w:r>
      <w:r>
        <w:t xml:space="preserve">: </w:t>
      </w:r>
      <w:r w:rsidRPr="007A3F82">
        <w:t>Opis razvojnih mjera</w:t>
      </w:r>
      <w:bookmarkEnd w:id="72"/>
      <w:bookmarkEnd w:id="73"/>
      <w:bookmarkEnd w:id="74"/>
    </w:p>
    <w:tbl>
      <w:tblPr>
        <w:tblW w:w="137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953"/>
        <w:gridCol w:w="3860"/>
        <w:gridCol w:w="3100"/>
        <w:gridCol w:w="3100"/>
      </w:tblGrid>
      <w:tr w:rsidR="00AA1200" w:rsidRPr="00AA1200" w14:paraId="472A2E86" w14:textId="77777777" w:rsidTr="00AA1200">
        <w:trPr>
          <w:trHeight w:val="397"/>
          <w:tblHeader/>
        </w:trPr>
        <w:tc>
          <w:tcPr>
            <w:tcW w:w="3720" w:type="dxa"/>
            <w:gridSpan w:val="2"/>
            <w:shd w:val="clear" w:color="auto" w:fill="004618"/>
            <w:noWrap/>
            <w:vAlign w:val="center"/>
            <w:hideMark/>
          </w:tcPr>
          <w:p w14:paraId="634DFD08" w14:textId="77777777" w:rsidR="00337C29" w:rsidRPr="00AA1200" w:rsidRDefault="00337C29" w:rsidP="00C446B0">
            <w:pPr>
              <w:spacing w:after="0" w:line="240" w:lineRule="auto"/>
              <w:jc w:val="center"/>
              <w:rPr>
                <w:rFonts w:ascii="Cambria" w:hAnsi="Cambria" w:cs="Arial"/>
                <w:b/>
                <w:color w:val="FFFFFF" w:themeColor="background1"/>
              </w:rPr>
            </w:pPr>
            <w:r w:rsidRPr="00AA1200">
              <w:rPr>
                <w:rFonts w:ascii="Cambria" w:hAnsi="Cambria" w:cs="Arial"/>
                <w:b/>
                <w:color w:val="FFFFFF" w:themeColor="background1"/>
              </w:rPr>
              <w:t>MJERA</w:t>
            </w:r>
          </w:p>
        </w:tc>
        <w:tc>
          <w:tcPr>
            <w:tcW w:w="3860" w:type="dxa"/>
            <w:shd w:val="clear" w:color="auto" w:fill="004618"/>
            <w:noWrap/>
            <w:vAlign w:val="center"/>
            <w:hideMark/>
          </w:tcPr>
          <w:p w14:paraId="41F0FAFE" w14:textId="77777777" w:rsidR="00337C29" w:rsidRPr="00AA1200" w:rsidRDefault="00337C29" w:rsidP="00C446B0">
            <w:pPr>
              <w:spacing w:after="0" w:line="240" w:lineRule="auto"/>
              <w:jc w:val="center"/>
              <w:rPr>
                <w:rFonts w:ascii="Cambria" w:hAnsi="Cambria" w:cs="Arial"/>
                <w:b/>
                <w:color w:val="FFFFFF" w:themeColor="background1"/>
              </w:rPr>
            </w:pPr>
            <w:r w:rsidRPr="00AA1200">
              <w:rPr>
                <w:rFonts w:ascii="Cambria" w:hAnsi="Cambria" w:cs="Arial"/>
                <w:b/>
                <w:color w:val="FFFFFF" w:themeColor="background1"/>
              </w:rPr>
              <w:t>AKTIVNOST</w:t>
            </w:r>
          </w:p>
        </w:tc>
        <w:tc>
          <w:tcPr>
            <w:tcW w:w="3100" w:type="dxa"/>
            <w:shd w:val="clear" w:color="auto" w:fill="004618"/>
            <w:noWrap/>
            <w:vAlign w:val="center"/>
            <w:hideMark/>
          </w:tcPr>
          <w:p w14:paraId="54D9A901" w14:textId="77777777" w:rsidR="00337C29" w:rsidRPr="00AA1200" w:rsidRDefault="00337C29" w:rsidP="00C446B0">
            <w:pPr>
              <w:spacing w:after="0" w:line="240" w:lineRule="auto"/>
              <w:jc w:val="center"/>
              <w:rPr>
                <w:rFonts w:ascii="Cambria" w:hAnsi="Cambria" w:cs="Arial"/>
                <w:b/>
                <w:color w:val="FFFFFF" w:themeColor="background1"/>
              </w:rPr>
            </w:pPr>
            <w:r w:rsidRPr="00AA1200">
              <w:rPr>
                <w:rFonts w:ascii="Cambria" w:hAnsi="Cambria" w:cs="Arial"/>
                <w:b/>
                <w:color w:val="FFFFFF" w:themeColor="background1"/>
              </w:rPr>
              <w:t>REZULTAT</w:t>
            </w:r>
          </w:p>
        </w:tc>
        <w:tc>
          <w:tcPr>
            <w:tcW w:w="3100" w:type="dxa"/>
            <w:shd w:val="clear" w:color="auto" w:fill="004618"/>
            <w:noWrap/>
            <w:vAlign w:val="center"/>
            <w:hideMark/>
          </w:tcPr>
          <w:p w14:paraId="3D357730" w14:textId="77777777" w:rsidR="00337C29" w:rsidRPr="00AA1200" w:rsidRDefault="00337C29" w:rsidP="00C446B0">
            <w:pPr>
              <w:spacing w:after="0" w:line="240" w:lineRule="auto"/>
              <w:jc w:val="center"/>
              <w:rPr>
                <w:rFonts w:ascii="Cambria" w:hAnsi="Cambria" w:cs="Arial"/>
                <w:b/>
                <w:color w:val="FFFFFF" w:themeColor="background1"/>
              </w:rPr>
            </w:pPr>
            <w:r w:rsidRPr="00AA1200">
              <w:rPr>
                <w:rFonts w:ascii="Cambria" w:hAnsi="Cambria" w:cs="Arial"/>
                <w:b/>
                <w:color w:val="FFFFFF" w:themeColor="background1"/>
              </w:rPr>
              <w:t>CILJNE SKUPINE</w:t>
            </w:r>
          </w:p>
        </w:tc>
      </w:tr>
      <w:tr w:rsidR="00337C29" w:rsidRPr="00A8768F" w14:paraId="264463F6" w14:textId="77777777" w:rsidTr="00AA1200">
        <w:trPr>
          <w:trHeight w:val="20"/>
        </w:trPr>
        <w:tc>
          <w:tcPr>
            <w:tcW w:w="767" w:type="dxa"/>
            <w:vMerge w:val="restart"/>
            <w:shd w:val="clear" w:color="auto" w:fill="004618"/>
            <w:vAlign w:val="center"/>
            <w:hideMark/>
          </w:tcPr>
          <w:p w14:paraId="3847AC76" w14:textId="77777777" w:rsidR="00337C29" w:rsidRPr="00AA1200" w:rsidRDefault="00337C29" w:rsidP="00C446B0">
            <w:pPr>
              <w:spacing w:after="0" w:line="240" w:lineRule="auto"/>
              <w:jc w:val="center"/>
              <w:rPr>
                <w:rFonts w:ascii="Cambria" w:hAnsi="Cambria" w:cs="Arial"/>
                <w:b/>
              </w:rPr>
            </w:pPr>
            <w:r w:rsidRPr="00AA1200">
              <w:rPr>
                <w:rFonts w:ascii="Cambria" w:hAnsi="Cambria" w:cs="Arial"/>
                <w:b/>
              </w:rPr>
              <w:t>1.1.1.</w:t>
            </w:r>
          </w:p>
        </w:tc>
        <w:tc>
          <w:tcPr>
            <w:tcW w:w="2953" w:type="dxa"/>
            <w:vMerge w:val="restart"/>
            <w:shd w:val="clear" w:color="auto" w:fill="auto"/>
            <w:vAlign w:val="center"/>
          </w:tcPr>
          <w:p w14:paraId="30B00648" w14:textId="43DBC2C7" w:rsidR="00337C29" w:rsidRPr="00A8768F" w:rsidRDefault="009E2C5E" w:rsidP="009E2C5E">
            <w:pPr>
              <w:spacing w:after="0" w:line="240" w:lineRule="auto"/>
              <w:rPr>
                <w:rFonts w:ascii="Times New Roman" w:hAnsi="Times New Roman"/>
              </w:rPr>
            </w:pPr>
            <w:r w:rsidRPr="00AA1200">
              <w:rPr>
                <w:rFonts w:eastAsia="Calibri"/>
              </w:rPr>
              <w:t>Ulaganja u poljoprivredna gospodarstva i preradu poljoprivrednih proizvoda</w:t>
            </w:r>
          </w:p>
        </w:tc>
        <w:tc>
          <w:tcPr>
            <w:tcW w:w="3860" w:type="dxa"/>
            <w:shd w:val="clear" w:color="auto" w:fill="auto"/>
            <w:vAlign w:val="center"/>
          </w:tcPr>
          <w:p w14:paraId="6BEDC2B5" w14:textId="10AA67B9" w:rsidR="00337C29" w:rsidRPr="00A8768F" w:rsidRDefault="000E3170" w:rsidP="00236718">
            <w:pPr>
              <w:spacing w:after="0" w:line="240" w:lineRule="auto"/>
              <w:rPr>
                <w:rFonts w:ascii="Times New Roman" w:hAnsi="Times New Roman"/>
                <w:color w:val="000000"/>
              </w:rPr>
            </w:pPr>
            <w:r>
              <w:rPr>
                <w:rFonts w:eastAsia="Times New Roman" w:cs="Times New Roman"/>
                <w:lang w:eastAsia="hr-HR"/>
              </w:rPr>
              <w:t xml:space="preserve">Poticanje razvoja ratarstva, voćarstva i vinogradarstva </w:t>
            </w:r>
          </w:p>
        </w:tc>
        <w:tc>
          <w:tcPr>
            <w:tcW w:w="3100" w:type="dxa"/>
            <w:vMerge w:val="restart"/>
            <w:shd w:val="clear" w:color="auto" w:fill="auto"/>
            <w:vAlign w:val="center"/>
          </w:tcPr>
          <w:p w14:paraId="1B538FB2" w14:textId="142F31A2" w:rsidR="00337C29" w:rsidRPr="00A8768F" w:rsidRDefault="000E3170" w:rsidP="00C446B0">
            <w:pPr>
              <w:spacing w:after="0" w:line="240" w:lineRule="auto"/>
              <w:jc w:val="center"/>
              <w:rPr>
                <w:rFonts w:ascii="Times New Roman" w:hAnsi="Times New Roman"/>
              </w:rPr>
            </w:pPr>
            <w:r w:rsidRPr="00270D3A">
              <w:rPr>
                <w:rFonts w:eastAsia="Times New Roman" w:cs="Times New Roman"/>
                <w:color w:val="000000"/>
                <w:lang w:eastAsia="hr-HR"/>
              </w:rPr>
              <w:t>Povećana konkurentnost poljoprivredne proizvodnje i ruralnog turizma</w:t>
            </w:r>
          </w:p>
        </w:tc>
        <w:tc>
          <w:tcPr>
            <w:tcW w:w="3100" w:type="dxa"/>
            <w:vMerge w:val="restart"/>
            <w:shd w:val="clear" w:color="auto" w:fill="auto"/>
            <w:vAlign w:val="center"/>
          </w:tcPr>
          <w:p w14:paraId="6FBC4F8A" w14:textId="62046254" w:rsidR="00337C29" w:rsidRPr="00A8768F" w:rsidRDefault="000E3170" w:rsidP="00C446B0">
            <w:pPr>
              <w:spacing w:after="0" w:line="240" w:lineRule="auto"/>
              <w:jc w:val="center"/>
              <w:rPr>
                <w:rFonts w:ascii="Times New Roman" w:hAnsi="Times New Roman"/>
              </w:rPr>
            </w:pPr>
            <w:r w:rsidRPr="00270D3A">
              <w:rPr>
                <w:rFonts w:eastAsia="Times New Roman" w:cs="Times New Roman"/>
                <w:color w:val="000000"/>
                <w:lang w:eastAsia="hr-HR"/>
              </w:rPr>
              <w:t>OPG-i, poljoprivredni proizvođači, udruge, zadruge, lokalno stanovništvo</w:t>
            </w:r>
          </w:p>
        </w:tc>
      </w:tr>
      <w:tr w:rsidR="00236718" w:rsidRPr="00A8768F" w14:paraId="29EF7EBF" w14:textId="77777777" w:rsidTr="00AA1200">
        <w:trPr>
          <w:trHeight w:val="20"/>
        </w:trPr>
        <w:tc>
          <w:tcPr>
            <w:tcW w:w="767" w:type="dxa"/>
            <w:vMerge/>
            <w:shd w:val="clear" w:color="auto" w:fill="004618"/>
            <w:vAlign w:val="center"/>
          </w:tcPr>
          <w:p w14:paraId="0C7746D8" w14:textId="77777777" w:rsidR="00236718" w:rsidRPr="00AA1200" w:rsidRDefault="00236718" w:rsidP="00C446B0">
            <w:pPr>
              <w:spacing w:after="0" w:line="240" w:lineRule="auto"/>
              <w:jc w:val="center"/>
              <w:rPr>
                <w:rFonts w:ascii="Cambria" w:hAnsi="Cambria" w:cs="Arial"/>
                <w:b/>
              </w:rPr>
            </w:pPr>
          </w:p>
        </w:tc>
        <w:tc>
          <w:tcPr>
            <w:tcW w:w="2953" w:type="dxa"/>
            <w:vMerge/>
            <w:shd w:val="clear" w:color="auto" w:fill="auto"/>
            <w:vAlign w:val="center"/>
          </w:tcPr>
          <w:p w14:paraId="56E5803E" w14:textId="77777777" w:rsidR="00236718" w:rsidRPr="00AA1200" w:rsidRDefault="00236718" w:rsidP="009E2C5E">
            <w:pPr>
              <w:spacing w:after="0" w:line="240" w:lineRule="auto"/>
              <w:rPr>
                <w:rFonts w:eastAsia="Calibri"/>
              </w:rPr>
            </w:pPr>
          </w:p>
        </w:tc>
        <w:tc>
          <w:tcPr>
            <w:tcW w:w="3860" w:type="dxa"/>
            <w:shd w:val="clear" w:color="auto" w:fill="auto"/>
            <w:vAlign w:val="center"/>
          </w:tcPr>
          <w:p w14:paraId="3D75B812" w14:textId="68A00BD7" w:rsidR="00236718" w:rsidRDefault="00236718" w:rsidP="000E3170">
            <w:pPr>
              <w:spacing w:after="0" w:line="240" w:lineRule="auto"/>
              <w:rPr>
                <w:rFonts w:eastAsia="Times New Roman" w:cs="Times New Roman"/>
                <w:lang w:eastAsia="hr-HR"/>
              </w:rPr>
            </w:pPr>
            <w:r>
              <w:rPr>
                <w:rFonts w:eastAsia="Times New Roman" w:cs="Times New Roman"/>
                <w:lang w:eastAsia="hr-HR"/>
              </w:rPr>
              <w:t>Poticanje razvoja stočarstva te korištenje postojećih kapaciteta u poljoprivredi</w:t>
            </w:r>
          </w:p>
        </w:tc>
        <w:tc>
          <w:tcPr>
            <w:tcW w:w="3100" w:type="dxa"/>
            <w:vMerge/>
            <w:shd w:val="clear" w:color="auto" w:fill="auto"/>
            <w:vAlign w:val="center"/>
          </w:tcPr>
          <w:p w14:paraId="68235371" w14:textId="77777777" w:rsidR="00236718" w:rsidRPr="00A8768F" w:rsidRDefault="00236718" w:rsidP="00C446B0">
            <w:pPr>
              <w:spacing w:after="0" w:line="240" w:lineRule="auto"/>
              <w:jc w:val="center"/>
              <w:rPr>
                <w:rFonts w:ascii="Times New Roman" w:hAnsi="Times New Roman"/>
              </w:rPr>
            </w:pPr>
          </w:p>
        </w:tc>
        <w:tc>
          <w:tcPr>
            <w:tcW w:w="3100" w:type="dxa"/>
            <w:vMerge/>
            <w:shd w:val="clear" w:color="auto" w:fill="auto"/>
            <w:vAlign w:val="center"/>
          </w:tcPr>
          <w:p w14:paraId="2E450C24" w14:textId="77777777" w:rsidR="00236718" w:rsidRPr="00A8768F" w:rsidRDefault="00236718" w:rsidP="00C446B0">
            <w:pPr>
              <w:spacing w:after="0" w:line="240" w:lineRule="auto"/>
              <w:jc w:val="center"/>
              <w:rPr>
                <w:rFonts w:ascii="Times New Roman" w:hAnsi="Times New Roman"/>
              </w:rPr>
            </w:pPr>
          </w:p>
        </w:tc>
      </w:tr>
      <w:tr w:rsidR="009E2C5E" w:rsidRPr="00A8768F" w14:paraId="5FEEE8B3" w14:textId="77777777" w:rsidTr="00AA1200">
        <w:trPr>
          <w:trHeight w:val="20"/>
        </w:trPr>
        <w:tc>
          <w:tcPr>
            <w:tcW w:w="767" w:type="dxa"/>
            <w:vMerge/>
            <w:shd w:val="clear" w:color="auto" w:fill="004618"/>
            <w:vAlign w:val="center"/>
          </w:tcPr>
          <w:p w14:paraId="6019FF2B" w14:textId="77777777" w:rsidR="009E2C5E" w:rsidRPr="00AA1200" w:rsidRDefault="009E2C5E" w:rsidP="00C446B0">
            <w:pPr>
              <w:spacing w:after="0" w:line="240" w:lineRule="auto"/>
              <w:jc w:val="center"/>
              <w:rPr>
                <w:rFonts w:ascii="Cambria" w:hAnsi="Cambria" w:cs="Arial"/>
                <w:b/>
              </w:rPr>
            </w:pPr>
          </w:p>
        </w:tc>
        <w:tc>
          <w:tcPr>
            <w:tcW w:w="2953" w:type="dxa"/>
            <w:vMerge/>
            <w:shd w:val="clear" w:color="auto" w:fill="auto"/>
            <w:vAlign w:val="center"/>
          </w:tcPr>
          <w:p w14:paraId="605EEC5C" w14:textId="77777777" w:rsidR="009E2C5E" w:rsidRPr="00AA1200" w:rsidRDefault="009E2C5E" w:rsidP="009E2C5E">
            <w:pPr>
              <w:spacing w:after="0" w:line="240" w:lineRule="auto"/>
              <w:rPr>
                <w:rFonts w:eastAsia="Calibri"/>
              </w:rPr>
            </w:pPr>
          </w:p>
        </w:tc>
        <w:tc>
          <w:tcPr>
            <w:tcW w:w="3860" w:type="dxa"/>
            <w:shd w:val="clear" w:color="auto" w:fill="auto"/>
            <w:vAlign w:val="center"/>
          </w:tcPr>
          <w:p w14:paraId="349E7A29" w14:textId="670AB1BE" w:rsidR="009E2C5E" w:rsidRPr="00A8768F" w:rsidRDefault="000E3170" w:rsidP="000E3170">
            <w:pPr>
              <w:spacing w:after="0" w:line="240" w:lineRule="auto"/>
              <w:rPr>
                <w:rFonts w:ascii="Times New Roman" w:hAnsi="Times New Roman"/>
                <w:color w:val="000000"/>
              </w:rPr>
            </w:pPr>
            <w:r>
              <w:rPr>
                <w:rFonts w:eastAsia="Times New Roman" w:cs="Times New Roman"/>
                <w:lang w:eastAsia="hr-HR"/>
              </w:rPr>
              <w:t xml:space="preserve">Očuvanje i tradicijski uzgoj zagorskih purana </w:t>
            </w:r>
          </w:p>
        </w:tc>
        <w:tc>
          <w:tcPr>
            <w:tcW w:w="3100" w:type="dxa"/>
            <w:vMerge/>
            <w:shd w:val="clear" w:color="auto" w:fill="auto"/>
            <w:vAlign w:val="center"/>
          </w:tcPr>
          <w:p w14:paraId="3EC15096" w14:textId="77777777" w:rsidR="009E2C5E" w:rsidRPr="00A8768F" w:rsidRDefault="009E2C5E" w:rsidP="00C446B0">
            <w:pPr>
              <w:spacing w:after="0" w:line="240" w:lineRule="auto"/>
              <w:jc w:val="center"/>
              <w:rPr>
                <w:rFonts w:ascii="Times New Roman" w:hAnsi="Times New Roman"/>
              </w:rPr>
            </w:pPr>
          </w:p>
        </w:tc>
        <w:tc>
          <w:tcPr>
            <w:tcW w:w="3100" w:type="dxa"/>
            <w:vMerge/>
            <w:shd w:val="clear" w:color="auto" w:fill="auto"/>
            <w:vAlign w:val="center"/>
          </w:tcPr>
          <w:p w14:paraId="193D4E3B" w14:textId="77777777" w:rsidR="009E2C5E" w:rsidRPr="00A8768F" w:rsidRDefault="009E2C5E" w:rsidP="00C446B0">
            <w:pPr>
              <w:spacing w:after="0" w:line="240" w:lineRule="auto"/>
              <w:jc w:val="center"/>
              <w:rPr>
                <w:rFonts w:ascii="Times New Roman" w:hAnsi="Times New Roman"/>
              </w:rPr>
            </w:pPr>
          </w:p>
        </w:tc>
      </w:tr>
      <w:tr w:rsidR="00337C29" w:rsidRPr="00A8768F" w14:paraId="75E734DC" w14:textId="77777777" w:rsidTr="00AA1200">
        <w:trPr>
          <w:trHeight w:val="20"/>
        </w:trPr>
        <w:tc>
          <w:tcPr>
            <w:tcW w:w="767" w:type="dxa"/>
            <w:vMerge/>
            <w:shd w:val="clear" w:color="auto" w:fill="004618"/>
            <w:vAlign w:val="center"/>
            <w:hideMark/>
          </w:tcPr>
          <w:p w14:paraId="28BB8D8A" w14:textId="77777777" w:rsidR="00337C29" w:rsidRPr="00570C6E" w:rsidRDefault="00337C29" w:rsidP="00C446B0">
            <w:pPr>
              <w:spacing w:after="0" w:line="240" w:lineRule="auto"/>
              <w:rPr>
                <w:rFonts w:ascii="Arial" w:hAnsi="Arial" w:cs="Arial"/>
                <w:b/>
              </w:rPr>
            </w:pPr>
          </w:p>
        </w:tc>
        <w:tc>
          <w:tcPr>
            <w:tcW w:w="2953" w:type="dxa"/>
            <w:vMerge/>
            <w:vAlign w:val="center"/>
            <w:hideMark/>
          </w:tcPr>
          <w:p w14:paraId="3E31B150" w14:textId="77777777" w:rsidR="00337C29" w:rsidRPr="00A8768F" w:rsidRDefault="00337C29" w:rsidP="00C446B0">
            <w:pPr>
              <w:spacing w:after="0" w:line="240" w:lineRule="auto"/>
              <w:rPr>
                <w:rFonts w:ascii="Times New Roman" w:hAnsi="Times New Roman"/>
              </w:rPr>
            </w:pPr>
          </w:p>
        </w:tc>
        <w:tc>
          <w:tcPr>
            <w:tcW w:w="3860" w:type="dxa"/>
            <w:shd w:val="clear" w:color="auto" w:fill="auto"/>
            <w:vAlign w:val="center"/>
          </w:tcPr>
          <w:p w14:paraId="136C1D29" w14:textId="7B53CADA" w:rsidR="00337C29" w:rsidRPr="00A8768F" w:rsidRDefault="00DD2872" w:rsidP="00C446B0">
            <w:pPr>
              <w:spacing w:after="0" w:line="240" w:lineRule="auto"/>
              <w:rPr>
                <w:rFonts w:ascii="Times New Roman" w:hAnsi="Times New Roman"/>
                <w:color w:val="000000"/>
              </w:rPr>
            </w:pPr>
            <w:r>
              <w:rPr>
                <w:rFonts w:eastAsia="Times New Roman" w:cs="Times New Roman"/>
                <w:lang w:eastAsia="hr-HR"/>
              </w:rPr>
              <w:t>Potpora okrupnjavanju poljoprivrednog zemljišta</w:t>
            </w:r>
          </w:p>
        </w:tc>
        <w:tc>
          <w:tcPr>
            <w:tcW w:w="3100" w:type="dxa"/>
            <w:vMerge/>
            <w:vAlign w:val="center"/>
            <w:hideMark/>
          </w:tcPr>
          <w:p w14:paraId="35A7723B" w14:textId="77777777" w:rsidR="00337C29" w:rsidRPr="00A8768F" w:rsidRDefault="00337C29" w:rsidP="00C446B0">
            <w:pPr>
              <w:spacing w:after="0" w:line="240" w:lineRule="auto"/>
              <w:rPr>
                <w:rFonts w:ascii="Times New Roman" w:hAnsi="Times New Roman"/>
              </w:rPr>
            </w:pPr>
          </w:p>
        </w:tc>
        <w:tc>
          <w:tcPr>
            <w:tcW w:w="3100" w:type="dxa"/>
            <w:vMerge/>
            <w:vAlign w:val="center"/>
            <w:hideMark/>
          </w:tcPr>
          <w:p w14:paraId="73D60E15" w14:textId="77777777" w:rsidR="00337C29" w:rsidRPr="00A8768F" w:rsidRDefault="00337C29" w:rsidP="00C446B0">
            <w:pPr>
              <w:spacing w:after="0" w:line="240" w:lineRule="auto"/>
              <w:rPr>
                <w:rFonts w:ascii="Times New Roman" w:hAnsi="Times New Roman"/>
              </w:rPr>
            </w:pPr>
          </w:p>
        </w:tc>
      </w:tr>
      <w:tr w:rsidR="00337C29" w:rsidRPr="00A8768F" w14:paraId="42917EDD" w14:textId="77777777" w:rsidTr="00AA1200">
        <w:trPr>
          <w:trHeight w:val="20"/>
        </w:trPr>
        <w:tc>
          <w:tcPr>
            <w:tcW w:w="767" w:type="dxa"/>
            <w:vMerge/>
            <w:shd w:val="clear" w:color="auto" w:fill="004618"/>
            <w:vAlign w:val="center"/>
            <w:hideMark/>
          </w:tcPr>
          <w:p w14:paraId="41E3D83A" w14:textId="77777777" w:rsidR="00337C29" w:rsidRPr="00570C6E" w:rsidRDefault="00337C29" w:rsidP="00C446B0">
            <w:pPr>
              <w:spacing w:after="0" w:line="240" w:lineRule="auto"/>
              <w:rPr>
                <w:rFonts w:ascii="Arial" w:hAnsi="Arial" w:cs="Arial"/>
                <w:b/>
              </w:rPr>
            </w:pPr>
          </w:p>
        </w:tc>
        <w:tc>
          <w:tcPr>
            <w:tcW w:w="2953" w:type="dxa"/>
            <w:vMerge/>
            <w:vAlign w:val="center"/>
            <w:hideMark/>
          </w:tcPr>
          <w:p w14:paraId="5CEB1018" w14:textId="77777777" w:rsidR="00337C29" w:rsidRPr="00A8768F" w:rsidRDefault="00337C29" w:rsidP="00C446B0">
            <w:pPr>
              <w:spacing w:after="0" w:line="240" w:lineRule="auto"/>
              <w:rPr>
                <w:rFonts w:ascii="Times New Roman" w:hAnsi="Times New Roman"/>
              </w:rPr>
            </w:pPr>
          </w:p>
        </w:tc>
        <w:tc>
          <w:tcPr>
            <w:tcW w:w="3860" w:type="dxa"/>
            <w:shd w:val="clear" w:color="auto" w:fill="auto"/>
            <w:vAlign w:val="center"/>
          </w:tcPr>
          <w:p w14:paraId="40D55F8E" w14:textId="561FC812" w:rsidR="00337C29" w:rsidRPr="00A8768F" w:rsidRDefault="00DD2872" w:rsidP="00C446B0">
            <w:pPr>
              <w:spacing w:after="0" w:line="240" w:lineRule="auto"/>
              <w:rPr>
                <w:rFonts w:ascii="Times New Roman" w:hAnsi="Times New Roman"/>
                <w:color w:val="000000"/>
              </w:rPr>
            </w:pPr>
            <w:r>
              <w:rPr>
                <w:rFonts w:eastAsia="Times New Roman" w:cs="Times New Roman"/>
                <w:color w:val="000000"/>
                <w:lang w:eastAsia="hr-HR"/>
              </w:rPr>
              <w:t>Potpora zaštiti poljoprivrednih proizvoda uz jačanje promoviranja domaćih poljoprivrednih proizvoda</w:t>
            </w:r>
          </w:p>
        </w:tc>
        <w:tc>
          <w:tcPr>
            <w:tcW w:w="3100" w:type="dxa"/>
            <w:vMerge/>
            <w:vAlign w:val="center"/>
            <w:hideMark/>
          </w:tcPr>
          <w:p w14:paraId="54BFA792" w14:textId="77777777" w:rsidR="00337C29" w:rsidRPr="00A8768F" w:rsidRDefault="00337C29" w:rsidP="00C446B0">
            <w:pPr>
              <w:spacing w:after="0" w:line="240" w:lineRule="auto"/>
              <w:rPr>
                <w:rFonts w:ascii="Times New Roman" w:hAnsi="Times New Roman"/>
              </w:rPr>
            </w:pPr>
          </w:p>
        </w:tc>
        <w:tc>
          <w:tcPr>
            <w:tcW w:w="3100" w:type="dxa"/>
            <w:vMerge/>
            <w:vAlign w:val="center"/>
            <w:hideMark/>
          </w:tcPr>
          <w:p w14:paraId="578C75D6" w14:textId="77777777" w:rsidR="00337C29" w:rsidRPr="00A8768F" w:rsidRDefault="00337C29" w:rsidP="00C446B0">
            <w:pPr>
              <w:spacing w:after="0" w:line="240" w:lineRule="auto"/>
              <w:rPr>
                <w:rFonts w:ascii="Times New Roman" w:hAnsi="Times New Roman"/>
              </w:rPr>
            </w:pPr>
          </w:p>
        </w:tc>
      </w:tr>
      <w:tr w:rsidR="00DD2872" w:rsidRPr="00A8768F" w14:paraId="38465DEB" w14:textId="77777777" w:rsidTr="00DD2872">
        <w:trPr>
          <w:trHeight w:val="135"/>
        </w:trPr>
        <w:tc>
          <w:tcPr>
            <w:tcW w:w="767" w:type="dxa"/>
            <w:vMerge w:val="restart"/>
            <w:shd w:val="clear" w:color="auto" w:fill="004618"/>
            <w:vAlign w:val="center"/>
          </w:tcPr>
          <w:p w14:paraId="0DCB870F" w14:textId="1815C95A" w:rsidR="00DD2872" w:rsidRPr="009E2C5E" w:rsidRDefault="00DD2872" w:rsidP="009E2C5E">
            <w:pPr>
              <w:spacing w:after="0" w:line="240" w:lineRule="auto"/>
              <w:jc w:val="center"/>
              <w:rPr>
                <w:rFonts w:ascii="Cambria" w:hAnsi="Cambria" w:cs="Arial"/>
                <w:b/>
              </w:rPr>
            </w:pPr>
            <w:r w:rsidRPr="009E2C5E">
              <w:rPr>
                <w:rFonts w:ascii="Cambria" w:hAnsi="Cambria" w:cs="Arial"/>
                <w:b/>
              </w:rPr>
              <w:t>1.1.2.</w:t>
            </w:r>
          </w:p>
        </w:tc>
        <w:tc>
          <w:tcPr>
            <w:tcW w:w="2953" w:type="dxa"/>
            <w:vMerge w:val="restart"/>
            <w:vAlign w:val="center"/>
          </w:tcPr>
          <w:p w14:paraId="5408F96E" w14:textId="7906FF83" w:rsidR="00DD2872" w:rsidRPr="00A8768F" w:rsidRDefault="00DD2872" w:rsidP="00C446B0">
            <w:pPr>
              <w:spacing w:after="0" w:line="240" w:lineRule="auto"/>
              <w:rPr>
                <w:rFonts w:ascii="Times New Roman" w:hAnsi="Times New Roman"/>
              </w:rPr>
            </w:pPr>
            <w:r w:rsidRPr="00AA1200">
              <w:rPr>
                <w:rFonts w:eastAsia="Calibri"/>
              </w:rPr>
              <w:t>Poticanje ekološke poljoprivredne proizvodnje</w:t>
            </w:r>
          </w:p>
        </w:tc>
        <w:tc>
          <w:tcPr>
            <w:tcW w:w="3860" w:type="dxa"/>
            <w:shd w:val="clear" w:color="auto" w:fill="auto"/>
            <w:vAlign w:val="center"/>
          </w:tcPr>
          <w:p w14:paraId="7755C687" w14:textId="5836FA1D" w:rsidR="00DD2872" w:rsidRPr="00A8768F" w:rsidRDefault="00DD2872" w:rsidP="00C446B0">
            <w:pPr>
              <w:spacing w:after="0" w:line="240" w:lineRule="auto"/>
              <w:rPr>
                <w:rFonts w:ascii="Times New Roman" w:hAnsi="Times New Roman"/>
                <w:color w:val="000000"/>
              </w:rPr>
            </w:pPr>
            <w:r>
              <w:rPr>
                <w:rFonts w:eastAsia="Times New Roman" w:cs="Times New Roman"/>
                <w:color w:val="000000"/>
                <w:lang w:eastAsia="hr-HR"/>
              </w:rPr>
              <w:t>Poticanje razvoja ekološke poljoprivrede</w:t>
            </w:r>
          </w:p>
        </w:tc>
        <w:tc>
          <w:tcPr>
            <w:tcW w:w="3100" w:type="dxa"/>
            <w:vMerge w:val="restart"/>
            <w:vAlign w:val="center"/>
          </w:tcPr>
          <w:p w14:paraId="30AE1384" w14:textId="5DE0FF03" w:rsidR="00DD2872" w:rsidRPr="00A8768F" w:rsidRDefault="00DD2872" w:rsidP="00DD2872">
            <w:pPr>
              <w:spacing w:after="0" w:line="240" w:lineRule="auto"/>
              <w:jc w:val="center"/>
              <w:rPr>
                <w:rFonts w:ascii="Times New Roman" w:hAnsi="Times New Roman"/>
              </w:rPr>
            </w:pPr>
            <w:r w:rsidRPr="00270D3A">
              <w:rPr>
                <w:rFonts w:eastAsia="Times New Roman" w:cs="Times New Roman"/>
                <w:color w:val="000000"/>
                <w:lang w:eastAsia="hr-HR"/>
              </w:rPr>
              <w:t>Povećana prepoznatljivost ruralnih sredina i osiguran održivi razvoj</w:t>
            </w:r>
          </w:p>
        </w:tc>
        <w:tc>
          <w:tcPr>
            <w:tcW w:w="3100" w:type="dxa"/>
            <w:vMerge w:val="restart"/>
            <w:vAlign w:val="center"/>
          </w:tcPr>
          <w:p w14:paraId="212F8D24" w14:textId="49D4BB21" w:rsidR="00DD2872" w:rsidRPr="00A8768F" w:rsidRDefault="00DD2872" w:rsidP="00DD2872">
            <w:pPr>
              <w:spacing w:after="0" w:line="240" w:lineRule="auto"/>
              <w:jc w:val="center"/>
              <w:rPr>
                <w:rFonts w:ascii="Times New Roman" w:hAnsi="Times New Roman"/>
              </w:rPr>
            </w:pPr>
            <w:r w:rsidRPr="00270D3A">
              <w:rPr>
                <w:rFonts w:eastAsia="Times New Roman" w:cs="Times New Roman"/>
                <w:color w:val="000000"/>
                <w:lang w:eastAsia="hr-HR"/>
              </w:rPr>
              <w:t>OPG-i, poljoprivredni proizvođači, udruge, zadruge, lokalno stanovništvo</w:t>
            </w:r>
          </w:p>
        </w:tc>
      </w:tr>
      <w:tr w:rsidR="00DD2872" w:rsidRPr="00A8768F" w14:paraId="2DE8852C" w14:textId="77777777" w:rsidTr="00AA1200">
        <w:trPr>
          <w:trHeight w:val="135"/>
        </w:trPr>
        <w:tc>
          <w:tcPr>
            <w:tcW w:w="767" w:type="dxa"/>
            <w:vMerge/>
            <w:shd w:val="clear" w:color="auto" w:fill="004618"/>
            <w:vAlign w:val="center"/>
          </w:tcPr>
          <w:p w14:paraId="5D9AD96C" w14:textId="77777777" w:rsidR="00DD2872" w:rsidRPr="009E2C5E" w:rsidRDefault="00DD2872" w:rsidP="009E2C5E">
            <w:pPr>
              <w:spacing w:after="0" w:line="240" w:lineRule="auto"/>
              <w:jc w:val="center"/>
              <w:rPr>
                <w:rFonts w:ascii="Cambria" w:hAnsi="Cambria" w:cs="Arial"/>
                <w:b/>
              </w:rPr>
            </w:pPr>
          </w:p>
        </w:tc>
        <w:tc>
          <w:tcPr>
            <w:tcW w:w="2953" w:type="dxa"/>
            <w:vMerge/>
            <w:vAlign w:val="center"/>
          </w:tcPr>
          <w:p w14:paraId="1893FAC6" w14:textId="77777777" w:rsidR="00DD2872" w:rsidRPr="00AA1200" w:rsidRDefault="00DD2872" w:rsidP="00C446B0">
            <w:pPr>
              <w:spacing w:after="0" w:line="240" w:lineRule="auto"/>
              <w:rPr>
                <w:rFonts w:eastAsia="Calibri"/>
              </w:rPr>
            </w:pPr>
          </w:p>
        </w:tc>
        <w:tc>
          <w:tcPr>
            <w:tcW w:w="3860" w:type="dxa"/>
            <w:shd w:val="clear" w:color="auto" w:fill="auto"/>
            <w:vAlign w:val="center"/>
          </w:tcPr>
          <w:p w14:paraId="00083F0C" w14:textId="251FF09E" w:rsidR="00DD2872" w:rsidRPr="00A8768F" w:rsidRDefault="00DD2872" w:rsidP="00C446B0">
            <w:pPr>
              <w:spacing w:after="0" w:line="240" w:lineRule="auto"/>
              <w:rPr>
                <w:rFonts w:ascii="Times New Roman" w:hAnsi="Times New Roman"/>
                <w:color w:val="000000"/>
              </w:rPr>
            </w:pPr>
            <w:r>
              <w:rPr>
                <w:rFonts w:eastAsia="Times New Roman" w:cs="Times New Roman"/>
                <w:color w:val="000000"/>
                <w:lang w:eastAsia="hr-HR"/>
              </w:rPr>
              <w:t>Poticanje poljoprivrednika na nasade novih kultura</w:t>
            </w:r>
          </w:p>
        </w:tc>
        <w:tc>
          <w:tcPr>
            <w:tcW w:w="3100" w:type="dxa"/>
            <w:vMerge/>
            <w:vAlign w:val="center"/>
          </w:tcPr>
          <w:p w14:paraId="57675CEA" w14:textId="77777777" w:rsidR="00DD2872" w:rsidRPr="00A8768F" w:rsidRDefault="00DD2872" w:rsidP="00C446B0">
            <w:pPr>
              <w:spacing w:after="0" w:line="240" w:lineRule="auto"/>
              <w:rPr>
                <w:rFonts w:ascii="Times New Roman" w:hAnsi="Times New Roman"/>
              </w:rPr>
            </w:pPr>
          </w:p>
        </w:tc>
        <w:tc>
          <w:tcPr>
            <w:tcW w:w="3100" w:type="dxa"/>
            <w:vMerge/>
            <w:vAlign w:val="center"/>
          </w:tcPr>
          <w:p w14:paraId="336467A2" w14:textId="77777777" w:rsidR="00DD2872" w:rsidRPr="00A8768F" w:rsidRDefault="00DD2872" w:rsidP="00C446B0">
            <w:pPr>
              <w:spacing w:after="0" w:line="240" w:lineRule="auto"/>
              <w:rPr>
                <w:rFonts w:ascii="Times New Roman" w:hAnsi="Times New Roman"/>
              </w:rPr>
            </w:pPr>
          </w:p>
        </w:tc>
      </w:tr>
      <w:tr w:rsidR="00DD2872" w:rsidRPr="00A8768F" w14:paraId="63F02F17" w14:textId="77777777" w:rsidTr="00AA1200">
        <w:trPr>
          <w:trHeight w:val="135"/>
        </w:trPr>
        <w:tc>
          <w:tcPr>
            <w:tcW w:w="767" w:type="dxa"/>
            <w:vMerge/>
            <w:shd w:val="clear" w:color="auto" w:fill="004618"/>
            <w:vAlign w:val="center"/>
          </w:tcPr>
          <w:p w14:paraId="4C49C239" w14:textId="77777777" w:rsidR="00DD2872" w:rsidRPr="009E2C5E" w:rsidRDefault="00DD2872" w:rsidP="009E2C5E">
            <w:pPr>
              <w:spacing w:after="0" w:line="240" w:lineRule="auto"/>
              <w:jc w:val="center"/>
              <w:rPr>
                <w:rFonts w:ascii="Cambria" w:hAnsi="Cambria" w:cs="Arial"/>
                <w:b/>
              </w:rPr>
            </w:pPr>
          </w:p>
        </w:tc>
        <w:tc>
          <w:tcPr>
            <w:tcW w:w="2953" w:type="dxa"/>
            <w:vMerge/>
            <w:vAlign w:val="center"/>
          </w:tcPr>
          <w:p w14:paraId="44ACEB5C" w14:textId="77777777" w:rsidR="00DD2872" w:rsidRPr="00AA1200" w:rsidRDefault="00DD2872" w:rsidP="00C446B0">
            <w:pPr>
              <w:spacing w:after="0" w:line="240" w:lineRule="auto"/>
              <w:rPr>
                <w:rFonts w:eastAsia="Calibri"/>
              </w:rPr>
            </w:pPr>
          </w:p>
        </w:tc>
        <w:tc>
          <w:tcPr>
            <w:tcW w:w="3860" w:type="dxa"/>
            <w:shd w:val="clear" w:color="auto" w:fill="auto"/>
            <w:vAlign w:val="center"/>
          </w:tcPr>
          <w:p w14:paraId="38CDFC6B" w14:textId="590114CB" w:rsidR="00DD2872" w:rsidRPr="00A8768F" w:rsidRDefault="00DD2872" w:rsidP="00C446B0">
            <w:pPr>
              <w:spacing w:after="0" w:line="240" w:lineRule="auto"/>
              <w:rPr>
                <w:rFonts w:ascii="Times New Roman" w:hAnsi="Times New Roman"/>
                <w:color w:val="000000"/>
              </w:rPr>
            </w:pPr>
            <w:r>
              <w:rPr>
                <w:rFonts w:eastAsia="Times New Roman" w:cs="Times New Roman"/>
                <w:color w:val="000000"/>
                <w:lang w:eastAsia="hr-HR"/>
              </w:rPr>
              <w:t>Organizacija lokalnih proizvođača za zajednički nastup na tržištu</w:t>
            </w:r>
          </w:p>
        </w:tc>
        <w:tc>
          <w:tcPr>
            <w:tcW w:w="3100" w:type="dxa"/>
            <w:vMerge/>
            <w:vAlign w:val="center"/>
          </w:tcPr>
          <w:p w14:paraId="51596019" w14:textId="77777777" w:rsidR="00DD2872" w:rsidRPr="00A8768F" w:rsidRDefault="00DD2872" w:rsidP="00C446B0">
            <w:pPr>
              <w:spacing w:after="0" w:line="240" w:lineRule="auto"/>
              <w:rPr>
                <w:rFonts w:ascii="Times New Roman" w:hAnsi="Times New Roman"/>
              </w:rPr>
            </w:pPr>
          </w:p>
        </w:tc>
        <w:tc>
          <w:tcPr>
            <w:tcW w:w="3100" w:type="dxa"/>
            <w:vMerge/>
            <w:vAlign w:val="center"/>
          </w:tcPr>
          <w:p w14:paraId="6CC88701" w14:textId="77777777" w:rsidR="00DD2872" w:rsidRPr="00A8768F" w:rsidRDefault="00DD2872" w:rsidP="00C446B0">
            <w:pPr>
              <w:spacing w:after="0" w:line="240" w:lineRule="auto"/>
              <w:rPr>
                <w:rFonts w:ascii="Times New Roman" w:hAnsi="Times New Roman"/>
              </w:rPr>
            </w:pPr>
          </w:p>
        </w:tc>
      </w:tr>
      <w:tr w:rsidR="00DD2872" w:rsidRPr="00A8768F" w14:paraId="7B1F3097" w14:textId="77777777" w:rsidTr="00DD2872">
        <w:trPr>
          <w:trHeight w:val="270"/>
        </w:trPr>
        <w:tc>
          <w:tcPr>
            <w:tcW w:w="767" w:type="dxa"/>
            <w:vMerge w:val="restart"/>
            <w:shd w:val="clear" w:color="auto" w:fill="004618"/>
            <w:vAlign w:val="center"/>
          </w:tcPr>
          <w:p w14:paraId="65B1983D" w14:textId="449D4410" w:rsidR="00DD2872" w:rsidRPr="009E2C5E" w:rsidRDefault="00DD2872" w:rsidP="009E2C5E">
            <w:pPr>
              <w:spacing w:after="0" w:line="240" w:lineRule="auto"/>
              <w:jc w:val="center"/>
              <w:rPr>
                <w:rFonts w:ascii="Cambria" w:hAnsi="Cambria" w:cs="Arial"/>
                <w:b/>
              </w:rPr>
            </w:pPr>
            <w:r w:rsidRPr="009E2C5E">
              <w:rPr>
                <w:rFonts w:ascii="Cambria" w:hAnsi="Cambria" w:cs="Arial"/>
                <w:b/>
              </w:rPr>
              <w:t>1.1.3.</w:t>
            </w:r>
          </w:p>
        </w:tc>
        <w:tc>
          <w:tcPr>
            <w:tcW w:w="2953" w:type="dxa"/>
            <w:vMerge w:val="restart"/>
            <w:vAlign w:val="center"/>
          </w:tcPr>
          <w:p w14:paraId="692A43C9" w14:textId="3CBF2F98" w:rsidR="00DD2872" w:rsidRPr="00AA1200" w:rsidRDefault="00DD2872" w:rsidP="00C446B0">
            <w:pPr>
              <w:spacing w:after="0" w:line="240" w:lineRule="auto"/>
              <w:rPr>
                <w:rFonts w:eastAsia="Calibri"/>
              </w:rPr>
            </w:pPr>
            <w:r w:rsidRPr="00AA1200">
              <w:rPr>
                <w:rFonts w:eastAsia="Calibri"/>
              </w:rPr>
              <w:t>Razvoj i unapređenje sadržaja i infrastrukture u turizmu</w:t>
            </w:r>
          </w:p>
        </w:tc>
        <w:tc>
          <w:tcPr>
            <w:tcW w:w="3860" w:type="dxa"/>
            <w:shd w:val="clear" w:color="auto" w:fill="auto"/>
            <w:vAlign w:val="center"/>
          </w:tcPr>
          <w:p w14:paraId="157757E1" w14:textId="74DA747F" w:rsidR="00DD2872" w:rsidRPr="00DD2872" w:rsidRDefault="00DD2872" w:rsidP="00C446B0">
            <w:pPr>
              <w:spacing w:after="0" w:line="240" w:lineRule="auto"/>
              <w:rPr>
                <w:rFonts w:eastAsia="Times New Roman" w:cs="Times New Roman"/>
                <w:color w:val="000000"/>
                <w:lang w:eastAsia="hr-HR"/>
              </w:rPr>
            </w:pPr>
            <w:r w:rsidRPr="00DD2872">
              <w:rPr>
                <w:rFonts w:eastAsia="Times New Roman" w:cs="Times New Roman"/>
                <w:color w:val="000000"/>
                <w:lang w:eastAsia="hr-HR"/>
              </w:rPr>
              <w:t>Unapređenje turističke signalizacije</w:t>
            </w:r>
          </w:p>
        </w:tc>
        <w:tc>
          <w:tcPr>
            <w:tcW w:w="3100" w:type="dxa"/>
            <w:vMerge w:val="restart"/>
            <w:vAlign w:val="center"/>
          </w:tcPr>
          <w:p w14:paraId="0B4ADD1F" w14:textId="77777777" w:rsidR="00DD2872" w:rsidRDefault="00DD2872" w:rsidP="00DD2872">
            <w:pPr>
              <w:spacing w:after="0" w:line="240" w:lineRule="auto"/>
              <w:jc w:val="center"/>
              <w:rPr>
                <w:rFonts w:eastAsia="Times New Roman" w:cs="Times New Roman"/>
                <w:color w:val="000000"/>
                <w:lang w:eastAsia="hr-HR"/>
              </w:rPr>
            </w:pPr>
            <w:r w:rsidRPr="00574AF8">
              <w:rPr>
                <w:rFonts w:eastAsia="Times New Roman" w:cs="Times New Roman"/>
                <w:color w:val="000000"/>
                <w:lang w:eastAsia="hr-HR"/>
              </w:rPr>
              <w:t xml:space="preserve">Razvijena kvalitetna </w:t>
            </w:r>
            <w:r>
              <w:rPr>
                <w:rFonts w:eastAsia="Times New Roman" w:cs="Times New Roman"/>
                <w:color w:val="000000"/>
                <w:lang w:eastAsia="hr-HR"/>
              </w:rPr>
              <w:t>turistička i</w:t>
            </w:r>
          </w:p>
          <w:p w14:paraId="1E730EC2" w14:textId="0EFD6F93" w:rsidR="00DD2872" w:rsidRPr="00A8768F" w:rsidRDefault="00DD2872" w:rsidP="00DD2872">
            <w:pPr>
              <w:spacing w:after="0" w:line="240" w:lineRule="auto"/>
              <w:jc w:val="center"/>
              <w:rPr>
                <w:rFonts w:ascii="Times New Roman" w:hAnsi="Times New Roman"/>
              </w:rPr>
            </w:pPr>
            <w:r w:rsidRPr="00574AF8">
              <w:rPr>
                <w:rFonts w:eastAsia="Times New Roman" w:cs="Times New Roman"/>
                <w:color w:val="000000"/>
                <w:lang w:eastAsia="hr-HR"/>
              </w:rPr>
              <w:t>potporna infrastruktura</w:t>
            </w:r>
            <w:r w:rsidR="00236718">
              <w:rPr>
                <w:rFonts w:eastAsia="Times New Roman" w:cs="Times New Roman"/>
                <w:color w:val="000000"/>
                <w:lang w:eastAsia="hr-HR"/>
              </w:rPr>
              <w:t xml:space="preserve"> te </w:t>
            </w:r>
            <w:r w:rsidR="00236718" w:rsidRPr="000D7560">
              <w:rPr>
                <w:rFonts w:eastAsia="Times New Roman" w:cs="Times New Roman"/>
                <w:color w:val="000000"/>
                <w:lang w:eastAsia="hr-HR"/>
              </w:rPr>
              <w:t>turističke ponude</w:t>
            </w:r>
          </w:p>
        </w:tc>
        <w:tc>
          <w:tcPr>
            <w:tcW w:w="3100" w:type="dxa"/>
            <w:vMerge w:val="restart"/>
            <w:vAlign w:val="center"/>
          </w:tcPr>
          <w:p w14:paraId="3F09EEE9" w14:textId="5E0B5D9F" w:rsidR="00DD2872" w:rsidRPr="00A8768F" w:rsidRDefault="00DD2872" w:rsidP="00DD2872">
            <w:pPr>
              <w:spacing w:after="0" w:line="240" w:lineRule="auto"/>
              <w:jc w:val="center"/>
              <w:rPr>
                <w:rFonts w:ascii="Times New Roman" w:hAnsi="Times New Roman"/>
              </w:rPr>
            </w:pPr>
            <w:r w:rsidRPr="00574AF8">
              <w:rPr>
                <w:rFonts w:eastAsia="Times New Roman" w:cs="Times New Roman"/>
                <w:color w:val="000000"/>
                <w:lang w:eastAsia="hr-HR"/>
              </w:rPr>
              <w:t>Lokalno stanovništvo, turisti, ustanove, turističke zajednice, dionici iz područja turizma</w:t>
            </w:r>
          </w:p>
        </w:tc>
      </w:tr>
      <w:tr w:rsidR="00DD2872" w:rsidRPr="00A8768F" w14:paraId="27309D04" w14:textId="77777777" w:rsidTr="00AA1200">
        <w:trPr>
          <w:trHeight w:val="270"/>
        </w:trPr>
        <w:tc>
          <w:tcPr>
            <w:tcW w:w="767" w:type="dxa"/>
            <w:vMerge/>
            <w:shd w:val="clear" w:color="auto" w:fill="004618"/>
            <w:vAlign w:val="center"/>
          </w:tcPr>
          <w:p w14:paraId="699541D3" w14:textId="77777777" w:rsidR="00DD2872" w:rsidRPr="009E2C5E" w:rsidRDefault="00DD2872" w:rsidP="009E2C5E">
            <w:pPr>
              <w:spacing w:after="0" w:line="240" w:lineRule="auto"/>
              <w:jc w:val="center"/>
              <w:rPr>
                <w:rFonts w:ascii="Cambria" w:hAnsi="Cambria" w:cs="Arial"/>
                <w:b/>
              </w:rPr>
            </w:pPr>
          </w:p>
        </w:tc>
        <w:tc>
          <w:tcPr>
            <w:tcW w:w="2953" w:type="dxa"/>
            <w:vMerge/>
            <w:vAlign w:val="center"/>
          </w:tcPr>
          <w:p w14:paraId="1E0B193D" w14:textId="77777777" w:rsidR="00DD2872" w:rsidRPr="00AA1200" w:rsidRDefault="00DD2872" w:rsidP="00C446B0">
            <w:pPr>
              <w:spacing w:after="0" w:line="240" w:lineRule="auto"/>
              <w:rPr>
                <w:rFonts w:eastAsia="Calibri"/>
              </w:rPr>
            </w:pPr>
          </w:p>
        </w:tc>
        <w:tc>
          <w:tcPr>
            <w:tcW w:w="3860" w:type="dxa"/>
            <w:shd w:val="clear" w:color="auto" w:fill="auto"/>
            <w:vAlign w:val="center"/>
          </w:tcPr>
          <w:p w14:paraId="2AD40DFB" w14:textId="1872BCE6" w:rsidR="00DD2872" w:rsidRPr="00DD2872" w:rsidRDefault="00DD2872" w:rsidP="001D264E">
            <w:pPr>
              <w:spacing w:after="0" w:line="240" w:lineRule="auto"/>
              <w:rPr>
                <w:rFonts w:eastAsia="Times New Roman" w:cs="Times New Roman"/>
                <w:color w:val="000000"/>
                <w:lang w:eastAsia="hr-HR"/>
              </w:rPr>
            </w:pPr>
            <w:r w:rsidRPr="00DD2872">
              <w:rPr>
                <w:rFonts w:eastAsia="Times New Roman" w:cs="Times New Roman"/>
                <w:color w:val="000000"/>
                <w:lang w:eastAsia="hr-HR"/>
              </w:rPr>
              <w:t xml:space="preserve">Razvoj i označavanje biciklističkih i </w:t>
            </w:r>
            <w:r w:rsidR="001D264E">
              <w:rPr>
                <w:rFonts w:eastAsia="Times New Roman" w:cs="Times New Roman"/>
                <w:color w:val="000000"/>
                <w:lang w:eastAsia="hr-HR"/>
              </w:rPr>
              <w:t xml:space="preserve">pješačkih </w:t>
            </w:r>
            <w:r w:rsidRPr="00DD2872">
              <w:rPr>
                <w:rFonts w:eastAsia="Times New Roman" w:cs="Times New Roman"/>
                <w:color w:val="000000"/>
                <w:lang w:eastAsia="hr-HR"/>
              </w:rPr>
              <w:t xml:space="preserve"> staza </w:t>
            </w:r>
          </w:p>
        </w:tc>
        <w:tc>
          <w:tcPr>
            <w:tcW w:w="3100" w:type="dxa"/>
            <w:vMerge/>
            <w:vAlign w:val="center"/>
          </w:tcPr>
          <w:p w14:paraId="24292157" w14:textId="77777777" w:rsidR="00DD2872" w:rsidRPr="00574AF8" w:rsidRDefault="00DD2872" w:rsidP="00DD2872">
            <w:pPr>
              <w:spacing w:after="0" w:line="240" w:lineRule="auto"/>
              <w:jc w:val="center"/>
              <w:rPr>
                <w:rFonts w:eastAsia="Times New Roman" w:cs="Times New Roman"/>
                <w:color w:val="000000"/>
                <w:lang w:eastAsia="hr-HR"/>
              </w:rPr>
            </w:pPr>
          </w:p>
        </w:tc>
        <w:tc>
          <w:tcPr>
            <w:tcW w:w="3100" w:type="dxa"/>
            <w:vMerge/>
            <w:vAlign w:val="center"/>
          </w:tcPr>
          <w:p w14:paraId="58F0C133" w14:textId="77777777" w:rsidR="00DD2872" w:rsidRPr="00574AF8" w:rsidRDefault="00DD2872" w:rsidP="00DD2872">
            <w:pPr>
              <w:spacing w:after="0" w:line="240" w:lineRule="auto"/>
              <w:jc w:val="center"/>
              <w:rPr>
                <w:rFonts w:eastAsia="Times New Roman" w:cs="Times New Roman"/>
                <w:color w:val="000000"/>
                <w:lang w:eastAsia="hr-HR"/>
              </w:rPr>
            </w:pPr>
          </w:p>
        </w:tc>
      </w:tr>
      <w:tr w:rsidR="00DD2872" w:rsidRPr="00A8768F" w14:paraId="316D17D3" w14:textId="77777777" w:rsidTr="00AA1200">
        <w:trPr>
          <w:trHeight w:val="270"/>
        </w:trPr>
        <w:tc>
          <w:tcPr>
            <w:tcW w:w="767" w:type="dxa"/>
            <w:vMerge/>
            <w:shd w:val="clear" w:color="auto" w:fill="004618"/>
            <w:vAlign w:val="center"/>
          </w:tcPr>
          <w:p w14:paraId="0F0473FA" w14:textId="77777777" w:rsidR="00DD2872" w:rsidRPr="009E2C5E" w:rsidRDefault="00DD2872" w:rsidP="009E2C5E">
            <w:pPr>
              <w:spacing w:after="0" w:line="240" w:lineRule="auto"/>
              <w:jc w:val="center"/>
              <w:rPr>
                <w:rFonts w:ascii="Cambria" w:hAnsi="Cambria" w:cs="Arial"/>
                <w:b/>
              </w:rPr>
            </w:pPr>
          </w:p>
        </w:tc>
        <w:tc>
          <w:tcPr>
            <w:tcW w:w="2953" w:type="dxa"/>
            <w:vMerge/>
            <w:vAlign w:val="center"/>
          </w:tcPr>
          <w:p w14:paraId="38E20946" w14:textId="77777777" w:rsidR="00DD2872" w:rsidRPr="00AA1200" w:rsidRDefault="00DD2872" w:rsidP="00C446B0">
            <w:pPr>
              <w:spacing w:after="0" w:line="240" w:lineRule="auto"/>
              <w:rPr>
                <w:rFonts w:eastAsia="Calibri"/>
              </w:rPr>
            </w:pPr>
          </w:p>
        </w:tc>
        <w:tc>
          <w:tcPr>
            <w:tcW w:w="3860" w:type="dxa"/>
            <w:shd w:val="clear" w:color="auto" w:fill="auto"/>
            <w:vAlign w:val="center"/>
          </w:tcPr>
          <w:p w14:paraId="528A98E5" w14:textId="2CB4CCBE" w:rsidR="00DD2872" w:rsidRPr="00A8768F" w:rsidRDefault="00DD2872" w:rsidP="00C446B0">
            <w:pPr>
              <w:spacing w:after="0" w:line="240" w:lineRule="auto"/>
              <w:rPr>
                <w:rFonts w:ascii="Times New Roman" w:hAnsi="Times New Roman"/>
                <w:color w:val="000000"/>
              </w:rPr>
            </w:pPr>
            <w:r w:rsidRPr="00DD2872">
              <w:rPr>
                <w:rFonts w:eastAsia="Times New Roman" w:cs="Times New Roman"/>
                <w:color w:val="000000"/>
                <w:lang w:eastAsia="hr-HR"/>
              </w:rPr>
              <w:t>Obnova i uređenje turističkih lokaliteta temeljenih na prirodnim vrijednostima</w:t>
            </w:r>
          </w:p>
        </w:tc>
        <w:tc>
          <w:tcPr>
            <w:tcW w:w="3100" w:type="dxa"/>
            <w:vMerge/>
            <w:vAlign w:val="center"/>
          </w:tcPr>
          <w:p w14:paraId="2A187A8F" w14:textId="77777777" w:rsidR="00DD2872" w:rsidRPr="00574AF8" w:rsidRDefault="00DD2872" w:rsidP="00DD2872">
            <w:pPr>
              <w:spacing w:after="0" w:line="240" w:lineRule="auto"/>
              <w:jc w:val="center"/>
              <w:rPr>
                <w:rFonts w:eastAsia="Times New Roman" w:cs="Times New Roman"/>
                <w:color w:val="000000"/>
                <w:lang w:eastAsia="hr-HR"/>
              </w:rPr>
            </w:pPr>
          </w:p>
        </w:tc>
        <w:tc>
          <w:tcPr>
            <w:tcW w:w="3100" w:type="dxa"/>
            <w:vMerge/>
            <w:vAlign w:val="center"/>
          </w:tcPr>
          <w:p w14:paraId="082292F9" w14:textId="77777777" w:rsidR="00DD2872" w:rsidRPr="00574AF8" w:rsidRDefault="00DD2872" w:rsidP="00DD2872">
            <w:pPr>
              <w:spacing w:after="0" w:line="240" w:lineRule="auto"/>
              <w:jc w:val="center"/>
              <w:rPr>
                <w:rFonts w:eastAsia="Times New Roman" w:cs="Times New Roman"/>
                <w:color w:val="000000"/>
                <w:lang w:eastAsia="hr-HR"/>
              </w:rPr>
            </w:pPr>
          </w:p>
        </w:tc>
      </w:tr>
      <w:tr w:rsidR="00431FDE" w:rsidRPr="00A8768F" w14:paraId="6507FA0C" w14:textId="77777777" w:rsidTr="00F30AA3">
        <w:trPr>
          <w:trHeight w:val="270"/>
        </w:trPr>
        <w:tc>
          <w:tcPr>
            <w:tcW w:w="767" w:type="dxa"/>
            <w:vMerge w:val="restart"/>
            <w:shd w:val="clear" w:color="auto" w:fill="004618"/>
            <w:vAlign w:val="center"/>
          </w:tcPr>
          <w:p w14:paraId="78EB1EE3" w14:textId="2C4956DD" w:rsidR="00431FDE" w:rsidRPr="009E2C5E" w:rsidRDefault="00431FDE" w:rsidP="009E2C5E">
            <w:pPr>
              <w:spacing w:after="0" w:line="240" w:lineRule="auto"/>
              <w:jc w:val="center"/>
              <w:rPr>
                <w:rFonts w:ascii="Cambria" w:hAnsi="Cambria" w:cs="Arial"/>
                <w:b/>
              </w:rPr>
            </w:pPr>
            <w:r w:rsidRPr="009E2C5E">
              <w:rPr>
                <w:rFonts w:ascii="Cambria" w:hAnsi="Cambria" w:cs="Arial"/>
                <w:b/>
              </w:rPr>
              <w:t>1.1.4.</w:t>
            </w:r>
          </w:p>
        </w:tc>
        <w:tc>
          <w:tcPr>
            <w:tcW w:w="2953" w:type="dxa"/>
            <w:vMerge w:val="restart"/>
          </w:tcPr>
          <w:p w14:paraId="7BCCE551" w14:textId="77777777" w:rsidR="00AF22FE" w:rsidRDefault="00AF22FE" w:rsidP="009E2C5E">
            <w:pPr>
              <w:spacing w:after="0" w:line="240" w:lineRule="auto"/>
              <w:rPr>
                <w:rFonts w:eastAsia="Calibri"/>
              </w:rPr>
            </w:pPr>
          </w:p>
          <w:p w14:paraId="6F0CDE74" w14:textId="2166B224" w:rsidR="00431FDE" w:rsidRPr="00AA1200" w:rsidRDefault="00431FDE" w:rsidP="009E2C5E">
            <w:pPr>
              <w:spacing w:after="0" w:line="240" w:lineRule="auto"/>
              <w:rPr>
                <w:rFonts w:eastAsia="Calibri"/>
              </w:rPr>
            </w:pPr>
            <w:r w:rsidRPr="00AA1200">
              <w:rPr>
                <w:rFonts w:eastAsia="Calibri"/>
              </w:rPr>
              <w:t>Razvoj selektivnih oblika turističke ponude</w:t>
            </w:r>
          </w:p>
        </w:tc>
        <w:tc>
          <w:tcPr>
            <w:tcW w:w="3860" w:type="dxa"/>
            <w:shd w:val="clear" w:color="auto" w:fill="auto"/>
            <w:vAlign w:val="center"/>
          </w:tcPr>
          <w:p w14:paraId="5BBEE8DF" w14:textId="61B6BB6E" w:rsidR="00431FDE" w:rsidRPr="00A8768F" w:rsidRDefault="00431FDE" w:rsidP="009E2C5E">
            <w:pPr>
              <w:spacing w:after="0" w:line="240" w:lineRule="auto"/>
              <w:rPr>
                <w:rFonts w:ascii="Times New Roman" w:hAnsi="Times New Roman"/>
                <w:color w:val="000000"/>
              </w:rPr>
            </w:pPr>
            <w:r>
              <w:rPr>
                <w:rFonts w:eastAsia="Times New Roman" w:cs="Times New Roman"/>
                <w:lang w:eastAsia="hr-HR"/>
              </w:rPr>
              <w:t>Umrežavanje poljoprivrednih proizvođača s ostalim sektorima s ciljem razvoja seoskog /ruralnog turizma</w:t>
            </w:r>
          </w:p>
        </w:tc>
        <w:tc>
          <w:tcPr>
            <w:tcW w:w="3100" w:type="dxa"/>
            <w:vMerge w:val="restart"/>
            <w:vAlign w:val="center"/>
          </w:tcPr>
          <w:p w14:paraId="45F8A008" w14:textId="4FDFF7E6" w:rsidR="00431FDE" w:rsidRPr="00A8768F" w:rsidRDefault="00431FDE" w:rsidP="00D1296C">
            <w:pPr>
              <w:spacing w:after="0" w:line="240" w:lineRule="auto"/>
              <w:jc w:val="center"/>
              <w:rPr>
                <w:rFonts w:ascii="Times New Roman" w:hAnsi="Times New Roman"/>
              </w:rPr>
            </w:pPr>
            <w:r w:rsidRPr="009569E4">
              <w:rPr>
                <w:rFonts w:eastAsia="Times New Roman" w:cs="Times New Roman"/>
                <w:lang w:eastAsia="hr-HR"/>
              </w:rPr>
              <w:t xml:space="preserve">Stvoreni uvjeti za jačanje selektivnih oblika turizma </w:t>
            </w:r>
            <w:r>
              <w:rPr>
                <w:rFonts w:eastAsia="Times New Roman" w:cs="Times New Roman"/>
                <w:lang w:eastAsia="hr-HR"/>
              </w:rPr>
              <w:t>i privlačenje većeg broja posjetitelja</w:t>
            </w:r>
          </w:p>
        </w:tc>
        <w:tc>
          <w:tcPr>
            <w:tcW w:w="3100" w:type="dxa"/>
            <w:vMerge w:val="restart"/>
            <w:vAlign w:val="center"/>
          </w:tcPr>
          <w:p w14:paraId="6E2037C2" w14:textId="1250152C" w:rsidR="00431FDE" w:rsidRPr="00A8768F" w:rsidRDefault="00431FDE" w:rsidP="00F30AA3">
            <w:pPr>
              <w:spacing w:after="0" w:line="240" w:lineRule="auto"/>
              <w:jc w:val="center"/>
              <w:rPr>
                <w:rFonts w:ascii="Times New Roman" w:hAnsi="Times New Roman"/>
              </w:rPr>
            </w:pPr>
            <w:r w:rsidRPr="009569E4">
              <w:rPr>
                <w:rFonts w:eastAsia="Times New Roman" w:cs="Times New Roman"/>
                <w:lang w:eastAsia="hr-HR"/>
              </w:rPr>
              <w:t>Turisti, lokalno stanovništvo, udruge, zadruge, ustanove, turistički subjekti, poljoprivredni proizvođači, turističke zajednice</w:t>
            </w:r>
          </w:p>
        </w:tc>
      </w:tr>
      <w:tr w:rsidR="00431FDE" w:rsidRPr="00A8768F" w14:paraId="2CE08839" w14:textId="77777777" w:rsidTr="00F30AA3">
        <w:trPr>
          <w:trHeight w:val="270"/>
        </w:trPr>
        <w:tc>
          <w:tcPr>
            <w:tcW w:w="767" w:type="dxa"/>
            <w:vMerge/>
            <w:shd w:val="clear" w:color="auto" w:fill="004618"/>
            <w:vAlign w:val="center"/>
          </w:tcPr>
          <w:p w14:paraId="4336A14F" w14:textId="77777777" w:rsidR="00431FDE" w:rsidRPr="009E2C5E" w:rsidRDefault="00431FDE" w:rsidP="009E2C5E">
            <w:pPr>
              <w:spacing w:after="0" w:line="240" w:lineRule="auto"/>
              <w:jc w:val="center"/>
              <w:rPr>
                <w:rFonts w:ascii="Cambria" w:hAnsi="Cambria" w:cs="Arial"/>
                <w:b/>
              </w:rPr>
            </w:pPr>
          </w:p>
        </w:tc>
        <w:tc>
          <w:tcPr>
            <w:tcW w:w="2953" w:type="dxa"/>
            <w:vMerge/>
          </w:tcPr>
          <w:p w14:paraId="21D7290B" w14:textId="77777777" w:rsidR="00431FDE" w:rsidRPr="00AA1200" w:rsidRDefault="00431FDE" w:rsidP="009E2C5E">
            <w:pPr>
              <w:spacing w:after="0" w:line="240" w:lineRule="auto"/>
              <w:rPr>
                <w:rFonts w:eastAsia="Calibri"/>
              </w:rPr>
            </w:pPr>
          </w:p>
        </w:tc>
        <w:tc>
          <w:tcPr>
            <w:tcW w:w="3860" w:type="dxa"/>
            <w:shd w:val="clear" w:color="auto" w:fill="auto"/>
            <w:vAlign w:val="center"/>
          </w:tcPr>
          <w:p w14:paraId="564E6090" w14:textId="7EFA7080" w:rsidR="00431FDE" w:rsidRPr="00A8768F" w:rsidRDefault="00431FDE" w:rsidP="009E2C5E">
            <w:pPr>
              <w:spacing w:after="0" w:line="240" w:lineRule="auto"/>
              <w:rPr>
                <w:rFonts w:ascii="Times New Roman" w:hAnsi="Times New Roman"/>
                <w:color w:val="000000"/>
              </w:rPr>
            </w:pPr>
            <w:r>
              <w:rPr>
                <w:rFonts w:eastAsia="Times New Roman" w:cs="Times New Roman"/>
                <w:lang w:eastAsia="hr-HR"/>
              </w:rPr>
              <w:t>Stavljanje objekata seoske arhitekture u funkciju turizma</w:t>
            </w:r>
          </w:p>
        </w:tc>
        <w:tc>
          <w:tcPr>
            <w:tcW w:w="3100" w:type="dxa"/>
            <w:vMerge/>
            <w:vAlign w:val="center"/>
          </w:tcPr>
          <w:p w14:paraId="17DB5ECA" w14:textId="77777777" w:rsidR="00431FDE" w:rsidRPr="009569E4" w:rsidRDefault="00431FDE" w:rsidP="00F30AA3">
            <w:pPr>
              <w:spacing w:after="0" w:line="240" w:lineRule="auto"/>
              <w:jc w:val="center"/>
              <w:rPr>
                <w:rFonts w:eastAsia="Times New Roman" w:cs="Times New Roman"/>
                <w:lang w:eastAsia="hr-HR"/>
              </w:rPr>
            </w:pPr>
          </w:p>
        </w:tc>
        <w:tc>
          <w:tcPr>
            <w:tcW w:w="3100" w:type="dxa"/>
            <w:vMerge/>
            <w:vAlign w:val="center"/>
          </w:tcPr>
          <w:p w14:paraId="55D02321" w14:textId="77777777" w:rsidR="00431FDE" w:rsidRPr="009569E4" w:rsidRDefault="00431FDE" w:rsidP="00F30AA3">
            <w:pPr>
              <w:spacing w:after="0" w:line="240" w:lineRule="auto"/>
              <w:jc w:val="center"/>
              <w:rPr>
                <w:rFonts w:eastAsia="Times New Roman" w:cs="Times New Roman"/>
                <w:lang w:eastAsia="hr-HR"/>
              </w:rPr>
            </w:pPr>
          </w:p>
        </w:tc>
      </w:tr>
      <w:tr w:rsidR="00431FDE" w:rsidRPr="00A8768F" w14:paraId="7E061A11" w14:textId="77777777" w:rsidTr="00F30AA3">
        <w:trPr>
          <w:trHeight w:val="270"/>
        </w:trPr>
        <w:tc>
          <w:tcPr>
            <w:tcW w:w="767" w:type="dxa"/>
            <w:vMerge/>
            <w:shd w:val="clear" w:color="auto" w:fill="004618"/>
            <w:vAlign w:val="center"/>
          </w:tcPr>
          <w:p w14:paraId="3CD6C760" w14:textId="77777777" w:rsidR="00431FDE" w:rsidRPr="009E2C5E" w:rsidRDefault="00431FDE" w:rsidP="009E2C5E">
            <w:pPr>
              <w:spacing w:after="0" w:line="240" w:lineRule="auto"/>
              <w:jc w:val="center"/>
              <w:rPr>
                <w:rFonts w:ascii="Cambria" w:hAnsi="Cambria" w:cs="Arial"/>
                <w:b/>
              </w:rPr>
            </w:pPr>
          </w:p>
        </w:tc>
        <w:tc>
          <w:tcPr>
            <w:tcW w:w="2953" w:type="dxa"/>
            <w:vMerge/>
          </w:tcPr>
          <w:p w14:paraId="16AB9175" w14:textId="77777777" w:rsidR="00431FDE" w:rsidRPr="00AA1200" w:rsidRDefault="00431FDE" w:rsidP="009E2C5E">
            <w:pPr>
              <w:spacing w:after="0" w:line="240" w:lineRule="auto"/>
              <w:rPr>
                <w:rFonts w:eastAsia="Calibri"/>
              </w:rPr>
            </w:pPr>
          </w:p>
        </w:tc>
        <w:tc>
          <w:tcPr>
            <w:tcW w:w="3860" w:type="dxa"/>
            <w:shd w:val="clear" w:color="auto" w:fill="auto"/>
            <w:vAlign w:val="center"/>
          </w:tcPr>
          <w:p w14:paraId="4EF7F857" w14:textId="3CEAB003" w:rsidR="00431FDE" w:rsidRPr="00A8768F" w:rsidRDefault="00431FDE" w:rsidP="009E2C5E">
            <w:pPr>
              <w:spacing w:after="0" w:line="240" w:lineRule="auto"/>
              <w:rPr>
                <w:rFonts w:ascii="Times New Roman" w:hAnsi="Times New Roman"/>
                <w:color w:val="000000"/>
              </w:rPr>
            </w:pPr>
            <w:r>
              <w:rPr>
                <w:rFonts w:eastAsia="Times New Roman" w:cs="Times New Roman"/>
                <w:lang w:eastAsia="hr-HR"/>
              </w:rPr>
              <w:t>Izgradnja objekata za rekreaciju i slobodno vrijeme</w:t>
            </w:r>
          </w:p>
        </w:tc>
        <w:tc>
          <w:tcPr>
            <w:tcW w:w="3100" w:type="dxa"/>
            <w:vMerge/>
            <w:vAlign w:val="center"/>
          </w:tcPr>
          <w:p w14:paraId="19FEFC59" w14:textId="77777777" w:rsidR="00431FDE" w:rsidRPr="009569E4" w:rsidRDefault="00431FDE" w:rsidP="00F30AA3">
            <w:pPr>
              <w:spacing w:after="0" w:line="240" w:lineRule="auto"/>
              <w:jc w:val="center"/>
              <w:rPr>
                <w:rFonts w:eastAsia="Times New Roman" w:cs="Times New Roman"/>
                <w:lang w:eastAsia="hr-HR"/>
              </w:rPr>
            </w:pPr>
          </w:p>
        </w:tc>
        <w:tc>
          <w:tcPr>
            <w:tcW w:w="3100" w:type="dxa"/>
            <w:vMerge/>
            <w:vAlign w:val="center"/>
          </w:tcPr>
          <w:p w14:paraId="66239488" w14:textId="77777777" w:rsidR="00431FDE" w:rsidRPr="009569E4" w:rsidRDefault="00431FDE" w:rsidP="00F30AA3">
            <w:pPr>
              <w:spacing w:after="0" w:line="240" w:lineRule="auto"/>
              <w:jc w:val="center"/>
              <w:rPr>
                <w:rFonts w:eastAsia="Times New Roman" w:cs="Times New Roman"/>
                <w:lang w:eastAsia="hr-HR"/>
              </w:rPr>
            </w:pPr>
          </w:p>
        </w:tc>
      </w:tr>
      <w:tr w:rsidR="00431FDE" w:rsidRPr="00A8768F" w14:paraId="488EBC90" w14:textId="77777777" w:rsidTr="00F30AA3">
        <w:trPr>
          <w:trHeight w:val="270"/>
        </w:trPr>
        <w:tc>
          <w:tcPr>
            <w:tcW w:w="767" w:type="dxa"/>
            <w:vMerge/>
            <w:shd w:val="clear" w:color="auto" w:fill="004618"/>
            <w:vAlign w:val="center"/>
          </w:tcPr>
          <w:p w14:paraId="4B22F742" w14:textId="77777777" w:rsidR="00431FDE" w:rsidRPr="009E2C5E" w:rsidRDefault="00431FDE" w:rsidP="009E2C5E">
            <w:pPr>
              <w:spacing w:after="0" w:line="240" w:lineRule="auto"/>
              <w:jc w:val="center"/>
              <w:rPr>
                <w:rFonts w:ascii="Cambria" w:hAnsi="Cambria" w:cs="Arial"/>
                <w:b/>
              </w:rPr>
            </w:pPr>
          </w:p>
        </w:tc>
        <w:tc>
          <w:tcPr>
            <w:tcW w:w="2953" w:type="dxa"/>
            <w:vMerge/>
          </w:tcPr>
          <w:p w14:paraId="17748D33" w14:textId="77777777" w:rsidR="00431FDE" w:rsidRPr="00AA1200" w:rsidRDefault="00431FDE" w:rsidP="009E2C5E">
            <w:pPr>
              <w:spacing w:after="0" w:line="240" w:lineRule="auto"/>
              <w:rPr>
                <w:rFonts w:eastAsia="Calibri"/>
              </w:rPr>
            </w:pPr>
          </w:p>
        </w:tc>
        <w:tc>
          <w:tcPr>
            <w:tcW w:w="3860" w:type="dxa"/>
            <w:shd w:val="clear" w:color="auto" w:fill="auto"/>
            <w:vAlign w:val="center"/>
          </w:tcPr>
          <w:p w14:paraId="6D59986B" w14:textId="22C13EB8" w:rsidR="00431FDE" w:rsidRPr="00A8768F" w:rsidRDefault="00431FDE" w:rsidP="009E2C5E">
            <w:pPr>
              <w:spacing w:after="0" w:line="240" w:lineRule="auto"/>
              <w:rPr>
                <w:rFonts w:ascii="Times New Roman" w:hAnsi="Times New Roman"/>
                <w:color w:val="000000"/>
              </w:rPr>
            </w:pPr>
            <w:r>
              <w:rPr>
                <w:rFonts w:eastAsia="Times New Roman" w:cs="Times New Roman"/>
                <w:lang w:eastAsia="hr-HR"/>
              </w:rPr>
              <w:t>Poticanje razvijanja prostora s ciljem razvoja izletničkog turizma</w:t>
            </w:r>
          </w:p>
        </w:tc>
        <w:tc>
          <w:tcPr>
            <w:tcW w:w="3100" w:type="dxa"/>
            <w:vMerge/>
            <w:vAlign w:val="center"/>
          </w:tcPr>
          <w:p w14:paraId="2139383C" w14:textId="77777777" w:rsidR="00431FDE" w:rsidRPr="009569E4" w:rsidRDefault="00431FDE" w:rsidP="00F30AA3">
            <w:pPr>
              <w:spacing w:after="0" w:line="240" w:lineRule="auto"/>
              <w:jc w:val="center"/>
              <w:rPr>
                <w:rFonts w:eastAsia="Times New Roman" w:cs="Times New Roman"/>
                <w:lang w:eastAsia="hr-HR"/>
              </w:rPr>
            </w:pPr>
          </w:p>
        </w:tc>
        <w:tc>
          <w:tcPr>
            <w:tcW w:w="3100" w:type="dxa"/>
            <w:vMerge/>
            <w:vAlign w:val="center"/>
          </w:tcPr>
          <w:p w14:paraId="2B2F16E9" w14:textId="77777777" w:rsidR="00431FDE" w:rsidRPr="009569E4" w:rsidRDefault="00431FDE" w:rsidP="00F30AA3">
            <w:pPr>
              <w:spacing w:after="0" w:line="240" w:lineRule="auto"/>
              <w:jc w:val="center"/>
              <w:rPr>
                <w:rFonts w:eastAsia="Times New Roman" w:cs="Times New Roman"/>
                <w:lang w:eastAsia="hr-HR"/>
              </w:rPr>
            </w:pPr>
          </w:p>
        </w:tc>
      </w:tr>
      <w:tr w:rsidR="00431FDE" w:rsidRPr="00A8768F" w14:paraId="1ECD7A3B" w14:textId="77777777" w:rsidTr="00F30AA3">
        <w:trPr>
          <w:trHeight w:val="270"/>
        </w:trPr>
        <w:tc>
          <w:tcPr>
            <w:tcW w:w="767" w:type="dxa"/>
            <w:vMerge/>
            <w:shd w:val="clear" w:color="auto" w:fill="004618"/>
            <w:vAlign w:val="center"/>
          </w:tcPr>
          <w:p w14:paraId="26E4CAF0" w14:textId="77777777" w:rsidR="00431FDE" w:rsidRPr="009E2C5E" w:rsidRDefault="00431FDE" w:rsidP="009E2C5E">
            <w:pPr>
              <w:spacing w:after="0" w:line="240" w:lineRule="auto"/>
              <w:jc w:val="center"/>
              <w:rPr>
                <w:rFonts w:ascii="Cambria" w:hAnsi="Cambria" w:cs="Arial"/>
                <w:b/>
              </w:rPr>
            </w:pPr>
          </w:p>
        </w:tc>
        <w:tc>
          <w:tcPr>
            <w:tcW w:w="2953" w:type="dxa"/>
            <w:vMerge/>
          </w:tcPr>
          <w:p w14:paraId="324A1EDF" w14:textId="77777777" w:rsidR="00431FDE" w:rsidRPr="00AA1200" w:rsidRDefault="00431FDE" w:rsidP="009E2C5E">
            <w:pPr>
              <w:spacing w:after="0" w:line="240" w:lineRule="auto"/>
              <w:rPr>
                <w:rFonts w:eastAsia="Calibri"/>
              </w:rPr>
            </w:pPr>
          </w:p>
        </w:tc>
        <w:tc>
          <w:tcPr>
            <w:tcW w:w="3860" w:type="dxa"/>
            <w:shd w:val="clear" w:color="auto" w:fill="auto"/>
            <w:vAlign w:val="center"/>
          </w:tcPr>
          <w:p w14:paraId="608F2800" w14:textId="13667095" w:rsidR="00431FDE" w:rsidRPr="00A8768F" w:rsidRDefault="00431FDE" w:rsidP="009E2C5E">
            <w:pPr>
              <w:spacing w:after="0" w:line="240" w:lineRule="auto"/>
              <w:rPr>
                <w:rFonts w:ascii="Times New Roman" w:hAnsi="Times New Roman"/>
                <w:color w:val="000000"/>
              </w:rPr>
            </w:pPr>
            <w:r>
              <w:rPr>
                <w:rFonts w:eastAsia="Times New Roman" w:cs="Times New Roman"/>
                <w:lang w:eastAsia="hr-HR"/>
              </w:rPr>
              <w:t>Iskorištavanje prirodnih potencijala za razvoj  lovnog i ribolovnog turizma</w:t>
            </w:r>
          </w:p>
        </w:tc>
        <w:tc>
          <w:tcPr>
            <w:tcW w:w="3100" w:type="dxa"/>
            <w:vMerge/>
            <w:vAlign w:val="center"/>
          </w:tcPr>
          <w:p w14:paraId="6EFE83C7" w14:textId="77777777" w:rsidR="00431FDE" w:rsidRPr="009569E4" w:rsidRDefault="00431FDE" w:rsidP="00F30AA3">
            <w:pPr>
              <w:spacing w:after="0" w:line="240" w:lineRule="auto"/>
              <w:jc w:val="center"/>
              <w:rPr>
                <w:rFonts w:eastAsia="Times New Roman" w:cs="Times New Roman"/>
                <w:lang w:eastAsia="hr-HR"/>
              </w:rPr>
            </w:pPr>
          </w:p>
        </w:tc>
        <w:tc>
          <w:tcPr>
            <w:tcW w:w="3100" w:type="dxa"/>
            <w:vMerge/>
            <w:vAlign w:val="center"/>
          </w:tcPr>
          <w:p w14:paraId="35126C32" w14:textId="77777777" w:rsidR="00431FDE" w:rsidRPr="009569E4" w:rsidRDefault="00431FDE" w:rsidP="00F30AA3">
            <w:pPr>
              <w:spacing w:after="0" w:line="240" w:lineRule="auto"/>
              <w:jc w:val="center"/>
              <w:rPr>
                <w:rFonts w:eastAsia="Times New Roman" w:cs="Times New Roman"/>
                <w:lang w:eastAsia="hr-HR"/>
              </w:rPr>
            </w:pPr>
          </w:p>
        </w:tc>
      </w:tr>
      <w:tr w:rsidR="00431FDE" w:rsidRPr="00A8768F" w14:paraId="1170AE44" w14:textId="77777777" w:rsidTr="00F30AA3">
        <w:trPr>
          <w:trHeight w:val="270"/>
        </w:trPr>
        <w:tc>
          <w:tcPr>
            <w:tcW w:w="767" w:type="dxa"/>
            <w:vMerge/>
            <w:shd w:val="clear" w:color="auto" w:fill="004618"/>
            <w:vAlign w:val="center"/>
          </w:tcPr>
          <w:p w14:paraId="0B62DF6D" w14:textId="77777777" w:rsidR="00431FDE" w:rsidRPr="009E2C5E" w:rsidRDefault="00431FDE" w:rsidP="009E2C5E">
            <w:pPr>
              <w:spacing w:after="0" w:line="240" w:lineRule="auto"/>
              <w:jc w:val="center"/>
              <w:rPr>
                <w:rFonts w:ascii="Cambria" w:hAnsi="Cambria" w:cs="Arial"/>
                <w:b/>
              </w:rPr>
            </w:pPr>
          </w:p>
        </w:tc>
        <w:tc>
          <w:tcPr>
            <w:tcW w:w="2953" w:type="dxa"/>
            <w:vMerge/>
          </w:tcPr>
          <w:p w14:paraId="6B21FF1C" w14:textId="77777777" w:rsidR="00431FDE" w:rsidRPr="00AA1200" w:rsidRDefault="00431FDE" w:rsidP="009E2C5E">
            <w:pPr>
              <w:spacing w:after="0" w:line="240" w:lineRule="auto"/>
              <w:rPr>
                <w:rFonts w:eastAsia="Calibri"/>
              </w:rPr>
            </w:pPr>
          </w:p>
        </w:tc>
        <w:tc>
          <w:tcPr>
            <w:tcW w:w="3860" w:type="dxa"/>
            <w:shd w:val="clear" w:color="auto" w:fill="auto"/>
            <w:vAlign w:val="center"/>
          </w:tcPr>
          <w:p w14:paraId="1244BCF3" w14:textId="7C8A9901" w:rsidR="00431FDE" w:rsidRDefault="00431FDE" w:rsidP="00E96D18">
            <w:pPr>
              <w:spacing w:after="0" w:line="240" w:lineRule="auto"/>
              <w:rPr>
                <w:rFonts w:eastAsia="Times New Roman" w:cs="Times New Roman"/>
                <w:lang w:eastAsia="hr-HR"/>
              </w:rPr>
            </w:pPr>
            <w:r>
              <w:rPr>
                <w:rFonts w:eastAsia="Times New Roman" w:cs="Times New Roman"/>
                <w:color w:val="000000"/>
                <w:lang w:eastAsia="hr-HR"/>
              </w:rPr>
              <w:t>Prom</w:t>
            </w:r>
            <w:r w:rsidR="008543EB">
              <w:rPr>
                <w:rFonts w:eastAsia="Times New Roman" w:cs="Times New Roman"/>
                <w:color w:val="000000"/>
                <w:lang w:eastAsia="hr-HR"/>
              </w:rPr>
              <w:t>icanje manifestacija i običaja O</w:t>
            </w:r>
            <w:r>
              <w:rPr>
                <w:rFonts w:eastAsia="Times New Roman" w:cs="Times New Roman"/>
                <w:color w:val="000000"/>
                <w:lang w:eastAsia="hr-HR"/>
              </w:rPr>
              <w:t>pćine Bednja u turističke svrhe</w:t>
            </w:r>
          </w:p>
        </w:tc>
        <w:tc>
          <w:tcPr>
            <w:tcW w:w="3100" w:type="dxa"/>
            <w:vMerge/>
            <w:vAlign w:val="center"/>
          </w:tcPr>
          <w:p w14:paraId="72117FC7" w14:textId="77777777" w:rsidR="00431FDE" w:rsidRPr="009569E4" w:rsidRDefault="00431FDE" w:rsidP="00F30AA3">
            <w:pPr>
              <w:spacing w:after="0" w:line="240" w:lineRule="auto"/>
              <w:jc w:val="center"/>
              <w:rPr>
                <w:rFonts w:eastAsia="Times New Roman" w:cs="Times New Roman"/>
                <w:lang w:eastAsia="hr-HR"/>
              </w:rPr>
            </w:pPr>
          </w:p>
        </w:tc>
        <w:tc>
          <w:tcPr>
            <w:tcW w:w="3100" w:type="dxa"/>
            <w:vMerge/>
            <w:vAlign w:val="center"/>
          </w:tcPr>
          <w:p w14:paraId="245FFCC4" w14:textId="77777777" w:rsidR="00431FDE" w:rsidRPr="009569E4" w:rsidRDefault="00431FDE" w:rsidP="00F30AA3">
            <w:pPr>
              <w:spacing w:after="0" w:line="240" w:lineRule="auto"/>
              <w:jc w:val="center"/>
              <w:rPr>
                <w:rFonts w:eastAsia="Times New Roman" w:cs="Times New Roman"/>
                <w:lang w:eastAsia="hr-HR"/>
              </w:rPr>
            </w:pPr>
          </w:p>
        </w:tc>
      </w:tr>
      <w:tr w:rsidR="0086592E" w:rsidRPr="00A8768F" w14:paraId="190CD1F9" w14:textId="77777777" w:rsidTr="0086592E">
        <w:trPr>
          <w:trHeight w:val="204"/>
        </w:trPr>
        <w:tc>
          <w:tcPr>
            <w:tcW w:w="767" w:type="dxa"/>
            <w:vMerge w:val="restart"/>
            <w:shd w:val="clear" w:color="auto" w:fill="004618"/>
            <w:vAlign w:val="center"/>
          </w:tcPr>
          <w:p w14:paraId="4DCCFAEF" w14:textId="7FE6A695" w:rsidR="0086592E" w:rsidRPr="009E2C5E" w:rsidRDefault="0086592E" w:rsidP="009E2C5E">
            <w:pPr>
              <w:spacing w:after="0" w:line="240" w:lineRule="auto"/>
              <w:jc w:val="center"/>
              <w:rPr>
                <w:rFonts w:ascii="Cambria" w:hAnsi="Cambria" w:cs="Arial"/>
                <w:b/>
              </w:rPr>
            </w:pPr>
            <w:r w:rsidRPr="009E2C5E">
              <w:rPr>
                <w:rFonts w:ascii="Cambria" w:hAnsi="Cambria" w:cs="Arial"/>
                <w:b/>
              </w:rPr>
              <w:t>1.1.5.</w:t>
            </w:r>
          </w:p>
        </w:tc>
        <w:tc>
          <w:tcPr>
            <w:tcW w:w="2953" w:type="dxa"/>
            <w:vMerge w:val="restart"/>
          </w:tcPr>
          <w:p w14:paraId="52D4C933" w14:textId="77777777" w:rsidR="00AF22FE" w:rsidRDefault="00AF22FE" w:rsidP="009E2C5E">
            <w:pPr>
              <w:spacing w:after="0" w:line="240" w:lineRule="auto"/>
              <w:rPr>
                <w:rFonts w:eastAsia="Calibri"/>
              </w:rPr>
            </w:pPr>
          </w:p>
          <w:p w14:paraId="4BC392B1" w14:textId="138AE736" w:rsidR="0086592E" w:rsidRPr="00AA1200" w:rsidRDefault="0086592E" w:rsidP="009E2C5E">
            <w:pPr>
              <w:spacing w:after="0" w:line="240" w:lineRule="auto"/>
              <w:rPr>
                <w:rFonts w:eastAsia="Calibri"/>
              </w:rPr>
            </w:pPr>
            <w:r w:rsidRPr="00AA1200">
              <w:rPr>
                <w:rFonts w:eastAsia="Calibri"/>
              </w:rPr>
              <w:t>Promocija i marketinške aktivnosti u svrhu razvoja turizma</w:t>
            </w:r>
          </w:p>
        </w:tc>
        <w:tc>
          <w:tcPr>
            <w:tcW w:w="3860" w:type="dxa"/>
            <w:shd w:val="clear" w:color="auto" w:fill="auto"/>
            <w:vAlign w:val="center"/>
          </w:tcPr>
          <w:p w14:paraId="126C3983" w14:textId="77777777" w:rsidR="005A642B" w:rsidRDefault="001D264E" w:rsidP="009E2C5E">
            <w:pPr>
              <w:spacing w:after="0" w:line="240" w:lineRule="auto"/>
              <w:rPr>
                <w:rFonts w:eastAsia="Times New Roman" w:cs="Times New Roman"/>
                <w:lang w:eastAsia="hr-HR"/>
              </w:rPr>
            </w:pPr>
            <w:r>
              <w:rPr>
                <w:rFonts w:eastAsia="Times New Roman" w:cs="Times New Roman"/>
                <w:lang w:eastAsia="hr-HR"/>
              </w:rPr>
              <w:t>Definiranje</w:t>
            </w:r>
            <w:r w:rsidR="003C4CD8" w:rsidRPr="0086592E">
              <w:rPr>
                <w:rFonts w:eastAsia="Times New Roman" w:cs="Times New Roman"/>
                <w:lang w:eastAsia="hr-HR"/>
              </w:rPr>
              <w:t xml:space="preserve"> turistički</w:t>
            </w:r>
            <w:r>
              <w:rPr>
                <w:rFonts w:eastAsia="Times New Roman" w:cs="Times New Roman"/>
                <w:lang w:eastAsia="hr-HR"/>
              </w:rPr>
              <w:t>h potencijala</w:t>
            </w:r>
          </w:p>
          <w:p w14:paraId="28DF7169" w14:textId="1B1B1EE7" w:rsidR="0086592E" w:rsidRPr="00A8768F" w:rsidRDefault="003C4CD8" w:rsidP="009E2C5E">
            <w:pPr>
              <w:spacing w:after="0" w:line="240" w:lineRule="auto"/>
              <w:rPr>
                <w:rFonts w:ascii="Times New Roman" w:hAnsi="Times New Roman"/>
                <w:color w:val="000000"/>
              </w:rPr>
            </w:pPr>
            <w:r w:rsidRPr="0086592E">
              <w:rPr>
                <w:rFonts w:eastAsia="Times New Roman" w:cs="Times New Roman"/>
                <w:lang w:eastAsia="hr-HR"/>
              </w:rPr>
              <w:t xml:space="preserve"> i izrađena brošura</w:t>
            </w:r>
            <w:r w:rsidR="0010572C">
              <w:rPr>
                <w:rFonts w:eastAsia="Times New Roman" w:cs="Times New Roman"/>
                <w:lang w:eastAsia="hr-HR"/>
              </w:rPr>
              <w:t xml:space="preserve">, karte, web stranice </w:t>
            </w:r>
            <w:r w:rsidRPr="0086592E">
              <w:rPr>
                <w:rFonts w:eastAsia="Times New Roman" w:cs="Times New Roman"/>
                <w:lang w:eastAsia="hr-HR"/>
              </w:rPr>
              <w:t>o</w:t>
            </w:r>
            <w:r w:rsidR="0010572C">
              <w:rPr>
                <w:rFonts w:eastAsia="Times New Roman" w:cs="Times New Roman"/>
                <w:lang w:eastAsia="hr-HR"/>
              </w:rPr>
              <w:t xml:space="preserve"> cjelokupnoj</w:t>
            </w:r>
            <w:r w:rsidRPr="0086592E">
              <w:rPr>
                <w:rFonts w:eastAsia="Times New Roman" w:cs="Times New Roman"/>
                <w:lang w:eastAsia="hr-HR"/>
              </w:rPr>
              <w:t xml:space="preserve"> turističkoj ponudi Općine</w:t>
            </w:r>
          </w:p>
        </w:tc>
        <w:tc>
          <w:tcPr>
            <w:tcW w:w="3100" w:type="dxa"/>
            <w:vMerge w:val="restart"/>
            <w:vAlign w:val="center"/>
          </w:tcPr>
          <w:p w14:paraId="1F0E8C35" w14:textId="7A941D16" w:rsidR="0086592E" w:rsidRPr="005A642B" w:rsidRDefault="008A6BE2" w:rsidP="0010572C">
            <w:pPr>
              <w:spacing w:after="0" w:line="240" w:lineRule="auto"/>
              <w:jc w:val="center"/>
              <w:rPr>
                <w:rFonts w:eastAsia="Times New Roman" w:cs="Times New Roman"/>
                <w:lang w:eastAsia="hr-HR"/>
              </w:rPr>
            </w:pPr>
            <w:r>
              <w:rPr>
                <w:rFonts w:eastAsia="Times New Roman" w:cs="Times New Roman"/>
                <w:lang w:eastAsia="hr-HR"/>
              </w:rPr>
              <w:t>Povećana prepoznatljivost</w:t>
            </w:r>
            <w:r w:rsidR="00431FDE">
              <w:rPr>
                <w:rFonts w:eastAsia="Times New Roman" w:cs="Times New Roman"/>
                <w:lang w:eastAsia="hr-HR"/>
              </w:rPr>
              <w:t xml:space="preserve"> Općine na</w:t>
            </w:r>
            <w:r w:rsidR="0010572C">
              <w:rPr>
                <w:rFonts w:eastAsia="Times New Roman" w:cs="Times New Roman"/>
                <w:lang w:eastAsia="hr-HR"/>
              </w:rPr>
              <w:t xml:space="preserve"> ciljnom</w:t>
            </w:r>
            <w:r w:rsidR="00431FDE">
              <w:rPr>
                <w:rFonts w:eastAsia="Times New Roman" w:cs="Times New Roman"/>
                <w:lang w:eastAsia="hr-HR"/>
              </w:rPr>
              <w:t xml:space="preserve"> </w:t>
            </w:r>
            <w:r>
              <w:rPr>
                <w:rFonts w:eastAsia="Times New Roman" w:cs="Times New Roman"/>
                <w:lang w:eastAsia="hr-HR"/>
              </w:rPr>
              <w:t>tržištu</w:t>
            </w:r>
            <w:r w:rsidR="00236718">
              <w:rPr>
                <w:rFonts w:eastAsia="Times New Roman" w:cs="Times New Roman"/>
                <w:lang w:eastAsia="hr-HR"/>
              </w:rPr>
              <w:t xml:space="preserve"> </w:t>
            </w:r>
          </w:p>
        </w:tc>
        <w:tc>
          <w:tcPr>
            <w:tcW w:w="3100" w:type="dxa"/>
            <w:vMerge w:val="restart"/>
            <w:vAlign w:val="center"/>
          </w:tcPr>
          <w:p w14:paraId="0C25968A" w14:textId="44F79EE2" w:rsidR="0086592E" w:rsidRPr="00A8768F" w:rsidRDefault="003C4CD8" w:rsidP="003C4CD8">
            <w:pPr>
              <w:spacing w:after="0" w:line="240" w:lineRule="auto"/>
              <w:jc w:val="center"/>
              <w:rPr>
                <w:rFonts w:ascii="Times New Roman" w:hAnsi="Times New Roman"/>
              </w:rPr>
            </w:pPr>
            <w:r w:rsidRPr="005A642B">
              <w:rPr>
                <w:rFonts w:eastAsia="Times New Roman" w:cs="Times New Roman"/>
                <w:lang w:eastAsia="hr-HR"/>
              </w:rPr>
              <w:t>Općina, TZ, LAG, Županija i udruge</w:t>
            </w:r>
          </w:p>
        </w:tc>
      </w:tr>
      <w:tr w:rsidR="0086592E" w:rsidRPr="00A8768F" w14:paraId="076DD66B" w14:textId="77777777" w:rsidTr="00F30AA3">
        <w:trPr>
          <w:trHeight w:val="202"/>
        </w:trPr>
        <w:tc>
          <w:tcPr>
            <w:tcW w:w="767" w:type="dxa"/>
            <w:vMerge/>
            <w:shd w:val="clear" w:color="auto" w:fill="004618"/>
            <w:vAlign w:val="center"/>
          </w:tcPr>
          <w:p w14:paraId="71A61A9C" w14:textId="77777777" w:rsidR="0086592E" w:rsidRPr="009E2C5E" w:rsidRDefault="0086592E" w:rsidP="009E2C5E">
            <w:pPr>
              <w:spacing w:after="0" w:line="240" w:lineRule="auto"/>
              <w:jc w:val="center"/>
              <w:rPr>
                <w:rFonts w:ascii="Cambria" w:hAnsi="Cambria" w:cs="Arial"/>
                <w:b/>
              </w:rPr>
            </w:pPr>
          </w:p>
        </w:tc>
        <w:tc>
          <w:tcPr>
            <w:tcW w:w="2953" w:type="dxa"/>
            <w:vMerge/>
          </w:tcPr>
          <w:p w14:paraId="0C57BC40" w14:textId="77777777" w:rsidR="0086592E" w:rsidRPr="00AA1200" w:rsidRDefault="0086592E" w:rsidP="009E2C5E">
            <w:pPr>
              <w:spacing w:after="0" w:line="240" w:lineRule="auto"/>
              <w:rPr>
                <w:rFonts w:eastAsia="Calibri"/>
              </w:rPr>
            </w:pPr>
          </w:p>
        </w:tc>
        <w:tc>
          <w:tcPr>
            <w:tcW w:w="3860" w:type="dxa"/>
            <w:shd w:val="clear" w:color="auto" w:fill="auto"/>
            <w:vAlign w:val="center"/>
          </w:tcPr>
          <w:p w14:paraId="1CDD942E" w14:textId="259888A7" w:rsidR="0086592E" w:rsidRPr="00431FDE" w:rsidRDefault="000340D7" w:rsidP="009E2C5E">
            <w:pPr>
              <w:spacing w:after="0" w:line="240" w:lineRule="auto"/>
              <w:rPr>
                <w:rFonts w:eastAsia="Times New Roman" w:cs="Times New Roman"/>
                <w:lang w:eastAsia="hr-HR"/>
              </w:rPr>
            </w:pPr>
            <w:r>
              <w:rPr>
                <w:rFonts w:eastAsia="Times New Roman" w:cs="Times New Roman"/>
                <w:lang w:eastAsia="hr-HR"/>
              </w:rPr>
              <w:t>Organizacija manifestacija s ciljem promoviranja područja</w:t>
            </w:r>
          </w:p>
        </w:tc>
        <w:tc>
          <w:tcPr>
            <w:tcW w:w="3100" w:type="dxa"/>
            <w:vMerge/>
            <w:vAlign w:val="center"/>
          </w:tcPr>
          <w:p w14:paraId="7B8A73A3" w14:textId="77777777" w:rsidR="0086592E" w:rsidRPr="00A8768F" w:rsidRDefault="0086592E" w:rsidP="009E2C5E">
            <w:pPr>
              <w:spacing w:after="0" w:line="240" w:lineRule="auto"/>
              <w:rPr>
                <w:rFonts w:ascii="Times New Roman" w:hAnsi="Times New Roman"/>
              </w:rPr>
            </w:pPr>
          </w:p>
        </w:tc>
        <w:tc>
          <w:tcPr>
            <w:tcW w:w="3100" w:type="dxa"/>
            <w:vMerge/>
            <w:vAlign w:val="center"/>
          </w:tcPr>
          <w:p w14:paraId="098326A2" w14:textId="77777777" w:rsidR="0086592E" w:rsidRPr="00A8768F" w:rsidRDefault="0086592E" w:rsidP="009E2C5E">
            <w:pPr>
              <w:spacing w:after="0" w:line="240" w:lineRule="auto"/>
              <w:rPr>
                <w:rFonts w:ascii="Times New Roman" w:hAnsi="Times New Roman"/>
              </w:rPr>
            </w:pPr>
          </w:p>
        </w:tc>
      </w:tr>
      <w:tr w:rsidR="008E1360" w:rsidRPr="00A8768F" w14:paraId="32AE5583" w14:textId="77777777" w:rsidTr="008E1360">
        <w:trPr>
          <w:trHeight w:val="180"/>
        </w:trPr>
        <w:tc>
          <w:tcPr>
            <w:tcW w:w="767" w:type="dxa"/>
            <w:vMerge w:val="restart"/>
            <w:shd w:val="clear" w:color="auto" w:fill="004618"/>
            <w:vAlign w:val="center"/>
          </w:tcPr>
          <w:p w14:paraId="0AFD74F2" w14:textId="5E8B3BE5" w:rsidR="008E1360" w:rsidRPr="009E2C5E" w:rsidRDefault="008E1360" w:rsidP="009E2C5E">
            <w:pPr>
              <w:spacing w:after="0" w:line="240" w:lineRule="auto"/>
              <w:jc w:val="center"/>
              <w:rPr>
                <w:rFonts w:ascii="Cambria" w:hAnsi="Cambria" w:cs="Arial"/>
                <w:b/>
              </w:rPr>
            </w:pPr>
            <w:r>
              <w:rPr>
                <w:rFonts w:ascii="Cambria" w:hAnsi="Cambria" w:cs="Arial"/>
                <w:b/>
              </w:rPr>
              <w:t>1.2.1.</w:t>
            </w:r>
          </w:p>
        </w:tc>
        <w:tc>
          <w:tcPr>
            <w:tcW w:w="2953" w:type="dxa"/>
            <w:vMerge w:val="restart"/>
          </w:tcPr>
          <w:p w14:paraId="057A8B0A" w14:textId="77777777" w:rsidR="00AF22FE" w:rsidRDefault="00AF22FE" w:rsidP="009E2C5E">
            <w:pPr>
              <w:spacing w:after="0" w:line="240" w:lineRule="auto"/>
              <w:rPr>
                <w:rFonts w:eastAsia="Calibri"/>
              </w:rPr>
            </w:pPr>
          </w:p>
          <w:p w14:paraId="387C2428" w14:textId="28C0BF60" w:rsidR="008E1360" w:rsidRPr="00AA1200" w:rsidRDefault="008E1360" w:rsidP="009E2C5E">
            <w:pPr>
              <w:spacing w:after="0" w:line="240" w:lineRule="auto"/>
              <w:rPr>
                <w:rFonts w:eastAsia="Calibri"/>
              </w:rPr>
            </w:pPr>
            <w:r w:rsidRPr="00AA1200">
              <w:rPr>
                <w:rFonts w:eastAsia="Calibri"/>
              </w:rPr>
              <w:t>Razvoj poduzetničke infrastrukture</w:t>
            </w:r>
          </w:p>
        </w:tc>
        <w:tc>
          <w:tcPr>
            <w:tcW w:w="3860" w:type="dxa"/>
            <w:shd w:val="clear" w:color="auto" w:fill="auto"/>
            <w:vAlign w:val="center"/>
          </w:tcPr>
          <w:p w14:paraId="0D83EDDF" w14:textId="6BD921B3" w:rsidR="008E1360" w:rsidRPr="00431FDE" w:rsidRDefault="008E1360" w:rsidP="009E2C5E">
            <w:pPr>
              <w:spacing w:after="0" w:line="240" w:lineRule="auto"/>
              <w:rPr>
                <w:rFonts w:eastAsia="Times New Roman" w:cs="Times New Roman"/>
                <w:lang w:eastAsia="hr-HR"/>
              </w:rPr>
            </w:pPr>
            <w:r w:rsidRPr="004B16B0">
              <w:rPr>
                <w:rFonts w:eastAsia="Times New Roman" w:cs="Times New Roman"/>
                <w:color w:val="000000"/>
                <w:lang w:eastAsia="hr-HR"/>
              </w:rPr>
              <w:t>Infrastrukturno opremanje postojećih poduzetničkih zona</w:t>
            </w:r>
          </w:p>
        </w:tc>
        <w:tc>
          <w:tcPr>
            <w:tcW w:w="3100" w:type="dxa"/>
            <w:vMerge w:val="restart"/>
            <w:vAlign w:val="center"/>
          </w:tcPr>
          <w:p w14:paraId="1949479A" w14:textId="4B3B87AF" w:rsidR="008E1360" w:rsidRPr="00A8768F" w:rsidRDefault="008E1360" w:rsidP="008E1360">
            <w:pPr>
              <w:spacing w:after="0" w:line="240" w:lineRule="auto"/>
              <w:jc w:val="center"/>
              <w:rPr>
                <w:rFonts w:ascii="Times New Roman" w:hAnsi="Times New Roman"/>
              </w:rPr>
            </w:pPr>
            <w:r w:rsidRPr="00755189">
              <w:rPr>
                <w:rFonts w:eastAsia="Times New Roman" w:cs="Times New Roman"/>
                <w:lang w:eastAsia="hr-HR"/>
              </w:rPr>
              <w:t xml:space="preserve">Poboljšana poduzetnička klima u </w:t>
            </w:r>
            <w:r>
              <w:rPr>
                <w:rFonts w:eastAsia="Times New Roman" w:cs="Times New Roman"/>
                <w:lang w:eastAsia="hr-HR"/>
              </w:rPr>
              <w:t>Općini Bednja</w:t>
            </w:r>
            <w:r w:rsidRPr="00755189">
              <w:rPr>
                <w:rFonts w:eastAsia="Times New Roman" w:cs="Times New Roman"/>
                <w:lang w:eastAsia="hr-HR"/>
              </w:rPr>
              <w:t xml:space="preserve"> kroz stvaranje infrastrukturnih uvjeta za poslovanje poduzetnika</w:t>
            </w:r>
          </w:p>
        </w:tc>
        <w:tc>
          <w:tcPr>
            <w:tcW w:w="3100" w:type="dxa"/>
            <w:vMerge w:val="restart"/>
            <w:vAlign w:val="center"/>
          </w:tcPr>
          <w:p w14:paraId="214AB116" w14:textId="77777777" w:rsidR="008E1360" w:rsidRPr="00755189" w:rsidRDefault="008E1360" w:rsidP="008E1360">
            <w:pPr>
              <w:spacing w:after="0" w:line="240" w:lineRule="auto"/>
              <w:jc w:val="center"/>
              <w:rPr>
                <w:rFonts w:eastAsia="Times New Roman" w:cs="Times New Roman"/>
                <w:lang w:eastAsia="hr-HR"/>
              </w:rPr>
            </w:pPr>
            <w:r w:rsidRPr="00755189">
              <w:rPr>
                <w:rFonts w:eastAsia="Times New Roman" w:cs="Times New Roman"/>
                <w:lang w:eastAsia="hr-HR"/>
              </w:rPr>
              <w:t>Poduzetnici, obrtnici, stanovništvo, investitori</w:t>
            </w:r>
          </w:p>
          <w:p w14:paraId="2B4C8C47" w14:textId="77777777" w:rsidR="008E1360" w:rsidRPr="00A8768F" w:rsidRDefault="008E1360" w:rsidP="009E2C5E">
            <w:pPr>
              <w:spacing w:after="0" w:line="240" w:lineRule="auto"/>
              <w:rPr>
                <w:rFonts w:ascii="Times New Roman" w:hAnsi="Times New Roman"/>
              </w:rPr>
            </w:pPr>
          </w:p>
        </w:tc>
      </w:tr>
      <w:tr w:rsidR="008E1360" w:rsidRPr="00A8768F" w14:paraId="24173EB7" w14:textId="77777777" w:rsidTr="00F30AA3">
        <w:trPr>
          <w:trHeight w:val="180"/>
        </w:trPr>
        <w:tc>
          <w:tcPr>
            <w:tcW w:w="767" w:type="dxa"/>
            <w:vMerge/>
            <w:shd w:val="clear" w:color="auto" w:fill="004618"/>
            <w:vAlign w:val="center"/>
          </w:tcPr>
          <w:p w14:paraId="7176DC3A" w14:textId="77777777" w:rsidR="008E1360" w:rsidRDefault="008E1360" w:rsidP="009E2C5E">
            <w:pPr>
              <w:spacing w:after="0" w:line="240" w:lineRule="auto"/>
              <w:jc w:val="center"/>
              <w:rPr>
                <w:rFonts w:ascii="Cambria" w:hAnsi="Cambria" w:cs="Arial"/>
                <w:b/>
              </w:rPr>
            </w:pPr>
          </w:p>
        </w:tc>
        <w:tc>
          <w:tcPr>
            <w:tcW w:w="2953" w:type="dxa"/>
            <w:vMerge/>
          </w:tcPr>
          <w:p w14:paraId="77EB8D62" w14:textId="77777777" w:rsidR="008E1360" w:rsidRPr="00AA1200" w:rsidRDefault="008E1360" w:rsidP="009E2C5E">
            <w:pPr>
              <w:spacing w:after="0" w:line="240" w:lineRule="auto"/>
              <w:rPr>
                <w:rFonts w:eastAsia="Calibri"/>
              </w:rPr>
            </w:pPr>
          </w:p>
        </w:tc>
        <w:tc>
          <w:tcPr>
            <w:tcW w:w="3860" w:type="dxa"/>
            <w:shd w:val="clear" w:color="auto" w:fill="auto"/>
            <w:vAlign w:val="center"/>
          </w:tcPr>
          <w:p w14:paraId="229BF398" w14:textId="4F1FB97D" w:rsidR="008E1360" w:rsidRPr="00431FDE" w:rsidRDefault="008E1360" w:rsidP="009E2C5E">
            <w:pPr>
              <w:spacing w:after="0" w:line="240" w:lineRule="auto"/>
              <w:rPr>
                <w:rFonts w:eastAsia="Times New Roman" w:cs="Times New Roman"/>
                <w:lang w:eastAsia="hr-HR"/>
              </w:rPr>
            </w:pPr>
            <w:r w:rsidRPr="004B16B0">
              <w:rPr>
                <w:rFonts w:eastAsia="Times New Roman" w:cs="Times New Roman"/>
                <w:color w:val="000000"/>
                <w:lang w:eastAsia="hr-HR"/>
              </w:rPr>
              <w:t>Osmišljavanje i provedba promotivnih aktivnosti za privlačenje investitora</w:t>
            </w:r>
          </w:p>
        </w:tc>
        <w:tc>
          <w:tcPr>
            <w:tcW w:w="3100" w:type="dxa"/>
            <w:vMerge/>
            <w:vAlign w:val="center"/>
          </w:tcPr>
          <w:p w14:paraId="53DCE5F5" w14:textId="77777777" w:rsidR="008E1360" w:rsidRPr="00A8768F" w:rsidRDefault="008E1360" w:rsidP="009E2C5E">
            <w:pPr>
              <w:spacing w:after="0" w:line="240" w:lineRule="auto"/>
              <w:rPr>
                <w:rFonts w:ascii="Times New Roman" w:hAnsi="Times New Roman"/>
              </w:rPr>
            </w:pPr>
          </w:p>
        </w:tc>
        <w:tc>
          <w:tcPr>
            <w:tcW w:w="3100" w:type="dxa"/>
            <w:vMerge/>
            <w:vAlign w:val="center"/>
          </w:tcPr>
          <w:p w14:paraId="5C6EDCBE" w14:textId="77777777" w:rsidR="008E1360" w:rsidRPr="00A8768F" w:rsidRDefault="008E1360" w:rsidP="009E2C5E">
            <w:pPr>
              <w:spacing w:after="0" w:line="240" w:lineRule="auto"/>
              <w:rPr>
                <w:rFonts w:ascii="Times New Roman" w:hAnsi="Times New Roman"/>
              </w:rPr>
            </w:pPr>
          </w:p>
        </w:tc>
      </w:tr>
      <w:tr w:rsidR="00236718" w:rsidRPr="00A8768F" w14:paraId="3C8D5E14" w14:textId="77777777" w:rsidTr="00236718">
        <w:trPr>
          <w:trHeight w:val="135"/>
        </w:trPr>
        <w:tc>
          <w:tcPr>
            <w:tcW w:w="767" w:type="dxa"/>
            <w:vMerge w:val="restart"/>
            <w:shd w:val="clear" w:color="auto" w:fill="004618"/>
            <w:vAlign w:val="center"/>
          </w:tcPr>
          <w:p w14:paraId="4FEE4271" w14:textId="1E08E037" w:rsidR="00236718" w:rsidRPr="009E2C5E" w:rsidRDefault="00EB30E0" w:rsidP="009E2C5E">
            <w:pPr>
              <w:spacing w:after="0" w:line="240" w:lineRule="auto"/>
              <w:jc w:val="center"/>
              <w:rPr>
                <w:rFonts w:ascii="Cambria" w:hAnsi="Cambria" w:cs="Arial"/>
                <w:b/>
              </w:rPr>
            </w:pPr>
            <w:r>
              <w:rPr>
                <w:rFonts w:ascii="Cambria" w:hAnsi="Cambria" w:cs="Arial"/>
                <w:b/>
              </w:rPr>
              <w:t>1.2.2</w:t>
            </w:r>
            <w:r w:rsidR="00236718">
              <w:rPr>
                <w:rFonts w:ascii="Cambria" w:hAnsi="Cambria" w:cs="Arial"/>
                <w:b/>
              </w:rPr>
              <w:t>.</w:t>
            </w:r>
          </w:p>
        </w:tc>
        <w:tc>
          <w:tcPr>
            <w:tcW w:w="2953" w:type="dxa"/>
            <w:vMerge w:val="restart"/>
          </w:tcPr>
          <w:p w14:paraId="146121FB" w14:textId="77777777" w:rsidR="00AF22FE" w:rsidRDefault="00AF22FE" w:rsidP="009E2C5E">
            <w:pPr>
              <w:spacing w:after="0" w:line="240" w:lineRule="auto"/>
              <w:rPr>
                <w:rFonts w:eastAsia="Calibri"/>
              </w:rPr>
            </w:pPr>
          </w:p>
          <w:p w14:paraId="0277C212" w14:textId="4B158A22" w:rsidR="00236718" w:rsidRPr="00AA1200" w:rsidRDefault="00236718" w:rsidP="009E2C5E">
            <w:pPr>
              <w:spacing w:after="0" w:line="240" w:lineRule="auto"/>
              <w:rPr>
                <w:rFonts w:eastAsia="Calibri"/>
              </w:rPr>
            </w:pPr>
            <w:r w:rsidRPr="00AA1200">
              <w:rPr>
                <w:rFonts w:eastAsia="Calibri"/>
              </w:rPr>
              <w:t>Očuvanje tradicijskih obrta</w:t>
            </w:r>
          </w:p>
        </w:tc>
        <w:tc>
          <w:tcPr>
            <w:tcW w:w="3860" w:type="dxa"/>
            <w:shd w:val="clear" w:color="auto" w:fill="auto"/>
            <w:vAlign w:val="center"/>
          </w:tcPr>
          <w:p w14:paraId="475CD7EC" w14:textId="6E4560E3" w:rsidR="00236718" w:rsidRPr="00431FDE" w:rsidRDefault="00236718" w:rsidP="00236718">
            <w:pPr>
              <w:spacing w:after="0" w:line="240" w:lineRule="auto"/>
              <w:rPr>
                <w:rFonts w:eastAsia="Times New Roman" w:cs="Times New Roman"/>
                <w:lang w:eastAsia="hr-HR"/>
              </w:rPr>
            </w:pPr>
            <w:r>
              <w:rPr>
                <w:rFonts w:eastAsia="Times New Roman" w:cs="Times New Roman"/>
                <w:lang w:eastAsia="hr-HR"/>
              </w:rPr>
              <w:t>Ulaganja u djelatnosti za izradu suvenira, tradicijske i umjetničke obrte</w:t>
            </w:r>
          </w:p>
        </w:tc>
        <w:tc>
          <w:tcPr>
            <w:tcW w:w="3100" w:type="dxa"/>
            <w:vMerge w:val="restart"/>
            <w:vAlign w:val="center"/>
          </w:tcPr>
          <w:p w14:paraId="1A4D3FD5" w14:textId="72522BFF" w:rsidR="00760CBE" w:rsidRPr="00755189" w:rsidRDefault="00760CBE" w:rsidP="00760CBE">
            <w:pPr>
              <w:spacing w:after="0" w:line="240" w:lineRule="auto"/>
              <w:jc w:val="center"/>
              <w:rPr>
                <w:rFonts w:eastAsia="Times New Roman" w:cs="Times New Roman"/>
                <w:color w:val="000000"/>
                <w:lang w:eastAsia="hr-HR"/>
              </w:rPr>
            </w:pPr>
            <w:r w:rsidRPr="00755189">
              <w:rPr>
                <w:rFonts w:eastAsia="Times New Roman" w:cs="Times New Roman"/>
                <w:color w:val="000000"/>
                <w:lang w:eastAsia="hr-HR"/>
              </w:rPr>
              <w:t xml:space="preserve">Stvoreno poticajno okruženje za razvoj </w:t>
            </w:r>
            <w:r>
              <w:rPr>
                <w:rFonts w:eastAsia="Times New Roman" w:cs="Times New Roman"/>
                <w:color w:val="000000"/>
                <w:lang w:eastAsia="hr-HR"/>
              </w:rPr>
              <w:t>tradicijskog obrtništva</w:t>
            </w:r>
          </w:p>
          <w:p w14:paraId="4FD45918" w14:textId="77777777" w:rsidR="00236718" w:rsidRPr="009956F6" w:rsidRDefault="00236718" w:rsidP="009E2C5E">
            <w:pPr>
              <w:spacing w:after="0" w:line="240" w:lineRule="auto"/>
              <w:rPr>
                <w:rFonts w:eastAsia="Times New Roman" w:cs="Times New Roman"/>
                <w:lang w:eastAsia="hr-HR"/>
              </w:rPr>
            </w:pPr>
          </w:p>
        </w:tc>
        <w:tc>
          <w:tcPr>
            <w:tcW w:w="3100" w:type="dxa"/>
            <w:vMerge w:val="restart"/>
            <w:vAlign w:val="center"/>
          </w:tcPr>
          <w:p w14:paraId="51EDCB0C" w14:textId="1AFF4065" w:rsidR="00760CBE" w:rsidRPr="00755189" w:rsidRDefault="00760CBE" w:rsidP="00760CBE">
            <w:pPr>
              <w:spacing w:after="0" w:line="240" w:lineRule="auto"/>
              <w:jc w:val="center"/>
              <w:rPr>
                <w:rFonts w:eastAsia="Times New Roman" w:cs="Times New Roman"/>
                <w:color w:val="000000"/>
                <w:lang w:eastAsia="hr-HR"/>
              </w:rPr>
            </w:pPr>
            <w:r>
              <w:rPr>
                <w:rFonts w:eastAsia="Times New Roman" w:cs="Times New Roman"/>
                <w:color w:val="000000"/>
                <w:lang w:eastAsia="hr-HR"/>
              </w:rPr>
              <w:t>O</w:t>
            </w:r>
            <w:r w:rsidRPr="00755189">
              <w:rPr>
                <w:rFonts w:eastAsia="Times New Roman" w:cs="Times New Roman"/>
                <w:color w:val="000000"/>
                <w:lang w:eastAsia="hr-HR"/>
              </w:rPr>
              <w:t xml:space="preserve">brtnici, </w:t>
            </w:r>
            <w:r w:rsidR="00EB30E0" w:rsidRPr="00EB30E0">
              <w:rPr>
                <w:rFonts w:eastAsia="Times New Roman" w:cs="Times New Roman"/>
                <w:color w:val="000000"/>
                <w:lang w:eastAsia="hr-HR"/>
              </w:rPr>
              <w:t>OPG-i</w:t>
            </w:r>
            <w:r w:rsidR="00EB30E0">
              <w:rPr>
                <w:rFonts w:eastAsia="Times New Roman" w:cs="Times New Roman"/>
                <w:color w:val="000000"/>
                <w:lang w:eastAsia="hr-HR"/>
              </w:rPr>
              <w:t xml:space="preserve">, </w:t>
            </w:r>
            <w:r w:rsidRPr="00755189">
              <w:rPr>
                <w:rFonts w:eastAsia="Times New Roman" w:cs="Times New Roman"/>
                <w:color w:val="000000"/>
                <w:lang w:eastAsia="hr-HR"/>
              </w:rPr>
              <w:t>stanovništvo</w:t>
            </w:r>
          </w:p>
          <w:p w14:paraId="206ACED4" w14:textId="77777777" w:rsidR="00236718" w:rsidRPr="00A8768F" w:rsidRDefault="00236718" w:rsidP="009E2C5E">
            <w:pPr>
              <w:spacing w:after="0" w:line="240" w:lineRule="auto"/>
              <w:rPr>
                <w:rFonts w:ascii="Times New Roman" w:hAnsi="Times New Roman"/>
              </w:rPr>
            </w:pPr>
          </w:p>
        </w:tc>
      </w:tr>
      <w:tr w:rsidR="00236718" w:rsidRPr="00A8768F" w14:paraId="7ECAB363" w14:textId="77777777" w:rsidTr="00F30AA3">
        <w:trPr>
          <w:trHeight w:val="135"/>
        </w:trPr>
        <w:tc>
          <w:tcPr>
            <w:tcW w:w="767" w:type="dxa"/>
            <w:vMerge/>
            <w:shd w:val="clear" w:color="auto" w:fill="004618"/>
            <w:vAlign w:val="center"/>
          </w:tcPr>
          <w:p w14:paraId="462A7721" w14:textId="77777777" w:rsidR="00236718" w:rsidRDefault="00236718" w:rsidP="009E2C5E">
            <w:pPr>
              <w:spacing w:after="0" w:line="240" w:lineRule="auto"/>
              <w:jc w:val="center"/>
              <w:rPr>
                <w:rFonts w:ascii="Cambria" w:hAnsi="Cambria" w:cs="Arial"/>
                <w:b/>
              </w:rPr>
            </w:pPr>
          </w:p>
        </w:tc>
        <w:tc>
          <w:tcPr>
            <w:tcW w:w="2953" w:type="dxa"/>
            <w:vMerge/>
          </w:tcPr>
          <w:p w14:paraId="6628FD9C" w14:textId="77777777" w:rsidR="00236718" w:rsidRPr="00AA1200" w:rsidRDefault="00236718" w:rsidP="009E2C5E">
            <w:pPr>
              <w:spacing w:after="0" w:line="240" w:lineRule="auto"/>
              <w:rPr>
                <w:rFonts w:eastAsia="Calibri"/>
              </w:rPr>
            </w:pPr>
          </w:p>
        </w:tc>
        <w:tc>
          <w:tcPr>
            <w:tcW w:w="3860" w:type="dxa"/>
            <w:shd w:val="clear" w:color="auto" w:fill="auto"/>
            <w:vAlign w:val="center"/>
          </w:tcPr>
          <w:p w14:paraId="4D963498" w14:textId="00D6C493" w:rsidR="00236718" w:rsidRPr="00431FDE" w:rsidRDefault="00EB30E0" w:rsidP="00236718">
            <w:pPr>
              <w:spacing w:after="0" w:line="240" w:lineRule="auto"/>
              <w:rPr>
                <w:rFonts w:eastAsia="Times New Roman" w:cs="Times New Roman"/>
                <w:lang w:eastAsia="hr-HR"/>
              </w:rPr>
            </w:pPr>
            <w:r w:rsidRPr="00EB30E0">
              <w:rPr>
                <w:rFonts w:eastAsia="Times New Roman" w:cs="Times New Roman"/>
                <w:lang w:eastAsia="hr-HR"/>
              </w:rPr>
              <w:t>Poticanje mjera za potporu poslovanju i otvaranju malih zanata i obrta</w:t>
            </w:r>
          </w:p>
        </w:tc>
        <w:tc>
          <w:tcPr>
            <w:tcW w:w="3100" w:type="dxa"/>
            <w:vMerge/>
            <w:vAlign w:val="center"/>
          </w:tcPr>
          <w:p w14:paraId="166C8CC7" w14:textId="77777777" w:rsidR="00236718" w:rsidRPr="009956F6" w:rsidRDefault="00236718" w:rsidP="009E2C5E">
            <w:pPr>
              <w:spacing w:after="0" w:line="240" w:lineRule="auto"/>
              <w:rPr>
                <w:rFonts w:eastAsia="Times New Roman" w:cs="Times New Roman"/>
                <w:lang w:eastAsia="hr-HR"/>
              </w:rPr>
            </w:pPr>
          </w:p>
        </w:tc>
        <w:tc>
          <w:tcPr>
            <w:tcW w:w="3100" w:type="dxa"/>
            <w:vMerge/>
            <w:vAlign w:val="center"/>
          </w:tcPr>
          <w:p w14:paraId="5D6174CD" w14:textId="77777777" w:rsidR="00236718" w:rsidRPr="00A8768F" w:rsidRDefault="00236718" w:rsidP="009E2C5E">
            <w:pPr>
              <w:spacing w:after="0" w:line="240" w:lineRule="auto"/>
              <w:rPr>
                <w:rFonts w:ascii="Times New Roman" w:hAnsi="Times New Roman"/>
              </w:rPr>
            </w:pPr>
          </w:p>
        </w:tc>
      </w:tr>
      <w:tr w:rsidR="005D378F" w:rsidRPr="00A8768F" w14:paraId="136B8014" w14:textId="77777777" w:rsidTr="005D378F">
        <w:trPr>
          <w:trHeight w:val="270"/>
        </w:trPr>
        <w:tc>
          <w:tcPr>
            <w:tcW w:w="767" w:type="dxa"/>
            <w:vMerge w:val="restart"/>
            <w:shd w:val="clear" w:color="auto" w:fill="004618"/>
            <w:vAlign w:val="center"/>
          </w:tcPr>
          <w:p w14:paraId="471A5676" w14:textId="5FF86901" w:rsidR="005D378F" w:rsidRDefault="005D378F" w:rsidP="009E2C5E">
            <w:pPr>
              <w:spacing w:after="0" w:line="240" w:lineRule="auto"/>
              <w:jc w:val="center"/>
              <w:rPr>
                <w:rFonts w:ascii="Cambria" w:hAnsi="Cambria" w:cs="Arial"/>
                <w:b/>
              </w:rPr>
            </w:pPr>
            <w:r>
              <w:rPr>
                <w:rFonts w:ascii="Cambria" w:hAnsi="Cambria" w:cs="Arial"/>
                <w:b/>
              </w:rPr>
              <w:t>1.3.1.</w:t>
            </w:r>
          </w:p>
        </w:tc>
        <w:tc>
          <w:tcPr>
            <w:tcW w:w="2953" w:type="dxa"/>
            <w:vMerge w:val="restart"/>
          </w:tcPr>
          <w:p w14:paraId="5873D53E" w14:textId="07D770A5" w:rsidR="005D378F" w:rsidRPr="00AA1200" w:rsidRDefault="005D378F" w:rsidP="009E2C5E">
            <w:pPr>
              <w:spacing w:after="0" w:line="240" w:lineRule="auto"/>
              <w:rPr>
                <w:rFonts w:eastAsia="Calibri"/>
              </w:rPr>
            </w:pPr>
            <w:r w:rsidRPr="00AA1200">
              <w:rPr>
                <w:rFonts w:eastAsia="Calibri"/>
              </w:rPr>
              <w:t>Jačanje poduzetničke klime te poticanje suradnje i povezivanja</w:t>
            </w:r>
          </w:p>
        </w:tc>
        <w:tc>
          <w:tcPr>
            <w:tcW w:w="3860" w:type="dxa"/>
            <w:shd w:val="clear" w:color="auto" w:fill="auto"/>
            <w:vAlign w:val="center"/>
          </w:tcPr>
          <w:p w14:paraId="6EC891CC" w14:textId="78D7E4D2" w:rsidR="005D378F" w:rsidRDefault="00EB30E0" w:rsidP="005D378F">
            <w:pPr>
              <w:spacing w:after="0" w:line="240" w:lineRule="auto"/>
              <w:rPr>
                <w:rFonts w:eastAsia="Times New Roman" w:cs="Times New Roman"/>
                <w:lang w:eastAsia="hr-HR"/>
              </w:rPr>
            </w:pPr>
            <w:r w:rsidRPr="00EB30E0">
              <w:rPr>
                <w:rFonts w:eastAsia="Times New Roman" w:cs="Times New Roman"/>
                <w:lang w:eastAsia="hr-HR"/>
              </w:rPr>
              <w:t>Potpora udruživanju obiteljskih poljoprivrednih gospodarstava</w:t>
            </w:r>
          </w:p>
        </w:tc>
        <w:tc>
          <w:tcPr>
            <w:tcW w:w="3100" w:type="dxa"/>
            <w:vMerge w:val="restart"/>
            <w:vAlign w:val="center"/>
          </w:tcPr>
          <w:p w14:paraId="1F8E3CFE" w14:textId="25D42BD3" w:rsidR="005D378F" w:rsidRPr="009956F6" w:rsidRDefault="005D378F" w:rsidP="005D378F">
            <w:pPr>
              <w:spacing w:after="0" w:line="240" w:lineRule="auto"/>
              <w:jc w:val="center"/>
              <w:rPr>
                <w:rFonts w:eastAsia="Times New Roman" w:cs="Times New Roman"/>
                <w:lang w:eastAsia="hr-HR"/>
              </w:rPr>
            </w:pPr>
            <w:r>
              <w:rPr>
                <w:rFonts w:eastAsia="Times New Roman" w:cs="Times New Roman"/>
                <w:lang w:eastAsia="hr-HR"/>
              </w:rPr>
              <w:t>Osnovano 1 udruženje i/ili zadruga, ojačani  kapaciteti poduzetnika</w:t>
            </w:r>
          </w:p>
        </w:tc>
        <w:tc>
          <w:tcPr>
            <w:tcW w:w="3100" w:type="dxa"/>
            <w:vMerge w:val="restart"/>
            <w:vAlign w:val="center"/>
          </w:tcPr>
          <w:p w14:paraId="2EC695BF" w14:textId="143607AF" w:rsidR="005D378F" w:rsidRPr="00A8768F" w:rsidRDefault="005D378F" w:rsidP="00EB30E0">
            <w:pPr>
              <w:spacing w:after="0" w:line="240" w:lineRule="auto"/>
              <w:jc w:val="center"/>
              <w:rPr>
                <w:rFonts w:ascii="Times New Roman" w:hAnsi="Times New Roman"/>
              </w:rPr>
            </w:pPr>
            <w:r w:rsidRPr="005D378F">
              <w:rPr>
                <w:rFonts w:eastAsia="Times New Roman" w:cs="Times New Roman"/>
                <w:color w:val="000000"/>
                <w:lang w:eastAsia="hr-HR"/>
              </w:rPr>
              <w:t>Zadruga, udruženje</w:t>
            </w:r>
            <w:r w:rsidR="00EB30E0">
              <w:rPr>
                <w:rFonts w:eastAsia="Times New Roman" w:cs="Times New Roman"/>
                <w:color w:val="000000"/>
                <w:lang w:eastAsia="hr-HR"/>
              </w:rPr>
              <w:t>, OPG</w:t>
            </w:r>
          </w:p>
        </w:tc>
      </w:tr>
      <w:tr w:rsidR="005D378F" w:rsidRPr="00A8768F" w14:paraId="4DB074DE" w14:textId="77777777" w:rsidTr="00F30AA3">
        <w:trPr>
          <w:trHeight w:val="270"/>
        </w:trPr>
        <w:tc>
          <w:tcPr>
            <w:tcW w:w="767" w:type="dxa"/>
            <w:vMerge/>
            <w:shd w:val="clear" w:color="auto" w:fill="004618"/>
            <w:vAlign w:val="center"/>
          </w:tcPr>
          <w:p w14:paraId="699BFE17" w14:textId="77777777" w:rsidR="005D378F" w:rsidRDefault="005D378F" w:rsidP="009E2C5E">
            <w:pPr>
              <w:spacing w:after="0" w:line="240" w:lineRule="auto"/>
              <w:jc w:val="center"/>
              <w:rPr>
                <w:rFonts w:ascii="Cambria" w:hAnsi="Cambria" w:cs="Arial"/>
                <w:b/>
              </w:rPr>
            </w:pPr>
          </w:p>
        </w:tc>
        <w:tc>
          <w:tcPr>
            <w:tcW w:w="2953" w:type="dxa"/>
            <w:vMerge/>
          </w:tcPr>
          <w:p w14:paraId="206FB5A3" w14:textId="77777777" w:rsidR="005D378F" w:rsidRPr="00AA1200" w:rsidRDefault="005D378F" w:rsidP="009E2C5E">
            <w:pPr>
              <w:spacing w:after="0" w:line="240" w:lineRule="auto"/>
              <w:rPr>
                <w:rFonts w:eastAsia="Calibri"/>
              </w:rPr>
            </w:pPr>
          </w:p>
        </w:tc>
        <w:tc>
          <w:tcPr>
            <w:tcW w:w="3860" w:type="dxa"/>
            <w:shd w:val="clear" w:color="auto" w:fill="auto"/>
            <w:vAlign w:val="center"/>
          </w:tcPr>
          <w:p w14:paraId="7897FCA9" w14:textId="3873D858" w:rsidR="005D378F" w:rsidRDefault="00EB30E0" w:rsidP="00EB30E0">
            <w:pPr>
              <w:spacing w:after="0" w:line="240" w:lineRule="auto"/>
              <w:rPr>
                <w:rFonts w:eastAsia="Times New Roman" w:cs="Times New Roman"/>
                <w:lang w:eastAsia="hr-HR"/>
              </w:rPr>
            </w:pPr>
            <w:r w:rsidRPr="00EB30E0">
              <w:rPr>
                <w:rFonts w:eastAsia="Times New Roman" w:cs="Times New Roman"/>
                <w:lang w:eastAsia="hr-HR"/>
              </w:rPr>
              <w:t>Osnivanje poljoprivredne zadruge</w:t>
            </w:r>
          </w:p>
        </w:tc>
        <w:tc>
          <w:tcPr>
            <w:tcW w:w="3100" w:type="dxa"/>
            <w:vMerge/>
            <w:vAlign w:val="center"/>
          </w:tcPr>
          <w:p w14:paraId="79C4E66A" w14:textId="77777777" w:rsidR="005D378F" w:rsidRDefault="005D378F" w:rsidP="005D378F">
            <w:pPr>
              <w:spacing w:after="0" w:line="240" w:lineRule="auto"/>
              <w:jc w:val="center"/>
              <w:rPr>
                <w:rFonts w:eastAsia="Times New Roman" w:cs="Times New Roman"/>
                <w:lang w:eastAsia="hr-HR"/>
              </w:rPr>
            </w:pPr>
          </w:p>
        </w:tc>
        <w:tc>
          <w:tcPr>
            <w:tcW w:w="3100" w:type="dxa"/>
            <w:vMerge/>
            <w:vAlign w:val="center"/>
          </w:tcPr>
          <w:p w14:paraId="11C856A3" w14:textId="77777777" w:rsidR="005D378F" w:rsidRPr="005D378F" w:rsidRDefault="005D378F" w:rsidP="005D378F">
            <w:pPr>
              <w:spacing w:after="0" w:line="240" w:lineRule="auto"/>
              <w:jc w:val="center"/>
              <w:rPr>
                <w:rFonts w:eastAsia="Times New Roman" w:cs="Times New Roman"/>
                <w:color w:val="000000"/>
                <w:lang w:eastAsia="hr-HR"/>
              </w:rPr>
            </w:pPr>
          </w:p>
        </w:tc>
      </w:tr>
      <w:tr w:rsidR="00EB30E0" w:rsidRPr="00A8768F" w14:paraId="0BBAF68F" w14:textId="77777777" w:rsidTr="00EB30E0">
        <w:trPr>
          <w:trHeight w:val="675"/>
        </w:trPr>
        <w:tc>
          <w:tcPr>
            <w:tcW w:w="767" w:type="dxa"/>
            <w:vMerge w:val="restart"/>
            <w:shd w:val="clear" w:color="auto" w:fill="004618"/>
            <w:vAlign w:val="center"/>
          </w:tcPr>
          <w:p w14:paraId="448D26D1" w14:textId="47549832" w:rsidR="00EB30E0" w:rsidRDefault="00EB30E0" w:rsidP="009E2C5E">
            <w:pPr>
              <w:spacing w:after="0" w:line="240" w:lineRule="auto"/>
              <w:jc w:val="center"/>
              <w:rPr>
                <w:rFonts w:ascii="Cambria" w:hAnsi="Cambria" w:cs="Arial"/>
                <w:b/>
              </w:rPr>
            </w:pPr>
            <w:r>
              <w:rPr>
                <w:rFonts w:ascii="Cambria" w:hAnsi="Cambria" w:cs="Arial"/>
                <w:b/>
              </w:rPr>
              <w:t>1.3.2.</w:t>
            </w:r>
          </w:p>
        </w:tc>
        <w:tc>
          <w:tcPr>
            <w:tcW w:w="2953" w:type="dxa"/>
            <w:vMerge w:val="restart"/>
          </w:tcPr>
          <w:p w14:paraId="47AFA13A" w14:textId="77777777" w:rsidR="00AF22FE" w:rsidRDefault="00AF22FE" w:rsidP="00A6487B">
            <w:pPr>
              <w:spacing w:after="0" w:line="240" w:lineRule="auto"/>
              <w:rPr>
                <w:rFonts w:eastAsia="Calibri"/>
              </w:rPr>
            </w:pPr>
          </w:p>
          <w:p w14:paraId="7616EC20" w14:textId="44609136" w:rsidR="00EB30E0" w:rsidRPr="00AA1200" w:rsidRDefault="00EB30E0" w:rsidP="00A6487B">
            <w:pPr>
              <w:spacing w:after="0" w:line="240" w:lineRule="auto"/>
              <w:rPr>
                <w:rFonts w:eastAsia="Calibri"/>
              </w:rPr>
            </w:pPr>
            <w:r w:rsidRPr="00AA1200">
              <w:rPr>
                <w:rFonts w:eastAsia="Calibri"/>
              </w:rPr>
              <w:t>Savjetodavne i informativne aktivnosti u svrhu lakšeg poslovanja</w:t>
            </w:r>
          </w:p>
        </w:tc>
        <w:tc>
          <w:tcPr>
            <w:tcW w:w="3860" w:type="dxa"/>
            <w:shd w:val="clear" w:color="auto" w:fill="auto"/>
            <w:vAlign w:val="center"/>
          </w:tcPr>
          <w:p w14:paraId="686D7D69" w14:textId="0A1F2AC2" w:rsidR="00EB30E0" w:rsidRDefault="00EB30E0" w:rsidP="00236718">
            <w:pPr>
              <w:spacing w:after="0" w:line="240" w:lineRule="auto"/>
              <w:rPr>
                <w:rFonts w:eastAsia="Times New Roman" w:cs="Times New Roman"/>
                <w:lang w:eastAsia="hr-HR"/>
              </w:rPr>
            </w:pPr>
            <w:r>
              <w:rPr>
                <w:rFonts w:eastAsia="Times New Roman" w:cs="Times New Roman"/>
                <w:lang w:eastAsia="hr-HR"/>
              </w:rPr>
              <w:t>Održavanje informativnih radionica o mogućnostima financiranja projekata</w:t>
            </w:r>
          </w:p>
        </w:tc>
        <w:tc>
          <w:tcPr>
            <w:tcW w:w="3100" w:type="dxa"/>
            <w:vMerge w:val="restart"/>
            <w:vAlign w:val="center"/>
          </w:tcPr>
          <w:p w14:paraId="4B7113AA" w14:textId="7F557428" w:rsidR="00EB30E0" w:rsidRPr="009956F6" w:rsidRDefault="00EB30E0" w:rsidP="00AC13A6">
            <w:pPr>
              <w:spacing w:after="0" w:line="240" w:lineRule="auto"/>
              <w:jc w:val="center"/>
              <w:rPr>
                <w:rFonts w:eastAsia="Times New Roman" w:cs="Times New Roman"/>
                <w:lang w:eastAsia="hr-HR"/>
              </w:rPr>
            </w:pPr>
            <w:r>
              <w:rPr>
                <w:rFonts w:eastAsia="Times New Roman" w:cs="Times New Roman"/>
                <w:lang w:eastAsia="hr-HR"/>
              </w:rPr>
              <w:t>Informirani i educirani poduzetnici s područja Općine o mogućnostima financiranja projekata raspoloživim nacionalnim i EU sredstvima</w:t>
            </w:r>
          </w:p>
        </w:tc>
        <w:tc>
          <w:tcPr>
            <w:tcW w:w="3100" w:type="dxa"/>
            <w:vMerge w:val="restart"/>
            <w:vAlign w:val="center"/>
          </w:tcPr>
          <w:p w14:paraId="4C0C3786" w14:textId="33EF1C8E" w:rsidR="00EB30E0" w:rsidRPr="00A8768F" w:rsidRDefault="00EB30E0" w:rsidP="00AC13A6">
            <w:pPr>
              <w:spacing w:after="0" w:line="240" w:lineRule="auto"/>
              <w:jc w:val="center"/>
              <w:rPr>
                <w:rFonts w:ascii="Times New Roman" w:hAnsi="Times New Roman"/>
              </w:rPr>
            </w:pPr>
            <w:r w:rsidRPr="008A6BE2">
              <w:rPr>
                <w:rFonts w:eastAsia="Times New Roman" w:cs="Times New Roman"/>
                <w:lang w:eastAsia="hr-HR"/>
              </w:rPr>
              <w:t>Poduzetnici s područja Općine, djelatnici Općine</w:t>
            </w:r>
            <w:r>
              <w:rPr>
                <w:rFonts w:eastAsia="Times New Roman" w:cs="Times New Roman"/>
                <w:lang w:eastAsia="hr-HR"/>
              </w:rPr>
              <w:t xml:space="preserve"> i udruge koje djeluju na području Općine</w:t>
            </w:r>
          </w:p>
        </w:tc>
      </w:tr>
      <w:tr w:rsidR="00EB30E0" w:rsidRPr="00A8768F" w14:paraId="26FF9BF3" w14:textId="77777777" w:rsidTr="00F30AA3">
        <w:trPr>
          <w:trHeight w:val="675"/>
        </w:trPr>
        <w:tc>
          <w:tcPr>
            <w:tcW w:w="767" w:type="dxa"/>
            <w:vMerge/>
            <w:shd w:val="clear" w:color="auto" w:fill="004618"/>
            <w:vAlign w:val="center"/>
          </w:tcPr>
          <w:p w14:paraId="191AC33B" w14:textId="77777777" w:rsidR="00EB30E0" w:rsidRDefault="00EB30E0" w:rsidP="009E2C5E">
            <w:pPr>
              <w:spacing w:after="0" w:line="240" w:lineRule="auto"/>
              <w:jc w:val="center"/>
              <w:rPr>
                <w:rFonts w:ascii="Cambria" w:hAnsi="Cambria" w:cs="Arial"/>
                <w:b/>
              </w:rPr>
            </w:pPr>
          </w:p>
        </w:tc>
        <w:tc>
          <w:tcPr>
            <w:tcW w:w="2953" w:type="dxa"/>
            <w:vMerge/>
          </w:tcPr>
          <w:p w14:paraId="32C06C7A" w14:textId="77777777" w:rsidR="00EB30E0" w:rsidRPr="00AA1200" w:rsidRDefault="00EB30E0" w:rsidP="009E2C5E">
            <w:pPr>
              <w:spacing w:after="0" w:line="240" w:lineRule="auto"/>
              <w:rPr>
                <w:rFonts w:eastAsia="Calibri"/>
              </w:rPr>
            </w:pPr>
          </w:p>
        </w:tc>
        <w:tc>
          <w:tcPr>
            <w:tcW w:w="3860" w:type="dxa"/>
            <w:shd w:val="clear" w:color="auto" w:fill="auto"/>
            <w:vAlign w:val="center"/>
          </w:tcPr>
          <w:p w14:paraId="1B0E4716" w14:textId="5DA02483" w:rsidR="00EB30E0" w:rsidRDefault="00EB30E0" w:rsidP="00236718">
            <w:pPr>
              <w:spacing w:after="0" w:line="240" w:lineRule="auto"/>
              <w:rPr>
                <w:rFonts w:eastAsia="Times New Roman" w:cs="Times New Roman"/>
                <w:lang w:eastAsia="hr-HR"/>
              </w:rPr>
            </w:pPr>
            <w:r>
              <w:rPr>
                <w:rFonts w:eastAsia="Times New Roman" w:cs="Times New Roman"/>
                <w:lang w:eastAsia="hr-HR"/>
              </w:rPr>
              <w:t>Savjetodavne i konzultantske usluge za pripremu dokumentacije za prijavu projekata na neki od natječaja</w:t>
            </w:r>
          </w:p>
        </w:tc>
        <w:tc>
          <w:tcPr>
            <w:tcW w:w="3100" w:type="dxa"/>
            <w:vMerge/>
            <w:vAlign w:val="center"/>
          </w:tcPr>
          <w:p w14:paraId="0DC9C467" w14:textId="77777777" w:rsidR="00EB30E0" w:rsidRDefault="00EB30E0" w:rsidP="009E2C5E">
            <w:pPr>
              <w:spacing w:after="0" w:line="240" w:lineRule="auto"/>
              <w:rPr>
                <w:rFonts w:eastAsia="Times New Roman" w:cs="Times New Roman"/>
                <w:lang w:eastAsia="hr-HR"/>
              </w:rPr>
            </w:pPr>
          </w:p>
        </w:tc>
        <w:tc>
          <w:tcPr>
            <w:tcW w:w="3100" w:type="dxa"/>
            <w:vMerge/>
            <w:vAlign w:val="center"/>
          </w:tcPr>
          <w:p w14:paraId="108059BF" w14:textId="77777777" w:rsidR="00EB30E0" w:rsidRPr="008A6BE2" w:rsidRDefault="00EB30E0" w:rsidP="009E2C5E">
            <w:pPr>
              <w:spacing w:after="0" w:line="240" w:lineRule="auto"/>
              <w:rPr>
                <w:rFonts w:eastAsia="Times New Roman" w:cs="Times New Roman"/>
                <w:lang w:eastAsia="hr-HR"/>
              </w:rPr>
            </w:pPr>
          </w:p>
        </w:tc>
      </w:tr>
      <w:tr w:rsidR="00AF22FE" w:rsidRPr="00A8768F" w14:paraId="1462FCC4" w14:textId="77777777" w:rsidTr="00753B52">
        <w:trPr>
          <w:trHeight w:val="135"/>
        </w:trPr>
        <w:tc>
          <w:tcPr>
            <w:tcW w:w="767" w:type="dxa"/>
            <w:vMerge w:val="restart"/>
            <w:shd w:val="clear" w:color="auto" w:fill="004618"/>
            <w:vAlign w:val="center"/>
          </w:tcPr>
          <w:p w14:paraId="37979C4B" w14:textId="453C2E8E" w:rsidR="00AF22FE" w:rsidRDefault="00AF22FE" w:rsidP="009E2C5E">
            <w:pPr>
              <w:spacing w:after="0" w:line="240" w:lineRule="auto"/>
              <w:jc w:val="center"/>
              <w:rPr>
                <w:rFonts w:ascii="Cambria" w:hAnsi="Cambria" w:cs="Arial"/>
                <w:b/>
              </w:rPr>
            </w:pPr>
            <w:r>
              <w:rPr>
                <w:rFonts w:ascii="Cambria" w:hAnsi="Cambria" w:cs="Arial"/>
                <w:b/>
              </w:rPr>
              <w:lastRenderedPageBreak/>
              <w:t>2.1.1.</w:t>
            </w:r>
          </w:p>
        </w:tc>
        <w:tc>
          <w:tcPr>
            <w:tcW w:w="2953" w:type="dxa"/>
            <w:vMerge w:val="restart"/>
          </w:tcPr>
          <w:p w14:paraId="1E8166F9" w14:textId="77777777" w:rsidR="00AF22FE" w:rsidRDefault="00AF22FE" w:rsidP="009E2C5E">
            <w:pPr>
              <w:spacing w:after="0" w:line="240" w:lineRule="auto"/>
              <w:rPr>
                <w:rFonts w:eastAsia="Calibri"/>
              </w:rPr>
            </w:pPr>
          </w:p>
          <w:p w14:paraId="71667958" w14:textId="77777777" w:rsidR="00AF22FE" w:rsidRDefault="00AF22FE" w:rsidP="009E2C5E">
            <w:pPr>
              <w:spacing w:after="0" w:line="240" w:lineRule="auto"/>
              <w:rPr>
                <w:rFonts w:eastAsia="Calibri"/>
              </w:rPr>
            </w:pPr>
          </w:p>
          <w:p w14:paraId="7FAF57AC" w14:textId="77777777" w:rsidR="00AF22FE" w:rsidRDefault="00AF22FE" w:rsidP="009E2C5E">
            <w:pPr>
              <w:spacing w:after="0" w:line="240" w:lineRule="auto"/>
              <w:rPr>
                <w:rFonts w:eastAsia="Calibri"/>
              </w:rPr>
            </w:pPr>
          </w:p>
          <w:p w14:paraId="61BFC5A8" w14:textId="77777777" w:rsidR="00AF22FE" w:rsidRDefault="00AF22FE" w:rsidP="009E2C5E">
            <w:pPr>
              <w:spacing w:after="0" w:line="240" w:lineRule="auto"/>
              <w:rPr>
                <w:rFonts w:eastAsia="Calibri"/>
              </w:rPr>
            </w:pPr>
          </w:p>
          <w:p w14:paraId="4A772318" w14:textId="77777777" w:rsidR="00AF22FE" w:rsidRDefault="00AF22FE" w:rsidP="009E2C5E">
            <w:pPr>
              <w:spacing w:after="0" w:line="240" w:lineRule="auto"/>
              <w:rPr>
                <w:rFonts w:eastAsia="Calibri"/>
              </w:rPr>
            </w:pPr>
          </w:p>
          <w:p w14:paraId="4E53CCAD" w14:textId="7BFC8EBD" w:rsidR="00AF22FE" w:rsidRPr="00AA1200" w:rsidRDefault="00AF22FE" w:rsidP="009E2C5E">
            <w:pPr>
              <w:spacing w:after="0" w:line="240" w:lineRule="auto"/>
              <w:rPr>
                <w:rFonts w:eastAsia="Calibri"/>
              </w:rPr>
            </w:pPr>
            <w:r w:rsidRPr="00AA1200">
              <w:rPr>
                <w:rFonts w:eastAsia="Calibri"/>
              </w:rPr>
              <w:t>Razvoj i unapređenje prometnica i javnih površina</w:t>
            </w:r>
          </w:p>
        </w:tc>
        <w:tc>
          <w:tcPr>
            <w:tcW w:w="3860" w:type="dxa"/>
            <w:shd w:val="clear" w:color="auto" w:fill="auto"/>
            <w:vAlign w:val="center"/>
          </w:tcPr>
          <w:p w14:paraId="7FDFE41B" w14:textId="082EE889" w:rsidR="00AF22FE" w:rsidRDefault="00AF22FE" w:rsidP="00236718">
            <w:pPr>
              <w:spacing w:after="0" w:line="240" w:lineRule="auto"/>
              <w:rPr>
                <w:rFonts w:eastAsia="Times New Roman" w:cs="Times New Roman"/>
                <w:lang w:eastAsia="hr-HR"/>
              </w:rPr>
            </w:pPr>
            <w:r>
              <w:rPr>
                <w:rFonts w:eastAsia="Times New Roman" w:cs="Times New Roman"/>
                <w:lang w:eastAsia="hr-HR"/>
              </w:rPr>
              <w:t>Modernizacija (asfaltiranje) nerazvrstanih cesta – I. faza</w:t>
            </w:r>
          </w:p>
        </w:tc>
        <w:tc>
          <w:tcPr>
            <w:tcW w:w="3100" w:type="dxa"/>
            <w:vMerge w:val="restart"/>
            <w:vAlign w:val="center"/>
          </w:tcPr>
          <w:p w14:paraId="4B3EE927" w14:textId="458D3C55" w:rsidR="00AF22FE" w:rsidRPr="009956F6" w:rsidRDefault="00AF22FE" w:rsidP="00753B52">
            <w:pPr>
              <w:spacing w:after="0" w:line="240" w:lineRule="auto"/>
              <w:jc w:val="center"/>
              <w:rPr>
                <w:rFonts w:eastAsia="Times New Roman" w:cs="Times New Roman"/>
                <w:lang w:eastAsia="hr-HR"/>
              </w:rPr>
            </w:pPr>
            <w:r w:rsidRPr="00834D2C">
              <w:rPr>
                <w:rFonts w:eastAsia="Times New Roman" w:cs="Times New Roman"/>
                <w:color w:val="000000"/>
                <w:lang w:eastAsia="hr-HR"/>
              </w:rPr>
              <w:t>Unaprijeđena kvaliteta prometne i javne infrastrukture te sigurnosti u prometu</w:t>
            </w:r>
          </w:p>
        </w:tc>
        <w:tc>
          <w:tcPr>
            <w:tcW w:w="3100" w:type="dxa"/>
            <w:vMerge w:val="restart"/>
            <w:vAlign w:val="center"/>
          </w:tcPr>
          <w:p w14:paraId="4783550F" w14:textId="7F856163" w:rsidR="00AF22FE" w:rsidRPr="00A8768F" w:rsidRDefault="00AF22FE" w:rsidP="00753B52">
            <w:pPr>
              <w:spacing w:after="0" w:line="240" w:lineRule="auto"/>
              <w:jc w:val="center"/>
              <w:rPr>
                <w:rFonts w:ascii="Times New Roman" w:hAnsi="Times New Roman"/>
              </w:rPr>
            </w:pPr>
            <w:r w:rsidRPr="00834D2C">
              <w:rPr>
                <w:rFonts w:eastAsia="Times New Roman" w:cs="Times New Roman"/>
                <w:color w:val="000000"/>
                <w:lang w:eastAsia="hr-HR"/>
              </w:rPr>
              <w:t xml:space="preserve">Lokalno stanovništvo, investitori, </w:t>
            </w:r>
            <w:r>
              <w:rPr>
                <w:rFonts w:eastAsia="Times New Roman" w:cs="Times New Roman"/>
                <w:color w:val="000000"/>
                <w:lang w:eastAsia="hr-HR"/>
              </w:rPr>
              <w:t>Općina</w:t>
            </w:r>
            <w:r w:rsidRPr="00834D2C">
              <w:rPr>
                <w:rFonts w:eastAsia="Times New Roman" w:cs="Times New Roman"/>
                <w:color w:val="000000"/>
                <w:lang w:eastAsia="hr-HR"/>
              </w:rPr>
              <w:t>, poduzetnici, obrtnici, udruge</w:t>
            </w:r>
          </w:p>
        </w:tc>
      </w:tr>
      <w:tr w:rsidR="00AF22FE" w:rsidRPr="00A8768F" w14:paraId="7E0267F9" w14:textId="77777777" w:rsidTr="00F30AA3">
        <w:trPr>
          <w:trHeight w:val="135"/>
        </w:trPr>
        <w:tc>
          <w:tcPr>
            <w:tcW w:w="767" w:type="dxa"/>
            <w:vMerge/>
            <w:shd w:val="clear" w:color="auto" w:fill="004618"/>
            <w:vAlign w:val="center"/>
          </w:tcPr>
          <w:p w14:paraId="2930CDDB" w14:textId="77777777" w:rsidR="00AF22FE" w:rsidRDefault="00AF22FE" w:rsidP="009E2C5E">
            <w:pPr>
              <w:spacing w:after="0" w:line="240" w:lineRule="auto"/>
              <w:jc w:val="center"/>
              <w:rPr>
                <w:rFonts w:ascii="Cambria" w:hAnsi="Cambria" w:cs="Arial"/>
                <w:b/>
              </w:rPr>
            </w:pPr>
          </w:p>
        </w:tc>
        <w:tc>
          <w:tcPr>
            <w:tcW w:w="2953" w:type="dxa"/>
            <w:vMerge/>
          </w:tcPr>
          <w:p w14:paraId="505609CC" w14:textId="77777777" w:rsidR="00AF22FE" w:rsidRPr="00AA1200" w:rsidRDefault="00AF22FE" w:rsidP="009E2C5E">
            <w:pPr>
              <w:spacing w:after="0" w:line="240" w:lineRule="auto"/>
              <w:rPr>
                <w:rFonts w:eastAsia="Calibri"/>
              </w:rPr>
            </w:pPr>
          </w:p>
        </w:tc>
        <w:tc>
          <w:tcPr>
            <w:tcW w:w="3860" w:type="dxa"/>
            <w:shd w:val="clear" w:color="auto" w:fill="auto"/>
            <w:vAlign w:val="center"/>
          </w:tcPr>
          <w:p w14:paraId="0FC2BCA4" w14:textId="252C688B" w:rsidR="00AF22FE" w:rsidRDefault="00AF22FE" w:rsidP="00236718">
            <w:pPr>
              <w:spacing w:after="0" w:line="240" w:lineRule="auto"/>
              <w:rPr>
                <w:rFonts w:eastAsia="Times New Roman" w:cs="Times New Roman"/>
                <w:lang w:eastAsia="hr-HR"/>
              </w:rPr>
            </w:pPr>
            <w:r>
              <w:rPr>
                <w:rFonts w:eastAsia="Times New Roman" w:cs="Times New Roman"/>
                <w:lang w:eastAsia="hr-HR"/>
              </w:rPr>
              <w:t>Modernizacija (asfaltiranje) nerazvrstanih cesta – II. faza</w:t>
            </w:r>
          </w:p>
        </w:tc>
        <w:tc>
          <w:tcPr>
            <w:tcW w:w="3100" w:type="dxa"/>
            <w:vMerge/>
            <w:vAlign w:val="center"/>
          </w:tcPr>
          <w:p w14:paraId="3CCB97C6" w14:textId="77777777" w:rsidR="00AF22FE" w:rsidRPr="009956F6" w:rsidRDefault="00AF22FE" w:rsidP="009E2C5E">
            <w:pPr>
              <w:spacing w:after="0" w:line="240" w:lineRule="auto"/>
              <w:rPr>
                <w:rFonts w:eastAsia="Times New Roman" w:cs="Times New Roman"/>
                <w:lang w:eastAsia="hr-HR"/>
              </w:rPr>
            </w:pPr>
          </w:p>
        </w:tc>
        <w:tc>
          <w:tcPr>
            <w:tcW w:w="3100" w:type="dxa"/>
            <w:vMerge/>
            <w:vAlign w:val="center"/>
          </w:tcPr>
          <w:p w14:paraId="698A699C" w14:textId="77777777" w:rsidR="00AF22FE" w:rsidRPr="00A8768F" w:rsidRDefault="00AF22FE" w:rsidP="009E2C5E">
            <w:pPr>
              <w:spacing w:after="0" w:line="240" w:lineRule="auto"/>
              <w:rPr>
                <w:rFonts w:ascii="Times New Roman" w:hAnsi="Times New Roman"/>
              </w:rPr>
            </w:pPr>
          </w:p>
        </w:tc>
      </w:tr>
      <w:tr w:rsidR="00AF22FE" w:rsidRPr="00A8768F" w14:paraId="458454BB" w14:textId="77777777" w:rsidTr="00F30AA3">
        <w:trPr>
          <w:trHeight w:val="135"/>
        </w:trPr>
        <w:tc>
          <w:tcPr>
            <w:tcW w:w="767" w:type="dxa"/>
            <w:vMerge/>
            <w:shd w:val="clear" w:color="auto" w:fill="004618"/>
            <w:vAlign w:val="center"/>
          </w:tcPr>
          <w:p w14:paraId="3D5BC7A6" w14:textId="77777777" w:rsidR="00AF22FE" w:rsidRDefault="00AF22FE" w:rsidP="009E2C5E">
            <w:pPr>
              <w:spacing w:after="0" w:line="240" w:lineRule="auto"/>
              <w:jc w:val="center"/>
              <w:rPr>
                <w:rFonts w:ascii="Cambria" w:hAnsi="Cambria" w:cs="Arial"/>
                <w:b/>
              </w:rPr>
            </w:pPr>
          </w:p>
        </w:tc>
        <w:tc>
          <w:tcPr>
            <w:tcW w:w="2953" w:type="dxa"/>
            <w:vMerge/>
          </w:tcPr>
          <w:p w14:paraId="0506FF74" w14:textId="77777777" w:rsidR="00AF22FE" w:rsidRPr="00AA1200" w:rsidRDefault="00AF22FE" w:rsidP="009E2C5E">
            <w:pPr>
              <w:spacing w:after="0" w:line="240" w:lineRule="auto"/>
              <w:rPr>
                <w:rFonts w:eastAsia="Calibri"/>
              </w:rPr>
            </w:pPr>
          </w:p>
        </w:tc>
        <w:tc>
          <w:tcPr>
            <w:tcW w:w="3860" w:type="dxa"/>
            <w:shd w:val="clear" w:color="auto" w:fill="auto"/>
            <w:vAlign w:val="center"/>
          </w:tcPr>
          <w:p w14:paraId="7882B7F0" w14:textId="5C881DA9" w:rsidR="00AF22FE" w:rsidRDefault="00AF22FE" w:rsidP="00236718">
            <w:pPr>
              <w:spacing w:after="0" w:line="240" w:lineRule="auto"/>
              <w:rPr>
                <w:rFonts w:eastAsia="Times New Roman" w:cs="Times New Roman"/>
                <w:lang w:eastAsia="hr-HR"/>
              </w:rPr>
            </w:pPr>
            <w:r w:rsidRPr="00DE5AB9">
              <w:rPr>
                <w:rFonts w:eastAsia="Times New Roman" w:cs="Times New Roman"/>
                <w:color w:val="000000"/>
                <w:lang w:eastAsia="hr-HR"/>
              </w:rPr>
              <w:t>Ulaganje u rekonstrukciju cesta, nogostupa, autobusnih ugibališta i signalizaciju</w:t>
            </w:r>
          </w:p>
        </w:tc>
        <w:tc>
          <w:tcPr>
            <w:tcW w:w="3100" w:type="dxa"/>
            <w:vMerge/>
            <w:vAlign w:val="center"/>
          </w:tcPr>
          <w:p w14:paraId="49D7783C" w14:textId="77777777" w:rsidR="00AF22FE" w:rsidRPr="009956F6" w:rsidRDefault="00AF22FE" w:rsidP="009E2C5E">
            <w:pPr>
              <w:spacing w:after="0" w:line="240" w:lineRule="auto"/>
              <w:rPr>
                <w:rFonts w:eastAsia="Times New Roman" w:cs="Times New Roman"/>
                <w:lang w:eastAsia="hr-HR"/>
              </w:rPr>
            </w:pPr>
          </w:p>
        </w:tc>
        <w:tc>
          <w:tcPr>
            <w:tcW w:w="3100" w:type="dxa"/>
            <w:vMerge/>
            <w:vAlign w:val="center"/>
          </w:tcPr>
          <w:p w14:paraId="6A2C6DFC" w14:textId="77777777" w:rsidR="00AF22FE" w:rsidRPr="00A8768F" w:rsidRDefault="00AF22FE" w:rsidP="009E2C5E">
            <w:pPr>
              <w:spacing w:after="0" w:line="240" w:lineRule="auto"/>
              <w:rPr>
                <w:rFonts w:ascii="Times New Roman" w:hAnsi="Times New Roman"/>
              </w:rPr>
            </w:pPr>
          </w:p>
        </w:tc>
      </w:tr>
      <w:tr w:rsidR="00AF22FE" w:rsidRPr="00A8768F" w14:paraId="5B07B9EF" w14:textId="77777777" w:rsidTr="00F30AA3">
        <w:trPr>
          <w:trHeight w:val="135"/>
        </w:trPr>
        <w:tc>
          <w:tcPr>
            <w:tcW w:w="767" w:type="dxa"/>
            <w:vMerge/>
            <w:shd w:val="clear" w:color="auto" w:fill="004618"/>
            <w:vAlign w:val="center"/>
          </w:tcPr>
          <w:p w14:paraId="6F8393AB" w14:textId="77777777" w:rsidR="00AF22FE" w:rsidRDefault="00AF22FE" w:rsidP="009E2C5E">
            <w:pPr>
              <w:spacing w:after="0" w:line="240" w:lineRule="auto"/>
              <w:jc w:val="center"/>
              <w:rPr>
                <w:rFonts w:ascii="Cambria" w:hAnsi="Cambria" w:cs="Arial"/>
                <w:b/>
              </w:rPr>
            </w:pPr>
          </w:p>
        </w:tc>
        <w:tc>
          <w:tcPr>
            <w:tcW w:w="2953" w:type="dxa"/>
            <w:vMerge/>
          </w:tcPr>
          <w:p w14:paraId="25C4F99D" w14:textId="77777777" w:rsidR="00AF22FE" w:rsidRPr="00AA1200" w:rsidRDefault="00AF22FE" w:rsidP="009E2C5E">
            <w:pPr>
              <w:spacing w:after="0" w:line="240" w:lineRule="auto"/>
              <w:rPr>
                <w:rFonts w:eastAsia="Calibri"/>
              </w:rPr>
            </w:pPr>
          </w:p>
        </w:tc>
        <w:tc>
          <w:tcPr>
            <w:tcW w:w="3860" w:type="dxa"/>
            <w:shd w:val="clear" w:color="auto" w:fill="auto"/>
            <w:vAlign w:val="center"/>
          </w:tcPr>
          <w:p w14:paraId="10A8C47E" w14:textId="41E1EE5D" w:rsidR="00AF22FE" w:rsidRPr="00DE5AB9" w:rsidRDefault="00AF22FE" w:rsidP="00236718">
            <w:pPr>
              <w:spacing w:after="0" w:line="240" w:lineRule="auto"/>
              <w:rPr>
                <w:rFonts w:eastAsia="Times New Roman" w:cs="Times New Roman"/>
                <w:color w:val="000000"/>
                <w:lang w:eastAsia="hr-HR"/>
              </w:rPr>
            </w:pPr>
            <w:r>
              <w:rPr>
                <w:rFonts w:eastAsia="Times New Roman" w:cs="Times New Roman"/>
                <w:color w:val="000000"/>
                <w:lang w:eastAsia="hr-HR"/>
              </w:rPr>
              <w:t>Adaptacija i saniranje lokalnih i županijskih cesta</w:t>
            </w:r>
          </w:p>
        </w:tc>
        <w:tc>
          <w:tcPr>
            <w:tcW w:w="3100" w:type="dxa"/>
            <w:vMerge/>
            <w:vAlign w:val="center"/>
          </w:tcPr>
          <w:p w14:paraId="3586E20D" w14:textId="77777777" w:rsidR="00AF22FE" w:rsidRPr="009956F6" w:rsidRDefault="00AF22FE" w:rsidP="009E2C5E">
            <w:pPr>
              <w:spacing w:after="0" w:line="240" w:lineRule="auto"/>
              <w:rPr>
                <w:rFonts w:eastAsia="Times New Roman" w:cs="Times New Roman"/>
                <w:lang w:eastAsia="hr-HR"/>
              </w:rPr>
            </w:pPr>
          </w:p>
        </w:tc>
        <w:tc>
          <w:tcPr>
            <w:tcW w:w="3100" w:type="dxa"/>
            <w:vMerge/>
            <w:vAlign w:val="center"/>
          </w:tcPr>
          <w:p w14:paraId="129AE31E" w14:textId="77777777" w:rsidR="00AF22FE" w:rsidRPr="00A8768F" w:rsidRDefault="00AF22FE" w:rsidP="009E2C5E">
            <w:pPr>
              <w:spacing w:after="0" w:line="240" w:lineRule="auto"/>
              <w:rPr>
                <w:rFonts w:ascii="Times New Roman" w:hAnsi="Times New Roman"/>
              </w:rPr>
            </w:pPr>
          </w:p>
        </w:tc>
      </w:tr>
      <w:tr w:rsidR="00AF22FE" w:rsidRPr="00A8768F" w14:paraId="03D1E387" w14:textId="77777777" w:rsidTr="00F30AA3">
        <w:trPr>
          <w:trHeight w:val="135"/>
        </w:trPr>
        <w:tc>
          <w:tcPr>
            <w:tcW w:w="767" w:type="dxa"/>
            <w:vMerge/>
            <w:shd w:val="clear" w:color="auto" w:fill="004618"/>
            <w:vAlign w:val="center"/>
          </w:tcPr>
          <w:p w14:paraId="00B37144" w14:textId="77777777" w:rsidR="00AF22FE" w:rsidRDefault="00AF22FE" w:rsidP="009E2C5E">
            <w:pPr>
              <w:spacing w:after="0" w:line="240" w:lineRule="auto"/>
              <w:jc w:val="center"/>
              <w:rPr>
                <w:rFonts w:ascii="Cambria" w:hAnsi="Cambria" w:cs="Arial"/>
                <w:b/>
              </w:rPr>
            </w:pPr>
          </w:p>
        </w:tc>
        <w:tc>
          <w:tcPr>
            <w:tcW w:w="2953" w:type="dxa"/>
            <w:vMerge/>
          </w:tcPr>
          <w:p w14:paraId="7F0CDD52" w14:textId="77777777" w:rsidR="00AF22FE" w:rsidRPr="00AA1200" w:rsidRDefault="00AF22FE" w:rsidP="009E2C5E">
            <w:pPr>
              <w:spacing w:after="0" w:line="240" w:lineRule="auto"/>
              <w:rPr>
                <w:rFonts w:eastAsia="Calibri"/>
              </w:rPr>
            </w:pPr>
          </w:p>
        </w:tc>
        <w:tc>
          <w:tcPr>
            <w:tcW w:w="3860" w:type="dxa"/>
            <w:shd w:val="clear" w:color="auto" w:fill="auto"/>
            <w:vAlign w:val="center"/>
          </w:tcPr>
          <w:p w14:paraId="2B9385A8" w14:textId="43048BEE" w:rsidR="00AF22FE" w:rsidRDefault="00AF22FE" w:rsidP="00236718">
            <w:pPr>
              <w:spacing w:after="0" w:line="240" w:lineRule="auto"/>
              <w:rPr>
                <w:rFonts w:eastAsia="Times New Roman" w:cs="Times New Roman"/>
                <w:lang w:eastAsia="hr-HR"/>
              </w:rPr>
            </w:pPr>
            <w:r>
              <w:rPr>
                <w:rFonts w:eastAsia="Times New Roman" w:cs="Times New Roman"/>
                <w:color w:val="000000"/>
                <w:lang w:eastAsia="hr-HR"/>
              </w:rPr>
              <w:t>Uvođenje novih autobusnih linija</w:t>
            </w:r>
          </w:p>
        </w:tc>
        <w:tc>
          <w:tcPr>
            <w:tcW w:w="3100" w:type="dxa"/>
            <w:vMerge/>
            <w:vAlign w:val="center"/>
          </w:tcPr>
          <w:p w14:paraId="557B4E94" w14:textId="77777777" w:rsidR="00AF22FE" w:rsidRPr="009956F6" w:rsidRDefault="00AF22FE" w:rsidP="009E2C5E">
            <w:pPr>
              <w:spacing w:after="0" w:line="240" w:lineRule="auto"/>
              <w:rPr>
                <w:rFonts w:eastAsia="Times New Roman" w:cs="Times New Roman"/>
                <w:lang w:eastAsia="hr-HR"/>
              </w:rPr>
            </w:pPr>
          </w:p>
        </w:tc>
        <w:tc>
          <w:tcPr>
            <w:tcW w:w="3100" w:type="dxa"/>
            <w:vMerge/>
            <w:vAlign w:val="center"/>
          </w:tcPr>
          <w:p w14:paraId="768267B8" w14:textId="77777777" w:rsidR="00AF22FE" w:rsidRPr="00A8768F" w:rsidRDefault="00AF22FE" w:rsidP="009E2C5E">
            <w:pPr>
              <w:spacing w:after="0" w:line="240" w:lineRule="auto"/>
              <w:rPr>
                <w:rFonts w:ascii="Times New Roman" w:hAnsi="Times New Roman"/>
              </w:rPr>
            </w:pPr>
          </w:p>
        </w:tc>
      </w:tr>
      <w:tr w:rsidR="00AF22FE" w:rsidRPr="00A8768F" w14:paraId="5E91C410" w14:textId="77777777" w:rsidTr="00F30AA3">
        <w:trPr>
          <w:trHeight w:val="135"/>
        </w:trPr>
        <w:tc>
          <w:tcPr>
            <w:tcW w:w="767" w:type="dxa"/>
            <w:vMerge/>
            <w:shd w:val="clear" w:color="auto" w:fill="004618"/>
            <w:vAlign w:val="center"/>
          </w:tcPr>
          <w:p w14:paraId="2140530B" w14:textId="77777777" w:rsidR="00AF22FE" w:rsidRDefault="00AF22FE" w:rsidP="009E2C5E">
            <w:pPr>
              <w:spacing w:after="0" w:line="240" w:lineRule="auto"/>
              <w:jc w:val="center"/>
              <w:rPr>
                <w:rFonts w:ascii="Cambria" w:hAnsi="Cambria" w:cs="Arial"/>
                <w:b/>
              </w:rPr>
            </w:pPr>
          </w:p>
        </w:tc>
        <w:tc>
          <w:tcPr>
            <w:tcW w:w="2953" w:type="dxa"/>
            <w:vMerge/>
          </w:tcPr>
          <w:p w14:paraId="3BBE80FF" w14:textId="77777777" w:rsidR="00AF22FE" w:rsidRPr="00AA1200" w:rsidRDefault="00AF22FE" w:rsidP="009E2C5E">
            <w:pPr>
              <w:spacing w:after="0" w:line="240" w:lineRule="auto"/>
              <w:rPr>
                <w:rFonts w:eastAsia="Calibri"/>
              </w:rPr>
            </w:pPr>
          </w:p>
        </w:tc>
        <w:tc>
          <w:tcPr>
            <w:tcW w:w="3860" w:type="dxa"/>
            <w:shd w:val="clear" w:color="auto" w:fill="auto"/>
            <w:vAlign w:val="center"/>
          </w:tcPr>
          <w:p w14:paraId="166792BA" w14:textId="0609AE46" w:rsidR="00AF22FE" w:rsidRDefault="00AF22FE" w:rsidP="00236718">
            <w:pPr>
              <w:spacing w:after="0" w:line="240" w:lineRule="auto"/>
              <w:rPr>
                <w:rFonts w:eastAsia="Times New Roman" w:cs="Times New Roman"/>
                <w:lang w:eastAsia="hr-HR"/>
              </w:rPr>
            </w:pPr>
            <w:r w:rsidRPr="00DE5AB9">
              <w:rPr>
                <w:rFonts w:eastAsia="Times New Roman" w:cs="Times New Roman"/>
                <w:color w:val="000000"/>
                <w:lang w:eastAsia="hr-HR"/>
              </w:rPr>
              <w:t>Ulaganje u razvoj i uređenje javnih površina</w:t>
            </w:r>
          </w:p>
        </w:tc>
        <w:tc>
          <w:tcPr>
            <w:tcW w:w="3100" w:type="dxa"/>
            <w:vMerge/>
            <w:vAlign w:val="center"/>
          </w:tcPr>
          <w:p w14:paraId="1E74A61D" w14:textId="77777777" w:rsidR="00AF22FE" w:rsidRPr="009956F6" w:rsidRDefault="00AF22FE" w:rsidP="009E2C5E">
            <w:pPr>
              <w:spacing w:after="0" w:line="240" w:lineRule="auto"/>
              <w:rPr>
                <w:rFonts w:eastAsia="Times New Roman" w:cs="Times New Roman"/>
                <w:lang w:eastAsia="hr-HR"/>
              </w:rPr>
            </w:pPr>
          </w:p>
        </w:tc>
        <w:tc>
          <w:tcPr>
            <w:tcW w:w="3100" w:type="dxa"/>
            <w:vMerge/>
            <w:vAlign w:val="center"/>
          </w:tcPr>
          <w:p w14:paraId="7C157761" w14:textId="77777777" w:rsidR="00AF22FE" w:rsidRPr="00A8768F" w:rsidRDefault="00AF22FE" w:rsidP="009E2C5E">
            <w:pPr>
              <w:spacing w:after="0" w:line="240" w:lineRule="auto"/>
              <w:rPr>
                <w:rFonts w:ascii="Times New Roman" w:hAnsi="Times New Roman"/>
              </w:rPr>
            </w:pPr>
          </w:p>
        </w:tc>
      </w:tr>
      <w:tr w:rsidR="00753B52" w:rsidRPr="00A8768F" w14:paraId="39BF0C2F" w14:textId="77777777" w:rsidTr="00753B52">
        <w:trPr>
          <w:trHeight w:val="69"/>
        </w:trPr>
        <w:tc>
          <w:tcPr>
            <w:tcW w:w="767" w:type="dxa"/>
            <w:vMerge w:val="restart"/>
            <w:shd w:val="clear" w:color="auto" w:fill="004618"/>
            <w:vAlign w:val="center"/>
          </w:tcPr>
          <w:p w14:paraId="7890ACA2" w14:textId="0E275A6F" w:rsidR="00753B52" w:rsidRDefault="00753B52" w:rsidP="009E2C5E">
            <w:pPr>
              <w:spacing w:after="0" w:line="240" w:lineRule="auto"/>
              <w:jc w:val="center"/>
              <w:rPr>
                <w:rFonts w:ascii="Cambria" w:hAnsi="Cambria" w:cs="Arial"/>
                <w:b/>
              </w:rPr>
            </w:pPr>
            <w:r>
              <w:rPr>
                <w:rFonts w:ascii="Cambria" w:hAnsi="Cambria" w:cs="Arial"/>
                <w:b/>
              </w:rPr>
              <w:t>2.1.2.</w:t>
            </w:r>
          </w:p>
        </w:tc>
        <w:tc>
          <w:tcPr>
            <w:tcW w:w="2953" w:type="dxa"/>
            <w:vMerge w:val="restart"/>
          </w:tcPr>
          <w:p w14:paraId="15CD542D" w14:textId="77777777" w:rsidR="00AF22FE" w:rsidRDefault="00AF22FE" w:rsidP="009E2C5E">
            <w:pPr>
              <w:spacing w:after="0" w:line="240" w:lineRule="auto"/>
              <w:rPr>
                <w:rFonts w:eastAsia="Calibri"/>
              </w:rPr>
            </w:pPr>
          </w:p>
          <w:p w14:paraId="613BA8D4" w14:textId="5FD55290" w:rsidR="00753B52" w:rsidRPr="00AA1200" w:rsidRDefault="00753B52" w:rsidP="009E2C5E">
            <w:pPr>
              <w:spacing w:after="0" w:line="240" w:lineRule="auto"/>
              <w:rPr>
                <w:rFonts w:eastAsia="Calibri"/>
              </w:rPr>
            </w:pPr>
            <w:r w:rsidRPr="00AA1200">
              <w:rPr>
                <w:rFonts w:eastAsia="Calibri"/>
              </w:rPr>
              <w:t>Sanacija klizišta</w:t>
            </w:r>
          </w:p>
        </w:tc>
        <w:tc>
          <w:tcPr>
            <w:tcW w:w="3860" w:type="dxa"/>
            <w:shd w:val="clear" w:color="auto" w:fill="auto"/>
            <w:vAlign w:val="center"/>
          </w:tcPr>
          <w:p w14:paraId="48C8AF19" w14:textId="550E3D95" w:rsidR="00753B52" w:rsidRDefault="00753B52" w:rsidP="00236718">
            <w:pPr>
              <w:spacing w:after="0" w:line="240" w:lineRule="auto"/>
              <w:rPr>
                <w:rFonts w:eastAsia="Times New Roman" w:cs="Times New Roman"/>
                <w:lang w:eastAsia="hr-HR"/>
              </w:rPr>
            </w:pPr>
            <w:r>
              <w:rPr>
                <w:rFonts w:eastAsia="Times New Roman" w:cs="Times New Roman"/>
                <w:lang w:eastAsia="hr-HR"/>
              </w:rPr>
              <w:t>Sanacija klizišta Ručica</w:t>
            </w:r>
          </w:p>
        </w:tc>
        <w:tc>
          <w:tcPr>
            <w:tcW w:w="3100" w:type="dxa"/>
            <w:vMerge w:val="restart"/>
            <w:vAlign w:val="center"/>
          </w:tcPr>
          <w:p w14:paraId="55F22301" w14:textId="01F587D2" w:rsidR="00753B52" w:rsidRPr="009956F6" w:rsidRDefault="00AA3A5C" w:rsidP="00AA3A5C">
            <w:pPr>
              <w:spacing w:after="0" w:line="240" w:lineRule="auto"/>
              <w:jc w:val="center"/>
              <w:rPr>
                <w:rFonts w:eastAsia="Times New Roman" w:cs="Times New Roman"/>
                <w:lang w:eastAsia="hr-HR"/>
              </w:rPr>
            </w:pPr>
            <w:r>
              <w:rPr>
                <w:rFonts w:eastAsia="Times New Roman" w:cs="Times New Roman"/>
                <w:color w:val="000000" w:themeColor="text1"/>
                <w:lang w:eastAsia="hr-HR"/>
              </w:rPr>
              <w:t xml:space="preserve">Sanirana navedena </w:t>
            </w:r>
            <w:r w:rsidR="00732E1F" w:rsidRPr="00967296">
              <w:rPr>
                <w:rFonts w:eastAsia="Times New Roman" w:cs="Times New Roman"/>
                <w:color w:val="000000" w:themeColor="text1"/>
                <w:lang w:eastAsia="hr-HR"/>
              </w:rPr>
              <w:t>klizišta</w:t>
            </w:r>
          </w:p>
        </w:tc>
        <w:tc>
          <w:tcPr>
            <w:tcW w:w="3100" w:type="dxa"/>
            <w:vMerge w:val="restart"/>
            <w:vAlign w:val="center"/>
          </w:tcPr>
          <w:p w14:paraId="4535BDCC" w14:textId="01BA78A8" w:rsidR="00753B52" w:rsidRPr="00A8768F" w:rsidRDefault="00732E1F" w:rsidP="00732E1F">
            <w:pPr>
              <w:spacing w:after="0" w:line="240" w:lineRule="auto"/>
              <w:jc w:val="center"/>
              <w:rPr>
                <w:rFonts w:ascii="Times New Roman" w:hAnsi="Times New Roman"/>
              </w:rPr>
            </w:pPr>
            <w:r w:rsidRPr="00967296">
              <w:rPr>
                <w:rFonts w:eastAsia="Times New Roman" w:cs="Times New Roman"/>
                <w:color w:val="000000" w:themeColor="text1"/>
                <w:lang w:eastAsia="hr-HR"/>
              </w:rPr>
              <w:t xml:space="preserve">Lokalno stanovništvo, </w:t>
            </w:r>
            <w:r>
              <w:rPr>
                <w:rFonts w:eastAsia="Times New Roman" w:cs="Times New Roman"/>
                <w:color w:val="000000" w:themeColor="text1"/>
                <w:lang w:eastAsia="hr-HR"/>
              </w:rPr>
              <w:t>Općina</w:t>
            </w:r>
          </w:p>
        </w:tc>
      </w:tr>
      <w:tr w:rsidR="00753B52" w:rsidRPr="00A8768F" w14:paraId="0323A013" w14:textId="77777777" w:rsidTr="00F30AA3">
        <w:trPr>
          <w:trHeight w:val="67"/>
        </w:trPr>
        <w:tc>
          <w:tcPr>
            <w:tcW w:w="767" w:type="dxa"/>
            <w:vMerge/>
            <w:shd w:val="clear" w:color="auto" w:fill="004618"/>
            <w:vAlign w:val="center"/>
          </w:tcPr>
          <w:p w14:paraId="2B1B23E5" w14:textId="77777777" w:rsidR="00753B52" w:rsidRDefault="00753B52" w:rsidP="009E2C5E">
            <w:pPr>
              <w:spacing w:after="0" w:line="240" w:lineRule="auto"/>
              <w:jc w:val="center"/>
              <w:rPr>
                <w:rFonts w:ascii="Cambria" w:hAnsi="Cambria" w:cs="Arial"/>
                <w:b/>
              </w:rPr>
            </w:pPr>
          </w:p>
        </w:tc>
        <w:tc>
          <w:tcPr>
            <w:tcW w:w="2953" w:type="dxa"/>
            <w:vMerge/>
          </w:tcPr>
          <w:p w14:paraId="4B3CC662" w14:textId="77777777" w:rsidR="00753B52" w:rsidRPr="00AA1200" w:rsidRDefault="00753B52" w:rsidP="009E2C5E">
            <w:pPr>
              <w:spacing w:after="0" w:line="240" w:lineRule="auto"/>
              <w:rPr>
                <w:rFonts w:eastAsia="Calibri"/>
              </w:rPr>
            </w:pPr>
          </w:p>
        </w:tc>
        <w:tc>
          <w:tcPr>
            <w:tcW w:w="3860" w:type="dxa"/>
            <w:shd w:val="clear" w:color="auto" w:fill="auto"/>
            <w:vAlign w:val="center"/>
          </w:tcPr>
          <w:p w14:paraId="75936E4C" w14:textId="4F91358A" w:rsidR="00753B52" w:rsidRDefault="00753B52" w:rsidP="00236718">
            <w:pPr>
              <w:spacing w:after="0" w:line="240" w:lineRule="auto"/>
              <w:rPr>
                <w:rFonts w:eastAsia="Times New Roman" w:cs="Times New Roman"/>
                <w:lang w:eastAsia="hr-HR"/>
              </w:rPr>
            </w:pPr>
            <w:r>
              <w:rPr>
                <w:rFonts w:eastAsia="Times New Roman" w:cs="Times New Roman"/>
                <w:lang w:eastAsia="hr-HR"/>
              </w:rPr>
              <w:t xml:space="preserve">Sanacija klizišta </w:t>
            </w:r>
            <w:proofErr w:type="spellStart"/>
            <w:r>
              <w:rPr>
                <w:rFonts w:eastAsia="Times New Roman" w:cs="Times New Roman"/>
                <w:lang w:eastAsia="hr-HR"/>
              </w:rPr>
              <w:t>Vrbanići</w:t>
            </w:r>
            <w:proofErr w:type="spellEnd"/>
          </w:p>
        </w:tc>
        <w:tc>
          <w:tcPr>
            <w:tcW w:w="3100" w:type="dxa"/>
            <w:vMerge/>
            <w:vAlign w:val="center"/>
          </w:tcPr>
          <w:p w14:paraId="33FB4B80" w14:textId="77777777" w:rsidR="00753B52" w:rsidRPr="009956F6" w:rsidRDefault="00753B52" w:rsidP="009E2C5E">
            <w:pPr>
              <w:spacing w:after="0" w:line="240" w:lineRule="auto"/>
              <w:rPr>
                <w:rFonts w:eastAsia="Times New Roman" w:cs="Times New Roman"/>
                <w:lang w:eastAsia="hr-HR"/>
              </w:rPr>
            </w:pPr>
          </w:p>
        </w:tc>
        <w:tc>
          <w:tcPr>
            <w:tcW w:w="3100" w:type="dxa"/>
            <w:vMerge/>
            <w:vAlign w:val="center"/>
          </w:tcPr>
          <w:p w14:paraId="4A8C4AEF" w14:textId="77777777" w:rsidR="00753B52" w:rsidRPr="00A8768F" w:rsidRDefault="00753B52" w:rsidP="009E2C5E">
            <w:pPr>
              <w:spacing w:after="0" w:line="240" w:lineRule="auto"/>
              <w:rPr>
                <w:rFonts w:ascii="Times New Roman" w:hAnsi="Times New Roman"/>
              </w:rPr>
            </w:pPr>
          </w:p>
        </w:tc>
      </w:tr>
      <w:tr w:rsidR="00753B52" w:rsidRPr="00A8768F" w14:paraId="69A6895D" w14:textId="77777777" w:rsidTr="00F30AA3">
        <w:trPr>
          <w:trHeight w:val="67"/>
        </w:trPr>
        <w:tc>
          <w:tcPr>
            <w:tcW w:w="767" w:type="dxa"/>
            <w:vMerge/>
            <w:shd w:val="clear" w:color="auto" w:fill="004618"/>
            <w:vAlign w:val="center"/>
          </w:tcPr>
          <w:p w14:paraId="08C0A5F0" w14:textId="77777777" w:rsidR="00753B52" w:rsidRDefault="00753B52" w:rsidP="009E2C5E">
            <w:pPr>
              <w:spacing w:after="0" w:line="240" w:lineRule="auto"/>
              <w:jc w:val="center"/>
              <w:rPr>
                <w:rFonts w:ascii="Cambria" w:hAnsi="Cambria" w:cs="Arial"/>
                <w:b/>
              </w:rPr>
            </w:pPr>
          </w:p>
        </w:tc>
        <w:tc>
          <w:tcPr>
            <w:tcW w:w="2953" w:type="dxa"/>
            <w:vMerge/>
          </w:tcPr>
          <w:p w14:paraId="61AAA208" w14:textId="77777777" w:rsidR="00753B52" w:rsidRPr="00AA1200" w:rsidRDefault="00753B52" w:rsidP="009E2C5E">
            <w:pPr>
              <w:spacing w:after="0" w:line="240" w:lineRule="auto"/>
              <w:rPr>
                <w:rFonts w:eastAsia="Calibri"/>
              </w:rPr>
            </w:pPr>
          </w:p>
        </w:tc>
        <w:tc>
          <w:tcPr>
            <w:tcW w:w="3860" w:type="dxa"/>
            <w:shd w:val="clear" w:color="auto" w:fill="auto"/>
            <w:vAlign w:val="center"/>
          </w:tcPr>
          <w:p w14:paraId="6A17066E" w14:textId="222A8580" w:rsidR="00753B52" w:rsidRDefault="00753B52" w:rsidP="00236718">
            <w:pPr>
              <w:spacing w:after="0" w:line="240" w:lineRule="auto"/>
              <w:rPr>
                <w:rFonts w:eastAsia="Times New Roman" w:cs="Times New Roman"/>
                <w:lang w:eastAsia="hr-HR"/>
              </w:rPr>
            </w:pPr>
            <w:r>
              <w:rPr>
                <w:rFonts w:eastAsia="Times New Roman" w:cs="Times New Roman"/>
                <w:lang w:eastAsia="hr-HR"/>
              </w:rPr>
              <w:t xml:space="preserve">Sanacija klizišta Vrelo - </w:t>
            </w:r>
            <w:proofErr w:type="spellStart"/>
            <w:r>
              <w:rPr>
                <w:rFonts w:eastAsia="Times New Roman" w:cs="Times New Roman"/>
                <w:lang w:eastAsia="hr-HR"/>
              </w:rPr>
              <w:t>Kušenići</w:t>
            </w:r>
            <w:proofErr w:type="spellEnd"/>
          </w:p>
        </w:tc>
        <w:tc>
          <w:tcPr>
            <w:tcW w:w="3100" w:type="dxa"/>
            <w:vMerge/>
            <w:vAlign w:val="center"/>
          </w:tcPr>
          <w:p w14:paraId="105E8C58" w14:textId="77777777" w:rsidR="00753B52" w:rsidRPr="009956F6" w:rsidRDefault="00753B52" w:rsidP="009E2C5E">
            <w:pPr>
              <w:spacing w:after="0" w:line="240" w:lineRule="auto"/>
              <w:rPr>
                <w:rFonts w:eastAsia="Times New Roman" w:cs="Times New Roman"/>
                <w:lang w:eastAsia="hr-HR"/>
              </w:rPr>
            </w:pPr>
          </w:p>
        </w:tc>
        <w:tc>
          <w:tcPr>
            <w:tcW w:w="3100" w:type="dxa"/>
            <w:vMerge/>
            <w:vAlign w:val="center"/>
          </w:tcPr>
          <w:p w14:paraId="163AD267" w14:textId="77777777" w:rsidR="00753B52" w:rsidRPr="00A8768F" w:rsidRDefault="00753B52" w:rsidP="009E2C5E">
            <w:pPr>
              <w:spacing w:after="0" w:line="240" w:lineRule="auto"/>
              <w:rPr>
                <w:rFonts w:ascii="Times New Roman" w:hAnsi="Times New Roman"/>
              </w:rPr>
            </w:pPr>
          </w:p>
        </w:tc>
      </w:tr>
      <w:tr w:rsidR="00753B52" w:rsidRPr="00A8768F" w14:paraId="7753F54D" w14:textId="77777777" w:rsidTr="00F30AA3">
        <w:trPr>
          <w:trHeight w:val="67"/>
        </w:trPr>
        <w:tc>
          <w:tcPr>
            <w:tcW w:w="767" w:type="dxa"/>
            <w:vMerge/>
            <w:shd w:val="clear" w:color="auto" w:fill="004618"/>
            <w:vAlign w:val="center"/>
          </w:tcPr>
          <w:p w14:paraId="34F0ADB8" w14:textId="77777777" w:rsidR="00753B52" w:rsidRDefault="00753B52" w:rsidP="009E2C5E">
            <w:pPr>
              <w:spacing w:after="0" w:line="240" w:lineRule="auto"/>
              <w:jc w:val="center"/>
              <w:rPr>
                <w:rFonts w:ascii="Cambria" w:hAnsi="Cambria" w:cs="Arial"/>
                <w:b/>
              </w:rPr>
            </w:pPr>
          </w:p>
        </w:tc>
        <w:tc>
          <w:tcPr>
            <w:tcW w:w="2953" w:type="dxa"/>
            <w:vMerge/>
          </w:tcPr>
          <w:p w14:paraId="10454C21" w14:textId="77777777" w:rsidR="00753B52" w:rsidRPr="00AA1200" w:rsidRDefault="00753B52" w:rsidP="009E2C5E">
            <w:pPr>
              <w:spacing w:after="0" w:line="240" w:lineRule="auto"/>
              <w:rPr>
                <w:rFonts w:eastAsia="Calibri"/>
              </w:rPr>
            </w:pPr>
          </w:p>
        </w:tc>
        <w:tc>
          <w:tcPr>
            <w:tcW w:w="3860" w:type="dxa"/>
            <w:shd w:val="clear" w:color="auto" w:fill="auto"/>
            <w:vAlign w:val="center"/>
          </w:tcPr>
          <w:p w14:paraId="4D865120" w14:textId="2C1DD356" w:rsidR="00753B52" w:rsidRDefault="00753B52" w:rsidP="00236718">
            <w:pPr>
              <w:spacing w:after="0" w:line="240" w:lineRule="auto"/>
              <w:rPr>
                <w:rFonts w:eastAsia="Times New Roman" w:cs="Times New Roman"/>
                <w:lang w:eastAsia="hr-HR"/>
              </w:rPr>
            </w:pPr>
            <w:r>
              <w:rPr>
                <w:rFonts w:eastAsia="Times New Roman" w:cs="Times New Roman"/>
                <w:lang w:eastAsia="hr-HR"/>
              </w:rPr>
              <w:t xml:space="preserve">Sanacija klizišta kod crkve u </w:t>
            </w:r>
            <w:proofErr w:type="spellStart"/>
            <w:r>
              <w:rPr>
                <w:rFonts w:eastAsia="Times New Roman" w:cs="Times New Roman"/>
                <w:lang w:eastAsia="hr-HR"/>
              </w:rPr>
              <w:t>Cvetlinu</w:t>
            </w:r>
            <w:proofErr w:type="spellEnd"/>
          </w:p>
        </w:tc>
        <w:tc>
          <w:tcPr>
            <w:tcW w:w="3100" w:type="dxa"/>
            <w:vMerge/>
            <w:vAlign w:val="center"/>
          </w:tcPr>
          <w:p w14:paraId="34E308E0" w14:textId="77777777" w:rsidR="00753B52" w:rsidRPr="009956F6" w:rsidRDefault="00753B52" w:rsidP="009E2C5E">
            <w:pPr>
              <w:spacing w:after="0" w:line="240" w:lineRule="auto"/>
              <w:rPr>
                <w:rFonts w:eastAsia="Times New Roman" w:cs="Times New Roman"/>
                <w:lang w:eastAsia="hr-HR"/>
              </w:rPr>
            </w:pPr>
          </w:p>
        </w:tc>
        <w:tc>
          <w:tcPr>
            <w:tcW w:w="3100" w:type="dxa"/>
            <w:vMerge/>
            <w:vAlign w:val="center"/>
          </w:tcPr>
          <w:p w14:paraId="04D84176" w14:textId="77777777" w:rsidR="00753B52" w:rsidRPr="00A8768F" w:rsidRDefault="00753B52" w:rsidP="009E2C5E">
            <w:pPr>
              <w:spacing w:after="0" w:line="240" w:lineRule="auto"/>
              <w:rPr>
                <w:rFonts w:ascii="Times New Roman" w:hAnsi="Times New Roman"/>
              </w:rPr>
            </w:pPr>
          </w:p>
        </w:tc>
      </w:tr>
      <w:tr w:rsidR="00732E1F" w:rsidRPr="00A8768F" w14:paraId="42F89B45" w14:textId="77777777" w:rsidTr="00732E1F">
        <w:trPr>
          <w:trHeight w:val="204"/>
        </w:trPr>
        <w:tc>
          <w:tcPr>
            <w:tcW w:w="767" w:type="dxa"/>
            <w:vMerge w:val="restart"/>
            <w:shd w:val="clear" w:color="auto" w:fill="004618"/>
            <w:vAlign w:val="center"/>
          </w:tcPr>
          <w:p w14:paraId="4A081C53" w14:textId="61A40DE9" w:rsidR="00732E1F" w:rsidRDefault="00732E1F" w:rsidP="00753B52">
            <w:pPr>
              <w:spacing w:after="0" w:line="240" w:lineRule="auto"/>
              <w:jc w:val="center"/>
              <w:rPr>
                <w:rFonts w:ascii="Cambria" w:hAnsi="Cambria" w:cs="Arial"/>
                <w:b/>
              </w:rPr>
            </w:pPr>
            <w:r>
              <w:rPr>
                <w:rFonts w:ascii="Cambria" w:hAnsi="Cambria" w:cs="Arial"/>
                <w:b/>
              </w:rPr>
              <w:t>2.1.3.</w:t>
            </w:r>
          </w:p>
        </w:tc>
        <w:tc>
          <w:tcPr>
            <w:tcW w:w="2953" w:type="dxa"/>
            <w:vMerge w:val="restart"/>
          </w:tcPr>
          <w:p w14:paraId="038E5CBB" w14:textId="77777777" w:rsidR="00AF22FE" w:rsidRDefault="00AF22FE" w:rsidP="00753B52">
            <w:pPr>
              <w:spacing w:after="0" w:line="240" w:lineRule="auto"/>
              <w:rPr>
                <w:rFonts w:eastAsia="Calibri"/>
              </w:rPr>
            </w:pPr>
          </w:p>
          <w:p w14:paraId="34338547" w14:textId="3D4E653B" w:rsidR="00732E1F" w:rsidRPr="00AA1200" w:rsidRDefault="00732E1F" w:rsidP="00753B52">
            <w:pPr>
              <w:spacing w:after="0" w:line="240" w:lineRule="auto"/>
              <w:rPr>
                <w:rFonts w:eastAsia="Calibri"/>
              </w:rPr>
            </w:pPr>
            <w:r w:rsidRPr="00AA1200">
              <w:rPr>
                <w:rFonts w:eastAsia="Calibri"/>
              </w:rPr>
              <w:t xml:space="preserve">Razvoj i unapređenje komunalne infrastrukture i </w:t>
            </w:r>
            <w:proofErr w:type="spellStart"/>
            <w:r w:rsidRPr="00AA1200">
              <w:rPr>
                <w:rFonts w:eastAsia="Calibri"/>
              </w:rPr>
              <w:t>plinoopskrbnog</w:t>
            </w:r>
            <w:proofErr w:type="spellEnd"/>
            <w:r w:rsidRPr="00AA1200">
              <w:rPr>
                <w:rFonts w:eastAsia="Calibri"/>
              </w:rPr>
              <w:t xml:space="preserve"> sustava</w:t>
            </w:r>
          </w:p>
        </w:tc>
        <w:tc>
          <w:tcPr>
            <w:tcW w:w="3860" w:type="dxa"/>
            <w:shd w:val="clear" w:color="auto" w:fill="auto"/>
            <w:vAlign w:val="center"/>
          </w:tcPr>
          <w:p w14:paraId="378CD6F3" w14:textId="44CB171B" w:rsidR="00732E1F" w:rsidRDefault="00732E1F" w:rsidP="00753B52">
            <w:pPr>
              <w:spacing w:after="0" w:line="240" w:lineRule="auto"/>
              <w:rPr>
                <w:rFonts w:eastAsia="Times New Roman" w:cs="Times New Roman"/>
                <w:lang w:eastAsia="hr-HR"/>
              </w:rPr>
            </w:pPr>
            <w:r>
              <w:rPr>
                <w:rFonts w:eastAsia="Times New Roman" w:cs="Times New Roman"/>
                <w:lang w:eastAsia="hr-HR"/>
              </w:rPr>
              <w:t>Izgradnja sustava kanalizacijske odvodnje u Bednji – I. faza</w:t>
            </w:r>
          </w:p>
        </w:tc>
        <w:tc>
          <w:tcPr>
            <w:tcW w:w="3100" w:type="dxa"/>
            <w:vMerge w:val="restart"/>
            <w:vAlign w:val="center"/>
          </w:tcPr>
          <w:p w14:paraId="311F002B" w14:textId="6C2F58F7" w:rsidR="00732E1F" w:rsidRPr="009956F6" w:rsidRDefault="00732E1F" w:rsidP="00732E1F">
            <w:pPr>
              <w:spacing w:after="0" w:line="240" w:lineRule="auto"/>
              <w:jc w:val="center"/>
              <w:rPr>
                <w:rFonts w:eastAsia="Times New Roman" w:cs="Times New Roman"/>
                <w:lang w:eastAsia="hr-HR"/>
              </w:rPr>
            </w:pPr>
            <w:r w:rsidRPr="00967296">
              <w:rPr>
                <w:rFonts w:eastAsia="Times New Roman" w:cs="Times New Roman"/>
                <w:color w:val="000000" w:themeColor="text1"/>
                <w:lang w:eastAsia="hr-HR"/>
              </w:rPr>
              <w:t xml:space="preserve">Poboljšana kvaliteta energetskog </w:t>
            </w:r>
            <w:r>
              <w:rPr>
                <w:rFonts w:eastAsia="Times New Roman" w:cs="Times New Roman"/>
                <w:color w:val="000000" w:themeColor="text1"/>
                <w:lang w:eastAsia="hr-HR"/>
              </w:rPr>
              <w:t xml:space="preserve">i </w:t>
            </w:r>
            <w:proofErr w:type="spellStart"/>
            <w:r>
              <w:rPr>
                <w:rFonts w:eastAsia="Times New Roman" w:cs="Times New Roman"/>
                <w:color w:val="000000" w:themeColor="text1"/>
                <w:lang w:eastAsia="hr-HR"/>
              </w:rPr>
              <w:t>plinoopskrbnog</w:t>
            </w:r>
            <w:proofErr w:type="spellEnd"/>
            <w:r>
              <w:rPr>
                <w:rFonts w:eastAsia="Times New Roman" w:cs="Times New Roman"/>
                <w:color w:val="000000" w:themeColor="text1"/>
                <w:lang w:eastAsia="hr-HR"/>
              </w:rPr>
              <w:t xml:space="preserve"> </w:t>
            </w:r>
            <w:r w:rsidRPr="00967296">
              <w:rPr>
                <w:rFonts w:eastAsia="Times New Roman" w:cs="Times New Roman"/>
                <w:color w:val="000000" w:themeColor="text1"/>
                <w:lang w:eastAsia="hr-HR"/>
              </w:rPr>
              <w:t>sustava</w:t>
            </w:r>
          </w:p>
        </w:tc>
        <w:tc>
          <w:tcPr>
            <w:tcW w:w="3100" w:type="dxa"/>
            <w:vMerge w:val="restart"/>
            <w:vAlign w:val="center"/>
          </w:tcPr>
          <w:p w14:paraId="0D564DF0" w14:textId="42A4DA37" w:rsidR="00732E1F" w:rsidRPr="00A8768F" w:rsidRDefault="00732E1F" w:rsidP="00732E1F">
            <w:pPr>
              <w:spacing w:after="0" w:line="240" w:lineRule="auto"/>
              <w:jc w:val="center"/>
              <w:rPr>
                <w:rFonts w:ascii="Times New Roman" w:hAnsi="Times New Roman"/>
              </w:rPr>
            </w:pPr>
            <w:r w:rsidRPr="00967296">
              <w:rPr>
                <w:rFonts w:eastAsia="Times New Roman" w:cs="Times New Roman"/>
                <w:color w:val="000000" w:themeColor="text1"/>
                <w:lang w:eastAsia="hr-HR"/>
              </w:rPr>
              <w:t xml:space="preserve">Lokalno stanovništvo, </w:t>
            </w:r>
            <w:r>
              <w:rPr>
                <w:rFonts w:eastAsia="Times New Roman" w:cs="Times New Roman"/>
                <w:color w:val="000000" w:themeColor="text1"/>
                <w:lang w:eastAsia="hr-HR"/>
              </w:rPr>
              <w:t>Općina</w:t>
            </w:r>
          </w:p>
        </w:tc>
      </w:tr>
      <w:tr w:rsidR="00732E1F" w:rsidRPr="00A8768F" w14:paraId="2765D3D7" w14:textId="77777777" w:rsidTr="00F30AA3">
        <w:trPr>
          <w:trHeight w:val="202"/>
        </w:trPr>
        <w:tc>
          <w:tcPr>
            <w:tcW w:w="767" w:type="dxa"/>
            <w:vMerge/>
            <w:shd w:val="clear" w:color="auto" w:fill="004618"/>
            <w:vAlign w:val="center"/>
          </w:tcPr>
          <w:p w14:paraId="6F8E3FC0" w14:textId="77777777" w:rsidR="00732E1F" w:rsidRDefault="00732E1F" w:rsidP="00753B52">
            <w:pPr>
              <w:spacing w:after="0" w:line="240" w:lineRule="auto"/>
              <w:jc w:val="center"/>
              <w:rPr>
                <w:rFonts w:ascii="Cambria" w:hAnsi="Cambria" w:cs="Arial"/>
                <w:b/>
              </w:rPr>
            </w:pPr>
          </w:p>
        </w:tc>
        <w:tc>
          <w:tcPr>
            <w:tcW w:w="2953" w:type="dxa"/>
            <w:vMerge/>
          </w:tcPr>
          <w:p w14:paraId="3F30AE6C" w14:textId="77777777" w:rsidR="00732E1F" w:rsidRPr="00AA1200" w:rsidRDefault="00732E1F" w:rsidP="00753B52">
            <w:pPr>
              <w:spacing w:after="0" w:line="240" w:lineRule="auto"/>
              <w:rPr>
                <w:rFonts w:eastAsia="Calibri"/>
              </w:rPr>
            </w:pPr>
          </w:p>
        </w:tc>
        <w:tc>
          <w:tcPr>
            <w:tcW w:w="3860" w:type="dxa"/>
            <w:shd w:val="clear" w:color="auto" w:fill="auto"/>
            <w:vAlign w:val="center"/>
          </w:tcPr>
          <w:p w14:paraId="49A040DF" w14:textId="276811F3" w:rsidR="00732E1F" w:rsidRDefault="00732E1F" w:rsidP="00753B52">
            <w:pPr>
              <w:spacing w:after="0" w:line="240" w:lineRule="auto"/>
              <w:rPr>
                <w:rFonts w:eastAsia="Times New Roman" w:cs="Times New Roman"/>
                <w:lang w:eastAsia="hr-HR"/>
              </w:rPr>
            </w:pPr>
            <w:r>
              <w:rPr>
                <w:rFonts w:eastAsia="Times New Roman" w:cs="Times New Roman"/>
                <w:lang w:eastAsia="hr-HR"/>
              </w:rPr>
              <w:t>Izgradnja sustava kanalizacijske odvodnje u Bednji – II. faza</w:t>
            </w:r>
          </w:p>
        </w:tc>
        <w:tc>
          <w:tcPr>
            <w:tcW w:w="3100" w:type="dxa"/>
            <w:vMerge/>
            <w:vAlign w:val="center"/>
          </w:tcPr>
          <w:p w14:paraId="23E58A79" w14:textId="77777777" w:rsidR="00732E1F" w:rsidRPr="009956F6" w:rsidRDefault="00732E1F" w:rsidP="00753B52">
            <w:pPr>
              <w:spacing w:after="0" w:line="240" w:lineRule="auto"/>
              <w:rPr>
                <w:rFonts w:eastAsia="Times New Roman" w:cs="Times New Roman"/>
                <w:lang w:eastAsia="hr-HR"/>
              </w:rPr>
            </w:pPr>
          </w:p>
        </w:tc>
        <w:tc>
          <w:tcPr>
            <w:tcW w:w="3100" w:type="dxa"/>
            <w:vMerge/>
            <w:vAlign w:val="center"/>
          </w:tcPr>
          <w:p w14:paraId="37FE072B" w14:textId="77777777" w:rsidR="00732E1F" w:rsidRPr="00A8768F" w:rsidRDefault="00732E1F" w:rsidP="00753B52">
            <w:pPr>
              <w:spacing w:after="0" w:line="240" w:lineRule="auto"/>
              <w:rPr>
                <w:rFonts w:ascii="Times New Roman" w:hAnsi="Times New Roman"/>
              </w:rPr>
            </w:pPr>
          </w:p>
        </w:tc>
      </w:tr>
      <w:tr w:rsidR="00732E1F" w:rsidRPr="00A8768F" w14:paraId="627CAB5D" w14:textId="77777777" w:rsidTr="00F30AA3">
        <w:trPr>
          <w:trHeight w:val="202"/>
        </w:trPr>
        <w:tc>
          <w:tcPr>
            <w:tcW w:w="767" w:type="dxa"/>
            <w:vMerge/>
            <w:shd w:val="clear" w:color="auto" w:fill="004618"/>
            <w:vAlign w:val="center"/>
          </w:tcPr>
          <w:p w14:paraId="087CA312" w14:textId="77777777" w:rsidR="00732E1F" w:rsidRDefault="00732E1F" w:rsidP="00753B52">
            <w:pPr>
              <w:spacing w:after="0" w:line="240" w:lineRule="auto"/>
              <w:jc w:val="center"/>
              <w:rPr>
                <w:rFonts w:ascii="Cambria" w:hAnsi="Cambria" w:cs="Arial"/>
                <w:b/>
              </w:rPr>
            </w:pPr>
          </w:p>
        </w:tc>
        <w:tc>
          <w:tcPr>
            <w:tcW w:w="2953" w:type="dxa"/>
            <w:vMerge/>
          </w:tcPr>
          <w:p w14:paraId="3088935A" w14:textId="77777777" w:rsidR="00732E1F" w:rsidRPr="00AA1200" w:rsidRDefault="00732E1F" w:rsidP="00753B52">
            <w:pPr>
              <w:spacing w:after="0" w:line="240" w:lineRule="auto"/>
              <w:rPr>
                <w:rFonts w:eastAsia="Calibri"/>
              </w:rPr>
            </w:pPr>
          </w:p>
        </w:tc>
        <w:tc>
          <w:tcPr>
            <w:tcW w:w="3860" w:type="dxa"/>
            <w:shd w:val="clear" w:color="auto" w:fill="auto"/>
            <w:vAlign w:val="center"/>
          </w:tcPr>
          <w:p w14:paraId="0289A4D0" w14:textId="0BEFBF9A" w:rsidR="00732E1F" w:rsidRDefault="00732E1F" w:rsidP="00753B52">
            <w:pPr>
              <w:spacing w:after="0" w:line="240" w:lineRule="auto"/>
              <w:rPr>
                <w:rFonts w:eastAsia="Times New Roman" w:cs="Times New Roman"/>
                <w:lang w:eastAsia="hr-HR"/>
              </w:rPr>
            </w:pPr>
            <w:r w:rsidRPr="00732E1F">
              <w:rPr>
                <w:rFonts w:eastAsia="Times New Roman" w:cs="Times New Roman"/>
                <w:lang w:eastAsia="hr-HR"/>
              </w:rPr>
              <w:t>Uvođenje plinofikacije u udaljena naselja i vikendice</w:t>
            </w:r>
          </w:p>
        </w:tc>
        <w:tc>
          <w:tcPr>
            <w:tcW w:w="3100" w:type="dxa"/>
            <w:vMerge/>
            <w:vAlign w:val="center"/>
          </w:tcPr>
          <w:p w14:paraId="75846D1E" w14:textId="77777777" w:rsidR="00732E1F" w:rsidRPr="009956F6" w:rsidRDefault="00732E1F" w:rsidP="00753B52">
            <w:pPr>
              <w:spacing w:after="0" w:line="240" w:lineRule="auto"/>
              <w:rPr>
                <w:rFonts w:eastAsia="Times New Roman" w:cs="Times New Roman"/>
                <w:lang w:eastAsia="hr-HR"/>
              </w:rPr>
            </w:pPr>
          </w:p>
        </w:tc>
        <w:tc>
          <w:tcPr>
            <w:tcW w:w="3100" w:type="dxa"/>
            <w:vMerge/>
            <w:vAlign w:val="center"/>
          </w:tcPr>
          <w:p w14:paraId="745B0285" w14:textId="77777777" w:rsidR="00732E1F" w:rsidRPr="00A8768F" w:rsidRDefault="00732E1F" w:rsidP="00753B52">
            <w:pPr>
              <w:spacing w:after="0" w:line="240" w:lineRule="auto"/>
              <w:rPr>
                <w:rFonts w:ascii="Times New Roman" w:hAnsi="Times New Roman"/>
              </w:rPr>
            </w:pPr>
          </w:p>
        </w:tc>
      </w:tr>
      <w:tr w:rsidR="00732E1F" w:rsidRPr="00A8768F" w14:paraId="57D43996" w14:textId="77777777" w:rsidTr="001733CE">
        <w:trPr>
          <w:trHeight w:val="1039"/>
        </w:trPr>
        <w:tc>
          <w:tcPr>
            <w:tcW w:w="767" w:type="dxa"/>
            <w:vMerge w:val="restart"/>
            <w:shd w:val="clear" w:color="auto" w:fill="004618"/>
            <w:vAlign w:val="center"/>
          </w:tcPr>
          <w:p w14:paraId="581A02E9" w14:textId="1885BCBA" w:rsidR="00732E1F" w:rsidRDefault="00732E1F" w:rsidP="00753B52">
            <w:pPr>
              <w:spacing w:after="0" w:line="240" w:lineRule="auto"/>
              <w:jc w:val="center"/>
              <w:rPr>
                <w:rFonts w:ascii="Cambria" w:hAnsi="Cambria" w:cs="Arial"/>
                <w:b/>
              </w:rPr>
            </w:pPr>
            <w:r>
              <w:rPr>
                <w:rFonts w:ascii="Cambria" w:hAnsi="Cambria" w:cs="Arial"/>
                <w:b/>
              </w:rPr>
              <w:t>2.1.4.</w:t>
            </w:r>
          </w:p>
        </w:tc>
        <w:tc>
          <w:tcPr>
            <w:tcW w:w="2953" w:type="dxa"/>
            <w:vMerge w:val="restart"/>
          </w:tcPr>
          <w:p w14:paraId="5122BE8B" w14:textId="77777777" w:rsidR="00AF22FE" w:rsidRDefault="00AF22FE" w:rsidP="00753B52">
            <w:pPr>
              <w:spacing w:after="0" w:line="240" w:lineRule="auto"/>
              <w:rPr>
                <w:rFonts w:eastAsia="Calibri"/>
              </w:rPr>
            </w:pPr>
          </w:p>
          <w:p w14:paraId="1C43AC67" w14:textId="77777777" w:rsidR="00AF22FE" w:rsidRDefault="00AF22FE" w:rsidP="00753B52">
            <w:pPr>
              <w:spacing w:after="0" w:line="240" w:lineRule="auto"/>
              <w:rPr>
                <w:rFonts w:eastAsia="Calibri"/>
              </w:rPr>
            </w:pPr>
          </w:p>
          <w:p w14:paraId="78EE7E41" w14:textId="40B28922" w:rsidR="00732E1F" w:rsidRPr="00AA1200" w:rsidRDefault="00732E1F" w:rsidP="00753B52">
            <w:pPr>
              <w:spacing w:after="0" w:line="240" w:lineRule="auto"/>
              <w:rPr>
                <w:rFonts w:eastAsia="Calibri"/>
              </w:rPr>
            </w:pPr>
            <w:r w:rsidRPr="00AA1200">
              <w:rPr>
                <w:rFonts w:eastAsia="Calibri"/>
              </w:rPr>
              <w:t>Povećanje dostupnosti i raširenosti elektroničke komunikacijske infrastrukture</w:t>
            </w:r>
          </w:p>
        </w:tc>
        <w:tc>
          <w:tcPr>
            <w:tcW w:w="3860" w:type="dxa"/>
            <w:shd w:val="clear" w:color="auto" w:fill="auto"/>
            <w:vAlign w:val="center"/>
          </w:tcPr>
          <w:p w14:paraId="706E8D1B" w14:textId="32219773" w:rsidR="00732E1F" w:rsidRDefault="00732E1F" w:rsidP="00753B52">
            <w:pPr>
              <w:spacing w:after="0" w:line="240" w:lineRule="auto"/>
              <w:rPr>
                <w:rFonts w:eastAsia="Times New Roman" w:cs="Times New Roman"/>
                <w:lang w:eastAsia="hr-HR"/>
              </w:rPr>
            </w:pPr>
            <w:r>
              <w:rPr>
                <w:rFonts w:eastAsia="Times New Roman" w:cs="Times New Roman"/>
                <w:lang w:eastAsia="hr-HR"/>
              </w:rPr>
              <w:t>Izgradnja širokopojasnog Interneta za područje Općina Bednja</w:t>
            </w:r>
          </w:p>
        </w:tc>
        <w:tc>
          <w:tcPr>
            <w:tcW w:w="3100" w:type="dxa"/>
            <w:vMerge w:val="restart"/>
            <w:vAlign w:val="center"/>
          </w:tcPr>
          <w:p w14:paraId="3F57339B" w14:textId="77777777" w:rsidR="00732E1F" w:rsidRPr="00B90458" w:rsidRDefault="00732E1F" w:rsidP="00732E1F">
            <w:pPr>
              <w:jc w:val="center"/>
              <w:rPr>
                <w:rFonts w:eastAsia="Times New Roman" w:cs="Times New Roman"/>
                <w:color w:val="000000"/>
                <w:lang w:eastAsia="hr-HR"/>
              </w:rPr>
            </w:pPr>
            <w:r w:rsidRPr="00B90458">
              <w:rPr>
                <w:rFonts w:eastAsia="Times New Roman" w:cs="Times New Roman"/>
                <w:color w:val="000000"/>
                <w:lang w:eastAsia="hr-HR"/>
              </w:rPr>
              <w:t>Povećana konkurentnost postojećih i otvaranje novih gospodarskih subjekata, odnosno razvoja novih djelatnosti u okviru ICT-a</w:t>
            </w:r>
          </w:p>
          <w:p w14:paraId="5C282AA2" w14:textId="0F63A005" w:rsidR="00732E1F" w:rsidRPr="009956F6" w:rsidRDefault="00732E1F" w:rsidP="00732E1F">
            <w:pPr>
              <w:spacing w:after="0" w:line="240" w:lineRule="auto"/>
              <w:jc w:val="center"/>
              <w:rPr>
                <w:rFonts w:eastAsia="Times New Roman" w:cs="Times New Roman"/>
                <w:lang w:eastAsia="hr-HR"/>
              </w:rPr>
            </w:pPr>
            <w:r w:rsidRPr="00B90458">
              <w:rPr>
                <w:rFonts w:eastAsia="Times New Roman" w:cs="Times New Roman"/>
                <w:color w:val="000000"/>
                <w:lang w:eastAsia="hr-HR"/>
              </w:rPr>
              <w:t xml:space="preserve">Povećana kvaliteta života za sve građane (kroz mogućnosti </w:t>
            </w:r>
            <w:r w:rsidRPr="00B90458">
              <w:rPr>
                <w:rFonts w:eastAsia="Times New Roman" w:cs="Times New Roman"/>
                <w:color w:val="000000"/>
                <w:lang w:eastAsia="hr-HR"/>
              </w:rPr>
              <w:lastRenderedPageBreak/>
              <w:t>korištenja elektroničkih usluga javne uprave, zdravstvenih i obrazovnih elektroničkih usluga itd.)</w:t>
            </w:r>
          </w:p>
        </w:tc>
        <w:tc>
          <w:tcPr>
            <w:tcW w:w="3100" w:type="dxa"/>
            <w:vMerge w:val="restart"/>
            <w:vAlign w:val="center"/>
          </w:tcPr>
          <w:p w14:paraId="0BF8835D" w14:textId="3D05E7D7" w:rsidR="00732E1F" w:rsidRPr="00A8768F" w:rsidRDefault="00732E1F" w:rsidP="00732E1F">
            <w:pPr>
              <w:spacing w:after="0" w:line="240" w:lineRule="auto"/>
              <w:jc w:val="center"/>
              <w:rPr>
                <w:rFonts w:ascii="Times New Roman" w:hAnsi="Times New Roman"/>
              </w:rPr>
            </w:pPr>
            <w:r w:rsidRPr="00B90458">
              <w:rPr>
                <w:rFonts w:eastAsia="Times New Roman" w:cs="Times New Roman"/>
                <w:color w:val="000000"/>
                <w:lang w:eastAsia="hr-HR"/>
              </w:rPr>
              <w:lastRenderedPageBreak/>
              <w:t>Lokano stanovništvo, Općina, gospodarski subjekti</w:t>
            </w:r>
          </w:p>
        </w:tc>
      </w:tr>
      <w:tr w:rsidR="00732E1F" w:rsidRPr="00A8768F" w14:paraId="2575D4A9" w14:textId="77777777" w:rsidTr="00F30AA3">
        <w:trPr>
          <w:trHeight w:val="270"/>
        </w:trPr>
        <w:tc>
          <w:tcPr>
            <w:tcW w:w="767" w:type="dxa"/>
            <w:vMerge/>
            <w:shd w:val="clear" w:color="auto" w:fill="004618"/>
            <w:vAlign w:val="center"/>
          </w:tcPr>
          <w:p w14:paraId="417D4F5E" w14:textId="77777777" w:rsidR="00732E1F" w:rsidRDefault="00732E1F" w:rsidP="00753B52">
            <w:pPr>
              <w:spacing w:after="0" w:line="240" w:lineRule="auto"/>
              <w:jc w:val="center"/>
              <w:rPr>
                <w:rFonts w:ascii="Cambria" w:hAnsi="Cambria" w:cs="Arial"/>
                <w:b/>
              </w:rPr>
            </w:pPr>
          </w:p>
        </w:tc>
        <w:tc>
          <w:tcPr>
            <w:tcW w:w="2953" w:type="dxa"/>
            <w:vMerge/>
          </w:tcPr>
          <w:p w14:paraId="7F5A94E6" w14:textId="77777777" w:rsidR="00732E1F" w:rsidRPr="00AA1200" w:rsidRDefault="00732E1F" w:rsidP="00753B52">
            <w:pPr>
              <w:spacing w:after="0" w:line="240" w:lineRule="auto"/>
              <w:rPr>
                <w:rFonts w:eastAsia="Calibri"/>
              </w:rPr>
            </w:pPr>
          </w:p>
        </w:tc>
        <w:tc>
          <w:tcPr>
            <w:tcW w:w="3860" w:type="dxa"/>
            <w:shd w:val="clear" w:color="auto" w:fill="auto"/>
            <w:vAlign w:val="center"/>
          </w:tcPr>
          <w:p w14:paraId="510F2DE5" w14:textId="50A7F91B" w:rsidR="00732E1F" w:rsidRDefault="00732E1F" w:rsidP="00753B52">
            <w:pPr>
              <w:spacing w:after="0" w:line="240" w:lineRule="auto"/>
              <w:rPr>
                <w:rFonts w:eastAsia="Times New Roman" w:cs="Times New Roman"/>
                <w:lang w:eastAsia="hr-HR"/>
              </w:rPr>
            </w:pPr>
            <w:r w:rsidRPr="00B90458">
              <w:rPr>
                <w:rFonts w:eastAsia="Times New Roman" w:cs="Times New Roman"/>
                <w:color w:val="000000"/>
                <w:lang w:eastAsia="hr-HR"/>
              </w:rPr>
              <w:t>Edukacija o korištenju i pogodnostima korištenja usluga širokopojasnog pristupa</w:t>
            </w:r>
          </w:p>
        </w:tc>
        <w:tc>
          <w:tcPr>
            <w:tcW w:w="3100" w:type="dxa"/>
            <w:vMerge/>
            <w:vAlign w:val="center"/>
          </w:tcPr>
          <w:p w14:paraId="4E608B39" w14:textId="77777777" w:rsidR="00732E1F" w:rsidRPr="009956F6" w:rsidRDefault="00732E1F" w:rsidP="00753B52">
            <w:pPr>
              <w:spacing w:after="0" w:line="240" w:lineRule="auto"/>
              <w:rPr>
                <w:rFonts w:eastAsia="Times New Roman" w:cs="Times New Roman"/>
                <w:lang w:eastAsia="hr-HR"/>
              </w:rPr>
            </w:pPr>
          </w:p>
        </w:tc>
        <w:tc>
          <w:tcPr>
            <w:tcW w:w="3100" w:type="dxa"/>
            <w:vMerge/>
            <w:vAlign w:val="center"/>
          </w:tcPr>
          <w:p w14:paraId="68C9EC29" w14:textId="77777777" w:rsidR="00732E1F" w:rsidRPr="00A8768F" w:rsidRDefault="00732E1F" w:rsidP="00753B52">
            <w:pPr>
              <w:spacing w:after="0" w:line="240" w:lineRule="auto"/>
              <w:rPr>
                <w:rFonts w:ascii="Times New Roman" w:hAnsi="Times New Roman"/>
              </w:rPr>
            </w:pPr>
          </w:p>
        </w:tc>
      </w:tr>
      <w:tr w:rsidR="001733CE" w:rsidRPr="00A8768F" w14:paraId="7C7E772C" w14:textId="77777777" w:rsidTr="001733CE">
        <w:trPr>
          <w:trHeight w:val="204"/>
        </w:trPr>
        <w:tc>
          <w:tcPr>
            <w:tcW w:w="767" w:type="dxa"/>
            <w:vMerge w:val="restart"/>
            <w:shd w:val="clear" w:color="auto" w:fill="004618"/>
            <w:vAlign w:val="center"/>
          </w:tcPr>
          <w:p w14:paraId="0591005A" w14:textId="526CF34F" w:rsidR="001733CE" w:rsidRDefault="007E6F41" w:rsidP="00753B52">
            <w:pPr>
              <w:spacing w:after="0" w:line="240" w:lineRule="auto"/>
              <w:jc w:val="center"/>
              <w:rPr>
                <w:rFonts w:ascii="Cambria" w:hAnsi="Cambria" w:cs="Arial"/>
                <w:b/>
              </w:rPr>
            </w:pPr>
            <w:r>
              <w:rPr>
                <w:rFonts w:ascii="Cambria" w:hAnsi="Cambria" w:cs="Arial"/>
                <w:b/>
              </w:rPr>
              <w:t>2.2.1</w:t>
            </w:r>
            <w:r w:rsidR="001733CE">
              <w:rPr>
                <w:rFonts w:ascii="Cambria" w:hAnsi="Cambria" w:cs="Arial"/>
                <w:b/>
              </w:rPr>
              <w:t>.</w:t>
            </w:r>
          </w:p>
        </w:tc>
        <w:tc>
          <w:tcPr>
            <w:tcW w:w="2953" w:type="dxa"/>
            <w:vMerge w:val="restart"/>
          </w:tcPr>
          <w:p w14:paraId="59ADAD05" w14:textId="77777777" w:rsidR="00AF22FE" w:rsidRDefault="00AF22FE" w:rsidP="00753B52">
            <w:pPr>
              <w:spacing w:after="0" w:line="240" w:lineRule="auto"/>
              <w:rPr>
                <w:rFonts w:eastAsia="Calibri"/>
              </w:rPr>
            </w:pPr>
          </w:p>
          <w:p w14:paraId="291DEEB2" w14:textId="77777777" w:rsidR="00AF22FE" w:rsidRDefault="00AF22FE" w:rsidP="00753B52">
            <w:pPr>
              <w:spacing w:after="0" w:line="240" w:lineRule="auto"/>
              <w:rPr>
                <w:rFonts w:eastAsia="Calibri"/>
              </w:rPr>
            </w:pPr>
          </w:p>
          <w:p w14:paraId="703F5D0A" w14:textId="77777777" w:rsidR="00AF22FE" w:rsidRDefault="00AF22FE" w:rsidP="00753B52">
            <w:pPr>
              <w:spacing w:after="0" w:line="240" w:lineRule="auto"/>
              <w:rPr>
                <w:rFonts w:eastAsia="Calibri"/>
              </w:rPr>
            </w:pPr>
          </w:p>
          <w:p w14:paraId="429193E1" w14:textId="77777777" w:rsidR="00AF22FE" w:rsidRDefault="00AF22FE" w:rsidP="00753B52">
            <w:pPr>
              <w:spacing w:after="0" w:line="240" w:lineRule="auto"/>
              <w:rPr>
                <w:rFonts w:eastAsia="Calibri"/>
              </w:rPr>
            </w:pPr>
          </w:p>
          <w:p w14:paraId="26C72E3A" w14:textId="5E60CC7C" w:rsidR="001733CE" w:rsidRPr="00AA1200" w:rsidRDefault="001733CE" w:rsidP="00753B52">
            <w:pPr>
              <w:spacing w:after="0" w:line="240" w:lineRule="auto"/>
              <w:rPr>
                <w:rFonts w:eastAsia="Calibri"/>
              </w:rPr>
            </w:pPr>
            <w:r w:rsidRPr="00AA1200">
              <w:rPr>
                <w:rFonts w:eastAsia="Calibri"/>
              </w:rPr>
              <w:t>Ulaganja za postizanje višeg stupnja energetske učinkovitosti</w:t>
            </w:r>
          </w:p>
        </w:tc>
        <w:tc>
          <w:tcPr>
            <w:tcW w:w="3860" w:type="dxa"/>
            <w:shd w:val="clear" w:color="auto" w:fill="auto"/>
            <w:vAlign w:val="center"/>
          </w:tcPr>
          <w:p w14:paraId="42451D05" w14:textId="11974356" w:rsidR="001733CE" w:rsidRDefault="001733CE" w:rsidP="00753B52">
            <w:pPr>
              <w:spacing w:after="0" w:line="240" w:lineRule="auto"/>
              <w:rPr>
                <w:rFonts w:eastAsia="Times New Roman" w:cs="Times New Roman"/>
                <w:lang w:eastAsia="hr-HR"/>
              </w:rPr>
            </w:pPr>
            <w:r w:rsidRPr="00FD6A12">
              <w:rPr>
                <w:rFonts w:eastAsia="Times New Roman" w:cs="Times New Roman"/>
                <w:lang w:eastAsia="hr-HR"/>
              </w:rPr>
              <w:t>Poticanje energetske obnove obiteljskih kuća</w:t>
            </w:r>
          </w:p>
        </w:tc>
        <w:tc>
          <w:tcPr>
            <w:tcW w:w="3100" w:type="dxa"/>
            <w:vMerge w:val="restart"/>
            <w:vAlign w:val="center"/>
          </w:tcPr>
          <w:p w14:paraId="70771A43" w14:textId="7E6FC9F8" w:rsidR="001733CE" w:rsidRPr="009956F6" w:rsidRDefault="001733CE" w:rsidP="00F2583C">
            <w:pPr>
              <w:spacing w:after="0" w:line="240" w:lineRule="auto"/>
              <w:jc w:val="center"/>
              <w:rPr>
                <w:rFonts w:eastAsia="Times New Roman" w:cs="Times New Roman"/>
                <w:lang w:eastAsia="hr-HR"/>
              </w:rPr>
            </w:pPr>
            <w:r w:rsidRPr="00FD6A12">
              <w:rPr>
                <w:rFonts w:eastAsia="Times New Roman" w:cs="Times New Roman"/>
                <w:color w:val="000000"/>
                <w:lang w:eastAsia="hr-HR"/>
              </w:rPr>
              <w:t xml:space="preserve">Poboljšana energetska učinkovitost na </w:t>
            </w:r>
            <w:r w:rsidR="00F2583C">
              <w:rPr>
                <w:rFonts w:eastAsia="Times New Roman" w:cs="Times New Roman"/>
                <w:color w:val="000000"/>
                <w:lang w:eastAsia="hr-HR"/>
              </w:rPr>
              <w:t>privatnim objektima</w:t>
            </w:r>
            <w:r w:rsidRPr="00FD6A12">
              <w:rPr>
                <w:rFonts w:eastAsia="Times New Roman" w:cs="Times New Roman"/>
                <w:color w:val="000000"/>
                <w:lang w:eastAsia="hr-HR"/>
              </w:rPr>
              <w:t xml:space="preserve"> te poboljšana energetska učinkovitost na </w:t>
            </w:r>
            <w:r w:rsidR="00F2583C">
              <w:rPr>
                <w:rFonts w:eastAsia="Times New Roman" w:cs="Times New Roman"/>
                <w:color w:val="000000"/>
                <w:lang w:eastAsia="hr-HR"/>
              </w:rPr>
              <w:t>svim javnim objektima</w:t>
            </w:r>
          </w:p>
        </w:tc>
        <w:tc>
          <w:tcPr>
            <w:tcW w:w="3100" w:type="dxa"/>
            <w:vMerge w:val="restart"/>
            <w:vAlign w:val="center"/>
          </w:tcPr>
          <w:p w14:paraId="24376731" w14:textId="20003010" w:rsidR="001733CE" w:rsidRPr="00A8768F" w:rsidRDefault="001733CE" w:rsidP="001733CE">
            <w:pPr>
              <w:spacing w:after="0" w:line="240" w:lineRule="auto"/>
              <w:rPr>
                <w:rFonts w:ascii="Times New Roman" w:hAnsi="Times New Roman"/>
              </w:rPr>
            </w:pPr>
            <w:r>
              <w:rPr>
                <w:rFonts w:eastAsia="Times New Roman" w:cs="Times New Roman"/>
                <w:lang w:eastAsia="hr-HR"/>
              </w:rPr>
              <w:t xml:space="preserve"> </w:t>
            </w:r>
            <w:r w:rsidRPr="00D52701">
              <w:rPr>
                <w:rFonts w:eastAsia="Times New Roman" w:cs="Times New Roman"/>
                <w:lang w:eastAsia="hr-HR"/>
              </w:rPr>
              <w:t xml:space="preserve">Lokalno stanovništvo, </w:t>
            </w:r>
            <w:r>
              <w:rPr>
                <w:rFonts w:eastAsia="Times New Roman" w:cs="Times New Roman"/>
                <w:lang w:eastAsia="hr-HR"/>
              </w:rPr>
              <w:t>Općina</w:t>
            </w:r>
          </w:p>
        </w:tc>
      </w:tr>
      <w:tr w:rsidR="001733CE" w:rsidRPr="00A8768F" w14:paraId="488C5CC7" w14:textId="77777777" w:rsidTr="00F30AA3">
        <w:trPr>
          <w:trHeight w:val="202"/>
        </w:trPr>
        <w:tc>
          <w:tcPr>
            <w:tcW w:w="767" w:type="dxa"/>
            <w:vMerge/>
            <w:shd w:val="clear" w:color="auto" w:fill="004618"/>
            <w:vAlign w:val="center"/>
          </w:tcPr>
          <w:p w14:paraId="5172599B" w14:textId="77777777" w:rsidR="001733CE" w:rsidRDefault="001733CE" w:rsidP="00753B52">
            <w:pPr>
              <w:spacing w:after="0" w:line="240" w:lineRule="auto"/>
              <w:jc w:val="center"/>
              <w:rPr>
                <w:rFonts w:ascii="Cambria" w:hAnsi="Cambria" w:cs="Arial"/>
                <w:b/>
              </w:rPr>
            </w:pPr>
          </w:p>
        </w:tc>
        <w:tc>
          <w:tcPr>
            <w:tcW w:w="2953" w:type="dxa"/>
            <w:vMerge/>
          </w:tcPr>
          <w:p w14:paraId="2AE47044" w14:textId="77777777" w:rsidR="001733CE" w:rsidRPr="00AA1200" w:rsidRDefault="001733CE" w:rsidP="00753B52">
            <w:pPr>
              <w:spacing w:after="0" w:line="240" w:lineRule="auto"/>
              <w:rPr>
                <w:rFonts w:eastAsia="Calibri"/>
              </w:rPr>
            </w:pPr>
          </w:p>
        </w:tc>
        <w:tc>
          <w:tcPr>
            <w:tcW w:w="3860" w:type="dxa"/>
            <w:shd w:val="clear" w:color="auto" w:fill="auto"/>
            <w:vAlign w:val="center"/>
          </w:tcPr>
          <w:p w14:paraId="18B3BC31" w14:textId="4708B33D" w:rsidR="001733CE" w:rsidRDefault="00F2583C" w:rsidP="00753B52">
            <w:pPr>
              <w:spacing w:after="0" w:line="240" w:lineRule="auto"/>
              <w:rPr>
                <w:rFonts w:eastAsia="Times New Roman" w:cs="Times New Roman"/>
                <w:lang w:eastAsia="hr-HR"/>
              </w:rPr>
            </w:pPr>
            <w:r>
              <w:rPr>
                <w:rFonts w:eastAsia="Times New Roman" w:cs="Times New Roman"/>
                <w:lang w:eastAsia="hr-HR"/>
              </w:rPr>
              <w:t>Izgradnja javne rasvjete</w:t>
            </w:r>
            <w:r w:rsidRPr="00FD6A12">
              <w:rPr>
                <w:rFonts w:eastAsia="Times New Roman" w:cs="Times New Roman"/>
                <w:lang w:eastAsia="hr-HR"/>
              </w:rPr>
              <w:t xml:space="preserve"> </w:t>
            </w:r>
            <w:r>
              <w:rPr>
                <w:rFonts w:eastAsia="Times New Roman" w:cs="Times New Roman"/>
                <w:lang w:eastAsia="hr-HR"/>
              </w:rPr>
              <w:t>i r</w:t>
            </w:r>
            <w:r w:rsidR="001733CE" w:rsidRPr="00FD6A12">
              <w:rPr>
                <w:rFonts w:eastAsia="Times New Roman" w:cs="Times New Roman"/>
                <w:lang w:eastAsia="hr-HR"/>
              </w:rPr>
              <w:t>ekonstrukcija postojećeg sustava rasvjete u energetski učinkovitu i ekološku rasvjetu</w:t>
            </w:r>
          </w:p>
        </w:tc>
        <w:tc>
          <w:tcPr>
            <w:tcW w:w="3100" w:type="dxa"/>
            <w:vMerge/>
            <w:vAlign w:val="center"/>
          </w:tcPr>
          <w:p w14:paraId="42477553" w14:textId="77777777" w:rsidR="001733CE" w:rsidRPr="009956F6" w:rsidRDefault="001733CE" w:rsidP="00753B52">
            <w:pPr>
              <w:spacing w:after="0" w:line="240" w:lineRule="auto"/>
              <w:rPr>
                <w:rFonts w:eastAsia="Times New Roman" w:cs="Times New Roman"/>
                <w:lang w:eastAsia="hr-HR"/>
              </w:rPr>
            </w:pPr>
          </w:p>
        </w:tc>
        <w:tc>
          <w:tcPr>
            <w:tcW w:w="3100" w:type="dxa"/>
            <w:vMerge/>
            <w:vAlign w:val="center"/>
          </w:tcPr>
          <w:p w14:paraId="4A6CBC9B" w14:textId="77777777" w:rsidR="001733CE" w:rsidRPr="00A8768F" w:rsidRDefault="001733CE" w:rsidP="00753B52">
            <w:pPr>
              <w:spacing w:after="0" w:line="240" w:lineRule="auto"/>
              <w:rPr>
                <w:rFonts w:ascii="Times New Roman" w:hAnsi="Times New Roman"/>
              </w:rPr>
            </w:pPr>
          </w:p>
        </w:tc>
      </w:tr>
      <w:tr w:rsidR="001733CE" w:rsidRPr="00A8768F" w14:paraId="68BF8501" w14:textId="77777777" w:rsidTr="00F30AA3">
        <w:trPr>
          <w:trHeight w:val="202"/>
        </w:trPr>
        <w:tc>
          <w:tcPr>
            <w:tcW w:w="767" w:type="dxa"/>
            <w:vMerge/>
            <w:shd w:val="clear" w:color="auto" w:fill="004618"/>
            <w:vAlign w:val="center"/>
          </w:tcPr>
          <w:p w14:paraId="4BD0094C" w14:textId="77777777" w:rsidR="001733CE" w:rsidRDefault="001733CE" w:rsidP="001733CE">
            <w:pPr>
              <w:spacing w:after="0" w:line="240" w:lineRule="auto"/>
              <w:jc w:val="center"/>
              <w:rPr>
                <w:rFonts w:ascii="Cambria" w:hAnsi="Cambria" w:cs="Arial"/>
                <w:b/>
              </w:rPr>
            </w:pPr>
          </w:p>
        </w:tc>
        <w:tc>
          <w:tcPr>
            <w:tcW w:w="2953" w:type="dxa"/>
            <w:vMerge/>
          </w:tcPr>
          <w:p w14:paraId="07017BA2" w14:textId="77777777" w:rsidR="001733CE" w:rsidRPr="00AA1200" w:rsidRDefault="001733CE" w:rsidP="001733CE">
            <w:pPr>
              <w:spacing w:after="0" w:line="240" w:lineRule="auto"/>
              <w:rPr>
                <w:rFonts w:eastAsia="Calibri"/>
              </w:rPr>
            </w:pPr>
          </w:p>
        </w:tc>
        <w:tc>
          <w:tcPr>
            <w:tcW w:w="3860" w:type="dxa"/>
            <w:shd w:val="clear" w:color="auto" w:fill="auto"/>
            <w:vAlign w:val="center"/>
          </w:tcPr>
          <w:p w14:paraId="5EF0B337" w14:textId="7AEF9EC9" w:rsidR="001733CE" w:rsidRDefault="001733CE" w:rsidP="001733CE">
            <w:pPr>
              <w:spacing w:after="0" w:line="240" w:lineRule="auto"/>
              <w:rPr>
                <w:rFonts w:eastAsia="Times New Roman" w:cs="Times New Roman"/>
                <w:lang w:eastAsia="hr-HR"/>
              </w:rPr>
            </w:pPr>
            <w:r w:rsidRPr="00FD6A12">
              <w:rPr>
                <w:rFonts w:eastAsia="Times New Roman" w:cs="Times New Roman"/>
                <w:lang w:eastAsia="hr-HR"/>
              </w:rPr>
              <w:t>Adaptacija i obnova javnih objekata u svrhu povećanja energetske učinkovitosti</w:t>
            </w:r>
          </w:p>
        </w:tc>
        <w:tc>
          <w:tcPr>
            <w:tcW w:w="3100" w:type="dxa"/>
            <w:vMerge/>
            <w:vAlign w:val="center"/>
          </w:tcPr>
          <w:p w14:paraId="53183C1E" w14:textId="77777777" w:rsidR="001733CE" w:rsidRPr="009956F6" w:rsidRDefault="001733CE" w:rsidP="001733CE">
            <w:pPr>
              <w:spacing w:after="0" w:line="240" w:lineRule="auto"/>
              <w:rPr>
                <w:rFonts w:eastAsia="Times New Roman" w:cs="Times New Roman"/>
                <w:lang w:eastAsia="hr-HR"/>
              </w:rPr>
            </w:pPr>
          </w:p>
        </w:tc>
        <w:tc>
          <w:tcPr>
            <w:tcW w:w="3100" w:type="dxa"/>
            <w:vMerge/>
            <w:vAlign w:val="center"/>
          </w:tcPr>
          <w:p w14:paraId="63C71D65" w14:textId="77777777" w:rsidR="001733CE" w:rsidRPr="00A8768F" w:rsidRDefault="001733CE" w:rsidP="001733CE">
            <w:pPr>
              <w:spacing w:after="0" w:line="240" w:lineRule="auto"/>
              <w:rPr>
                <w:rFonts w:ascii="Times New Roman" w:hAnsi="Times New Roman"/>
              </w:rPr>
            </w:pPr>
          </w:p>
        </w:tc>
      </w:tr>
      <w:tr w:rsidR="001733CE" w:rsidRPr="00A8768F" w14:paraId="651C5172" w14:textId="77777777" w:rsidTr="00F30AA3">
        <w:trPr>
          <w:trHeight w:val="202"/>
        </w:trPr>
        <w:tc>
          <w:tcPr>
            <w:tcW w:w="767" w:type="dxa"/>
            <w:vMerge/>
            <w:shd w:val="clear" w:color="auto" w:fill="004618"/>
            <w:vAlign w:val="center"/>
          </w:tcPr>
          <w:p w14:paraId="165E64FC" w14:textId="77777777" w:rsidR="001733CE" w:rsidRDefault="001733CE" w:rsidP="001733CE">
            <w:pPr>
              <w:spacing w:after="0" w:line="240" w:lineRule="auto"/>
              <w:jc w:val="center"/>
              <w:rPr>
                <w:rFonts w:ascii="Cambria" w:hAnsi="Cambria" w:cs="Arial"/>
                <w:b/>
              </w:rPr>
            </w:pPr>
          </w:p>
        </w:tc>
        <w:tc>
          <w:tcPr>
            <w:tcW w:w="2953" w:type="dxa"/>
            <w:vMerge/>
          </w:tcPr>
          <w:p w14:paraId="3E54E76C" w14:textId="77777777" w:rsidR="001733CE" w:rsidRPr="00AA1200" w:rsidRDefault="001733CE" w:rsidP="001733CE">
            <w:pPr>
              <w:spacing w:after="0" w:line="240" w:lineRule="auto"/>
              <w:rPr>
                <w:rFonts w:eastAsia="Calibri"/>
              </w:rPr>
            </w:pPr>
          </w:p>
        </w:tc>
        <w:tc>
          <w:tcPr>
            <w:tcW w:w="3860" w:type="dxa"/>
            <w:shd w:val="clear" w:color="auto" w:fill="auto"/>
            <w:vAlign w:val="center"/>
          </w:tcPr>
          <w:p w14:paraId="5A3EE5D6" w14:textId="66258078" w:rsidR="001733CE" w:rsidRDefault="001733CE" w:rsidP="001733CE">
            <w:pPr>
              <w:spacing w:after="0" w:line="240" w:lineRule="auto"/>
              <w:rPr>
                <w:rFonts w:eastAsia="Times New Roman" w:cs="Times New Roman"/>
                <w:lang w:eastAsia="hr-HR"/>
              </w:rPr>
            </w:pPr>
            <w:r w:rsidRPr="00FD6A12">
              <w:rPr>
                <w:rFonts w:eastAsia="Times New Roman" w:cs="Times New Roman"/>
                <w:lang w:eastAsia="hr-HR"/>
              </w:rPr>
              <w:t>Provedba energetskih pregleda javnih objekata i ishođenje energetskih certifikata</w:t>
            </w:r>
          </w:p>
        </w:tc>
        <w:tc>
          <w:tcPr>
            <w:tcW w:w="3100" w:type="dxa"/>
            <w:vMerge/>
            <w:vAlign w:val="center"/>
          </w:tcPr>
          <w:p w14:paraId="3A042726" w14:textId="77777777" w:rsidR="001733CE" w:rsidRPr="009956F6" w:rsidRDefault="001733CE" w:rsidP="001733CE">
            <w:pPr>
              <w:spacing w:after="0" w:line="240" w:lineRule="auto"/>
              <w:rPr>
                <w:rFonts w:eastAsia="Times New Roman" w:cs="Times New Roman"/>
                <w:lang w:eastAsia="hr-HR"/>
              </w:rPr>
            </w:pPr>
          </w:p>
        </w:tc>
        <w:tc>
          <w:tcPr>
            <w:tcW w:w="3100" w:type="dxa"/>
            <w:vMerge/>
            <w:vAlign w:val="center"/>
          </w:tcPr>
          <w:p w14:paraId="4C5E9F91" w14:textId="77777777" w:rsidR="001733CE" w:rsidRPr="00A8768F" w:rsidRDefault="001733CE" w:rsidP="001733CE">
            <w:pPr>
              <w:spacing w:after="0" w:line="240" w:lineRule="auto"/>
              <w:rPr>
                <w:rFonts w:ascii="Times New Roman" w:hAnsi="Times New Roman"/>
              </w:rPr>
            </w:pPr>
          </w:p>
        </w:tc>
      </w:tr>
      <w:tr w:rsidR="007E6F41" w:rsidRPr="00A8768F" w14:paraId="43B0BE04" w14:textId="77777777" w:rsidTr="007E6F41">
        <w:trPr>
          <w:trHeight w:val="204"/>
        </w:trPr>
        <w:tc>
          <w:tcPr>
            <w:tcW w:w="767" w:type="dxa"/>
            <w:vMerge w:val="restart"/>
            <w:shd w:val="clear" w:color="auto" w:fill="004618"/>
            <w:vAlign w:val="center"/>
          </w:tcPr>
          <w:p w14:paraId="07F0386F" w14:textId="7DE331F1" w:rsidR="007E6F41" w:rsidRDefault="007E6F41" w:rsidP="001733CE">
            <w:pPr>
              <w:spacing w:after="0" w:line="240" w:lineRule="auto"/>
              <w:jc w:val="center"/>
              <w:rPr>
                <w:rFonts w:ascii="Cambria" w:hAnsi="Cambria" w:cs="Arial"/>
                <w:b/>
              </w:rPr>
            </w:pPr>
            <w:r>
              <w:rPr>
                <w:rFonts w:ascii="Cambria" w:hAnsi="Cambria" w:cs="Arial"/>
                <w:b/>
              </w:rPr>
              <w:t>2.2.2.</w:t>
            </w:r>
          </w:p>
        </w:tc>
        <w:tc>
          <w:tcPr>
            <w:tcW w:w="2953" w:type="dxa"/>
            <w:vMerge w:val="restart"/>
          </w:tcPr>
          <w:p w14:paraId="67171471" w14:textId="77777777" w:rsidR="00AF22FE" w:rsidRDefault="00AF22FE" w:rsidP="001733CE">
            <w:pPr>
              <w:spacing w:after="0" w:line="240" w:lineRule="auto"/>
              <w:rPr>
                <w:rFonts w:eastAsia="Calibri"/>
              </w:rPr>
            </w:pPr>
          </w:p>
          <w:p w14:paraId="4AE66361" w14:textId="77777777" w:rsidR="00AF22FE" w:rsidRDefault="00AF22FE" w:rsidP="001733CE">
            <w:pPr>
              <w:spacing w:after="0" w:line="240" w:lineRule="auto"/>
              <w:rPr>
                <w:rFonts w:eastAsia="Calibri"/>
              </w:rPr>
            </w:pPr>
          </w:p>
          <w:p w14:paraId="43F9DEDC" w14:textId="77777777" w:rsidR="00AF22FE" w:rsidRDefault="00AF22FE" w:rsidP="001733CE">
            <w:pPr>
              <w:spacing w:after="0" w:line="240" w:lineRule="auto"/>
              <w:rPr>
                <w:rFonts w:eastAsia="Calibri"/>
              </w:rPr>
            </w:pPr>
          </w:p>
          <w:p w14:paraId="084F31DC" w14:textId="77777777" w:rsidR="00AF22FE" w:rsidRDefault="00AF22FE" w:rsidP="001733CE">
            <w:pPr>
              <w:spacing w:after="0" w:line="240" w:lineRule="auto"/>
              <w:rPr>
                <w:rFonts w:eastAsia="Calibri"/>
              </w:rPr>
            </w:pPr>
          </w:p>
          <w:p w14:paraId="25B1A81B" w14:textId="15F237B1" w:rsidR="007E6F41" w:rsidRPr="00AA1200" w:rsidRDefault="007E6F41" w:rsidP="001733CE">
            <w:pPr>
              <w:spacing w:after="0" w:line="240" w:lineRule="auto"/>
              <w:rPr>
                <w:rFonts w:eastAsia="Calibri"/>
              </w:rPr>
            </w:pPr>
            <w:r w:rsidRPr="00AA1200">
              <w:rPr>
                <w:rFonts w:eastAsia="Calibri"/>
              </w:rPr>
              <w:t>Zaštita okoliša te podizanje svijesti stanovništva o potrebi očuvanja okoliša</w:t>
            </w:r>
          </w:p>
        </w:tc>
        <w:tc>
          <w:tcPr>
            <w:tcW w:w="3860" w:type="dxa"/>
            <w:shd w:val="clear" w:color="auto" w:fill="auto"/>
            <w:vAlign w:val="center"/>
          </w:tcPr>
          <w:p w14:paraId="2B8AECFA" w14:textId="0504E24F" w:rsidR="007E6F41" w:rsidRDefault="007E6F41" w:rsidP="001733CE">
            <w:pPr>
              <w:spacing w:after="0" w:line="240" w:lineRule="auto"/>
              <w:rPr>
                <w:rFonts w:eastAsia="Times New Roman" w:cs="Times New Roman"/>
                <w:lang w:eastAsia="hr-HR"/>
              </w:rPr>
            </w:pPr>
            <w:r w:rsidRPr="00FD6A12">
              <w:rPr>
                <w:rFonts w:eastAsia="Times New Roman" w:cs="Times New Roman"/>
                <w:lang w:eastAsia="hr-HR"/>
              </w:rPr>
              <w:t>Unapređenje sustava gospodarenja otpadom ulaganjem u izgradnju infrastrukture i nabavu opreme</w:t>
            </w:r>
          </w:p>
        </w:tc>
        <w:tc>
          <w:tcPr>
            <w:tcW w:w="3100" w:type="dxa"/>
            <w:vMerge w:val="restart"/>
            <w:vAlign w:val="center"/>
          </w:tcPr>
          <w:p w14:paraId="0BB1EC25" w14:textId="3A60CA7A" w:rsidR="007E6F41" w:rsidRPr="009956F6" w:rsidRDefault="007E6F41" w:rsidP="007E6F41">
            <w:pPr>
              <w:spacing w:after="0" w:line="240" w:lineRule="auto"/>
              <w:jc w:val="center"/>
              <w:rPr>
                <w:rFonts w:eastAsia="Times New Roman" w:cs="Times New Roman"/>
                <w:lang w:eastAsia="hr-HR"/>
              </w:rPr>
            </w:pPr>
            <w:r w:rsidRPr="00FD6A12">
              <w:rPr>
                <w:rFonts w:eastAsia="Times New Roman" w:cs="Times New Roman"/>
                <w:lang w:eastAsia="hr-HR"/>
              </w:rPr>
              <w:t>Smanjeno zagađenje okoliša, smanjena količina ukupnog otpada, povećan udio recikliranja otpada, sustav zbrinjavanja otpada usklađen s nacionalnim i EU standardima</w:t>
            </w:r>
          </w:p>
        </w:tc>
        <w:tc>
          <w:tcPr>
            <w:tcW w:w="3100" w:type="dxa"/>
            <w:vMerge w:val="restart"/>
            <w:vAlign w:val="center"/>
          </w:tcPr>
          <w:p w14:paraId="43BCF932" w14:textId="667A1FC4" w:rsidR="007E6F41" w:rsidRPr="00A8768F" w:rsidRDefault="007E6F41" w:rsidP="007E6F41">
            <w:pPr>
              <w:spacing w:after="0" w:line="240" w:lineRule="auto"/>
              <w:jc w:val="center"/>
              <w:rPr>
                <w:rFonts w:ascii="Times New Roman" w:hAnsi="Times New Roman"/>
              </w:rPr>
            </w:pPr>
            <w:r w:rsidRPr="00D52701">
              <w:rPr>
                <w:rFonts w:eastAsia="Times New Roman" w:cs="Times New Roman"/>
                <w:lang w:eastAsia="hr-HR"/>
              </w:rPr>
              <w:t>Lokalno stanovništvo, JLS, gospodarski subjekti</w:t>
            </w:r>
          </w:p>
        </w:tc>
      </w:tr>
      <w:tr w:rsidR="007E6F41" w:rsidRPr="00A8768F" w14:paraId="50890754" w14:textId="77777777" w:rsidTr="00F30AA3">
        <w:trPr>
          <w:trHeight w:val="202"/>
        </w:trPr>
        <w:tc>
          <w:tcPr>
            <w:tcW w:w="767" w:type="dxa"/>
            <w:vMerge/>
            <w:shd w:val="clear" w:color="auto" w:fill="004618"/>
            <w:vAlign w:val="center"/>
          </w:tcPr>
          <w:p w14:paraId="79A5D138" w14:textId="77777777" w:rsidR="007E6F41" w:rsidRDefault="007E6F41" w:rsidP="001733CE">
            <w:pPr>
              <w:spacing w:after="0" w:line="240" w:lineRule="auto"/>
              <w:jc w:val="center"/>
              <w:rPr>
                <w:rFonts w:ascii="Cambria" w:hAnsi="Cambria" w:cs="Arial"/>
                <w:b/>
              </w:rPr>
            </w:pPr>
          </w:p>
        </w:tc>
        <w:tc>
          <w:tcPr>
            <w:tcW w:w="2953" w:type="dxa"/>
            <w:vMerge/>
          </w:tcPr>
          <w:p w14:paraId="6958404F" w14:textId="77777777" w:rsidR="007E6F41" w:rsidRPr="00AA1200" w:rsidRDefault="007E6F41" w:rsidP="001733CE">
            <w:pPr>
              <w:spacing w:after="0" w:line="240" w:lineRule="auto"/>
              <w:rPr>
                <w:rFonts w:eastAsia="Calibri"/>
              </w:rPr>
            </w:pPr>
          </w:p>
        </w:tc>
        <w:tc>
          <w:tcPr>
            <w:tcW w:w="3860" w:type="dxa"/>
            <w:shd w:val="clear" w:color="auto" w:fill="auto"/>
            <w:vAlign w:val="center"/>
          </w:tcPr>
          <w:p w14:paraId="79A81759" w14:textId="0D7C63BD" w:rsidR="007E6F41" w:rsidRDefault="007E6F41" w:rsidP="001733CE">
            <w:pPr>
              <w:spacing w:after="0" w:line="240" w:lineRule="auto"/>
              <w:rPr>
                <w:rFonts w:eastAsia="Times New Roman" w:cs="Times New Roman"/>
                <w:lang w:eastAsia="hr-HR"/>
              </w:rPr>
            </w:pPr>
            <w:r w:rsidRPr="00FD6A12">
              <w:rPr>
                <w:rFonts w:eastAsia="Times New Roman" w:cs="Times New Roman"/>
                <w:lang w:eastAsia="hr-HR"/>
              </w:rPr>
              <w:t xml:space="preserve">Izgradnja </w:t>
            </w:r>
            <w:proofErr w:type="spellStart"/>
            <w:r w:rsidRPr="00FD6A12">
              <w:rPr>
                <w:rFonts w:eastAsia="Times New Roman" w:cs="Times New Roman"/>
                <w:lang w:eastAsia="hr-HR"/>
              </w:rPr>
              <w:t>reciklažnih</w:t>
            </w:r>
            <w:proofErr w:type="spellEnd"/>
            <w:r w:rsidRPr="00FD6A12">
              <w:rPr>
                <w:rFonts w:eastAsia="Times New Roman" w:cs="Times New Roman"/>
                <w:lang w:eastAsia="hr-HR"/>
              </w:rPr>
              <w:t xml:space="preserve"> dvorišta, uspostava zelenih otoka i postavljanje spremnika za posebne vrste otpada te postavljanje informativnih tabli</w:t>
            </w:r>
          </w:p>
        </w:tc>
        <w:tc>
          <w:tcPr>
            <w:tcW w:w="3100" w:type="dxa"/>
            <w:vMerge/>
            <w:vAlign w:val="center"/>
          </w:tcPr>
          <w:p w14:paraId="4094ACD0" w14:textId="77777777" w:rsidR="007E6F41" w:rsidRPr="009956F6" w:rsidRDefault="007E6F41" w:rsidP="001733CE">
            <w:pPr>
              <w:spacing w:after="0" w:line="240" w:lineRule="auto"/>
              <w:rPr>
                <w:rFonts w:eastAsia="Times New Roman" w:cs="Times New Roman"/>
                <w:lang w:eastAsia="hr-HR"/>
              </w:rPr>
            </w:pPr>
          </w:p>
        </w:tc>
        <w:tc>
          <w:tcPr>
            <w:tcW w:w="3100" w:type="dxa"/>
            <w:vMerge/>
            <w:vAlign w:val="center"/>
          </w:tcPr>
          <w:p w14:paraId="22B68E97" w14:textId="77777777" w:rsidR="007E6F41" w:rsidRPr="00A8768F" w:rsidRDefault="007E6F41" w:rsidP="001733CE">
            <w:pPr>
              <w:spacing w:after="0" w:line="240" w:lineRule="auto"/>
              <w:rPr>
                <w:rFonts w:ascii="Times New Roman" w:hAnsi="Times New Roman"/>
              </w:rPr>
            </w:pPr>
          </w:p>
        </w:tc>
      </w:tr>
      <w:tr w:rsidR="007E6F41" w:rsidRPr="00A8768F" w14:paraId="52243610" w14:textId="77777777" w:rsidTr="00F30AA3">
        <w:trPr>
          <w:trHeight w:val="202"/>
        </w:trPr>
        <w:tc>
          <w:tcPr>
            <w:tcW w:w="767" w:type="dxa"/>
            <w:vMerge/>
            <w:shd w:val="clear" w:color="auto" w:fill="004618"/>
            <w:vAlign w:val="center"/>
          </w:tcPr>
          <w:p w14:paraId="33EAFE81" w14:textId="77777777" w:rsidR="007E6F41" w:rsidRDefault="007E6F41" w:rsidP="001733CE">
            <w:pPr>
              <w:spacing w:after="0" w:line="240" w:lineRule="auto"/>
              <w:jc w:val="center"/>
              <w:rPr>
                <w:rFonts w:ascii="Cambria" w:hAnsi="Cambria" w:cs="Arial"/>
                <w:b/>
              </w:rPr>
            </w:pPr>
          </w:p>
        </w:tc>
        <w:tc>
          <w:tcPr>
            <w:tcW w:w="2953" w:type="dxa"/>
            <w:vMerge/>
          </w:tcPr>
          <w:p w14:paraId="59325E4C" w14:textId="77777777" w:rsidR="007E6F41" w:rsidRPr="00AA1200" w:rsidRDefault="007E6F41" w:rsidP="001733CE">
            <w:pPr>
              <w:spacing w:after="0" w:line="240" w:lineRule="auto"/>
              <w:rPr>
                <w:rFonts w:eastAsia="Calibri"/>
              </w:rPr>
            </w:pPr>
          </w:p>
        </w:tc>
        <w:tc>
          <w:tcPr>
            <w:tcW w:w="3860" w:type="dxa"/>
            <w:shd w:val="clear" w:color="auto" w:fill="auto"/>
            <w:vAlign w:val="center"/>
          </w:tcPr>
          <w:p w14:paraId="7C5875BA" w14:textId="4FDF255C" w:rsidR="007E6F41" w:rsidRDefault="007E6F41" w:rsidP="001733CE">
            <w:pPr>
              <w:spacing w:after="0" w:line="240" w:lineRule="auto"/>
              <w:rPr>
                <w:rFonts w:eastAsia="Times New Roman" w:cs="Times New Roman"/>
                <w:lang w:eastAsia="hr-HR"/>
              </w:rPr>
            </w:pPr>
            <w:r w:rsidRPr="00FD6A12">
              <w:rPr>
                <w:rFonts w:eastAsia="Times New Roman" w:cs="Times New Roman"/>
                <w:lang w:eastAsia="hr-HR"/>
              </w:rPr>
              <w:t>Podizanje razine svijesti stanovništva o potrebi selektiranja i recikliranja otpada</w:t>
            </w:r>
          </w:p>
        </w:tc>
        <w:tc>
          <w:tcPr>
            <w:tcW w:w="3100" w:type="dxa"/>
            <w:vMerge/>
            <w:vAlign w:val="center"/>
          </w:tcPr>
          <w:p w14:paraId="68A964E4" w14:textId="77777777" w:rsidR="007E6F41" w:rsidRPr="009956F6" w:rsidRDefault="007E6F41" w:rsidP="001733CE">
            <w:pPr>
              <w:spacing w:after="0" w:line="240" w:lineRule="auto"/>
              <w:rPr>
                <w:rFonts w:eastAsia="Times New Roman" w:cs="Times New Roman"/>
                <w:lang w:eastAsia="hr-HR"/>
              </w:rPr>
            </w:pPr>
          </w:p>
        </w:tc>
        <w:tc>
          <w:tcPr>
            <w:tcW w:w="3100" w:type="dxa"/>
            <w:vMerge/>
            <w:vAlign w:val="center"/>
          </w:tcPr>
          <w:p w14:paraId="459076A3" w14:textId="77777777" w:rsidR="007E6F41" w:rsidRPr="00A8768F" w:rsidRDefault="007E6F41" w:rsidP="001733CE">
            <w:pPr>
              <w:spacing w:after="0" w:line="240" w:lineRule="auto"/>
              <w:rPr>
                <w:rFonts w:ascii="Times New Roman" w:hAnsi="Times New Roman"/>
              </w:rPr>
            </w:pPr>
          </w:p>
        </w:tc>
      </w:tr>
      <w:tr w:rsidR="007E6F41" w:rsidRPr="00A8768F" w14:paraId="1B2269AD" w14:textId="77777777" w:rsidTr="00F30AA3">
        <w:trPr>
          <w:trHeight w:val="202"/>
        </w:trPr>
        <w:tc>
          <w:tcPr>
            <w:tcW w:w="767" w:type="dxa"/>
            <w:vMerge/>
            <w:shd w:val="clear" w:color="auto" w:fill="004618"/>
            <w:vAlign w:val="center"/>
          </w:tcPr>
          <w:p w14:paraId="523ADE66" w14:textId="77777777" w:rsidR="007E6F41" w:rsidRDefault="007E6F41" w:rsidP="001733CE">
            <w:pPr>
              <w:spacing w:after="0" w:line="240" w:lineRule="auto"/>
              <w:jc w:val="center"/>
              <w:rPr>
                <w:rFonts w:ascii="Cambria" w:hAnsi="Cambria" w:cs="Arial"/>
                <w:b/>
              </w:rPr>
            </w:pPr>
          </w:p>
        </w:tc>
        <w:tc>
          <w:tcPr>
            <w:tcW w:w="2953" w:type="dxa"/>
            <w:vMerge/>
          </w:tcPr>
          <w:p w14:paraId="3772E00C" w14:textId="77777777" w:rsidR="007E6F41" w:rsidRPr="00AA1200" w:rsidRDefault="007E6F41" w:rsidP="001733CE">
            <w:pPr>
              <w:spacing w:after="0" w:line="240" w:lineRule="auto"/>
              <w:rPr>
                <w:rFonts w:eastAsia="Calibri"/>
              </w:rPr>
            </w:pPr>
          </w:p>
        </w:tc>
        <w:tc>
          <w:tcPr>
            <w:tcW w:w="3860" w:type="dxa"/>
            <w:shd w:val="clear" w:color="auto" w:fill="auto"/>
            <w:vAlign w:val="center"/>
          </w:tcPr>
          <w:p w14:paraId="4D0A02E7" w14:textId="5F627C65" w:rsidR="007E6F41" w:rsidRDefault="007E6F41" w:rsidP="001733CE">
            <w:pPr>
              <w:spacing w:after="0" w:line="240" w:lineRule="auto"/>
              <w:rPr>
                <w:rFonts w:eastAsia="Times New Roman" w:cs="Times New Roman"/>
                <w:lang w:eastAsia="hr-HR"/>
              </w:rPr>
            </w:pPr>
            <w:r w:rsidRPr="00FD6A12">
              <w:rPr>
                <w:rFonts w:eastAsia="Times New Roman" w:cs="Times New Roman"/>
                <w:lang w:eastAsia="hr-HR"/>
              </w:rPr>
              <w:t>Sanacija postojećih divljih odlagališta otpada</w:t>
            </w:r>
          </w:p>
        </w:tc>
        <w:tc>
          <w:tcPr>
            <w:tcW w:w="3100" w:type="dxa"/>
            <w:vMerge/>
            <w:vAlign w:val="center"/>
          </w:tcPr>
          <w:p w14:paraId="141E29E4" w14:textId="77777777" w:rsidR="007E6F41" w:rsidRPr="009956F6" w:rsidRDefault="007E6F41" w:rsidP="001733CE">
            <w:pPr>
              <w:spacing w:after="0" w:line="240" w:lineRule="auto"/>
              <w:rPr>
                <w:rFonts w:eastAsia="Times New Roman" w:cs="Times New Roman"/>
                <w:lang w:eastAsia="hr-HR"/>
              </w:rPr>
            </w:pPr>
          </w:p>
        </w:tc>
        <w:tc>
          <w:tcPr>
            <w:tcW w:w="3100" w:type="dxa"/>
            <w:vMerge/>
            <w:vAlign w:val="center"/>
          </w:tcPr>
          <w:p w14:paraId="6439DEBA" w14:textId="77777777" w:rsidR="007E6F41" w:rsidRPr="00A8768F" w:rsidRDefault="007E6F41" w:rsidP="001733CE">
            <w:pPr>
              <w:spacing w:after="0" w:line="240" w:lineRule="auto"/>
              <w:rPr>
                <w:rFonts w:ascii="Times New Roman" w:hAnsi="Times New Roman"/>
              </w:rPr>
            </w:pPr>
          </w:p>
        </w:tc>
      </w:tr>
      <w:tr w:rsidR="007E6F41" w:rsidRPr="00A8768F" w14:paraId="32304247" w14:textId="77777777" w:rsidTr="007E6F41">
        <w:trPr>
          <w:trHeight w:val="535"/>
        </w:trPr>
        <w:tc>
          <w:tcPr>
            <w:tcW w:w="767" w:type="dxa"/>
            <w:vMerge w:val="restart"/>
            <w:shd w:val="clear" w:color="auto" w:fill="004618"/>
            <w:vAlign w:val="center"/>
          </w:tcPr>
          <w:p w14:paraId="65598187" w14:textId="3620CDFB" w:rsidR="007E6F41" w:rsidRDefault="007E6F41" w:rsidP="001733CE">
            <w:pPr>
              <w:spacing w:after="0" w:line="240" w:lineRule="auto"/>
              <w:jc w:val="center"/>
              <w:rPr>
                <w:rFonts w:ascii="Cambria" w:hAnsi="Cambria" w:cs="Arial"/>
                <w:b/>
              </w:rPr>
            </w:pPr>
            <w:r>
              <w:rPr>
                <w:rFonts w:ascii="Cambria" w:hAnsi="Cambria" w:cs="Arial"/>
                <w:b/>
              </w:rPr>
              <w:t>3.1.1.</w:t>
            </w:r>
          </w:p>
        </w:tc>
        <w:tc>
          <w:tcPr>
            <w:tcW w:w="2953" w:type="dxa"/>
            <w:vMerge w:val="restart"/>
          </w:tcPr>
          <w:p w14:paraId="35CB1673" w14:textId="466931CC" w:rsidR="007E6F41" w:rsidRPr="00AA1200" w:rsidRDefault="007E6F41" w:rsidP="001733CE">
            <w:pPr>
              <w:spacing w:after="0" w:line="240" w:lineRule="auto"/>
              <w:rPr>
                <w:rFonts w:eastAsia="Calibri"/>
              </w:rPr>
            </w:pPr>
            <w:r w:rsidRPr="00AA1200">
              <w:rPr>
                <w:rFonts w:eastAsia="Calibri"/>
              </w:rPr>
              <w:t>Poboljšanje obrazovanja ulaganjima u objekte za kulturu, odgoj i obrazovanje</w:t>
            </w:r>
          </w:p>
        </w:tc>
        <w:tc>
          <w:tcPr>
            <w:tcW w:w="3860" w:type="dxa"/>
            <w:shd w:val="clear" w:color="auto" w:fill="auto"/>
            <w:vAlign w:val="center"/>
          </w:tcPr>
          <w:p w14:paraId="4B28FDA9" w14:textId="5300BCDC" w:rsidR="007E6F41" w:rsidRDefault="007E6F41" w:rsidP="001733CE">
            <w:pPr>
              <w:spacing w:after="0" w:line="240" w:lineRule="auto"/>
              <w:rPr>
                <w:rFonts w:eastAsia="Times New Roman" w:cs="Times New Roman"/>
                <w:lang w:eastAsia="hr-HR"/>
              </w:rPr>
            </w:pPr>
            <w:r>
              <w:rPr>
                <w:rFonts w:eastAsia="Times New Roman" w:cs="Times New Roman"/>
                <w:lang w:eastAsia="hr-HR"/>
              </w:rPr>
              <w:t>Izgradnja Kulturnog centra u Bednji – I. faza</w:t>
            </w:r>
          </w:p>
        </w:tc>
        <w:tc>
          <w:tcPr>
            <w:tcW w:w="3100" w:type="dxa"/>
            <w:vMerge w:val="restart"/>
            <w:vAlign w:val="center"/>
          </w:tcPr>
          <w:p w14:paraId="7E982BF6" w14:textId="722A7CF2" w:rsidR="007E6F41" w:rsidRPr="009956F6" w:rsidRDefault="007E6F41" w:rsidP="007E6F41">
            <w:pPr>
              <w:spacing w:after="0" w:line="240" w:lineRule="auto"/>
              <w:jc w:val="center"/>
              <w:rPr>
                <w:rFonts w:eastAsia="Times New Roman" w:cs="Times New Roman"/>
                <w:lang w:eastAsia="hr-HR"/>
              </w:rPr>
            </w:pPr>
            <w:r w:rsidRPr="00EB1AC9">
              <w:rPr>
                <w:rFonts w:eastAsia="Times New Roman" w:cs="Times New Roman"/>
                <w:lang w:eastAsia="hr-HR"/>
              </w:rPr>
              <w:t xml:space="preserve">Poboljšani uvjeti </w:t>
            </w:r>
            <w:r>
              <w:rPr>
                <w:rFonts w:eastAsia="Times New Roman" w:cs="Times New Roman"/>
                <w:lang w:eastAsia="hr-HR"/>
              </w:rPr>
              <w:t>i</w:t>
            </w:r>
            <w:r w:rsidRPr="00EB1AC9">
              <w:rPr>
                <w:rFonts w:eastAsia="Times New Roman" w:cs="Times New Roman"/>
                <w:lang w:eastAsia="hr-HR"/>
              </w:rPr>
              <w:t xml:space="preserve"> osigurana kvalitetna infrastruktura za provedbu aktivnosti iz područja kulture</w:t>
            </w:r>
            <w:r>
              <w:rPr>
                <w:rFonts w:eastAsia="Times New Roman" w:cs="Times New Roman"/>
                <w:lang w:eastAsia="hr-HR"/>
              </w:rPr>
              <w:t xml:space="preserve"> te </w:t>
            </w:r>
            <w:r w:rsidRPr="00EB1AC9">
              <w:rPr>
                <w:rFonts w:eastAsia="Times New Roman" w:cs="Times New Roman"/>
                <w:lang w:eastAsia="hr-HR"/>
              </w:rPr>
              <w:t xml:space="preserve">podignuta razina </w:t>
            </w:r>
            <w:r w:rsidRPr="00EB1AC9">
              <w:rPr>
                <w:rFonts w:eastAsia="Times New Roman" w:cs="Times New Roman"/>
                <w:lang w:eastAsia="hr-HR"/>
              </w:rPr>
              <w:lastRenderedPageBreak/>
              <w:t xml:space="preserve">kvalitete usluga u </w:t>
            </w:r>
            <w:r>
              <w:rPr>
                <w:rFonts w:eastAsia="Times New Roman" w:cs="Times New Roman"/>
                <w:lang w:eastAsia="hr-HR"/>
              </w:rPr>
              <w:t>odgojno – obrazovnim ustanovama</w:t>
            </w:r>
          </w:p>
        </w:tc>
        <w:tc>
          <w:tcPr>
            <w:tcW w:w="3100" w:type="dxa"/>
            <w:vMerge w:val="restart"/>
            <w:vAlign w:val="center"/>
          </w:tcPr>
          <w:p w14:paraId="2EDB67F7" w14:textId="097634FA" w:rsidR="007E6F41" w:rsidRPr="00A8768F" w:rsidRDefault="007E6F41" w:rsidP="007E6F41">
            <w:pPr>
              <w:spacing w:after="0" w:line="240" w:lineRule="auto"/>
              <w:jc w:val="center"/>
              <w:rPr>
                <w:rFonts w:ascii="Times New Roman" w:hAnsi="Times New Roman"/>
              </w:rPr>
            </w:pPr>
            <w:r w:rsidRPr="00D52701">
              <w:rPr>
                <w:rFonts w:eastAsia="Times New Roman" w:cs="Times New Roman"/>
                <w:lang w:eastAsia="hr-HR"/>
              </w:rPr>
              <w:lastRenderedPageBreak/>
              <w:t>Lokalno stanovništvo, JLS, učitelji, odgojitelji, djeca, učenici</w:t>
            </w:r>
          </w:p>
        </w:tc>
      </w:tr>
      <w:tr w:rsidR="007E6F41" w:rsidRPr="00A8768F" w14:paraId="4906F6B0" w14:textId="77777777" w:rsidTr="00F30AA3">
        <w:trPr>
          <w:trHeight w:val="535"/>
        </w:trPr>
        <w:tc>
          <w:tcPr>
            <w:tcW w:w="767" w:type="dxa"/>
            <w:vMerge/>
            <w:shd w:val="clear" w:color="auto" w:fill="004618"/>
            <w:vAlign w:val="center"/>
          </w:tcPr>
          <w:p w14:paraId="79C35296" w14:textId="77777777" w:rsidR="007E6F41" w:rsidRDefault="007E6F41" w:rsidP="001733CE">
            <w:pPr>
              <w:spacing w:after="0" w:line="240" w:lineRule="auto"/>
              <w:jc w:val="center"/>
              <w:rPr>
                <w:rFonts w:ascii="Cambria" w:hAnsi="Cambria" w:cs="Arial"/>
                <w:b/>
              </w:rPr>
            </w:pPr>
          </w:p>
        </w:tc>
        <w:tc>
          <w:tcPr>
            <w:tcW w:w="2953" w:type="dxa"/>
            <w:vMerge/>
          </w:tcPr>
          <w:p w14:paraId="5544303D" w14:textId="77777777" w:rsidR="007E6F41" w:rsidRPr="00AA1200" w:rsidRDefault="007E6F41" w:rsidP="001733CE">
            <w:pPr>
              <w:spacing w:after="0" w:line="240" w:lineRule="auto"/>
              <w:rPr>
                <w:rFonts w:eastAsia="Calibri"/>
              </w:rPr>
            </w:pPr>
          </w:p>
        </w:tc>
        <w:tc>
          <w:tcPr>
            <w:tcW w:w="3860" w:type="dxa"/>
            <w:shd w:val="clear" w:color="auto" w:fill="auto"/>
            <w:vAlign w:val="center"/>
          </w:tcPr>
          <w:p w14:paraId="33FB75CB" w14:textId="7D42DB85" w:rsidR="007E6F41" w:rsidRDefault="007E6F41" w:rsidP="001733CE">
            <w:pPr>
              <w:spacing w:after="0" w:line="240" w:lineRule="auto"/>
              <w:rPr>
                <w:rFonts w:eastAsia="Times New Roman" w:cs="Times New Roman"/>
                <w:lang w:eastAsia="hr-HR"/>
              </w:rPr>
            </w:pPr>
            <w:r>
              <w:rPr>
                <w:rFonts w:eastAsia="Times New Roman" w:cs="Times New Roman"/>
                <w:lang w:eastAsia="hr-HR"/>
              </w:rPr>
              <w:t>Izgradnja dječjeg vrtića u Bednji</w:t>
            </w:r>
          </w:p>
        </w:tc>
        <w:tc>
          <w:tcPr>
            <w:tcW w:w="3100" w:type="dxa"/>
            <w:vMerge/>
            <w:vAlign w:val="center"/>
          </w:tcPr>
          <w:p w14:paraId="50E2BA39" w14:textId="77777777" w:rsidR="007E6F41" w:rsidRPr="00EB1AC9" w:rsidRDefault="007E6F41" w:rsidP="007E6F41">
            <w:pPr>
              <w:spacing w:after="0" w:line="240" w:lineRule="auto"/>
              <w:jc w:val="center"/>
              <w:rPr>
                <w:rFonts w:eastAsia="Times New Roman" w:cs="Times New Roman"/>
                <w:lang w:eastAsia="hr-HR"/>
              </w:rPr>
            </w:pPr>
          </w:p>
        </w:tc>
        <w:tc>
          <w:tcPr>
            <w:tcW w:w="3100" w:type="dxa"/>
            <w:vMerge/>
            <w:vAlign w:val="center"/>
          </w:tcPr>
          <w:p w14:paraId="250EEF81" w14:textId="77777777" w:rsidR="007E6F41" w:rsidRPr="00D52701" w:rsidRDefault="007E6F41" w:rsidP="007E6F41">
            <w:pPr>
              <w:spacing w:after="0" w:line="240" w:lineRule="auto"/>
              <w:jc w:val="center"/>
              <w:rPr>
                <w:rFonts w:eastAsia="Times New Roman" w:cs="Times New Roman"/>
                <w:lang w:eastAsia="hr-HR"/>
              </w:rPr>
            </w:pPr>
          </w:p>
        </w:tc>
      </w:tr>
      <w:tr w:rsidR="007E6F41" w:rsidRPr="00A8768F" w14:paraId="247E1C1F" w14:textId="77777777" w:rsidTr="00F30AA3">
        <w:trPr>
          <w:trHeight w:val="535"/>
        </w:trPr>
        <w:tc>
          <w:tcPr>
            <w:tcW w:w="767" w:type="dxa"/>
            <w:vMerge/>
            <w:shd w:val="clear" w:color="auto" w:fill="004618"/>
            <w:vAlign w:val="center"/>
          </w:tcPr>
          <w:p w14:paraId="2B329B13" w14:textId="77777777" w:rsidR="007E6F41" w:rsidRDefault="007E6F41" w:rsidP="001733CE">
            <w:pPr>
              <w:spacing w:after="0" w:line="240" w:lineRule="auto"/>
              <w:jc w:val="center"/>
              <w:rPr>
                <w:rFonts w:ascii="Cambria" w:hAnsi="Cambria" w:cs="Arial"/>
                <w:b/>
              </w:rPr>
            </w:pPr>
          </w:p>
        </w:tc>
        <w:tc>
          <w:tcPr>
            <w:tcW w:w="2953" w:type="dxa"/>
            <w:vMerge/>
          </w:tcPr>
          <w:p w14:paraId="4F73F946" w14:textId="77777777" w:rsidR="007E6F41" w:rsidRPr="00AA1200" w:rsidRDefault="007E6F41" w:rsidP="001733CE">
            <w:pPr>
              <w:spacing w:after="0" w:line="240" w:lineRule="auto"/>
              <w:rPr>
                <w:rFonts w:eastAsia="Calibri"/>
              </w:rPr>
            </w:pPr>
          </w:p>
        </w:tc>
        <w:tc>
          <w:tcPr>
            <w:tcW w:w="3860" w:type="dxa"/>
            <w:shd w:val="clear" w:color="auto" w:fill="auto"/>
            <w:vAlign w:val="center"/>
          </w:tcPr>
          <w:p w14:paraId="2F2ED64F" w14:textId="77777777" w:rsidR="007E6F41" w:rsidRDefault="007E6F41" w:rsidP="001733CE">
            <w:pPr>
              <w:spacing w:after="0" w:line="240" w:lineRule="auto"/>
              <w:rPr>
                <w:rFonts w:eastAsia="Times New Roman" w:cs="Times New Roman"/>
                <w:lang w:eastAsia="hr-HR"/>
              </w:rPr>
            </w:pPr>
          </w:p>
        </w:tc>
        <w:tc>
          <w:tcPr>
            <w:tcW w:w="3100" w:type="dxa"/>
            <w:vMerge/>
            <w:vAlign w:val="center"/>
          </w:tcPr>
          <w:p w14:paraId="32E07369" w14:textId="77777777" w:rsidR="007E6F41" w:rsidRPr="00EB1AC9" w:rsidRDefault="007E6F41" w:rsidP="007E6F41">
            <w:pPr>
              <w:spacing w:after="0" w:line="240" w:lineRule="auto"/>
              <w:jc w:val="center"/>
              <w:rPr>
                <w:rFonts w:eastAsia="Times New Roman" w:cs="Times New Roman"/>
                <w:lang w:eastAsia="hr-HR"/>
              </w:rPr>
            </w:pPr>
          </w:p>
        </w:tc>
        <w:tc>
          <w:tcPr>
            <w:tcW w:w="3100" w:type="dxa"/>
            <w:vMerge/>
            <w:vAlign w:val="center"/>
          </w:tcPr>
          <w:p w14:paraId="67B84D65" w14:textId="77777777" w:rsidR="007E6F41" w:rsidRPr="00D52701" w:rsidRDefault="007E6F41" w:rsidP="007E6F41">
            <w:pPr>
              <w:spacing w:after="0" w:line="240" w:lineRule="auto"/>
              <w:jc w:val="center"/>
              <w:rPr>
                <w:rFonts w:eastAsia="Times New Roman" w:cs="Times New Roman"/>
                <w:lang w:eastAsia="hr-HR"/>
              </w:rPr>
            </w:pPr>
          </w:p>
        </w:tc>
      </w:tr>
      <w:tr w:rsidR="00862018" w:rsidRPr="00A8768F" w14:paraId="096866C0" w14:textId="77777777" w:rsidTr="00862018">
        <w:trPr>
          <w:trHeight w:val="162"/>
        </w:trPr>
        <w:tc>
          <w:tcPr>
            <w:tcW w:w="767" w:type="dxa"/>
            <w:vMerge w:val="restart"/>
            <w:shd w:val="clear" w:color="auto" w:fill="004618"/>
            <w:vAlign w:val="center"/>
          </w:tcPr>
          <w:p w14:paraId="7B41FD59" w14:textId="26D70B26" w:rsidR="00862018" w:rsidRDefault="00862018" w:rsidP="001733CE">
            <w:pPr>
              <w:spacing w:after="0" w:line="240" w:lineRule="auto"/>
              <w:jc w:val="center"/>
              <w:rPr>
                <w:rFonts w:ascii="Cambria" w:hAnsi="Cambria" w:cs="Arial"/>
                <w:b/>
              </w:rPr>
            </w:pPr>
            <w:r>
              <w:rPr>
                <w:rFonts w:ascii="Cambria" w:hAnsi="Cambria" w:cs="Arial"/>
                <w:b/>
              </w:rPr>
              <w:t>3.1.2.</w:t>
            </w:r>
          </w:p>
        </w:tc>
        <w:tc>
          <w:tcPr>
            <w:tcW w:w="2953" w:type="dxa"/>
            <w:vMerge w:val="restart"/>
          </w:tcPr>
          <w:p w14:paraId="7EF6C5E9" w14:textId="77777777" w:rsidR="00AF22FE" w:rsidRDefault="00AF22FE" w:rsidP="001733CE">
            <w:pPr>
              <w:spacing w:after="0" w:line="240" w:lineRule="auto"/>
              <w:rPr>
                <w:rFonts w:eastAsia="Calibri"/>
              </w:rPr>
            </w:pPr>
          </w:p>
          <w:p w14:paraId="08231D24" w14:textId="77777777" w:rsidR="00AF22FE" w:rsidRDefault="00AF22FE" w:rsidP="001733CE">
            <w:pPr>
              <w:spacing w:after="0" w:line="240" w:lineRule="auto"/>
              <w:rPr>
                <w:rFonts w:eastAsia="Calibri"/>
              </w:rPr>
            </w:pPr>
          </w:p>
          <w:p w14:paraId="22FE65C3" w14:textId="77777777" w:rsidR="00AF22FE" w:rsidRDefault="00AF22FE" w:rsidP="001733CE">
            <w:pPr>
              <w:spacing w:after="0" w:line="240" w:lineRule="auto"/>
              <w:rPr>
                <w:rFonts w:eastAsia="Calibri"/>
              </w:rPr>
            </w:pPr>
          </w:p>
          <w:p w14:paraId="0BB443B9" w14:textId="77777777" w:rsidR="00AF22FE" w:rsidRDefault="00AF22FE" w:rsidP="001733CE">
            <w:pPr>
              <w:spacing w:after="0" w:line="240" w:lineRule="auto"/>
              <w:rPr>
                <w:rFonts w:eastAsia="Calibri"/>
              </w:rPr>
            </w:pPr>
          </w:p>
          <w:p w14:paraId="2DA1278F" w14:textId="6BE6AE29" w:rsidR="00862018" w:rsidRPr="00AA1200" w:rsidRDefault="00862018" w:rsidP="001733CE">
            <w:pPr>
              <w:spacing w:after="0" w:line="240" w:lineRule="auto"/>
              <w:rPr>
                <w:rFonts w:eastAsia="Calibri"/>
              </w:rPr>
            </w:pPr>
            <w:r w:rsidRPr="00AA1200">
              <w:rPr>
                <w:rFonts w:eastAsia="Calibri"/>
              </w:rPr>
              <w:t xml:space="preserve">Ulaganje u objekte za </w:t>
            </w:r>
            <w:r>
              <w:rPr>
                <w:rFonts w:eastAsia="Calibri"/>
              </w:rPr>
              <w:t>društvenu</w:t>
            </w:r>
            <w:r w:rsidR="00364082">
              <w:rPr>
                <w:rFonts w:eastAsia="Calibri"/>
              </w:rPr>
              <w:t xml:space="preserve"> i socijalnu infrastrukturu te</w:t>
            </w:r>
            <w:r>
              <w:rPr>
                <w:rFonts w:eastAsia="Calibri"/>
              </w:rPr>
              <w:t xml:space="preserve"> </w:t>
            </w:r>
            <w:r w:rsidRPr="00AA1200">
              <w:rPr>
                <w:rFonts w:eastAsia="Calibri"/>
              </w:rPr>
              <w:t>sport i rekreaciju</w:t>
            </w:r>
          </w:p>
        </w:tc>
        <w:tc>
          <w:tcPr>
            <w:tcW w:w="3860" w:type="dxa"/>
            <w:shd w:val="clear" w:color="auto" w:fill="auto"/>
            <w:vAlign w:val="center"/>
          </w:tcPr>
          <w:p w14:paraId="1A7765E7" w14:textId="7AFEF28A" w:rsidR="00862018" w:rsidRDefault="00862018" w:rsidP="001733CE">
            <w:pPr>
              <w:spacing w:after="0" w:line="240" w:lineRule="auto"/>
              <w:rPr>
                <w:rFonts w:eastAsia="Times New Roman" w:cs="Times New Roman"/>
                <w:lang w:eastAsia="hr-HR"/>
              </w:rPr>
            </w:pPr>
            <w:r>
              <w:rPr>
                <w:rFonts w:eastAsia="Times New Roman" w:cs="Times New Roman"/>
                <w:lang w:eastAsia="hr-HR"/>
              </w:rPr>
              <w:t xml:space="preserve">Izgradnja društveno – vatrogasnog doma u </w:t>
            </w:r>
            <w:proofErr w:type="spellStart"/>
            <w:r>
              <w:rPr>
                <w:rFonts w:eastAsia="Times New Roman" w:cs="Times New Roman"/>
                <w:lang w:eastAsia="hr-HR"/>
              </w:rPr>
              <w:t>Vrbnu</w:t>
            </w:r>
            <w:proofErr w:type="spellEnd"/>
          </w:p>
        </w:tc>
        <w:tc>
          <w:tcPr>
            <w:tcW w:w="3100" w:type="dxa"/>
            <w:vMerge w:val="restart"/>
            <w:vAlign w:val="center"/>
          </w:tcPr>
          <w:p w14:paraId="718D174C" w14:textId="4DBFFF0D" w:rsidR="00862018" w:rsidRPr="009956F6" w:rsidRDefault="005D1C65" w:rsidP="005D1C65">
            <w:pPr>
              <w:spacing w:after="0" w:line="240" w:lineRule="auto"/>
              <w:jc w:val="center"/>
              <w:rPr>
                <w:rFonts w:eastAsia="Times New Roman" w:cs="Times New Roman"/>
                <w:lang w:eastAsia="hr-HR"/>
              </w:rPr>
            </w:pPr>
            <w:r w:rsidRPr="008C6E1F">
              <w:rPr>
                <w:rFonts w:ascii="Calibri" w:eastAsia="Times New Roman" w:hAnsi="Calibri" w:cs="Times New Roman"/>
                <w:color w:val="000000"/>
                <w:lang w:eastAsia="hr-HR"/>
              </w:rPr>
              <w:t xml:space="preserve">Stvoreni uvjeti za unaprjeđenje društvenog </w:t>
            </w:r>
            <w:r w:rsidR="00993D19">
              <w:rPr>
                <w:rFonts w:ascii="Calibri" w:eastAsia="Times New Roman" w:hAnsi="Calibri" w:cs="Times New Roman"/>
                <w:color w:val="000000"/>
                <w:lang w:eastAsia="hr-HR"/>
              </w:rPr>
              <w:t xml:space="preserve">i socijalnog </w:t>
            </w:r>
            <w:r w:rsidRPr="008C6E1F">
              <w:rPr>
                <w:rFonts w:ascii="Calibri" w:eastAsia="Times New Roman" w:hAnsi="Calibri" w:cs="Times New Roman"/>
                <w:color w:val="000000"/>
                <w:lang w:eastAsia="hr-HR"/>
              </w:rPr>
              <w:t>života</w:t>
            </w:r>
            <w:r w:rsidRPr="00FD6A12">
              <w:rPr>
                <w:rFonts w:eastAsia="Times New Roman" w:cs="Times New Roman"/>
                <w:lang w:eastAsia="hr-HR"/>
              </w:rPr>
              <w:t xml:space="preserve"> </w:t>
            </w:r>
            <w:r>
              <w:rPr>
                <w:rFonts w:eastAsia="Times New Roman" w:cs="Times New Roman"/>
                <w:lang w:eastAsia="hr-HR"/>
              </w:rPr>
              <w:t>te p</w:t>
            </w:r>
            <w:r w:rsidRPr="00FD6A12">
              <w:rPr>
                <w:rFonts w:eastAsia="Times New Roman" w:cs="Times New Roman"/>
                <w:lang w:eastAsia="hr-HR"/>
              </w:rPr>
              <w:t>oboljšani uvjeti za bavljenje sportom, podignuta svijest javnosti o značaju sporta kroz osmišljeno i sadržajno korištenje slobodnog vremen</w:t>
            </w:r>
            <w:r>
              <w:rPr>
                <w:rFonts w:eastAsia="Times New Roman" w:cs="Times New Roman"/>
                <w:lang w:eastAsia="hr-HR"/>
              </w:rPr>
              <w:t>a posebice djece i mladeži</w:t>
            </w:r>
          </w:p>
        </w:tc>
        <w:tc>
          <w:tcPr>
            <w:tcW w:w="3100" w:type="dxa"/>
            <w:vMerge w:val="restart"/>
            <w:vAlign w:val="center"/>
          </w:tcPr>
          <w:p w14:paraId="4CC3AA48" w14:textId="0B059E52" w:rsidR="00862018" w:rsidRPr="00A8768F" w:rsidRDefault="005D1C65" w:rsidP="005D1C65">
            <w:pPr>
              <w:spacing w:after="0" w:line="240" w:lineRule="auto"/>
              <w:jc w:val="center"/>
              <w:rPr>
                <w:rFonts w:ascii="Times New Roman" w:hAnsi="Times New Roman"/>
              </w:rPr>
            </w:pPr>
            <w:r>
              <w:rPr>
                <w:rFonts w:eastAsia="Times New Roman" w:cs="Times New Roman"/>
                <w:lang w:eastAsia="hr-HR"/>
              </w:rPr>
              <w:t>Općina, l</w:t>
            </w:r>
            <w:r w:rsidRPr="00402A0A">
              <w:rPr>
                <w:rFonts w:eastAsia="Times New Roman" w:cs="Times New Roman"/>
                <w:lang w:eastAsia="hr-HR"/>
              </w:rPr>
              <w:t xml:space="preserve">okalno stanovništvo, </w:t>
            </w:r>
            <w:r>
              <w:rPr>
                <w:rFonts w:eastAsia="Times New Roman" w:cs="Times New Roman"/>
                <w:lang w:eastAsia="hr-HR"/>
              </w:rPr>
              <w:t xml:space="preserve">vatrogasna zajednica, </w:t>
            </w:r>
            <w:r w:rsidRPr="00402A0A">
              <w:rPr>
                <w:rFonts w:eastAsia="Times New Roman" w:cs="Times New Roman"/>
                <w:lang w:eastAsia="hr-HR"/>
              </w:rPr>
              <w:t>sportske udruge i klubovi</w:t>
            </w:r>
          </w:p>
        </w:tc>
      </w:tr>
      <w:tr w:rsidR="00862018" w:rsidRPr="00A8768F" w14:paraId="1690A1B1" w14:textId="77777777" w:rsidTr="00F30AA3">
        <w:trPr>
          <w:trHeight w:val="162"/>
        </w:trPr>
        <w:tc>
          <w:tcPr>
            <w:tcW w:w="767" w:type="dxa"/>
            <w:vMerge/>
            <w:shd w:val="clear" w:color="auto" w:fill="004618"/>
            <w:vAlign w:val="center"/>
          </w:tcPr>
          <w:p w14:paraId="727FEDA8" w14:textId="77777777" w:rsidR="00862018" w:rsidRDefault="00862018" w:rsidP="001733CE">
            <w:pPr>
              <w:spacing w:after="0" w:line="240" w:lineRule="auto"/>
              <w:jc w:val="center"/>
              <w:rPr>
                <w:rFonts w:ascii="Cambria" w:hAnsi="Cambria" w:cs="Arial"/>
                <w:b/>
              </w:rPr>
            </w:pPr>
          </w:p>
        </w:tc>
        <w:tc>
          <w:tcPr>
            <w:tcW w:w="2953" w:type="dxa"/>
            <w:vMerge/>
          </w:tcPr>
          <w:p w14:paraId="30CD2D95" w14:textId="77777777" w:rsidR="00862018" w:rsidRPr="00AA1200" w:rsidRDefault="00862018" w:rsidP="001733CE">
            <w:pPr>
              <w:spacing w:after="0" w:line="240" w:lineRule="auto"/>
              <w:rPr>
                <w:rFonts w:eastAsia="Calibri"/>
              </w:rPr>
            </w:pPr>
          </w:p>
        </w:tc>
        <w:tc>
          <w:tcPr>
            <w:tcW w:w="3860" w:type="dxa"/>
            <w:shd w:val="clear" w:color="auto" w:fill="auto"/>
            <w:vAlign w:val="center"/>
          </w:tcPr>
          <w:p w14:paraId="4A5A882B" w14:textId="72EA2BF0" w:rsidR="00862018" w:rsidRDefault="00862018" w:rsidP="001733CE">
            <w:pPr>
              <w:spacing w:after="0" w:line="240" w:lineRule="auto"/>
              <w:rPr>
                <w:rFonts w:eastAsia="Times New Roman" w:cs="Times New Roman"/>
                <w:lang w:eastAsia="hr-HR"/>
              </w:rPr>
            </w:pPr>
            <w:r>
              <w:rPr>
                <w:rFonts w:eastAsia="Times New Roman" w:cs="Times New Roman"/>
                <w:lang w:eastAsia="hr-HR"/>
              </w:rPr>
              <w:t>Rekonstrukcija upravne zgrade Općine Bednja</w:t>
            </w:r>
          </w:p>
        </w:tc>
        <w:tc>
          <w:tcPr>
            <w:tcW w:w="3100" w:type="dxa"/>
            <w:vMerge/>
            <w:vAlign w:val="center"/>
          </w:tcPr>
          <w:p w14:paraId="0E26A7B3" w14:textId="77777777" w:rsidR="00862018" w:rsidRPr="009956F6" w:rsidRDefault="00862018" w:rsidP="001733CE">
            <w:pPr>
              <w:spacing w:after="0" w:line="240" w:lineRule="auto"/>
              <w:rPr>
                <w:rFonts w:eastAsia="Times New Roman" w:cs="Times New Roman"/>
                <w:lang w:eastAsia="hr-HR"/>
              </w:rPr>
            </w:pPr>
          </w:p>
        </w:tc>
        <w:tc>
          <w:tcPr>
            <w:tcW w:w="3100" w:type="dxa"/>
            <w:vMerge/>
            <w:vAlign w:val="center"/>
          </w:tcPr>
          <w:p w14:paraId="7BFC3BD7" w14:textId="77777777" w:rsidR="00862018" w:rsidRPr="00A8768F" w:rsidRDefault="00862018" w:rsidP="001733CE">
            <w:pPr>
              <w:spacing w:after="0" w:line="240" w:lineRule="auto"/>
              <w:rPr>
                <w:rFonts w:ascii="Times New Roman" w:hAnsi="Times New Roman"/>
              </w:rPr>
            </w:pPr>
          </w:p>
        </w:tc>
      </w:tr>
      <w:tr w:rsidR="00993D19" w:rsidRPr="00A8768F" w14:paraId="2180FDBE" w14:textId="77777777" w:rsidTr="00F30AA3">
        <w:trPr>
          <w:trHeight w:val="162"/>
        </w:trPr>
        <w:tc>
          <w:tcPr>
            <w:tcW w:w="767" w:type="dxa"/>
            <w:vMerge/>
            <w:shd w:val="clear" w:color="auto" w:fill="004618"/>
            <w:vAlign w:val="center"/>
          </w:tcPr>
          <w:p w14:paraId="00AD6D4A" w14:textId="77777777" w:rsidR="00993D19" w:rsidRDefault="00993D19" w:rsidP="001733CE">
            <w:pPr>
              <w:spacing w:after="0" w:line="240" w:lineRule="auto"/>
              <w:jc w:val="center"/>
              <w:rPr>
                <w:rFonts w:ascii="Cambria" w:hAnsi="Cambria" w:cs="Arial"/>
                <w:b/>
              </w:rPr>
            </w:pPr>
          </w:p>
        </w:tc>
        <w:tc>
          <w:tcPr>
            <w:tcW w:w="2953" w:type="dxa"/>
            <w:vMerge/>
          </w:tcPr>
          <w:p w14:paraId="18466935" w14:textId="77777777" w:rsidR="00993D19" w:rsidRPr="00AA1200" w:rsidRDefault="00993D19" w:rsidP="001733CE">
            <w:pPr>
              <w:spacing w:after="0" w:line="240" w:lineRule="auto"/>
              <w:rPr>
                <w:rFonts w:eastAsia="Calibri"/>
              </w:rPr>
            </w:pPr>
          </w:p>
        </w:tc>
        <w:tc>
          <w:tcPr>
            <w:tcW w:w="3860" w:type="dxa"/>
            <w:shd w:val="clear" w:color="auto" w:fill="auto"/>
            <w:vAlign w:val="center"/>
          </w:tcPr>
          <w:p w14:paraId="603EC801" w14:textId="75629418" w:rsidR="00993D19" w:rsidRPr="00FD6A12" w:rsidRDefault="00993D19" w:rsidP="001733CE">
            <w:pPr>
              <w:spacing w:after="0" w:line="240" w:lineRule="auto"/>
              <w:rPr>
                <w:rFonts w:eastAsia="Times New Roman" w:cs="Times New Roman"/>
                <w:lang w:eastAsia="hr-HR"/>
              </w:rPr>
            </w:pPr>
            <w:r>
              <w:rPr>
                <w:rFonts w:eastAsia="Times New Roman" w:cs="Times New Roman"/>
                <w:lang w:eastAsia="hr-HR"/>
              </w:rPr>
              <w:t>Osigurati brigu za starije, nemoćne i osobe s poteškoćama</w:t>
            </w:r>
          </w:p>
        </w:tc>
        <w:tc>
          <w:tcPr>
            <w:tcW w:w="3100" w:type="dxa"/>
            <w:vMerge/>
            <w:vAlign w:val="center"/>
          </w:tcPr>
          <w:p w14:paraId="638BCB14" w14:textId="77777777" w:rsidR="00993D19" w:rsidRPr="009956F6" w:rsidRDefault="00993D19" w:rsidP="001733CE">
            <w:pPr>
              <w:spacing w:after="0" w:line="240" w:lineRule="auto"/>
              <w:rPr>
                <w:rFonts w:eastAsia="Times New Roman" w:cs="Times New Roman"/>
                <w:lang w:eastAsia="hr-HR"/>
              </w:rPr>
            </w:pPr>
          </w:p>
        </w:tc>
        <w:tc>
          <w:tcPr>
            <w:tcW w:w="3100" w:type="dxa"/>
            <w:vMerge/>
            <w:vAlign w:val="center"/>
          </w:tcPr>
          <w:p w14:paraId="04FAB867" w14:textId="77777777" w:rsidR="00993D19" w:rsidRPr="00A8768F" w:rsidRDefault="00993D19" w:rsidP="001733CE">
            <w:pPr>
              <w:spacing w:after="0" w:line="240" w:lineRule="auto"/>
              <w:rPr>
                <w:rFonts w:ascii="Times New Roman" w:hAnsi="Times New Roman"/>
              </w:rPr>
            </w:pPr>
          </w:p>
        </w:tc>
      </w:tr>
      <w:tr w:rsidR="00862018" w:rsidRPr="00A8768F" w14:paraId="38DA4360" w14:textId="77777777" w:rsidTr="00F30AA3">
        <w:trPr>
          <w:trHeight w:val="162"/>
        </w:trPr>
        <w:tc>
          <w:tcPr>
            <w:tcW w:w="767" w:type="dxa"/>
            <w:vMerge/>
            <w:shd w:val="clear" w:color="auto" w:fill="004618"/>
            <w:vAlign w:val="center"/>
          </w:tcPr>
          <w:p w14:paraId="4597BD12" w14:textId="77777777" w:rsidR="00862018" w:rsidRDefault="00862018" w:rsidP="001733CE">
            <w:pPr>
              <w:spacing w:after="0" w:line="240" w:lineRule="auto"/>
              <w:jc w:val="center"/>
              <w:rPr>
                <w:rFonts w:ascii="Cambria" w:hAnsi="Cambria" w:cs="Arial"/>
                <w:b/>
              </w:rPr>
            </w:pPr>
          </w:p>
        </w:tc>
        <w:tc>
          <w:tcPr>
            <w:tcW w:w="2953" w:type="dxa"/>
            <w:vMerge/>
          </w:tcPr>
          <w:p w14:paraId="693D3719" w14:textId="77777777" w:rsidR="00862018" w:rsidRPr="00AA1200" w:rsidRDefault="00862018" w:rsidP="001733CE">
            <w:pPr>
              <w:spacing w:after="0" w:line="240" w:lineRule="auto"/>
              <w:rPr>
                <w:rFonts w:eastAsia="Calibri"/>
              </w:rPr>
            </w:pPr>
          </w:p>
        </w:tc>
        <w:tc>
          <w:tcPr>
            <w:tcW w:w="3860" w:type="dxa"/>
            <w:shd w:val="clear" w:color="auto" w:fill="auto"/>
            <w:vAlign w:val="center"/>
          </w:tcPr>
          <w:p w14:paraId="6C77B8EF" w14:textId="32397D2F" w:rsidR="00862018" w:rsidRDefault="00862018" w:rsidP="001733CE">
            <w:pPr>
              <w:spacing w:after="0" w:line="240" w:lineRule="auto"/>
              <w:rPr>
                <w:rFonts w:eastAsia="Times New Roman" w:cs="Times New Roman"/>
                <w:lang w:eastAsia="hr-HR"/>
              </w:rPr>
            </w:pPr>
            <w:r w:rsidRPr="00FD6A12">
              <w:rPr>
                <w:rFonts w:eastAsia="Times New Roman" w:cs="Times New Roman"/>
                <w:lang w:eastAsia="hr-HR"/>
              </w:rPr>
              <w:t>Sufinanciranje rada sportskih klubova</w:t>
            </w:r>
          </w:p>
        </w:tc>
        <w:tc>
          <w:tcPr>
            <w:tcW w:w="3100" w:type="dxa"/>
            <w:vMerge/>
            <w:vAlign w:val="center"/>
          </w:tcPr>
          <w:p w14:paraId="47FE9685" w14:textId="77777777" w:rsidR="00862018" w:rsidRPr="009956F6" w:rsidRDefault="00862018" w:rsidP="001733CE">
            <w:pPr>
              <w:spacing w:after="0" w:line="240" w:lineRule="auto"/>
              <w:rPr>
                <w:rFonts w:eastAsia="Times New Roman" w:cs="Times New Roman"/>
                <w:lang w:eastAsia="hr-HR"/>
              </w:rPr>
            </w:pPr>
          </w:p>
        </w:tc>
        <w:tc>
          <w:tcPr>
            <w:tcW w:w="3100" w:type="dxa"/>
            <w:vMerge/>
            <w:vAlign w:val="center"/>
          </w:tcPr>
          <w:p w14:paraId="0CE14329" w14:textId="77777777" w:rsidR="00862018" w:rsidRPr="00A8768F" w:rsidRDefault="00862018" w:rsidP="001733CE">
            <w:pPr>
              <w:spacing w:after="0" w:line="240" w:lineRule="auto"/>
              <w:rPr>
                <w:rFonts w:ascii="Times New Roman" w:hAnsi="Times New Roman"/>
              </w:rPr>
            </w:pPr>
          </w:p>
        </w:tc>
      </w:tr>
      <w:tr w:rsidR="00862018" w:rsidRPr="00A8768F" w14:paraId="096F4AEB" w14:textId="77777777" w:rsidTr="00F30AA3">
        <w:trPr>
          <w:trHeight w:val="162"/>
        </w:trPr>
        <w:tc>
          <w:tcPr>
            <w:tcW w:w="767" w:type="dxa"/>
            <w:vMerge/>
            <w:shd w:val="clear" w:color="auto" w:fill="004618"/>
            <w:vAlign w:val="center"/>
          </w:tcPr>
          <w:p w14:paraId="542258CD" w14:textId="77777777" w:rsidR="00862018" w:rsidRDefault="00862018" w:rsidP="001733CE">
            <w:pPr>
              <w:spacing w:after="0" w:line="240" w:lineRule="auto"/>
              <w:jc w:val="center"/>
              <w:rPr>
                <w:rFonts w:ascii="Cambria" w:hAnsi="Cambria" w:cs="Arial"/>
                <w:b/>
              </w:rPr>
            </w:pPr>
          </w:p>
        </w:tc>
        <w:tc>
          <w:tcPr>
            <w:tcW w:w="2953" w:type="dxa"/>
            <w:vMerge/>
          </w:tcPr>
          <w:p w14:paraId="44B5A3DD" w14:textId="77777777" w:rsidR="00862018" w:rsidRPr="00AA1200" w:rsidRDefault="00862018" w:rsidP="001733CE">
            <w:pPr>
              <w:spacing w:after="0" w:line="240" w:lineRule="auto"/>
              <w:rPr>
                <w:rFonts w:eastAsia="Calibri"/>
              </w:rPr>
            </w:pPr>
          </w:p>
        </w:tc>
        <w:tc>
          <w:tcPr>
            <w:tcW w:w="3860" w:type="dxa"/>
            <w:shd w:val="clear" w:color="auto" w:fill="auto"/>
            <w:vAlign w:val="center"/>
          </w:tcPr>
          <w:p w14:paraId="075C24A3" w14:textId="20A1DA29" w:rsidR="00862018" w:rsidRPr="00FD6A12" w:rsidRDefault="00862018" w:rsidP="001733CE">
            <w:pPr>
              <w:spacing w:after="0" w:line="240" w:lineRule="auto"/>
              <w:rPr>
                <w:rFonts w:eastAsia="Times New Roman" w:cs="Times New Roman"/>
                <w:lang w:eastAsia="hr-HR"/>
              </w:rPr>
            </w:pPr>
            <w:r w:rsidRPr="00FD6A12">
              <w:rPr>
                <w:rFonts w:eastAsia="Times New Roman" w:cs="Times New Roman"/>
                <w:lang w:eastAsia="hr-HR"/>
              </w:rPr>
              <w:t>Izgradnja, rekonstrukcija i obnova sportskih objekata i terena</w:t>
            </w:r>
          </w:p>
        </w:tc>
        <w:tc>
          <w:tcPr>
            <w:tcW w:w="3100" w:type="dxa"/>
            <w:vMerge/>
            <w:vAlign w:val="center"/>
          </w:tcPr>
          <w:p w14:paraId="74F64266" w14:textId="77777777" w:rsidR="00862018" w:rsidRPr="009956F6" w:rsidRDefault="00862018" w:rsidP="001733CE">
            <w:pPr>
              <w:spacing w:after="0" w:line="240" w:lineRule="auto"/>
              <w:rPr>
                <w:rFonts w:eastAsia="Times New Roman" w:cs="Times New Roman"/>
                <w:lang w:eastAsia="hr-HR"/>
              </w:rPr>
            </w:pPr>
          </w:p>
        </w:tc>
        <w:tc>
          <w:tcPr>
            <w:tcW w:w="3100" w:type="dxa"/>
            <w:vMerge/>
            <w:vAlign w:val="center"/>
          </w:tcPr>
          <w:p w14:paraId="265E444F" w14:textId="77777777" w:rsidR="00862018" w:rsidRPr="00A8768F" w:rsidRDefault="00862018" w:rsidP="001733CE">
            <w:pPr>
              <w:spacing w:after="0" w:line="240" w:lineRule="auto"/>
              <w:rPr>
                <w:rFonts w:ascii="Times New Roman" w:hAnsi="Times New Roman"/>
              </w:rPr>
            </w:pPr>
          </w:p>
        </w:tc>
      </w:tr>
      <w:tr w:rsidR="00862018" w:rsidRPr="00A8768F" w14:paraId="2E9E41C4" w14:textId="77777777" w:rsidTr="00F30AA3">
        <w:trPr>
          <w:trHeight w:val="162"/>
        </w:trPr>
        <w:tc>
          <w:tcPr>
            <w:tcW w:w="767" w:type="dxa"/>
            <w:vMerge/>
            <w:shd w:val="clear" w:color="auto" w:fill="004618"/>
            <w:vAlign w:val="center"/>
          </w:tcPr>
          <w:p w14:paraId="28579EA8" w14:textId="77777777" w:rsidR="00862018" w:rsidRDefault="00862018" w:rsidP="001733CE">
            <w:pPr>
              <w:spacing w:after="0" w:line="240" w:lineRule="auto"/>
              <w:jc w:val="center"/>
              <w:rPr>
                <w:rFonts w:ascii="Cambria" w:hAnsi="Cambria" w:cs="Arial"/>
                <w:b/>
              </w:rPr>
            </w:pPr>
          </w:p>
        </w:tc>
        <w:tc>
          <w:tcPr>
            <w:tcW w:w="2953" w:type="dxa"/>
            <w:vMerge/>
          </w:tcPr>
          <w:p w14:paraId="446E5245" w14:textId="77777777" w:rsidR="00862018" w:rsidRPr="00AA1200" w:rsidRDefault="00862018" w:rsidP="001733CE">
            <w:pPr>
              <w:spacing w:after="0" w:line="240" w:lineRule="auto"/>
              <w:rPr>
                <w:rFonts w:eastAsia="Calibri"/>
              </w:rPr>
            </w:pPr>
          </w:p>
        </w:tc>
        <w:tc>
          <w:tcPr>
            <w:tcW w:w="3860" w:type="dxa"/>
            <w:shd w:val="clear" w:color="auto" w:fill="auto"/>
            <w:vAlign w:val="center"/>
          </w:tcPr>
          <w:p w14:paraId="57570698" w14:textId="0099F35B" w:rsidR="00862018" w:rsidRDefault="00862018" w:rsidP="001733CE">
            <w:pPr>
              <w:spacing w:after="0" w:line="240" w:lineRule="auto"/>
              <w:rPr>
                <w:rFonts w:eastAsia="Times New Roman" w:cs="Times New Roman"/>
                <w:lang w:eastAsia="hr-HR"/>
              </w:rPr>
            </w:pPr>
            <w:r w:rsidRPr="00FD6A12">
              <w:rPr>
                <w:rFonts w:eastAsia="Times New Roman" w:cs="Times New Roman"/>
                <w:lang w:eastAsia="hr-HR"/>
              </w:rPr>
              <w:t xml:space="preserve">Izgradnja </w:t>
            </w:r>
            <w:r>
              <w:rPr>
                <w:rFonts w:eastAsia="Times New Roman" w:cs="Times New Roman"/>
                <w:lang w:eastAsia="hr-HR"/>
              </w:rPr>
              <w:t xml:space="preserve">i opremanje </w:t>
            </w:r>
            <w:r w:rsidRPr="00FD6A12">
              <w:rPr>
                <w:rFonts w:eastAsia="Times New Roman" w:cs="Times New Roman"/>
                <w:lang w:eastAsia="hr-HR"/>
              </w:rPr>
              <w:t>dječjih igrališta</w:t>
            </w:r>
          </w:p>
        </w:tc>
        <w:tc>
          <w:tcPr>
            <w:tcW w:w="3100" w:type="dxa"/>
            <w:vMerge/>
            <w:vAlign w:val="center"/>
          </w:tcPr>
          <w:p w14:paraId="40A4D3C7" w14:textId="77777777" w:rsidR="00862018" w:rsidRPr="009956F6" w:rsidRDefault="00862018" w:rsidP="001733CE">
            <w:pPr>
              <w:spacing w:after="0" w:line="240" w:lineRule="auto"/>
              <w:rPr>
                <w:rFonts w:eastAsia="Times New Roman" w:cs="Times New Roman"/>
                <w:lang w:eastAsia="hr-HR"/>
              </w:rPr>
            </w:pPr>
          </w:p>
        </w:tc>
        <w:tc>
          <w:tcPr>
            <w:tcW w:w="3100" w:type="dxa"/>
            <w:vMerge/>
            <w:vAlign w:val="center"/>
          </w:tcPr>
          <w:p w14:paraId="0E5D5BFA" w14:textId="77777777" w:rsidR="00862018" w:rsidRPr="00A8768F" w:rsidRDefault="00862018" w:rsidP="001733CE">
            <w:pPr>
              <w:spacing w:after="0" w:line="240" w:lineRule="auto"/>
              <w:rPr>
                <w:rFonts w:ascii="Times New Roman" w:hAnsi="Times New Roman"/>
              </w:rPr>
            </w:pPr>
          </w:p>
        </w:tc>
      </w:tr>
      <w:tr w:rsidR="00862018" w:rsidRPr="00A8768F" w14:paraId="7079321E" w14:textId="77777777" w:rsidTr="00F30AA3">
        <w:trPr>
          <w:trHeight w:val="162"/>
        </w:trPr>
        <w:tc>
          <w:tcPr>
            <w:tcW w:w="767" w:type="dxa"/>
            <w:vMerge/>
            <w:shd w:val="clear" w:color="auto" w:fill="004618"/>
            <w:vAlign w:val="center"/>
          </w:tcPr>
          <w:p w14:paraId="084DBBAC" w14:textId="77777777" w:rsidR="00862018" w:rsidRDefault="00862018" w:rsidP="001733CE">
            <w:pPr>
              <w:spacing w:after="0" w:line="240" w:lineRule="auto"/>
              <w:jc w:val="center"/>
              <w:rPr>
                <w:rFonts w:ascii="Cambria" w:hAnsi="Cambria" w:cs="Arial"/>
                <w:b/>
              </w:rPr>
            </w:pPr>
          </w:p>
        </w:tc>
        <w:tc>
          <w:tcPr>
            <w:tcW w:w="2953" w:type="dxa"/>
            <w:vMerge/>
          </w:tcPr>
          <w:p w14:paraId="29256331" w14:textId="77777777" w:rsidR="00862018" w:rsidRPr="00AA1200" w:rsidRDefault="00862018" w:rsidP="001733CE">
            <w:pPr>
              <w:spacing w:after="0" w:line="240" w:lineRule="auto"/>
              <w:rPr>
                <w:rFonts w:eastAsia="Calibri"/>
              </w:rPr>
            </w:pPr>
          </w:p>
        </w:tc>
        <w:tc>
          <w:tcPr>
            <w:tcW w:w="3860" w:type="dxa"/>
            <w:shd w:val="clear" w:color="auto" w:fill="auto"/>
            <w:vAlign w:val="center"/>
          </w:tcPr>
          <w:p w14:paraId="1A5B2100" w14:textId="0C01462B" w:rsidR="00862018" w:rsidRDefault="00862018" w:rsidP="001733CE">
            <w:pPr>
              <w:spacing w:after="0" w:line="240" w:lineRule="auto"/>
              <w:rPr>
                <w:rFonts w:eastAsia="Times New Roman" w:cs="Times New Roman"/>
                <w:lang w:eastAsia="hr-HR"/>
              </w:rPr>
            </w:pPr>
            <w:r w:rsidRPr="00FD6A12">
              <w:rPr>
                <w:rFonts w:eastAsia="Times New Roman" w:cs="Times New Roman"/>
                <w:lang w:eastAsia="hr-HR"/>
              </w:rPr>
              <w:t>Poticanje organizacije sportskih događanja i natjecanja</w:t>
            </w:r>
          </w:p>
        </w:tc>
        <w:tc>
          <w:tcPr>
            <w:tcW w:w="3100" w:type="dxa"/>
            <w:vMerge/>
            <w:vAlign w:val="center"/>
          </w:tcPr>
          <w:p w14:paraId="350DBA71" w14:textId="77777777" w:rsidR="00862018" w:rsidRPr="009956F6" w:rsidRDefault="00862018" w:rsidP="001733CE">
            <w:pPr>
              <w:spacing w:after="0" w:line="240" w:lineRule="auto"/>
              <w:rPr>
                <w:rFonts w:eastAsia="Times New Roman" w:cs="Times New Roman"/>
                <w:lang w:eastAsia="hr-HR"/>
              </w:rPr>
            </w:pPr>
          </w:p>
        </w:tc>
        <w:tc>
          <w:tcPr>
            <w:tcW w:w="3100" w:type="dxa"/>
            <w:vMerge/>
            <w:vAlign w:val="center"/>
          </w:tcPr>
          <w:p w14:paraId="6AB658CA" w14:textId="77777777" w:rsidR="00862018" w:rsidRPr="00A8768F" w:rsidRDefault="00862018" w:rsidP="001733CE">
            <w:pPr>
              <w:spacing w:after="0" w:line="240" w:lineRule="auto"/>
              <w:rPr>
                <w:rFonts w:ascii="Times New Roman" w:hAnsi="Times New Roman"/>
              </w:rPr>
            </w:pPr>
          </w:p>
        </w:tc>
      </w:tr>
      <w:tr w:rsidR="0045253A" w:rsidRPr="00A8768F" w14:paraId="2B9017C9" w14:textId="77777777" w:rsidTr="0045253A">
        <w:trPr>
          <w:trHeight w:val="450"/>
        </w:trPr>
        <w:tc>
          <w:tcPr>
            <w:tcW w:w="767" w:type="dxa"/>
            <w:vMerge w:val="restart"/>
            <w:shd w:val="clear" w:color="auto" w:fill="004618"/>
            <w:vAlign w:val="center"/>
          </w:tcPr>
          <w:p w14:paraId="402EAA23" w14:textId="58BADB34" w:rsidR="0045253A" w:rsidRDefault="0045253A" w:rsidP="001733CE">
            <w:pPr>
              <w:spacing w:after="0" w:line="240" w:lineRule="auto"/>
              <w:jc w:val="center"/>
              <w:rPr>
                <w:rFonts w:ascii="Cambria" w:hAnsi="Cambria" w:cs="Arial"/>
                <w:b/>
              </w:rPr>
            </w:pPr>
            <w:r>
              <w:rPr>
                <w:rFonts w:ascii="Cambria" w:hAnsi="Cambria" w:cs="Arial"/>
                <w:b/>
              </w:rPr>
              <w:t>3.1.3.</w:t>
            </w:r>
          </w:p>
        </w:tc>
        <w:tc>
          <w:tcPr>
            <w:tcW w:w="2953" w:type="dxa"/>
            <w:vMerge w:val="restart"/>
          </w:tcPr>
          <w:p w14:paraId="26B6B7D0" w14:textId="77777777" w:rsidR="00AF22FE" w:rsidRDefault="00AF22FE" w:rsidP="008543EB">
            <w:pPr>
              <w:spacing w:after="0" w:line="240" w:lineRule="auto"/>
              <w:rPr>
                <w:rFonts w:eastAsia="Calibri"/>
              </w:rPr>
            </w:pPr>
          </w:p>
          <w:p w14:paraId="771EDE1B" w14:textId="77777777" w:rsidR="00AF22FE" w:rsidRDefault="00AF22FE" w:rsidP="008543EB">
            <w:pPr>
              <w:spacing w:after="0" w:line="240" w:lineRule="auto"/>
              <w:rPr>
                <w:rFonts w:eastAsia="Calibri"/>
              </w:rPr>
            </w:pPr>
          </w:p>
          <w:p w14:paraId="4129289A" w14:textId="77777777" w:rsidR="00AF22FE" w:rsidRDefault="00AF22FE" w:rsidP="008543EB">
            <w:pPr>
              <w:spacing w:after="0" w:line="240" w:lineRule="auto"/>
              <w:rPr>
                <w:rFonts w:eastAsia="Calibri"/>
              </w:rPr>
            </w:pPr>
          </w:p>
          <w:p w14:paraId="5941DE39" w14:textId="69AA3110" w:rsidR="0045253A" w:rsidRPr="00AA1200" w:rsidRDefault="00481004" w:rsidP="008543EB">
            <w:pPr>
              <w:spacing w:after="0" w:line="240" w:lineRule="auto"/>
              <w:rPr>
                <w:rFonts w:eastAsia="Calibri"/>
              </w:rPr>
            </w:pPr>
            <w:r w:rsidRPr="0036103B">
              <w:rPr>
                <w:rFonts w:eastAsia="Calibri"/>
              </w:rPr>
              <w:t xml:space="preserve">Očuvanje i promocija </w:t>
            </w:r>
            <w:r w:rsidR="008543EB" w:rsidRPr="0036103B">
              <w:rPr>
                <w:rFonts w:eastAsia="Calibri"/>
              </w:rPr>
              <w:t xml:space="preserve">prirodnih </w:t>
            </w:r>
            <w:r w:rsidR="008543EB">
              <w:rPr>
                <w:rFonts w:eastAsia="Calibri"/>
              </w:rPr>
              <w:t xml:space="preserve">i kulturno –tradicijskih </w:t>
            </w:r>
            <w:r w:rsidR="008543EB" w:rsidRPr="0036103B">
              <w:rPr>
                <w:rFonts w:eastAsia="Calibri"/>
              </w:rPr>
              <w:t>vrijednosti</w:t>
            </w:r>
            <w:r w:rsidR="008543EB">
              <w:rPr>
                <w:rFonts w:eastAsia="Calibri"/>
              </w:rPr>
              <w:t xml:space="preserve"> </w:t>
            </w:r>
          </w:p>
        </w:tc>
        <w:tc>
          <w:tcPr>
            <w:tcW w:w="3860" w:type="dxa"/>
            <w:shd w:val="clear" w:color="auto" w:fill="auto"/>
            <w:vAlign w:val="center"/>
          </w:tcPr>
          <w:p w14:paraId="4EF724EC" w14:textId="734697AF" w:rsidR="0045253A" w:rsidRDefault="00490AB5" w:rsidP="001733CE">
            <w:pPr>
              <w:spacing w:after="0" w:line="240" w:lineRule="auto"/>
              <w:rPr>
                <w:rFonts w:eastAsia="Times New Roman" w:cs="Times New Roman"/>
                <w:lang w:eastAsia="hr-HR"/>
              </w:rPr>
            </w:pPr>
            <w:r>
              <w:rPr>
                <w:rFonts w:eastAsia="Times New Roman" w:cs="Times New Roman"/>
                <w:lang w:eastAsia="hr-HR"/>
              </w:rPr>
              <w:t>Dovršetak izgradnje i opremanje etno – kuće Jamno</w:t>
            </w:r>
          </w:p>
        </w:tc>
        <w:tc>
          <w:tcPr>
            <w:tcW w:w="3100" w:type="dxa"/>
            <w:vMerge w:val="restart"/>
            <w:vAlign w:val="center"/>
          </w:tcPr>
          <w:p w14:paraId="7A504101" w14:textId="334B45A8" w:rsidR="0045253A" w:rsidRPr="009956F6" w:rsidRDefault="0036103B" w:rsidP="0036103B">
            <w:pPr>
              <w:spacing w:after="0" w:line="240" w:lineRule="auto"/>
              <w:jc w:val="center"/>
              <w:rPr>
                <w:rFonts w:eastAsia="Times New Roman" w:cs="Times New Roman"/>
                <w:lang w:eastAsia="hr-HR"/>
              </w:rPr>
            </w:pPr>
            <w:r w:rsidRPr="00B23A0C">
              <w:rPr>
                <w:rFonts w:eastAsia="Times New Roman" w:cs="Times New Roman"/>
                <w:lang w:eastAsia="hr-HR"/>
              </w:rPr>
              <w:t>Poboljšana prepoznatljivost kulturnih i tradicijskih vrijednosti kraja</w:t>
            </w:r>
          </w:p>
        </w:tc>
        <w:tc>
          <w:tcPr>
            <w:tcW w:w="3100" w:type="dxa"/>
            <w:vMerge w:val="restart"/>
            <w:vAlign w:val="center"/>
          </w:tcPr>
          <w:p w14:paraId="73DACA4E" w14:textId="7E781E0B" w:rsidR="0045253A" w:rsidRPr="00A8768F" w:rsidRDefault="0036103B" w:rsidP="0036103B">
            <w:pPr>
              <w:spacing w:after="0" w:line="240" w:lineRule="auto"/>
              <w:jc w:val="center"/>
              <w:rPr>
                <w:rFonts w:ascii="Times New Roman" w:hAnsi="Times New Roman"/>
              </w:rPr>
            </w:pPr>
            <w:r w:rsidRPr="00B23A0C">
              <w:rPr>
                <w:rFonts w:eastAsia="Times New Roman" w:cs="Times New Roman"/>
                <w:lang w:eastAsia="hr-HR"/>
              </w:rPr>
              <w:t>Lokalno stanovništvo, turisti, udruge, javne i privatne institucije nadležne za turizam i kulturu</w:t>
            </w:r>
          </w:p>
        </w:tc>
      </w:tr>
      <w:tr w:rsidR="00490AB5" w:rsidRPr="00A8768F" w14:paraId="5B0C04B3" w14:textId="77777777" w:rsidTr="0045253A">
        <w:trPr>
          <w:trHeight w:val="450"/>
        </w:trPr>
        <w:tc>
          <w:tcPr>
            <w:tcW w:w="767" w:type="dxa"/>
            <w:vMerge/>
            <w:shd w:val="clear" w:color="auto" w:fill="004618"/>
            <w:vAlign w:val="center"/>
          </w:tcPr>
          <w:p w14:paraId="4624FC6C" w14:textId="77777777" w:rsidR="00490AB5" w:rsidRDefault="00490AB5" w:rsidP="001733CE">
            <w:pPr>
              <w:spacing w:after="0" w:line="240" w:lineRule="auto"/>
              <w:jc w:val="center"/>
              <w:rPr>
                <w:rFonts w:ascii="Cambria" w:hAnsi="Cambria" w:cs="Arial"/>
                <w:b/>
              </w:rPr>
            </w:pPr>
          </w:p>
        </w:tc>
        <w:tc>
          <w:tcPr>
            <w:tcW w:w="2953" w:type="dxa"/>
            <w:vMerge/>
          </w:tcPr>
          <w:p w14:paraId="13F4827F" w14:textId="77777777" w:rsidR="00490AB5" w:rsidRPr="0036103B" w:rsidRDefault="00490AB5" w:rsidP="008543EB">
            <w:pPr>
              <w:spacing w:after="0" w:line="240" w:lineRule="auto"/>
              <w:rPr>
                <w:rFonts w:eastAsia="Calibri"/>
              </w:rPr>
            </w:pPr>
          </w:p>
        </w:tc>
        <w:tc>
          <w:tcPr>
            <w:tcW w:w="3860" w:type="dxa"/>
            <w:shd w:val="clear" w:color="auto" w:fill="auto"/>
            <w:vAlign w:val="center"/>
          </w:tcPr>
          <w:p w14:paraId="263EEBA6" w14:textId="03B56BDA" w:rsidR="00490AB5" w:rsidRDefault="00490AB5" w:rsidP="001733CE">
            <w:pPr>
              <w:spacing w:after="0" w:line="240" w:lineRule="auto"/>
              <w:rPr>
                <w:rFonts w:eastAsia="Times New Roman" w:cs="Times New Roman"/>
                <w:color w:val="000000"/>
                <w:lang w:eastAsia="hr-HR"/>
              </w:rPr>
            </w:pPr>
            <w:r>
              <w:rPr>
                <w:rFonts w:eastAsia="Times New Roman" w:cs="Times New Roman"/>
                <w:color w:val="000000"/>
                <w:lang w:eastAsia="hr-HR"/>
              </w:rPr>
              <w:t>Snažnije uključivanje kulturnih manifestacija i projekata u turističku ponudu</w:t>
            </w:r>
          </w:p>
        </w:tc>
        <w:tc>
          <w:tcPr>
            <w:tcW w:w="3100" w:type="dxa"/>
            <w:vMerge/>
            <w:vAlign w:val="center"/>
          </w:tcPr>
          <w:p w14:paraId="56E30AE8" w14:textId="77777777" w:rsidR="00490AB5" w:rsidRPr="00B23A0C" w:rsidRDefault="00490AB5" w:rsidP="0036103B">
            <w:pPr>
              <w:spacing w:after="0" w:line="240" w:lineRule="auto"/>
              <w:jc w:val="center"/>
              <w:rPr>
                <w:rFonts w:eastAsia="Times New Roman" w:cs="Times New Roman"/>
                <w:lang w:eastAsia="hr-HR"/>
              </w:rPr>
            </w:pPr>
          </w:p>
        </w:tc>
        <w:tc>
          <w:tcPr>
            <w:tcW w:w="3100" w:type="dxa"/>
            <w:vMerge/>
            <w:vAlign w:val="center"/>
          </w:tcPr>
          <w:p w14:paraId="5F264AAF" w14:textId="77777777" w:rsidR="00490AB5" w:rsidRPr="00B23A0C" w:rsidRDefault="00490AB5" w:rsidP="0036103B">
            <w:pPr>
              <w:spacing w:after="0" w:line="240" w:lineRule="auto"/>
              <w:jc w:val="center"/>
              <w:rPr>
                <w:rFonts w:eastAsia="Times New Roman" w:cs="Times New Roman"/>
                <w:lang w:eastAsia="hr-HR"/>
              </w:rPr>
            </w:pPr>
          </w:p>
        </w:tc>
      </w:tr>
      <w:tr w:rsidR="0045253A" w:rsidRPr="00A8768F" w14:paraId="2906FD3E" w14:textId="77777777" w:rsidTr="00F30AA3">
        <w:trPr>
          <w:trHeight w:val="450"/>
        </w:trPr>
        <w:tc>
          <w:tcPr>
            <w:tcW w:w="767" w:type="dxa"/>
            <w:vMerge/>
            <w:shd w:val="clear" w:color="auto" w:fill="004618"/>
            <w:vAlign w:val="center"/>
          </w:tcPr>
          <w:p w14:paraId="31491679" w14:textId="77777777" w:rsidR="0045253A" w:rsidRDefault="0045253A" w:rsidP="001733CE">
            <w:pPr>
              <w:spacing w:after="0" w:line="240" w:lineRule="auto"/>
              <w:jc w:val="center"/>
              <w:rPr>
                <w:rFonts w:ascii="Cambria" w:hAnsi="Cambria" w:cs="Arial"/>
                <w:b/>
              </w:rPr>
            </w:pPr>
          </w:p>
        </w:tc>
        <w:tc>
          <w:tcPr>
            <w:tcW w:w="2953" w:type="dxa"/>
            <w:vMerge/>
          </w:tcPr>
          <w:p w14:paraId="5BF00017" w14:textId="77777777" w:rsidR="0045253A" w:rsidRPr="00AA1200" w:rsidRDefault="0045253A" w:rsidP="001733CE">
            <w:pPr>
              <w:spacing w:after="0" w:line="240" w:lineRule="auto"/>
              <w:rPr>
                <w:rFonts w:eastAsia="Calibri"/>
              </w:rPr>
            </w:pPr>
          </w:p>
        </w:tc>
        <w:tc>
          <w:tcPr>
            <w:tcW w:w="3860" w:type="dxa"/>
            <w:shd w:val="clear" w:color="auto" w:fill="auto"/>
            <w:vAlign w:val="center"/>
          </w:tcPr>
          <w:p w14:paraId="21404DEC" w14:textId="6A77FE0D" w:rsidR="0045253A" w:rsidRDefault="0036103B" w:rsidP="008543EB">
            <w:pPr>
              <w:spacing w:after="0" w:line="240" w:lineRule="auto"/>
              <w:rPr>
                <w:rFonts w:eastAsia="Times New Roman" w:cs="Times New Roman"/>
                <w:lang w:eastAsia="hr-HR"/>
              </w:rPr>
            </w:pPr>
            <w:r>
              <w:rPr>
                <w:rFonts w:eastAsia="Times New Roman" w:cs="Times New Roman"/>
                <w:color w:val="000000"/>
                <w:lang w:eastAsia="hr-HR"/>
              </w:rPr>
              <w:t>Očuvanje i promocija</w:t>
            </w:r>
            <w:r w:rsidR="008543EB">
              <w:rPr>
                <w:rFonts w:eastAsia="Times New Roman" w:cs="Times New Roman"/>
                <w:color w:val="000000"/>
                <w:lang w:eastAsia="hr-HR"/>
              </w:rPr>
              <w:t xml:space="preserve"> kulturno tradicijske</w:t>
            </w:r>
            <w:r>
              <w:rPr>
                <w:rFonts w:eastAsia="Times New Roman" w:cs="Times New Roman"/>
                <w:color w:val="000000"/>
                <w:lang w:eastAsia="hr-HR"/>
              </w:rPr>
              <w:t xml:space="preserve"> baštine</w:t>
            </w:r>
          </w:p>
        </w:tc>
        <w:tc>
          <w:tcPr>
            <w:tcW w:w="3100" w:type="dxa"/>
            <w:vMerge/>
            <w:vAlign w:val="center"/>
          </w:tcPr>
          <w:p w14:paraId="3AFA08DD" w14:textId="77777777" w:rsidR="0045253A" w:rsidRPr="009956F6" w:rsidRDefault="0045253A" w:rsidP="001733CE">
            <w:pPr>
              <w:spacing w:after="0" w:line="240" w:lineRule="auto"/>
              <w:rPr>
                <w:rFonts w:eastAsia="Times New Roman" w:cs="Times New Roman"/>
                <w:lang w:eastAsia="hr-HR"/>
              </w:rPr>
            </w:pPr>
          </w:p>
        </w:tc>
        <w:tc>
          <w:tcPr>
            <w:tcW w:w="3100" w:type="dxa"/>
            <w:vMerge/>
            <w:vAlign w:val="center"/>
          </w:tcPr>
          <w:p w14:paraId="2532CD9E" w14:textId="77777777" w:rsidR="0045253A" w:rsidRPr="00A8768F" w:rsidRDefault="0045253A" w:rsidP="001733CE">
            <w:pPr>
              <w:spacing w:after="0" w:line="240" w:lineRule="auto"/>
              <w:rPr>
                <w:rFonts w:ascii="Times New Roman" w:hAnsi="Times New Roman"/>
              </w:rPr>
            </w:pPr>
          </w:p>
        </w:tc>
      </w:tr>
      <w:tr w:rsidR="0045253A" w:rsidRPr="00A8768F" w14:paraId="5E269806" w14:textId="77777777" w:rsidTr="00F30AA3">
        <w:trPr>
          <w:trHeight w:val="450"/>
        </w:trPr>
        <w:tc>
          <w:tcPr>
            <w:tcW w:w="767" w:type="dxa"/>
            <w:vMerge/>
            <w:shd w:val="clear" w:color="auto" w:fill="004618"/>
            <w:vAlign w:val="center"/>
          </w:tcPr>
          <w:p w14:paraId="0C2DFB02" w14:textId="77777777" w:rsidR="0045253A" w:rsidRDefault="0045253A" w:rsidP="001733CE">
            <w:pPr>
              <w:spacing w:after="0" w:line="240" w:lineRule="auto"/>
              <w:jc w:val="center"/>
              <w:rPr>
                <w:rFonts w:ascii="Cambria" w:hAnsi="Cambria" w:cs="Arial"/>
                <w:b/>
              </w:rPr>
            </w:pPr>
          </w:p>
        </w:tc>
        <w:tc>
          <w:tcPr>
            <w:tcW w:w="2953" w:type="dxa"/>
            <w:vMerge/>
          </w:tcPr>
          <w:p w14:paraId="5B033A24" w14:textId="77777777" w:rsidR="0045253A" w:rsidRPr="00AA1200" w:rsidRDefault="0045253A" w:rsidP="001733CE">
            <w:pPr>
              <w:spacing w:after="0" w:line="240" w:lineRule="auto"/>
              <w:rPr>
                <w:rFonts w:eastAsia="Calibri"/>
              </w:rPr>
            </w:pPr>
          </w:p>
        </w:tc>
        <w:tc>
          <w:tcPr>
            <w:tcW w:w="3860" w:type="dxa"/>
            <w:shd w:val="clear" w:color="auto" w:fill="auto"/>
            <w:vAlign w:val="center"/>
          </w:tcPr>
          <w:p w14:paraId="25DA5CAF" w14:textId="66617646" w:rsidR="0045253A" w:rsidRDefault="0036103B" w:rsidP="001733CE">
            <w:pPr>
              <w:spacing w:after="0" w:line="240" w:lineRule="auto"/>
              <w:rPr>
                <w:rFonts w:eastAsia="Times New Roman" w:cs="Times New Roman"/>
                <w:lang w:eastAsia="hr-HR"/>
              </w:rPr>
            </w:pPr>
            <w:r>
              <w:rPr>
                <w:rFonts w:eastAsia="Times New Roman" w:cs="Times New Roman"/>
                <w:color w:val="000000"/>
                <w:lang w:eastAsia="hr-HR"/>
              </w:rPr>
              <w:t>Promicanje kulturnih manifestacija i običaja općine</w:t>
            </w:r>
          </w:p>
        </w:tc>
        <w:tc>
          <w:tcPr>
            <w:tcW w:w="3100" w:type="dxa"/>
            <w:vMerge/>
            <w:vAlign w:val="center"/>
          </w:tcPr>
          <w:p w14:paraId="452264BD" w14:textId="77777777" w:rsidR="0045253A" w:rsidRPr="009956F6" w:rsidRDefault="0045253A" w:rsidP="001733CE">
            <w:pPr>
              <w:spacing w:after="0" w:line="240" w:lineRule="auto"/>
              <w:rPr>
                <w:rFonts w:eastAsia="Times New Roman" w:cs="Times New Roman"/>
                <w:lang w:eastAsia="hr-HR"/>
              </w:rPr>
            </w:pPr>
          </w:p>
        </w:tc>
        <w:tc>
          <w:tcPr>
            <w:tcW w:w="3100" w:type="dxa"/>
            <w:vMerge/>
            <w:vAlign w:val="center"/>
          </w:tcPr>
          <w:p w14:paraId="537F8538" w14:textId="77777777" w:rsidR="0045253A" w:rsidRPr="00A8768F" w:rsidRDefault="0045253A" w:rsidP="001733CE">
            <w:pPr>
              <w:spacing w:after="0" w:line="240" w:lineRule="auto"/>
              <w:rPr>
                <w:rFonts w:ascii="Times New Roman" w:hAnsi="Times New Roman"/>
              </w:rPr>
            </w:pPr>
          </w:p>
        </w:tc>
      </w:tr>
      <w:tr w:rsidR="0045253A" w:rsidRPr="00A8768F" w14:paraId="147F8766" w14:textId="77777777" w:rsidTr="0045253A">
        <w:trPr>
          <w:trHeight w:val="180"/>
        </w:trPr>
        <w:tc>
          <w:tcPr>
            <w:tcW w:w="767" w:type="dxa"/>
            <w:vMerge w:val="restart"/>
            <w:shd w:val="clear" w:color="auto" w:fill="004618"/>
            <w:vAlign w:val="center"/>
          </w:tcPr>
          <w:p w14:paraId="55F63C95" w14:textId="5B044903" w:rsidR="0045253A" w:rsidRDefault="0045253A" w:rsidP="001733CE">
            <w:pPr>
              <w:spacing w:after="0" w:line="240" w:lineRule="auto"/>
              <w:jc w:val="center"/>
              <w:rPr>
                <w:rFonts w:ascii="Cambria" w:hAnsi="Cambria" w:cs="Arial"/>
                <w:b/>
              </w:rPr>
            </w:pPr>
            <w:r>
              <w:rPr>
                <w:rFonts w:ascii="Cambria" w:hAnsi="Cambria" w:cs="Arial"/>
                <w:b/>
              </w:rPr>
              <w:t>3.2.1.</w:t>
            </w:r>
          </w:p>
        </w:tc>
        <w:tc>
          <w:tcPr>
            <w:tcW w:w="2953" w:type="dxa"/>
            <w:vMerge w:val="restart"/>
          </w:tcPr>
          <w:p w14:paraId="427917DC" w14:textId="77777777" w:rsidR="00AF22FE" w:rsidRDefault="00AF22FE" w:rsidP="001733CE">
            <w:pPr>
              <w:spacing w:after="0" w:line="240" w:lineRule="auto"/>
              <w:rPr>
                <w:rFonts w:eastAsia="Calibri"/>
              </w:rPr>
            </w:pPr>
          </w:p>
          <w:p w14:paraId="4FC7266F" w14:textId="77777777" w:rsidR="00AF22FE" w:rsidRDefault="00AF22FE" w:rsidP="001733CE">
            <w:pPr>
              <w:spacing w:after="0" w:line="240" w:lineRule="auto"/>
              <w:rPr>
                <w:rFonts w:eastAsia="Calibri"/>
              </w:rPr>
            </w:pPr>
          </w:p>
          <w:p w14:paraId="627EF58C" w14:textId="4911ED3D" w:rsidR="0045253A" w:rsidRPr="00AA1200" w:rsidRDefault="0045253A" w:rsidP="001733CE">
            <w:pPr>
              <w:spacing w:after="0" w:line="240" w:lineRule="auto"/>
              <w:rPr>
                <w:rFonts w:eastAsia="Calibri"/>
              </w:rPr>
            </w:pPr>
            <w:r w:rsidRPr="00AA1200">
              <w:rPr>
                <w:rFonts w:eastAsia="Calibri"/>
              </w:rPr>
              <w:t>Jačanje uloge civilnog društva u ukupnom razvoju</w:t>
            </w:r>
          </w:p>
        </w:tc>
        <w:tc>
          <w:tcPr>
            <w:tcW w:w="3860" w:type="dxa"/>
            <w:shd w:val="clear" w:color="auto" w:fill="auto"/>
            <w:vAlign w:val="center"/>
          </w:tcPr>
          <w:p w14:paraId="3B9ED865" w14:textId="762BD862" w:rsidR="0045253A" w:rsidRDefault="0045253A" w:rsidP="001733CE">
            <w:pPr>
              <w:spacing w:after="0" w:line="240" w:lineRule="auto"/>
              <w:rPr>
                <w:rFonts w:eastAsia="Times New Roman" w:cs="Times New Roman"/>
                <w:lang w:eastAsia="hr-HR"/>
              </w:rPr>
            </w:pPr>
            <w:r w:rsidRPr="00967296">
              <w:rPr>
                <w:rFonts w:eastAsia="Times New Roman" w:cs="Times New Roman"/>
                <w:color w:val="000000" w:themeColor="text1"/>
                <w:lang w:eastAsia="hr-HR"/>
              </w:rPr>
              <w:t>Jačanje aktivnosti i programa civilnoga društva</w:t>
            </w:r>
          </w:p>
        </w:tc>
        <w:tc>
          <w:tcPr>
            <w:tcW w:w="3100" w:type="dxa"/>
            <w:vMerge w:val="restart"/>
            <w:vAlign w:val="center"/>
          </w:tcPr>
          <w:p w14:paraId="57E0810B" w14:textId="3B2F6AA6" w:rsidR="0045253A" w:rsidRPr="009956F6" w:rsidRDefault="0045253A" w:rsidP="0045253A">
            <w:pPr>
              <w:spacing w:after="0" w:line="240" w:lineRule="auto"/>
              <w:jc w:val="center"/>
              <w:rPr>
                <w:rFonts w:eastAsia="Times New Roman" w:cs="Times New Roman"/>
                <w:lang w:eastAsia="hr-HR"/>
              </w:rPr>
            </w:pPr>
            <w:r w:rsidRPr="00967296">
              <w:rPr>
                <w:rFonts w:eastAsia="Times New Roman" w:cs="Times New Roman"/>
                <w:color w:val="000000" w:themeColor="text1"/>
                <w:lang w:eastAsia="hr-HR"/>
              </w:rPr>
              <w:t xml:space="preserve">Povećana uključenost civilnog društva u razvoj zajednice, </w:t>
            </w:r>
          </w:p>
        </w:tc>
        <w:tc>
          <w:tcPr>
            <w:tcW w:w="3100" w:type="dxa"/>
            <w:vMerge w:val="restart"/>
            <w:vAlign w:val="center"/>
          </w:tcPr>
          <w:p w14:paraId="0BFBD659" w14:textId="484E9351" w:rsidR="0045253A" w:rsidRDefault="00DD52E2" w:rsidP="0045253A">
            <w:pPr>
              <w:spacing w:after="0" w:line="240" w:lineRule="auto"/>
              <w:jc w:val="center"/>
              <w:rPr>
                <w:rFonts w:eastAsia="Times New Roman" w:cs="Times New Roman"/>
                <w:color w:val="000000" w:themeColor="text1"/>
                <w:lang w:eastAsia="hr-HR"/>
              </w:rPr>
            </w:pPr>
            <w:r>
              <w:rPr>
                <w:rFonts w:eastAsia="Times New Roman" w:cs="Times New Roman"/>
                <w:color w:val="000000" w:themeColor="text1"/>
                <w:lang w:eastAsia="hr-HR"/>
              </w:rPr>
              <w:t>L</w:t>
            </w:r>
            <w:r w:rsidR="0045253A" w:rsidRPr="0045253A">
              <w:rPr>
                <w:rFonts w:eastAsia="Times New Roman" w:cs="Times New Roman"/>
                <w:color w:val="000000" w:themeColor="text1"/>
                <w:lang w:eastAsia="hr-HR"/>
              </w:rPr>
              <w:t>okalno stanovništvo, volonteri, udruge, ustanove, Općina</w:t>
            </w:r>
          </w:p>
          <w:p w14:paraId="5AC3617B" w14:textId="18ACF24C" w:rsidR="0045253A" w:rsidRPr="00A8768F" w:rsidRDefault="0045253A" w:rsidP="0045253A">
            <w:pPr>
              <w:spacing w:after="0" w:line="240" w:lineRule="auto"/>
              <w:jc w:val="center"/>
              <w:rPr>
                <w:rFonts w:ascii="Times New Roman" w:hAnsi="Times New Roman"/>
              </w:rPr>
            </w:pPr>
          </w:p>
        </w:tc>
      </w:tr>
      <w:tr w:rsidR="0045253A" w:rsidRPr="00A8768F" w14:paraId="4BCDA85D" w14:textId="77777777" w:rsidTr="00F30AA3">
        <w:trPr>
          <w:trHeight w:val="180"/>
        </w:trPr>
        <w:tc>
          <w:tcPr>
            <w:tcW w:w="767" w:type="dxa"/>
            <w:vMerge/>
            <w:shd w:val="clear" w:color="auto" w:fill="004618"/>
            <w:vAlign w:val="center"/>
          </w:tcPr>
          <w:p w14:paraId="502455A3" w14:textId="77777777" w:rsidR="0045253A" w:rsidRDefault="0045253A" w:rsidP="001733CE">
            <w:pPr>
              <w:spacing w:after="0" w:line="240" w:lineRule="auto"/>
              <w:jc w:val="center"/>
              <w:rPr>
                <w:rFonts w:ascii="Cambria" w:hAnsi="Cambria" w:cs="Arial"/>
                <w:b/>
              </w:rPr>
            </w:pPr>
          </w:p>
        </w:tc>
        <w:tc>
          <w:tcPr>
            <w:tcW w:w="2953" w:type="dxa"/>
            <w:vMerge/>
          </w:tcPr>
          <w:p w14:paraId="1CF62B5A" w14:textId="77777777" w:rsidR="0045253A" w:rsidRPr="00AA1200" w:rsidRDefault="0045253A" w:rsidP="001733CE">
            <w:pPr>
              <w:spacing w:after="0" w:line="240" w:lineRule="auto"/>
              <w:rPr>
                <w:rFonts w:eastAsia="Calibri"/>
              </w:rPr>
            </w:pPr>
          </w:p>
        </w:tc>
        <w:tc>
          <w:tcPr>
            <w:tcW w:w="3860" w:type="dxa"/>
            <w:shd w:val="clear" w:color="auto" w:fill="auto"/>
            <w:vAlign w:val="center"/>
          </w:tcPr>
          <w:p w14:paraId="2AE9ED12" w14:textId="311C8A6A" w:rsidR="0045253A" w:rsidRDefault="0045253A" w:rsidP="001733CE">
            <w:pPr>
              <w:spacing w:after="0" w:line="240" w:lineRule="auto"/>
              <w:rPr>
                <w:rFonts w:eastAsia="Times New Roman" w:cs="Times New Roman"/>
                <w:lang w:eastAsia="hr-HR"/>
              </w:rPr>
            </w:pPr>
            <w:r>
              <w:rPr>
                <w:rFonts w:eastAsia="Times New Roman" w:cs="Times New Roman"/>
                <w:color w:val="000000"/>
                <w:lang w:eastAsia="hr-HR"/>
              </w:rPr>
              <w:t>Uključivanje mladih u aktivnosti društvene zajednice</w:t>
            </w:r>
          </w:p>
        </w:tc>
        <w:tc>
          <w:tcPr>
            <w:tcW w:w="3100" w:type="dxa"/>
            <w:vMerge/>
            <w:vAlign w:val="center"/>
          </w:tcPr>
          <w:p w14:paraId="6B38890E" w14:textId="77777777" w:rsidR="0045253A" w:rsidRPr="009956F6" w:rsidRDefault="0045253A" w:rsidP="001733CE">
            <w:pPr>
              <w:spacing w:after="0" w:line="240" w:lineRule="auto"/>
              <w:rPr>
                <w:rFonts w:eastAsia="Times New Roman" w:cs="Times New Roman"/>
                <w:lang w:eastAsia="hr-HR"/>
              </w:rPr>
            </w:pPr>
          </w:p>
        </w:tc>
        <w:tc>
          <w:tcPr>
            <w:tcW w:w="3100" w:type="dxa"/>
            <w:vMerge/>
            <w:vAlign w:val="center"/>
          </w:tcPr>
          <w:p w14:paraId="72EEBCCB" w14:textId="77777777" w:rsidR="0045253A" w:rsidRPr="00A8768F" w:rsidRDefault="0045253A" w:rsidP="001733CE">
            <w:pPr>
              <w:spacing w:after="0" w:line="240" w:lineRule="auto"/>
              <w:rPr>
                <w:rFonts w:ascii="Times New Roman" w:hAnsi="Times New Roman"/>
              </w:rPr>
            </w:pPr>
          </w:p>
        </w:tc>
      </w:tr>
      <w:tr w:rsidR="0045253A" w:rsidRPr="00A8768F" w14:paraId="352891C2" w14:textId="77777777" w:rsidTr="00F30AA3">
        <w:trPr>
          <w:trHeight w:val="180"/>
        </w:trPr>
        <w:tc>
          <w:tcPr>
            <w:tcW w:w="767" w:type="dxa"/>
            <w:vMerge/>
            <w:shd w:val="clear" w:color="auto" w:fill="004618"/>
            <w:vAlign w:val="center"/>
          </w:tcPr>
          <w:p w14:paraId="2BC0D1ED" w14:textId="77777777" w:rsidR="0045253A" w:rsidRDefault="0045253A" w:rsidP="001733CE">
            <w:pPr>
              <w:spacing w:after="0" w:line="240" w:lineRule="auto"/>
              <w:jc w:val="center"/>
              <w:rPr>
                <w:rFonts w:ascii="Cambria" w:hAnsi="Cambria" w:cs="Arial"/>
                <w:b/>
              </w:rPr>
            </w:pPr>
          </w:p>
        </w:tc>
        <w:tc>
          <w:tcPr>
            <w:tcW w:w="2953" w:type="dxa"/>
            <w:vMerge/>
          </w:tcPr>
          <w:p w14:paraId="1F423848" w14:textId="77777777" w:rsidR="0045253A" w:rsidRPr="00AA1200" w:rsidRDefault="0045253A" w:rsidP="001733CE">
            <w:pPr>
              <w:spacing w:after="0" w:line="240" w:lineRule="auto"/>
              <w:rPr>
                <w:rFonts w:eastAsia="Calibri"/>
              </w:rPr>
            </w:pPr>
          </w:p>
        </w:tc>
        <w:tc>
          <w:tcPr>
            <w:tcW w:w="3860" w:type="dxa"/>
            <w:shd w:val="clear" w:color="auto" w:fill="auto"/>
            <w:vAlign w:val="center"/>
          </w:tcPr>
          <w:p w14:paraId="4A75EB10" w14:textId="7900522A" w:rsidR="0045253A" w:rsidRDefault="0045253A" w:rsidP="001733CE">
            <w:pPr>
              <w:spacing w:after="0" w:line="240" w:lineRule="auto"/>
              <w:rPr>
                <w:rFonts w:eastAsia="Times New Roman" w:cs="Times New Roman"/>
                <w:lang w:eastAsia="hr-HR"/>
              </w:rPr>
            </w:pPr>
            <w:r w:rsidRPr="0045253A">
              <w:rPr>
                <w:rFonts w:eastAsia="Times New Roman" w:cs="Times New Roman"/>
                <w:color w:val="000000"/>
                <w:lang w:eastAsia="hr-HR"/>
              </w:rPr>
              <w:t>Potpora projektima organizacija civilnog društva i mladih</w:t>
            </w:r>
          </w:p>
        </w:tc>
        <w:tc>
          <w:tcPr>
            <w:tcW w:w="3100" w:type="dxa"/>
            <w:vMerge/>
            <w:vAlign w:val="center"/>
          </w:tcPr>
          <w:p w14:paraId="28C7948A" w14:textId="77777777" w:rsidR="0045253A" w:rsidRPr="009956F6" w:rsidRDefault="0045253A" w:rsidP="001733CE">
            <w:pPr>
              <w:spacing w:after="0" w:line="240" w:lineRule="auto"/>
              <w:rPr>
                <w:rFonts w:eastAsia="Times New Roman" w:cs="Times New Roman"/>
                <w:lang w:eastAsia="hr-HR"/>
              </w:rPr>
            </w:pPr>
          </w:p>
        </w:tc>
        <w:tc>
          <w:tcPr>
            <w:tcW w:w="3100" w:type="dxa"/>
            <w:vMerge/>
            <w:vAlign w:val="center"/>
          </w:tcPr>
          <w:p w14:paraId="0B9A2FCD" w14:textId="77777777" w:rsidR="0045253A" w:rsidRPr="00A8768F" w:rsidRDefault="0045253A" w:rsidP="001733CE">
            <w:pPr>
              <w:spacing w:after="0" w:line="240" w:lineRule="auto"/>
              <w:rPr>
                <w:rFonts w:ascii="Times New Roman" w:hAnsi="Times New Roman"/>
              </w:rPr>
            </w:pPr>
          </w:p>
        </w:tc>
      </w:tr>
      <w:tr w:rsidR="0045253A" w:rsidRPr="00A8768F" w14:paraId="3BB3AB93" w14:textId="77777777" w:rsidTr="0045253A">
        <w:trPr>
          <w:trHeight w:val="540"/>
        </w:trPr>
        <w:tc>
          <w:tcPr>
            <w:tcW w:w="767" w:type="dxa"/>
            <w:vMerge w:val="restart"/>
            <w:shd w:val="clear" w:color="auto" w:fill="004618"/>
            <w:vAlign w:val="center"/>
          </w:tcPr>
          <w:p w14:paraId="056093B8" w14:textId="5C2EC79A" w:rsidR="0045253A" w:rsidRDefault="0045253A" w:rsidP="001733CE">
            <w:pPr>
              <w:spacing w:after="0" w:line="240" w:lineRule="auto"/>
              <w:jc w:val="center"/>
              <w:rPr>
                <w:rFonts w:ascii="Cambria" w:hAnsi="Cambria" w:cs="Arial"/>
                <w:b/>
              </w:rPr>
            </w:pPr>
            <w:r>
              <w:rPr>
                <w:rFonts w:ascii="Cambria" w:hAnsi="Cambria" w:cs="Arial"/>
                <w:b/>
              </w:rPr>
              <w:lastRenderedPageBreak/>
              <w:t>3.2.2.</w:t>
            </w:r>
          </w:p>
        </w:tc>
        <w:tc>
          <w:tcPr>
            <w:tcW w:w="2953" w:type="dxa"/>
            <w:vMerge w:val="restart"/>
          </w:tcPr>
          <w:p w14:paraId="2C1134C1" w14:textId="77777777" w:rsidR="00AF22FE" w:rsidRDefault="00AF22FE" w:rsidP="001733CE">
            <w:pPr>
              <w:spacing w:after="0" w:line="240" w:lineRule="auto"/>
              <w:rPr>
                <w:rFonts w:eastAsia="Calibri"/>
              </w:rPr>
            </w:pPr>
          </w:p>
          <w:p w14:paraId="650FA11B" w14:textId="7604AA96" w:rsidR="0045253A" w:rsidRPr="00AA1200" w:rsidRDefault="0045253A" w:rsidP="001733CE">
            <w:pPr>
              <w:spacing w:after="0" w:line="240" w:lineRule="auto"/>
              <w:rPr>
                <w:rFonts w:eastAsia="Calibri"/>
              </w:rPr>
            </w:pPr>
            <w:r w:rsidRPr="00AA1200">
              <w:rPr>
                <w:rFonts w:eastAsia="Calibri"/>
              </w:rPr>
              <w:t>Jačanje kapaciteta lokalne administracije zbog pružanja kvalitetnih usluga zajednici</w:t>
            </w:r>
          </w:p>
        </w:tc>
        <w:tc>
          <w:tcPr>
            <w:tcW w:w="3860" w:type="dxa"/>
            <w:shd w:val="clear" w:color="auto" w:fill="auto"/>
            <w:vAlign w:val="center"/>
          </w:tcPr>
          <w:p w14:paraId="23A4698B" w14:textId="5CF67FA8" w:rsidR="0045253A" w:rsidRDefault="0045253A" w:rsidP="001733CE">
            <w:pPr>
              <w:spacing w:after="0" w:line="240" w:lineRule="auto"/>
              <w:rPr>
                <w:rFonts w:eastAsia="Times New Roman" w:cs="Times New Roman"/>
                <w:lang w:eastAsia="hr-HR"/>
              </w:rPr>
            </w:pPr>
            <w:r w:rsidRPr="0045253A">
              <w:rPr>
                <w:rFonts w:eastAsia="Times New Roman" w:cs="Times New Roman"/>
                <w:color w:val="000000" w:themeColor="text1"/>
                <w:lang w:eastAsia="hr-HR"/>
              </w:rPr>
              <w:t>Povećanje učinkovitosti javne uprave u pružanju javnih usluga i komunikaciji s građanima</w:t>
            </w:r>
          </w:p>
        </w:tc>
        <w:tc>
          <w:tcPr>
            <w:tcW w:w="3100" w:type="dxa"/>
            <w:vMerge w:val="restart"/>
            <w:vAlign w:val="center"/>
          </w:tcPr>
          <w:p w14:paraId="7571C013" w14:textId="0D57C5D8" w:rsidR="0045253A" w:rsidRPr="009956F6" w:rsidRDefault="00DD52E2" w:rsidP="00DD52E2">
            <w:pPr>
              <w:spacing w:after="0" w:line="240" w:lineRule="auto"/>
              <w:jc w:val="center"/>
              <w:rPr>
                <w:rFonts w:eastAsia="Times New Roman" w:cs="Times New Roman"/>
                <w:lang w:eastAsia="hr-HR"/>
              </w:rPr>
            </w:pPr>
            <w:r>
              <w:rPr>
                <w:rFonts w:eastAsia="Times New Roman" w:cs="Times New Roman"/>
                <w:color w:val="000000" w:themeColor="text1"/>
                <w:lang w:eastAsia="hr-HR"/>
              </w:rPr>
              <w:t>E</w:t>
            </w:r>
            <w:r w:rsidR="0045253A" w:rsidRPr="00967296">
              <w:rPr>
                <w:rFonts w:eastAsia="Times New Roman" w:cs="Times New Roman"/>
                <w:color w:val="000000" w:themeColor="text1"/>
                <w:lang w:eastAsia="hr-HR"/>
              </w:rPr>
              <w:t>ducirani zaposlenici o načinima  provedbe Strategije, pripremljen 1 projekt od strane Općine</w:t>
            </w:r>
          </w:p>
        </w:tc>
        <w:tc>
          <w:tcPr>
            <w:tcW w:w="3100" w:type="dxa"/>
            <w:vMerge w:val="restart"/>
            <w:vAlign w:val="center"/>
          </w:tcPr>
          <w:p w14:paraId="27E29D27" w14:textId="5853A53A" w:rsidR="0045253A" w:rsidRPr="00A8768F" w:rsidRDefault="00DD52E2" w:rsidP="00DD52E2">
            <w:pPr>
              <w:spacing w:after="0" w:line="240" w:lineRule="auto"/>
              <w:jc w:val="center"/>
              <w:rPr>
                <w:rFonts w:ascii="Times New Roman" w:hAnsi="Times New Roman"/>
              </w:rPr>
            </w:pPr>
            <w:r w:rsidRPr="003C2866">
              <w:rPr>
                <w:rFonts w:eastAsia="Times New Roman" w:cs="Times New Roman"/>
                <w:lang w:eastAsia="hr-HR"/>
              </w:rPr>
              <w:t>Lokalno stanovništvo, djelatnici Općine</w:t>
            </w:r>
          </w:p>
        </w:tc>
      </w:tr>
      <w:tr w:rsidR="0045253A" w:rsidRPr="00A8768F" w14:paraId="3519477B" w14:textId="77777777" w:rsidTr="00F30AA3">
        <w:trPr>
          <w:trHeight w:val="540"/>
        </w:trPr>
        <w:tc>
          <w:tcPr>
            <w:tcW w:w="767" w:type="dxa"/>
            <w:vMerge/>
            <w:shd w:val="clear" w:color="auto" w:fill="004618"/>
            <w:vAlign w:val="center"/>
          </w:tcPr>
          <w:p w14:paraId="6F749042" w14:textId="77777777" w:rsidR="0045253A" w:rsidRDefault="0045253A" w:rsidP="001733CE">
            <w:pPr>
              <w:spacing w:after="0" w:line="240" w:lineRule="auto"/>
              <w:jc w:val="center"/>
              <w:rPr>
                <w:rFonts w:ascii="Cambria" w:hAnsi="Cambria" w:cs="Arial"/>
                <w:b/>
              </w:rPr>
            </w:pPr>
          </w:p>
        </w:tc>
        <w:tc>
          <w:tcPr>
            <w:tcW w:w="2953" w:type="dxa"/>
            <w:vMerge/>
          </w:tcPr>
          <w:p w14:paraId="65CF31B4" w14:textId="77777777" w:rsidR="0045253A" w:rsidRPr="00AA1200" w:rsidRDefault="0045253A" w:rsidP="001733CE">
            <w:pPr>
              <w:spacing w:after="0" w:line="240" w:lineRule="auto"/>
              <w:rPr>
                <w:rFonts w:eastAsia="Calibri"/>
              </w:rPr>
            </w:pPr>
          </w:p>
        </w:tc>
        <w:tc>
          <w:tcPr>
            <w:tcW w:w="3860" w:type="dxa"/>
            <w:shd w:val="clear" w:color="auto" w:fill="auto"/>
            <w:vAlign w:val="center"/>
          </w:tcPr>
          <w:p w14:paraId="58B2BECD" w14:textId="42D8FE48" w:rsidR="0045253A" w:rsidRDefault="00DD52E2" w:rsidP="001733CE">
            <w:pPr>
              <w:spacing w:after="0" w:line="240" w:lineRule="auto"/>
              <w:rPr>
                <w:rFonts w:eastAsia="Times New Roman" w:cs="Times New Roman"/>
                <w:lang w:eastAsia="hr-HR"/>
              </w:rPr>
            </w:pPr>
            <w:r w:rsidRPr="00D25B2E">
              <w:rPr>
                <w:rFonts w:eastAsia="Times New Roman" w:cs="Times New Roman"/>
                <w:color w:val="000000"/>
                <w:lang w:eastAsia="hr-HR"/>
              </w:rPr>
              <w:t>Edukacija djelatnika Općine s naglaskom na pripremu i upravljanje projektima</w:t>
            </w:r>
          </w:p>
        </w:tc>
        <w:tc>
          <w:tcPr>
            <w:tcW w:w="3100" w:type="dxa"/>
            <w:vMerge/>
            <w:vAlign w:val="center"/>
          </w:tcPr>
          <w:p w14:paraId="5C4E9457" w14:textId="77777777" w:rsidR="0045253A" w:rsidRPr="00967296" w:rsidRDefault="0045253A" w:rsidP="001733CE">
            <w:pPr>
              <w:spacing w:after="0" w:line="240" w:lineRule="auto"/>
              <w:rPr>
                <w:rFonts w:eastAsia="Times New Roman" w:cs="Times New Roman"/>
                <w:color w:val="000000" w:themeColor="text1"/>
                <w:lang w:eastAsia="hr-HR"/>
              </w:rPr>
            </w:pPr>
          </w:p>
        </w:tc>
        <w:tc>
          <w:tcPr>
            <w:tcW w:w="3100" w:type="dxa"/>
            <w:vMerge/>
            <w:vAlign w:val="center"/>
          </w:tcPr>
          <w:p w14:paraId="4D9DAD97" w14:textId="77777777" w:rsidR="0045253A" w:rsidRPr="00A8768F" w:rsidRDefault="0045253A" w:rsidP="001733CE">
            <w:pPr>
              <w:spacing w:after="0" w:line="240" w:lineRule="auto"/>
              <w:rPr>
                <w:rFonts w:ascii="Times New Roman" w:hAnsi="Times New Roman"/>
              </w:rPr>
            </w:pPr>
          </w:p>
        </w:tc>
      </w:tr>
    </w:tbl>
    <w:p w14:paraId="7B246237" w14:textId="10892BC7" w:rsidR="00337C29" w:rsidRDefault="00337C29" w:rsidP="00337C29">
      <w:pPr>
        <w:spacing w:line="360" w:lineRule="auto"/>
        <w:jc w:val="both"/>
        <w:rPr>
          <w:rFonts w:ascii="Times New Roman" w:eastAsia="Calibri" w:hAnsi="Times New Roman"/>
          <w:sz w:val="24"/>
          <w:szCs w:val="24"/>
        </w:rPr>
      </w:pPr>
    </w:p>
    <w:p w14:paraId="0E99E9D7" w14:textId="77777777" w:rsidR="005C4BCF" w:rsidRPr="00E45117" w:rsidRDefault="005C4BCF" w:rsidP="005C4BCF">
      <w:pPr>
        <w:pStyle w:val="Naslov1"/>
      </w:pPr>
      <w:bookmarkStart w:id="75" w:name="_Toc414956652"/>
      <w:bookmarkStart w:id="76" w:name="_Toc431810781"/>
      <w:bookmarkStart w:id="77" w:name="_Toc446324485"/>
      <w:bookmarkStart w:id="78" w:name="_Toc472459919"/>
      <w:r w:rsidRPr="00E45117">
        <w:t>USKLAĐIVANJE CILJEVA SA STRATEŠKIM DOKUMENTIMA</w:t>
      </w:r>
      <w:bookmarkEnd w:id="75"/>
      <w:bookmarkEnd w:id="76"/>
      <w:bookmarkEnd w:id="77"/>
      <w:bookmarkEnd w:id="78"/>
      <w:r w:rsidRPr="00E45117">
        <w:t xml:space="preserve"> </w:t>
      </w:r>
    </w:p>
    <w:p w14:paraId="2D631806" w14:textId="17977722" w:rsidR="005C4BCF" w:rsidRDefault="00E529AD" w:rsidP="0068222C">
      <w:pPr>
        <w:spacing w:line="360" w:lineRule="auto"/>
        <w:jc w:val="both"/>
        <w:rPr>
          <w:rFonts w:ascii="Times New Roman" w:hAnsi="Times New Roman" w:cs="Times New Roman"/>
          <w:sz w:val="24"/>
          <w:szCs w:val="24"/>
        </w:rPr>
      </w:pPr>
      <w:r>
        <w:rPr>
          <w:rFonts w:ascii="Times New Roman" w:hAnsi="Times New Roman" w:cs="Times New Roman"/>
          <w:sz w:val="24"/>
          <w:szCs w:val="24"/>
        </w:rPr>
        <w:t>U Tablici 2</w:t>
      </w:r>
      <w:r w:rsidR="005C4BCF">
        <w:rPr>
          <w:rFonts w:ascii="Times New Roman" w:hAnsi="Times New Roman" w:cs="Times New Roman"/>
          <w:sz w:val="24"/>
          <w:szCs w:val="24"/>
        </w:rPr>
        <w:t>6</w:t>
      </w:r>
      <w:r w:rsidR="005C4BCF" w:rsidRPr="00E80ED0">
        <w:rPr>
          <w:rFonts w:ascii="Times New Roman" w:hAnsi="Times New Roman" w:cs="Times New Roman"/>
          <w:sz w:val="24"/>
          <w:szCs w:val="24"/>
        </w:rPr>
        <w:t xml:space="preserve"> navedena je usklađenost ciljeva raz</w:t>
      </w:r>
      <w:r w:rsidR="005C4BCF">
        <w:rPr>
          <w:rFonts w:ascii="Times New Roman" w:hAnsi="Times New Roman" w:cs="Times New Roman"/>
          <w:sz w:val="24"/>
          <w:szCs w:val="24"/>
        </w:rPr>
        <w:t>voja Općine Bednja</w:t>
      </w:r>
      <w:r w:rsidR="005C4BCF" w:rsidRPr="00E80ED0">
        <w:rPr>
          <w:rFonts w:ascii="Times New Roman" w:hAnsi="Times New Roman" w:cs="Times New Roman"/>
          <w:sz w:val="24"/>
          <w:szCs w:val="24"/>
        </w:rPr>
        <w:t xml:space="preserve"> sa strateškim dokumentima na regionalnoj razini (Županijska razvojna strategija 2011.-2013. i Lokalna</w:t>
      </w:r>
      <w:r w:rsidR="005C4BCF">
        <w:rPr>
          <w:rFonts w:ascii="Times New Roman" w:hAnsi="Times New Roman" w:cs="Times New Roman"/>
          <w:sz w:val="24"/>
          <w:szCs w:val="24"/>
        </w:rPr>
        <w:t xml:space="preserve"> razvojna strategija LAG-a Sjeverozapad</w:t>
      </w:r>
      <w:r w:rsidR="00E6551F">
        <w:rPr>
          <w:rFonts w:ascii="Times New Roman" w:hAnsi="Times New Roman" w:cs="Times New Roman"/>
          <w:sz w:val="24"/>
          <w:szCs w:val="24"/>
        </w:rPr>
        <w:t xml:space="preserve"> 2014. – 2020.</w:t>
      </w:r>
      <w:r w:rsidR="005C4BCF" w:rsidRPr="00E80ED0">
        <w:rPr>
          <w:rFonts w:ascii="Times New Roman" w:hAnsi="Times New Roman" w:cs="Times New Roman"/>
          <w:sz w:val="24"/>
          <w:szCs w:val="24"/>
        </w:rPr>
        <w:t>), nacionalnoj te EU razin</w:t>
      </w:r>
      <w:r w:rsidR="005C4BCF">
        <w:rPr>
          <w:rFonts w:ascii="Times New Roman" w:hAnsi="Times New Roman" w:cs="Times New Roman"/>
          <w:sz w:val="24"/>
          <w:szCs w:val="24"/>
        </w:rPr>
        <w:t>i. S</w:t>
      </w:r>
      <w:r w:rsidR="005C4BCF" w:rsidRPr="00E80ED0">
        <w:rPr>
          <w:rFonts w:ascii="Times New Roman" w:hAnsi="Times New Roman" w:cs="Times New Roman"/>
          <w:sz w:val="24"/>
          <w:szCs w:val="24"/>
        </w:rPr>
        <w:t xml:space="preserve">vaki cilj razvoja u Strategiji u potpunosti </w:t>
      </w:r>
      <w:r w:rsidR="005C4BCF">
        <w:rPr>
          <w:rFonts w:ascii="Times New Roman" w:hAnsi="Times New Roman" w:cs="Times New Roman"/>
          <w:sz w:val="24"/>
          <w:szCs w:val="24"/>
        </w:rPr>
        <w:t xml:space="preserve">je </w:t>
      </w:r>
      <w:r w:rsidR="005C4BCF" w:rsidRPr="00E80ED0">
        <w:rPr>
          <w:rFonts w:ascii="Times New Roman" w:hAnsi="Times New Roman" w:cs="Times New Roman"/>
          <w:sz w:val="24"/>
          <w:szCs w:val="24"/>
        </w:rPr>
        <w:t>usklađen sa ciljevima važećih programskih/strateških dokumenata</w:t>
      </w:r>
      <w:r w:rsidR="005C4BCF">
        <w:rPr>
          <w:rFonts w:ascii="Times New Roman" w:hAnsi="Times New Roman" w:cs="Times New Roman"/>
          <w:sz w:val="24"/>
          <w:szCs w:val="24"/>
        </w:rPr>
        <w:t>,</w:t>
      </w:r>
      <w:r w:rsidR="005C4BCF" w:rsidRPr="00E80ED0">
        <w:rPr>
          <w:rFonts w:ascii="Times New Roman" w:hAnsi="Times New Roman" w:cs="Times New Roman"/>
          <w:sz w:val="24"/>
          <w:szCs w:val="24"/>
        </w:rPr>
        <w:t xml:space="preserve"> odnosno ima jasno uporište u nekom od važećih strateških dokumenata na regionalnoj, nacionalnoj i EU razini.</w:t>
      </w:r>
      <w:r w:rsidR="005C4BCF">
        <w:rPr>
          <w:rFonts w:ascii="Times New Roman" w:hAnsi="Times New Roman" w:cs="Times New Roman"/>
          <w:sz w:val="24"/>
          <w:szCs w:val="24"/>
        </w:rPr>
        <w:t xml:space="preserve"> </w:t>
      </w:r>
    </w:p>
    <w:p w14:paraId="64CACBFD" w14:textId="21DB9968" w:rsidR="005C4BCF" w:rsidRPr="005C4BCF" w:rsidRDefault="005C4BCF" w:rsidP="005C4BCF">
      <w:pPr>
        <w:pStyle w:val="Opisslike"/>
        <w:rPr>
          <w:b/>
        </w:rPr>
      </w:pPr>
      <w:bookmarkStart w:id="79" w:name="_Toc430168488"/>
      <w:bookmarkStart w:id="80" w:name="_Toc456003039"/>
      <w:bookmarkStart w:id="81" w:name="_Toc460327212"/>
      <w:bookmarkStart w:id="82" w:name="_Toc472459946"/>
      <w:r w:rsidRPr="005C4BCF">
        <w:rPr>
          <w:b/>
        </w:rPr>
        <w:t xml:space="preserve">Tablica </w:t>
      </w:r>
      <w:r w:rsidRPr="005C4BCF">
        <w:rPr>
          <w:b/>
        </w:rPr>
        <w:fldChar w:fldCharType="begin"/>
      </w:r>
      <w:r w:rsidRPr="005C4BCF">
        <w:rPr>
          <w:b/>
        </w:rPr>
        <w:instrText xml:space="preserve"> SEQ Tablica \* ARABIC </w:instrText>
      </w:r>
      <w:r w:rsidRPr="005C4BCF">
        <w:rPr>
          <w:b/>
        </w:rPr>
        <w:fldChar w:fldCharType="separate"/>
      </w:r>
      <w:r w:rsidR="003C1E5F">
        <w:rPr>
          <w:b/>
          <w:noProof/>
        </w:rPr>
        <w:t>26</w:t>
      </w:r>
      <w:r w:rsidRPr="005C4BCF">
        <w:rPr>
          <w:b/>
        </w:rPr>
        <w:fldChar w:fldCharType="end"/>
      </w:r>
      <w:r w:rsidRPr="005C4BCF">
        <w:rPr>
          <w:b/>
        </w:rPr>
        <w:t xml:space="preserve">: </w:t>
      </w:r>
      <w:r w:rsidRPr="005C4BCF">
        <w:t>Usklađenost s nadređenim strateškim dokumentima</w:t>
      </w:r>
      <w:bookmarkEnd w:id="79"/>
      <w:bookmarkEnd w:id="80"/>
      <w:bookmarkEnd w:id="81"/>
      <w:bookmarkEnd w:id="82"/>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8222"/>
      </w:tblGrid>
      <w:tr w:rsidR="005C4BCF" w:rsidRPr="00E040C2" w14:paraId="330E464D" w14:textId="77777777" w:rsidTr="00125C47">
        <w:tc>
          <w:tcPr>
            <w:tcW w:w="5098" w:type="dxa"/>
            <w:tcBorders>
              <w:top w:val="single" w:sz="4" w:space="0" w:color="auto"/>
              <w:left w:val="single" w:sz="4" w:space="0" w:color="auto"/>
              <w:bottom w:val="single" w:sz="4" w:space="0" w:color="auto"/>
              <w:right w:val="single" w:sz="4" w:space="0" w:color="auto"/>
            </w:tcBorders>
            <w:shd w:val="clear" w:color="auto" w:fill="004618"/>
            <w:hideMark/>
          </w:tcPr>
          <w:p w14:paraId="738514B1" w14:textId="15B4F5DD" w:rsidR="005C4BCF" w:rsidRPr="00125C47" w:rsidRDefault="00125C47" w:rsidP="005C4BCF">
            <w:pPr>
              <w:spacing w:after="0" w:line="240" w:lineRule="auto"/>
              <w:jc w:val="center"/>
              <w:rPr>
                <w:rFonts w:ascii="Cambria" w:eastAsia="Calibri" w:hAnsi="Cambria" w:cs="Arial"/>
                <w:b/>
                <w:bCs/>
                <w:color w:val="FFFFFF" w:themeColor="background1"/>
                <w:lang w:eastAsia="hr-HR"/>
              </w:rPr>
            </w:pPr>
            <w:r w:rsidRPr="00125C47">
              <w:rPr>
                <w:rFonts w:ascii="Cambria" w:eastAsia="Calibri" w:hAnsi="Cambria" w:cs="Arial"/>
                <w:b/>
                <w:bCs/>
                <w:color w:val="FFFFFF" w:themeColor="background1"/>
                <w:lang w:eastAsia="hr-HR"/>
              </w:rPr>
              <w:t>PROGRAM UKUPNOG RAZVOJA OPĆINE BEDNJA ZA RAZDOBLJE DO 2015. – 2020. GODINE</w:t>
            </w:r>
          </w:p>
        </w:tc>
        <w:tc>
          <w:tcPr>
            <w:tcW w:w="8222" w:type="dxa"/>
            <w:tcBorders>
              <w:top w:val="single" w:sz="4" w:space="0" w:color="auto"/>
              <w:left w:val="single" w:sz="4" w:space="0" w:color="auto"/>
              <w:bottom w:val="single" w:sz="4" w:space="0" w:color="auto"/>
              <w:right w:val="single" w:sz="4" w:space="0" w:color="auto"/>
            </w:tcBorders>
            <w:shd w:val="clear" w:color="auto" w:fill="004618"/>
            <w:hideMark/>
          </w:tcPr>
          <w:p w14:paraId="5377B958" w14:textId="032EC753" w:rsidR="005C4BCF" w:rsidRPr="00125C47" w:rsidRDefault="00125C47" w:rsidP="00E6551F">
            <w:pPr>
              <w:spacing w:after="0" w:line="240" w:lineRule="auto"/>
              <w:jc w:val="center"/>
              <w:rPr>
                <w:rFonts w:ascii="Cambria" w:eastAsia="Calibri" w:hAnsi="Cambria" w:cs="Arial"/>
                <w:b/>
                <w:bCs/>
                <w:color w:val="FFFFFF" w:themeColor="background1"/>
                <w:lang w:eastAsia="hr-HR"/>
              </w:rPr>
            </w:pPr>
            <w:r w:rsidRPr="00125C47">
              <w:rPr>
                <w:rFonts w:ascii="Cambria" w:eastAsia="Calibri" w:hAnsi="Cambria" w:cs="Arial"/>
                <w:b/>
                <w:bCs/>
                <w:color w:val="FFFFFF" w:themeColor="background1"/>
              </w:rPr>
              <w:t>REGIONALNI, NACIONALNI I EU STRATEŠKI DOKUMENTI</w:t>
            </w:r>
            <w:r w:rsidR="005C4BCF" w:rsidRPr="00125C47">
              <w:rPr>
                <w:rStyle w:val="Referencafusnote"/>
                <w:rFonts w:ascii="Cambria" w:eastAsia="Calibri" w:hAnsi="Cambria" w:cs="Arial"/>
                <w:b/>
                <w:bCs/>
                <w:color w:val="FFFFFF" w:themeColor="background1"/>
              </w:rPr>
              <w:footnoteReference w:id="12"/>
            </w:r>
            <w:r w:rsidRPr="00125C47">
              <w:rPr>
                <w:rFonts w:ascii="Cambria" w:eastAsia="Calibri" w:hAnsi="Cambria" w:cs="Arial"/>
                <w:b/>
                <w:bCs/>
                <w:color w:val="FFFFFF" w:themeColor="background1"/>
                <w:lang w:eastAsia="hr-HR"/>
              </w:rPr>
              <w:t xml:space="preserve"> </w:t>
            </w:r>
          </w:p>
        </w:tc>
      </w:tr>
      <w:tr w:rsidR="005C4BCF" w:rsidRPr="00125C47" w14:paraId="5CB2F813" w14:textId="77777777" w:rsidTr="00E6551F">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BCFF0" w14:textId="0F318F32" w:rsidR="005C4BCF" w:rsidRPr="00125C47" w:rsidRDefault="005C4BCF" w:rsidP="00023643">
            <w:pPr>
              <w:rPr>
                <w:rFonts w:eastAsia="Calibri" w:cs="Times New Roman"/>
                <w:b/>
                <w:bCs/>
                <w:lang w:eastAsia="hr-HR"/>
              </w:rPr>
            </w:pPr>
            <w:r w:rsidRPr="00125C47">
              <w:rPr>
                <w:rFonts w:cs="Times New Roman"/>
                <w:b/>
              </w:rPr>
              <w:t xml:space="preserve">CILJ 1: </w:t>
            </w:r>
            <w:r w:rsidR="00023643" w:rsidRPr="00125C47">
              <w:rPr>
                <w:rFonts w:cs="Times New Roman"/>
                <w:b/>
              </w:rPr>
              <w:t>Razvoj konkurentnog turizma, gospodarstva i poljoprivrede</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B550D77" w14:textId="77777777" w:rsidR="005C4BCF" w:rsidRPr="00125C47" w:rsidRDefault="005C4BCF" w:rsidP="00E6551F">
            <w:pPr>
              <w:spacing w:after="0" w:line="240" w:lineRule="auto"/>
              <w:rPr>
                <w:rFonts w:eastAsia="Calibri" w:cs="Times New Roman"/>
                <w:b/>
                <w:lang w:eastAsia="hr-HR"/>
              </w:rPr>
            </w:pPr>
            <w:r w:rsidRPr="00125C47">
              <w:rPr>
                <w:rFonts w:eastAsia="Calibri" w:cs="Times New Roman"/>
                <w:b/>
                <w:lang w:eastAsia="hr-HR"/>
              </w:rPr>
              <w:t>Županijska razvojna strategija Varaždinske  županije 2011.-2013.</w:t>
            </w:r>
          </w:p>
          <w:p w14:paraId="4A6EFF98" w14:textId="3A80519F"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 xml:space="preserve">SC1: </w:t>
            </w:r>
            <w:r w:rsidR="00AF09E5" w:rsidRPr="00125C47">
              <w:rPr>
                <w:rFonts w:eastAsia="Calibri" w:cs="Times New Roman"/>
                <w:lang w:eastAsia="hr-HR"/>
              </w:rPr>
              <w:t xml:space="preserve">Unaprijeđeno i razvijeno gospodarstvo Varaždinske županije </w:t>
            </w:r>
          </w:p>
          <w:p w14:paraId="67C823F7" w14:textId="220582D1" w:rsidR="00AF09E5" w:rsidRPr="00125C47" w:rsidRDefault="00AF09E5" w:rsidP="00E6551F">
            <w:pPr>
              <w:spacing w:after="0" w:line="240" w:lineRule="auto"/>
              <w:rPr>
                <w:rFonts w:eastAsia="Calibri" w:cs="Times New Roman"/>
                <w:lang w:eastAsia="hr-HR"/>
              </w:rPr>
            </w:pPr>
            <w:r w:rsidRPr="00125C47">
              <w:rPr>
                <w:rFonts w:eastAsia="Calibri" w:cs="Times New Roman"/>
                <w:lang w:eastAsia="hr-HR"/>
              </w:rPr>
              <w:t>SC4: Ruralni razvoj</w:t>
            </w:r>
          </w:p>
          <w:p w14:paraId="1F50414A" w14:textId="77777777" w:rsidR="005C4BCF" w:rsidRPr="00125C47" w:rsidRDefault="005C4BCF" w:rsidP="00E6551F">
            <w:pPr>
              <w:spacing w:after="0" w:line="240" w:lineRule="auto"/>
              <w:rPr>
                <w:rFonts w:eastAsia="Calibri" w:cs="Times New Roman"/>
                <w:b/>
                <w:lang w:eastAsia="hr-HR"/>
              </w:rPr>
            </w:pPr>
          </w:p>
          <w:p w14:paraId="64E569E7" w14:textId="14EA16B5" w:rsidR="005C4BCF" w:rsidRPr="00125C47" w:rsidRDefault="005C4BCF" w:rsidP="00E6551F">
            <w:pPr>
              <w:spacing w:after="0" w:line="240" w:lineRule="auto"/>
              <w:rPr>
                <w:rFonts w:eastAsia="Calibri" w:cs="Times New Roman"/>
                <w:b/>
                <w:lang w:eastAsia="hr-HR"/>
              </w:rPr>
            </w:pPr>
            <w:r w:rsidRPr="00125C47">
              <w:rPr>
                <w:rFonts w:eastAsia="Calibri" w:cs="Times New Roman"/>
                <w:b/>
                <w:lang w:eastAsia="hr-HR"/>
              </w:rPr>
              <w:t>Lokalna razvojna strategija LAG „</w:t>
            </w:r>
            <w:r w:rsidR="00E6551F" w:rsidRPr="00125C47">
              <w:rPr>
                <w:rFonts w:eastAsia="Calibri" w:cs="Times New Roman"/>
                <w:b/>
                <w:lang w:eastAsia="hr-HR"/>
              </w:rPr>
              <w:t>Sjeverozapad</w:t>
            </w:r>
            <w:r w:rsidRPr="00125C47">
              <w:rPr>
                <w:rFonts w:eastAsia="Calibri" w:cs="Times New Roman"/>
                <w:b/>
                <w:lang w:eastAsia="hr-HR"/>
              </w:rPr>
              <w:t xml:space="preserve">“ </w:t>
            </w:r>
          </w:p>
          <w:p w14:paraId="785EC74A" w14:textId="426989D3" w:rsidR="005C4BCF" w:rsidRPr="00125C47" w:rsidRDefault="005C4BCF" w:rsidP="00E75526">
            <w:pPr>
              <w:spacing w:after="0" w:line="240" w:lineRule="auto"/>
              <w:rPr>
                <w:rFonts w:eastAsia="Calibri" w:cs="Times New Roman"/>
                <w:lang w:eastAsia="hr-HR"/>
              </w:rPr>
            </w:pPr>
            <w:r w:rsidRPr="00125C47">
              <w:rPr>
                <w:rFonts w:eastAsia="Calibri" w:cs="Times New Roman"/>
                <w:lang w:eastAsia="hr-HR"/>
              </w:rPr>
              <w:t xml:space="preserve">SC1: </w:t>
            </w:r>
            <w:r w:rsidR="00E6551F" w:rsidRPr="00125C47">
              <w:rPr>
                <w:rFonts w:eastAsia="Calibri" w:cs="Times New Roman"/>
                <w:lang w:eastAsia="hr-HR"/>
              </w:rPr>
              <w:t>Jačanje poljoprivrede i šumarstva kao gospodarske grane i diversifikacija gospodarstva</w:t>
            </w:r>
          </w:p>
          <w:p w14:paraId="65D942E2" w14:textId="0C6CCDE6" w:rsidR="00E75526" w:rsidRPr="00125C47" w:rsidRDefault="00E75526" w:rsidP="00E75526">
            <w:pPr>
              <w:spacing w:after="0" w:line="240" w:lineRule="auto"/>
              <w:rPr>
                <w:rFonts w:eastAsia="Calibri" w:cs="Times New Roman"/>
                <w:lang w:eastAsia="hr-HR"/>
              </w:rPr>
            </w:pPr>
          </w:p>
          <w:p w14:paraId="4523A06F" w14:textId="7F0FDD69" w:rsidR="00E75526" w:rsidRPr="00125C47" w:rsidRDefault="00E75526" w:rsidP="00E75526">
            <w:pPr>
              <w:spacing w:after="0" w:line="240" w:lineRule="auto"/>
              <w:rPr>
                <w:rFonts w:eastAsia="Calibri" w:cs="Times New Roman"/>
                <w:b/>
                <w:lang w:eastAsia="hr-HR"/>
              </w:rPr>
            </w:pPr>
            <w:r w:rsidRPr="00125C47">
              <w:rPr>
                <w:rFonts w:eastAsia="Calibri" w:cs="Times New Roman"/>
                <w:b/>
                <w:lang w:eastAsia="hr-HR"/>
              </w:rPr>
              <w:t>Strategija razvoja poduzetništva 2013. – 2020.</w:t>
            </w:r>
          </w:p>
          <w:p w14:paraId="1EAE0D5E" w14:textId="6F4DEC9C" w:rsidR="00E75526" w:rsidRPr="00125C47" w:rsidRDefault="00E75526" w:rsidP="00E75526">
            <w:pPr>
              <w:spacing w:after="0" w:line="240" w:lineRule="auto"/>
              <w:rPr>
                <w:rFonts w:eastAsia="Calibri" w:cs="Times New Roman"/>
                <w:lang w:eastAsia="hr-HR"/>
              </w:rPr>
            </w:pPr>
            <w:r w:rsidRPr="00125C47">
              <w:rPr>
                <w:rFonts w:eastAsia="Calibri" w:cs="Times New Roman"/>
                <w:lang w:eastAsia="hr-HR"/>
              </w:rPr>
              <w:t>SC1: Poboljšanje ekonomske uspješnosti</w:t>
            </w:r>
          </w:p>
          <w:p w14:paraId="1B7B0FB0" w14:textId="13BD2EA6" w:rsidR="00E75526" w:rsidRPr="00125C47" w:rsidRDefault="00E75526" w:rsidP="00E75526">
            <w:pPr>
              <w:spacing w:after="0" w:line="240" w:lineRule="auto"/>
              <w:rPr>
                <w:rFonts w:eastAsia="Calibri" w:cs="Times New Roman"/>
                <w:lang w:eastAsia="hr-HR"/>
              </w:rPr>
            </w:pPr>
            <w:r w:rsidRPr="00125C47">
              <w:rPr>
                <w:rFonts w:eastAsia="Calibri" w:cs="Times New Roman"/>
                <w:lang w:eastAsia="hr-HR"/>
              </w:rPr>
              <w:t xml:space="preserve">SC2: </w:t>
            </w:r>
            <w:r w:rsidR="00EB4D52" w:rsidRPr="00125C47">
              <w:rPr>
                <w:rFonts w:eastAsia="Calibri" w:cs="Times New Roman"/>
                <w:lang w:eastAsia="hr-HR"/>
              </w:rPr>
              <w:t>Poboljšan pristup financiranju</w:t>
            </w:r>
          </w:p>
          <w:p w14:paraId="5BB35BFD" w14:textId="6065FFEF" w:rsidR="00EB4D52" w:rsidRPr="00125C47" w:rsidRDefault="00EB4D52" w:rsidP="00E75526">
            <w:pPr>
              <w:spacing w:after="0" w:line="240" w:lineRule="auto"/>
              <w:rPr>
                <w:rFonts w:eastAsia="Calibri" w:cs="Times New Roman"/>
                <w:lang w:eastAsia="hr-HR"/>
              </w:rPr>
            </w:pPr>
            <w:r w:rsidRPr="00125C47">
              <w:rPr>
                <w:rFonts w:eastAsia="Calibri" w:cs="Times New Roman"/>
                <w:lang w:eastAsia="hr-HR"/>
              </w:rPr>
              <w:t>SC3: Promocija poduzetništva</w:t>
            </w:r>
          </w:p>
          <w:p w14:paraId="44186F02" w14:textId="6A1D7761" w:rsidR="00EB4D52" w:rsidRPr="00125C47" w:rsidRDefault="00EB4D52" w:rsidP="00E75526">
            <w:pPr>
              <w:spacing w:after="0" w:line="240" w:lineRule="auto"/>
              <w:rPr>
                <w:rFonts w:eastAsia="Calibri" w:cs="Times New Roman"/>
                <w:lang w:eastAsia="hr-HR"/>
              </w:rPr>
            </w:pPr>
            <w:r w:rsidRPr="00125C47">
              <w:rPr>
                <w:rFonts w:eastAsia="Calibri" w:cs="Times New Roman"/>
                <w:lang w:eastAsia="hr-HR"/>
              </w:rPr>
              <w:t>SC5: Poboljšano poslovno okruženje</w:t>
            </w:r>
          </w:p>
          <w:p w14:paraId="0779B2D6" w14:textId="77777777" w:rsidR="00EB4D52" w:rsidRPr="00125C47" w:rsidRDefault="00EB4D52" w:rsidP="00E75526">
            <w:pPr>
              <w:spacing w:after="0" w:line="240" w:lineRule="auto"/>
              <w:rPr>
                <w:rFonts w:eastAsia="Calibri" w:cs="Times New Roman"/>
                <w:lang w:eastAsia="hr-HR"/>
              </w:rPr>
            </w:pPr>
          </w:p>
          <w:p w14:paraId="67104F80" w14:textId="77777777" w:rsidR="005C4BCF" w:rsidRPr="00125C47" w:rsidRDefault="005C4BCF" w:rsidP="00E6551F">
            <w:pPr>
              <w:spacing w:after="0" w:line="240" w:lineRule="auto"/>
              <w:rPr>
                <w:rFonts w:eastAsia="Calibri" w:cs="Times New Roman"/>
                <w:b/>
                <w:lang w:eastAsia="hr-HR"/>
              </w:rPr>
            </w:pPr>
            <w:r w:rsidRPr="00125C47">
              <w:rPr>
                <w:rFonts w:eastAsia="Calibri" w:cs="Times New Roman"/>
                <w:b/>
                <w:lang w:eastAsia="hr-HR"/>
              </w:rPr>
              <w:t>Program ruralnog razvoja 2014.-2020.</w:t>
            </w:r>
          </w:p>
          <w:p w14:paraId="77C6D7CF"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M04.1. Potpora za ulaganja u poljoprivredna gospodarstva</w:t>
            </w:r>
          </w:p>
          <w:p w14:paraId="22521923"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M04.2.Potpora za ulaganja u preradu, marketing i/ili razvoj poljoprivrednih proizvoda</w:t>
            </w:r>
          </w:p>
          <w:p w14:paraId="429B0DC9"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M03 Programi kvalitete za poljoprivredne proizvodne proizvode i hranu</w:t>
            </w:r>
          </w:p>
          <w:p w14:paraId="516CA917"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M11 Ekološki uzgoj</w:t>
            </w:r>
          </w:p>
          <w:p w14:paraId="509FC5B9"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M09 Uspostavljanje skupina i organizacija proizvođača</w:t>
            </w:r>
          </w:p>
          <w:p w14:paraId="1C713967" w14:textId="77777777" w:rsidR="005C4BCF" w:rsidRPr="00125C47" w:rsidRDefault="005C4BCF" w:rsidP="00E6551F">
            <w:pPr>
              <w:spacing w:after="0" w:line="240" w:lineRule="auto"/>
              <w:rPr>
                <w:rFonts w:eastAsia="Calibri" w:cs="Times New Roman"/>
                <w:lang w:eastAsia="hr-HR"/>
              </w:rPr>
            </w:pPr>
          </w:p>
          <w:p w14:paraId="3EB3ED2C" w14:textId="77777777" w:rsidR="005C4BCF" w:rsidRPr="00125C47" w:rsidRDefault="005C4BCF" w:rsidP="00E6551F">
            <w:pPr>
              <w:spacing w:after="0" w:line="240" w:lineRule="auto"/>
              <w:rPr>
                <w:rFonts w:eastAsia="Calibri"/>
                <w:b/>
                <w:iCs/>
              </w:rPr>
            </w:pPr>
            <w:r w:rsidRPr="00125C47">
              <w:rPr>
                <w:rFonts w:eastAsia="Calibri"/>
                <w:b/>
                <w:iCs/>
              </w:rPr>
              <w:t>Strateški plan Ministarstva poljoprivrede 2016.-2018.</w:t>
            </w:r>
          </w:p>
          <w:p w14:paraId="179E9923" w14:textId="77777777" w:rsidR="005C4BCF" w:rsidRPr="00125C47" w:rsidRDefault="005C4BCF" w:rsidP="00E6551F">
            <w:pPr>
              <w:spacing w:after="0" w:line="240" w:lineRule="auto"/>
              <w:rPr>
                <w:rFonts w:eastAsia="Calibri"/>
                <w:iCs/>
              </w:rPr>
            </w:pPr>
            <w:r w:rsidRPr="00125C47">
              <w:rPr>
                <w:rFonts w:eastAsia="Calibri"/>
                <w:iCs/>
              </w:rPr>
              <w:t>C1: Podizanje razine konkurentnosti poljoprivredno – prehrambenog i ribarskog sektora razini EU kako bi se smanjile razlike u negativnim pokazateljima proizvodnje u sektoru u odnosu na EU</w:t>
            </w:r>
          </w:p>
          <w:p w14:paraId="3A6599A0" w14:textId="77777777" w:rsidR="005C4BCF" w:rsidRPr="00125C47" w:rsidRDefault="005C4BCF" w:rsidP="00E6551F">
            <w:pPr>
              <w:spacing w:after="0" w:line="240" w:lineRule="auto"/>
              <w:rPr>
                <w:rFonts w:eastAsia="Calibri"/>
                <w:iCs/>
              </w:rPr>
            </w:pPr>
            <w:r w:rsidRPr="00125C47">
              <w:rPr>
                <w:rFonts w:eastAsia="Calibri"/>
                <w:iCs/>
              </w:rPr>
              <w:t>C3:Poboljšanje uvjeta života na ruralnom prostoru</w:t>
            </w:r>
          </w:p>
          <w:p w14:paraId="66C354A8" w14:textId="77777777" w:rsidR="005C4BCF" w:rsidRPr="00125C47" w:rsidRDefault="005C4BCF" w:rsidP="00E6551F">
            <w:pPr>
              <w:spacing w:after="0" w:line="240" w:lineRule="auto"/>
              <w:rPr>
                <w:rFonts w:eastAsia="Calibri" w:cs="Times New Roman"/>
                <w:lang w:eastAsia="hr-HR"/>
              </w:rPr>
            </w:pPr>
          </w:p>
          <w:p w14:paraId="6E93A072" w14:textId="77777777" w:rsidR="005C4BCF" w:rsidRPr="00125C47" w:rsidRDefault="005C4BCF" w:rsidP="00E6551F">
            <w:pPr>
              <w:spacing w:after="0" w:line="240" w:lineRule="auto"/>
              <w:rPr>
                <w:rFonts w:eastAsia="Calibri" w:cs="Times New Roman"/>
                <w:lang w:eastAsia="hr-HR"/>
              </w:rPr>
            </w:pPr>
          </w:p>
          <w:p w14:paraId="307F3970" w14:textId="77777777" w:rsidR="005C4BCF" w:rsidRPr="00125C47" w:rsidRDefault="005C4BCF" w:rsidP="00E6551F">
            <w:pPr>
              <w:spacing w:after="0" w:line="240" w:lineRule="auto"/>
              <w:rPr>
                <w:rFonts w:eastAsia="Calibri" w:cs="Times New Roman"/>
                <w:b/>
                <w:lang w:eastAsia="hr-HR"/>
              </w:rPr>
            </w:pPr>
            <w:r w:rsidRPr="00125C47">
              <w:rPr>
                <w:rFonts w:eastAsia="Calibri" w:cs="Times New Roman"/>
                <w:b/>
                <w:lang w:eastAsia="hr-HR"/>
              </w:rPr>
              <w:t>Strateški plan ministarstva poljoprivrede za razdoblje 2015. - 2017.</w:t>
            </w:r>
          </w:p>
          <w:p w14:paraId="1BCB59A1"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Opći cilj 1. Podizanje razine konkurentnosti poljoprivredno-prehrambenog i ribarskog sektora razini EU kako bi se smanjile razlike u negativnim pokazateljima proizvodnje u sektoru u odnosu na EU</w:t>
            </w:r>
          </w:p>
          <w:p w14:paraId="633A2418"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Opći cilj 3. Poboljšanje uvjeta života na ruralnom prostoru (</w:t>
            </w:r>
            <w:r w:rsidRPr="00125C47">
              <w:rPr>
                <w:rFonts w:eastAsia="Calibri"/>
                <w:i/>
              </w:rPr>
              <w:t>M 3.1.3. Ulaganja u razvojne društvene, socijalne i turističke ruralne infrastrukture)</w:t>
            </w:r>
          </w:p>
          <w:p w14:paraId="488785CF" w14:textId="77777777" w:rsidR="005C4BCF" w:rsidRPr="00125C47" w:rsidRDefault="005C4BCF" w:rsidP="00E6551F">
            <w:pPr>
              <w:spacing w:after="0" w:line="240" w:lineRule="auto"/>
              <w:rPr>
                <w:rFonts w:eastAsia="Calibri" w:cs="Times New Roman"/>
                <w:lang w:eastAsia="hr-HR"/>
              </w:rPr>
            </w:pPr>
          </w:p>
          <w:p w14:paraId="12252EEB" w14:textId="77777777" w:rsidR="005C4BCF" w:rsidRPr="00125C47" w:rsidRDefault="005C4BCF" w:rsidP="00E6551F">
            <w:pPr>
              <w:spacing w:after="0" w:line="240" w:lineRule="auto"/>
              <w:rPr>
                <w:rFonts w:eastAsia="Calibri" w:cs="Times New Roman"/>
                <w:b/>
                <w:lang w:eastAsia="hr-HR"/>
              </w:rPr>
            </w:pPr>
            <w:r w:rsidRPr="00125C47">
              <w:rPr>
                <w:rFonts w:eastAsia="Calibri" w:cs="Times New Roman"/>
                <w:b/>
                <w:lang w:eastAsia="hr-HR"/>
              </w:rPr>
              <w:t>Strategija održivog razvitka Republike Hrvatske</w:t>
            </w:r>
          </w:p>
          <w:p w14:paraId="3785A33F" w14:textId="77777777" w:rsidR="005C4BCF" w:rsidRPr="00125C47" w:rsidRDefault="005C4BCF" w:rsidP="00E6551F">
            <w:pPr>
              <w:spacing w:after="0" w:line="240" w:lineRule="auto"/>
              <w:rPr>
                <w:rFonts w:eastAsia="Calibri" w:cs="Times New Roman"/>
                <w:b/>
                <w:lang w:eastAsia="hr-HR"/>
              </w:rPr>
            </w:pPr>
          </w:p>
          <w:p w14:paraId="1CD4725E" w14:textId="77777777" w:rsidR="005C4BCF" w:rsidRPr="00125C47" w:rsidRDefault="005C4BCF" w:rsidP="00E6551F">
            <w:pPr>
              <w:spacing w:after="0" w:line="240" w:lineRule="auto"/>
              <w:rPr>
                <w:rFonts w:eastAsia="Calibri"/>
                <w:b/>
              </w:rPr>
            </w:pPr>
            <w:r w:rsidRPr="00125C47">
              <w:rPr>
                <w:rFonts w:eastAsia="Calibri"/>
                <w:b/>
              </w:rPr>
              <w:t>Strategija razvoja turizma Varaždinske županije od 2015. do 2025.</w:t>
            </w:r>
          </w:p>
          <w:p w14:paraId="1D3448C2" w14:textId="77777777" w:rsidR="005C4BCF" w:rsidRPr="00125C47" w:rsidRDefault="005C4BCF" w:rsidP="00E6551F">
            <w:pPr>
              <w:spacing w:after="0" w:line="240" w:lineRule="auto"/>
              <w:rPr>
                <w:rFonts w:eastAsia="Calibri"/>
              </w:rPr>
            </w:pPr>
            <w:r w:rsidRPr="00125C47">
              <w:rPr>
                <w:rFonts w:eastAsia="Calibri"/>
              </w:rPr>
              <w:t xml:space="preserve">C1: Poboljšanje konkurentnosti ugostiteljske ponude </w:t>
            </w:r>
          </w:p>
          <w:p w14:paraId="79D7EE53" w14:textId="77777777" w:rsidR="005C4BCF" w:rsidRPr="00125C47" w:rsidRDefault="005C4BCF" w:rsidP="00E6551F">
            <w:pPr>
              <w:spacing w:after="0" w:line="240" w:lineRule="auto"/>
              <w:rPr>
                <w:rFonts w:eastAsia="Calibri"/>
              </w:rPr>
            </w:pPr>
            <w:r w:rsidRPr="00125C47">
              <w:rPr>
                <w:rFonts w:eastAsia="Calibri"/>
              </w:rPr>
              <w:lastRenderedPageBreak/>
              <w:t>C2: Obogaćivanje destinacijskog lanca vrijednosti</w:t>
            </w:r>
          </w:p>
          <w:p w14:paraId="6BDEDAAA" w14:textId="77777777" w:rsidR="005C4BCF" w:rsidRPr="00125C47" w:rsidRDefault="005C4BCF" w:rsidP="00E6551F">
            <w:pPr>
              <w:spacing w:after="0" w:line="240" w:lineRule="auto"/>
              <w:rPr>
                <w:rFonts w:eastAsia="Calibri"/>
              </w:rPr>
            </w:pPr>
            <w:r w:rsidRPr="00125C47">
              <w:rPr>
                <w:rFonts w:eastAsia="Calibri"/>
              </w:rPr>
              <w:t xml:space="preserve">C3: Unapređenje destinacijske turističke infrastrukture </w:t>
            </w:r>
          </w:p>
          <w:p w14:paraId="5F7796FB" w14:textId="77777777" w:rsidR="005C4BCF" w:rsidRPr="00125C47" w:rsidRDefault="005C4BCF" w:rsidP="00E6551F">
            <w:pPr>
              <w:spacing w:after="0" w:line="240" w:lineRule="auto"/>
              <w:rPr>
                <w:rFonts w:eastAsia="Calibri" w:cs="Times New Roman"/>
                <w:b/>
                <w:lang w:eastAsia="hr-HR"/>
              </w:rPr>
            </w:pPr>
          </w:p>
          <w:p w14:paraId="09E7F254" w14:textId="77777777" w:rsidR="005C4BCF" w:rsidRPr="00125C47" w:rsidRDefault="005C4BCF" w:rsidP="00E6551F">
            <w:pPr>
              <w:spacing w:after="0" w:line="240" w:lineRule="auto"/>
              <w:rPr>
                <w:rFonts w:eastAsia="Calibri"/>
                <w:b/>
              </w:rPr>
            </w:pPr>
          </w:p>
          <w:p w14:paraId="22483D82" w14:textId="77777777" w:rsidR="005C4BCF" w:rsidRPr="00125C47" w:rsidRDefault="005C4BCF" w:rsidP="00E6551F">
            <w:pPr>
              <w:spacing w:after="0" w:line="240" w:lineRule="auto"/>
              <w:rPr>
                <w:rFonts w:eastAsia="Calibri"/>
                <w:b/>
              </w:rPr>
            </w:pPr>
            <w:r w:rsidRPr="00125C47">
              <w:rPr>
                <w:rFonts w:eastAsia="Calibri"/>
                <w:b/>
              </w:rPr>
              <w:t>Strategija razvoja ljudskih potencijala Varaždinske županije 2016. – 2020.</w:t>
            </w:r>
          </w:p>
          <w:p w14:paraId="486C7885" w14:textId="77777777" w:rsidR="005C4BCF" w:rsidRPr="00125C47" w:rsidRDefault="005C4BCF" w:rsidP="00E6551F">
            <w:pPr>
              <w:spacing w:after="0" w:line="240" w:lineRule="auto"/>
              <w:rPr>
                <w:rFonts w:eastAsia="Calibri"/>
              </w:rPr>
            </w:pPr>
            <w:r w:rsidRPr="00125C47">
              <w:rPr>
                <w:rFonts w:eastAsia="Calibri"/>
              </w:rPr>
              <w:t>SC2: Razvoj poduzetništva, obrtništva i inovacija te uspostavljanje podrške (samo)zapošljavanju i oblikovanje mogućnosti za učinkovitu primjenu novih tehnologija i tehnika</w:t>
            </w:r>
          </w:p>
          <w:p w14:paraId="04586D6C" w14:textId="77777777" w:rsidR="005C4BCF" w:rsidRPr="00125C47" w:rsidRDefault="005C4BCF" w:rsidP="00E6551F">
            <w:pPr>
              <w:spacing w:after="0" w:line="240" w:lineRule="auto"/>
              <w:rPr>
                <w:rFonts w:eastAsia="Calibri"/>
                <w:b/>
              </w:rPr>
            </w:pPr>
          </w:p>
          <w:p w14:paraId="4F6A7950" w14:textId="77777777" w:rsidR="005C4BCF" w:rsidRPr="00125C47" w:rsidRDefault="005C4BCF" w:rsidP="00E6551F">
            <w:pPr>
              <w:spacing w:after="0" w:line="240" w:lineRule="auto"/>
              <w:rPr>
                <w:rFonts w:eastAsia="Calibri"/>
                <w:b/>
              </w:rPr>
            </w:pPr>
            <w:r w:rsidRPr="00125C47">
              <w:rPr>
                <w:rFonts w:eastAsia="Calibri"/>
                <w:b/>
              </w:rPr>
              <w:t>Strategija zaštite, očuvanja i održivog gospodarskog korištenja kulturne baštine Republike Hrvatske za razdoblje 2011.–2015.</w:t>
            </w:r>
          </w:p>
          <w:p w14:paraId="42BCCAED" w14:textId="77777777" w:rsidR="005C4BCF" w:rsidRPr="00125C47" w:rsidRDefault="005C4BCF" w:rsidP="00E6551F">
            <w:pPr>
              <w:spacing w:after="0" w:line="240" w:lineRule="auto"/>
              <w:rPr>
                <w:rFonts w:eastAsia="Calibri"/>
              </w:rPr>
            </w:pPr>
            <w:r w:rsidRPr="00125C47">
              <w:rPr>
                <w:rFonts w:eastAsia="Calibri"/>
              </w:rPr>
              <w:t>SC2: Povećati prihode i druge koristi od održivog korištenja kulturne baštine</w:t>
            </w:r>
          </w:p>
          <w:p w14:paraId="5FC1D045" w14:textId="77777777" w:rsidR="005C4BCF" w:rsidRPr="00125C47" w:rsidRDefault="005C4BCF" w:rsidP="00E6551F">
            <w:pPr>
              <w:spacing w:after="0" w:line="240" w:lineRule="auto"/>
              <w:rPr>
                <w:rFonts w:eastAsia="Calibri" w:cs="Times New Roman"/>
                <w:lang w:eastAsia="hr-HR"/>
              </w:rPr>
            </w:pPr>
          </w:p>
          <w:p w14:paraId="295FCFAB" w14:textId="77777777" w:rsidR="005C4BCF" w:rsidRPr="00125C47" w:rsidRDefault="005C4BCF" w:rsidP="00E6551F">
            <w:pPr>
              <w:spacing w:after="0" w:line="240" w:lineRule="auto"/>
              <w:rPr>
                <w:rFonts w:eastAsia="Calibri" w:cs="Times New Roman"/>
                <w:b/>
                <w:lang w:eastAsia="hr-HR"/>
              </w:rPr>
            </w:pPr>
            <w:r w:rsidRPr="00125C47">
              <w:rPr>
                <w:rFonts w:eastAsia="Calibri" w:cs="Times New Roman"/>
                <w:b/>
                <w:lang w:eastAsia="hr-HR"/>
              </w:rPr>
              <w:t xml:space="preserve">Tematski ciljevi </w:t>
            </w:r>
            <w:r w:rsidRPr="00125C47">
              <w:rPr>
                <w:rFonts w:eastAsia="Calibri" w:cs="Times New Roman"/>
                <w:b/>
                <w:bCs/>
                <w:lang w:eastAsia="hr-HR"/>
              </w:rPr>
              <w:t>EU 2014. - 2020.</w:t>
            </w:r>
          </w:p>
          <w:p w14:paraId="5BAE9C79"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TC 3: Jačanje konkurentnosti malih i srednjih poduzetnika, poljoprivrednog sektora te sektora ribarstva i akvakulture</w:t>
            </w:r>
          </w:p>
          <w:p w14:paraId="54B5C77D" w14:textId="77777777" w:rsidR="005C4BCF" w:rsidRPr="00125C47" w:rsidRDefault="005C4BCF" w:rsidP="00E6551F">
            <w:pPr>
              <w:spacing w:after="0" w:line="240" w:lineRule="auto"/>
              <w:rPr>
                <w:rFonts w:eastAsia="Calibri" w:cs="Times New Roman"/>
                <w:lang w:eastAsia="hr-HR"/>
              </w:rPr>
            </w:pPr>
          </w:p>
        </w:tc>
      </w:tr>
      <w:tr w:rsidR="005C4BCF" w:rsidRPr="00125C47" w14:paraId="7BD5EFF9" w14:textId="77777777" w:rsidTr="00E6551F">
        <w:trPr>
          <w:trHeight w:val="13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3DFCC" w14:textId="67CA6128" w:rsidR="005C4BCF" w:rsidRPr="00125C47" w:rsidRDefault="005C4BCF" w:rsidP="00023643">
            <w:pPr>
              <w:rPr>
                <w:rFonts w:cs="Times New Roman"/>
                <w:b/>
              </w:rPr>
            </w:pPr>
            <w:r w:rsidRPr="00125C47">
              <w:rPr>
                <w:rFonts w:cs="Times New Roman"/>
                <w:b/>
              </w:rPr>
              <w:lastRenderedPageBreak/>
              <w:t xml:space="preserve">CILJ 2: </w:t>
            </w:r>
            <w:r w:rsidR="00023643" w:rsidRPr="00125C47">
              <w:rPr>
                <w:rFonts w:cs="Times New Roman"/>
                <w:b/>
              </w:rPr>
              <w:t>Poboljšanje kvalitete života kroz razvoj suvremene infrastrukture, očuvanje okoliša i korištenje obnovljivih izvora energije</w:t>
            </w:r>
          </w:p>
        </w:tc>
        <w:tc>
          <w:tcPr>
            <w:tcW w:w="8222" w:type="dxa"/>
            <w:tcBorders>
              <w:top w:val="single" w:sz="4" w:space="0" w:color="auto"/>
              <w:left w:val="single" w:sz="4" w:space="0" w:color="auto"/>
              <w:right w:val="single" w:sz="4" w:space="0" w:color="auto"/>
            </w:tcBorders>
            <w:shd w:val="clear" w:color="auto" w:fill="auto"/>
          </w:tcPr>
          <w:p w14:paraId="390D685B" w14:textId="77777777" w:rsidR="005C4BCF" w:rsidRPr="00125C47" w:rsidRDefault="005C4BCF" w:rsidP="00E6551F">
            <w:pPr>
              <w:spacing w:after="0" w:line="240" w:lineRule="auto"/>
              <w:rPr>
                <w:rFonts w:eastAsia="Calibri" w:cs="Times New Roman"/>
                <w:b/>
                <w:iCs/>
              </w:rPr>
            </w:pPr>
            <w:r w:rsidRPr="00125C47">
              <w:rPr>
                <w:rFonts w:eastAsia="Calibri" w:cs="Times New Roman"/>
                <w:b/>
                <w:iCs/>
              </w:rPr>
              <w:t>Županijska razvojna strategija Varaždinske  županije 2011. - 2013.</w:t>
            </w:r>
          </w:p>
          <w:p w14:paraId="52693D54" w14:textId="57A01C5C" w:rsidR="005C4BCF" w:rsidRPr="00125C47" w:rsidRDefault="00AF09E5" w:rsidP="00E6551F">
            <w:pPr>
              <w:spacing w:after="0" w:line="240" w:lineRule="auto"/>
              <w:rPr>
                <w:rFonts w:eastAsia="Calibri" w:cs="Times New Roman"/>
              </w:rPr>
            </w:pPr>
            <w:r w:rsidRPr="00125C47">
              <w:rPr>
                <w:rFonts w:eastAsia="Calibri" w:cs="Times New Roman"/>
              </w:rPr>
              <w:t>SC3</w:t>
            </w:r>
            <w:r w:rsidR="005C4BCF" w:rsidRPr="00125C47">
              <w:rPr>
                <w:rFonts w:eastAsia="Calibri" w:cs="Times New Roman"/>
              </w:rPr>
              <w:t xml:space="preserve">: </w:t>
            </w:r>
            <w:r w:rsidRPr="00125C47">
              <w:rPr>
                <w:rFonts w:eastAsia="Calibri" w:cs="Times New Roman"/>
              </w:rPr>
              <w:t>Zaštita okoliša</w:t>
            </w:r>
          </w:p>
          <w:p w14:paraId="346CE823" w14:textId="1C4A355C" w:rsidR="00AF09E5" w:rsidRPr="00125C47" w:rsidRDefault="00AF09E5" w:rsidP="00E6551F">
            <w:pPr>
              <w:spacing w:after="0" w:line="240" w:lineRule="auto"/>
              <w:rPr>
                <w:rFonts w:eastAsia="Calibri" w:cs="Times New Roman"/>
              </w:rPr>
            </w:pPr>
            <w:r w:rsidRPr="00125C47">
              <w:rPr>
                <w:rFonts w:eastAsia="Calibri" w:cs="Times New Roman"/>
              </w:rPr>
              <w:t>SC4: Ruralni razvoj</w:t>
            </w:r>
          </w:p>
          <w:p w14:paraId="2A62AA4A" w14:textId="3A001628" w:rsidR="005C4BCF" w:rsidRPr="00125C47" w:rsidRDefault="005C4BCF" w:rsidP="00E6551F">
            <w:pPr>
              <w:spacing w:after="0" w:line="240" w:lineRule="auto"/>
              <w:rPr>
                <w:rFonts w:eastAsia="Calibri"/>
                <w:b/>
                <w:iCs/>
              </w:rPr>
            </w:pPr>
          </w:p>
          <w:p w14:paraId="305ECA62" w14:textId="3059654A" w:rsidR="00E70814" w:rsidRPr="00125C47" w:rsidRDefault="00E70814" w:rsidP="00E6551F">
            <w:pPr>
              <w:spacing w:after="0" w:line="240" w:lineRule="auto"/>
              <w:rPr>
                <w:rFonts w:eastAsia="Calibri" w:cs="Times New Roman"/>
                <w:b/>
                <w:lang w:eastAsia="hr-HR"/>
              </w:rPr>
            </w:pPr>
            <w:r w:rsidRPr="00125C47">
              <w:rPr>
                <w:rFonts w:eastAsia="Calibri" w:cs="Times New Roman"/>
                <w:b/>
                <w:lang w:eastAsia="hr-HR"/>
              </w:rPr>
              <w:t>Lokalna razvojna strategija LAG „Sjeverozapad“</w:t>
            </w:r>
          </w:p>
          <w:p w14:paraId="16EB5DBD" w14:textId="35600704" w:rsidR="00E70814" w:rsidRPr="00125C47" w:rsidRDefault="00E70814" w:rsidP="00E70814">
            <w:pPr>
              <w:spacing w:after="0" w:line="240" w:lineRule="auto"/>
              <w:rPr>
                <w:rFonts w:cs="TimesNewRomanPSMT"/>
                <w:szCs w:val="24"/>
              </w:rPr>
            </w:pPr>
            <w:r w:rsidRPr="00125C47">
              <w:rPr>
                <w:rFonts w:cs="TimesNewRomanPSMT"/>
                <w:szCs w:val="24"/>
              </w:rPr>
              <w:t>SC2: Podizan</w:t>
            </w:r>
            <w:r w:rsidR="0049270D" w:rsidRPr="00125C47">
              <w:rPr>
                <w:rFonts w:cs="TimesNewRomanPSMT"/>
                <w:szCs w:val="24"/>
              </w:rPr>
              <w:t>j</w:t>
            </w:r>
            <w:r w:rsidRPr="00125C47">
              <w:rPr>
                <w:rFonts w:cs="TimesNewRomanPSMT"/>
                <w:szCs w:val="24"/>
              </w:rPr>
              <w:t>e kvalitete života na ruralnom području</w:t>
            </w:r>
          </w:p>
          <w:p w14:paraId="708F97AE" w14:textId="3F9BF560" w:rsidR="00E70814" w:rsidRPr="00125C47" w:rsidRDefault="00E70814" w:rsidP="00E6551F">
            <w:pPr>
              <w:spacing w:after="0" w:line="240" w:lineRule="auto"/>
              <w:rPr>
                <w:rFonts w:eastAsia="Calibri" w:cs="Times New Roman"/>
                <w:lang w:eastAsia="hr-HR"/>
              </w:rPr>
            </w:pPr>
            <w:r w:rsidRPr="00125C47">
              <w:rPr>
                <w:rFonts w:eastAsia="Calibri" w:cs="Times New Roman"/>
                <w:lang w:eastAsia="hr-HR"/>
              </w:rPr>
              <w:t>SC3: Očuvanje okoliša i krajobraza</w:t>
            </w:r>
          </w:p>
          <w:p w14:paraId="2C8711F8" w14:textId="77777777" w:rsidR="00E70814" w:rsidRPr="00125C47" w:rsidRDefault="00E70814" w:rsidP="00E6551F">
            <w:pPr>
              <w:spacing w:after="0" w:line="240" w:lineRule="auto"/>
              <w:rPr>
                <w:rFonts w:eastAsia="Calibri"/>
                <w:b/>
                <w:iCs/>
              </w:rPr>
            </w:pPr>
          </w:p>
          <w:p w14:paraId="262BAC81" w14:textId="77777777" w:rsidR="005C4BCF" w:rsidRPr="00125C47" w:rsidRDefault="005C4BCF" w:rsidP="00E6551F">
            <w:pPr>
              <w:spacing w:after="0" w:line="240" w:lineRule="auto"/>
              <w:rPr>
                <w:rFonts w:eastAsia="Calibri"/>
                <w:b/>
                <w:iCs/>
              </w:rPr>
            </w:pPr>
            <w:r w:rsidRPr="00125C47">
              <w:rPr>
                <w:rFonts w:eastAsia="Calibri"/>
                <w:b/>
                <w:iCs/>
              </w:rPr>
              <w:t>Program ruralnog razvoja 2014. - 2020.</w:t>
            </w:r>
          </w:p>
          <w:p w14:paraId="74859F9C" w14:textId="77777777" w:rsidR="005C4BCF" w:rsidRPr="00125C47" w:rsidRDefault="005C4BCF" w:rsidP="00E6551F">
            <w:pPr>
              <w:spacing w:after="0" w:line="240" w:lineRule="auto"/>
              <w:rPr>
                <w:rFonts w:eastAsia="Calibri"/>
                <w:iCs/>
              </w:rPr>
            </w:pPr>
            <w:r w:rsidRPr="00125C47">
              <w:rPr>
                <w:rFonts w:eastAsia="Calibri"/>
                <w:iCs/>
              </w:rPr>
              <w:t xml:space="preserve">M07.2.: Ulaganja u izradu, poboljšanje ili proširenje svih vrsta male infrastrukture, uključujući ulaganja u obnovljive izvore energije i uštedu energije </w:t>
            </w:r>
          </w:p>
          <w:p w14:paraId="45492034" w14:textId="77777777" w:rsidR="005C4BCF" w:rsidRPr="00125C47" w:rsidRDefault="005C4BCF" w:rsidP="00E6551F">
            <w:pPr>
              <w:spacing w:after="0" w:line="240" w:lineRule="auto"/>
              <w:rPr>
                <w:rFonts w:eastAsia="Calibri"/>
                <w:b/>
                <w:iCs/>
              </w:rPr>
            </w:pPr>
          </w:p>
          <w:p w14:paraId="21654089" w14:textId="77777777" w:rsidR="005C4BCF" w:rsidRPr="00125C47" w:rsidRDefault="005C4BCF" w:rsidP="00E6551F">
            <w:pPr>
              <w:spacing w:after="0" w:line="240" w:lineRule="auto"/>
              <w:rPr>
                <w:rFonts w:eastAsia="Calibri"/>
                <w:b/>
                <w:iCs/>
              </w:rPr>
            </w:pPr>
            <w:r w:rsidRPr="00125C47">
              <w:rPr>
                <w:rFonts w:eastAsia="Calibri"/>
                <w:b/>
                <w:iCs/>
              </w:rPr>
              <w:t>Strateški plan Ministarstva pomorstva, prometa i infrastrukture za razdoblje 2014. - 2016. godine</w:t>
            </w:r>
          </w:p>
          <w:p w14:paraId="446992D9" w14:textId="77777777" w:rsidR="005C4BCF" w:rsidRPr="00125C47" w:rsidRDefault="005C4BCF" w:rsidP="00E6551F">
            <w:pPr>
              <w:spacing w:after="0" w:line="240" w:lineRule="auto"/>
              <w:rPr>
                <w:rFonts w:eastAsia="Calibri"/>
                <w:iCs/>
              </w:rPr>
            </w:pPr>
            <w:r w:rsidRPr="00125C47">
              <w:rPr>
                <w:rFonts w:eastAsia="Calibri"/>
                <w:iCs/>
              </w:rPr>
              <w:t>C1: Održivi razvoj prometnog sustava</w:t>
            </w:r>
          </w:p>
          <w:p w14:paraId="213368D3" w14:textId="77777777" w:rsidR="005C4BCF" w:rsidRPr="00125C47" w:rsidRDefault="005C4BCF" w:rsidP="00E6551F">
            <w:pPr>
              <w:spacing w:after="0" w:line="240" w:lineRule="auto"/>
              <w:rPr>
                <w:rFonts w:eastAsia="Calibri"/>
                <w:iCs/>
              </w:rPr>
            </w:pPr>
          </w:p>
          <w:p w14:paraId="4C491FE6" w14:textId="77777777" w:rsidR="005C4BCF" w:rsidRPr="00125C47" w:rsidRDefault="005C4BCF" w:rsidP="00E6551F">
            <w:pPr>
              <w:spacing w:after="0" w:line="240" w:lineRule="auto"/>
              <w:rPr>
                <w:rFonts w:eastAsia="Calibri"/>
                <w:b/>
                <w:iCs/>
              </w:rPr>
            </w:pPr>
            <w:r w:rsidRPr="00125C47">
              <w:rPr>
                <w:rFonts w:eastAsia="Calibri"/>
                <w:b/>
                <w:iCs/>
              </w:rPr>
              <w:t>Strateški plan Ministarstva poljoprivrede 2015. - 2017.</w:t>
            </w:r>
          </w:p>
          <w:p w14:paraId="2C598BB4" w14:textId="77777777" w:rsidR="005C4BCF" w:rsidRPr="00125C47" w:rsidRDefault="005C4BCF" w:rsidP="00E6551F">
            <w:pPr>
              <w:spacing w:after="0" w:line="240" w:lineRule="auto"/>
              <w:rPr>
                <w:rFonts w:eastAsia="Calibri"/>
                <w:iCs/>
              </w:rPr>
            </w:pPr>
            <w:r w:rsidRPr="00125C47">
              <w:rPr>
                <w:rFonts w:eastAsia="Calibri"/>
                <w:iCs/>
              </w:rPr>
              <w:t>C5: Održivi razvoj vodnog gospodarstva</w:t>
            </w:r>
          </w:p>
          <w:p w14:paraId="0251475E" w14:textId="77777777" w:rsidR="005C4BCF" w:rsidRPr="00125C47" w:rsidRDefault="005C4BCF" w:rsidP="00E6551F">
            <w:pPr>
              <w:spacing w:after="0" w:line="240" w:lineRule="auto"/>
              <w:rPr>
                <w:rFonts w:eastAsia="Calibri"/>
                <w:iCs/>
              </w:rPr>
            </w:pPr>
          </w:p>
          <w:p w14:paraId="032BA5DD" w14:textId="77777777" w:rsidR="005C4BCF" w:rsidRPr="00125C47" w:rsidRDefault="005C4BCF" w:rsidP="00E6551F">
            <w:pPr>
              <w:spacing w:after="0" w:line="240" w:lineRule="auto"/>
              <w:rPr>
                <w:rFonts w:eastAsia="Calibri"/>
                <w:b/>
                <w:iCs/>
              </w:rPr>
            </w:pPr>
            <w:r w:rsidRPr="00125C47">
              <w:rPr>
                <w:rFonts w:eastAsia="Calibri"/>
                <w:b/>
                <w:iCs/>
              </w:rPr>
              <w:t>Strategija upravljanja vodama</w:t>
            </w:r>
          </w:p>
          <w:p w14:paraId="3C86B20E" w14:textId="77777777" w:rsidR="005C4BCF" w:rsidRPr="00125C47" w:rsidRDefault="005C4BCF" w:rsidP="00E6551F">
            <w:pPr>
              <w:spacing w:after="0" w:line="240" w:lineRule="auto"/>
              <w:rPr>
                <w:rFonts w:eastAsia="Calibri"/>
                <w:iCs/>
              </w:rPr>
            </w:pPr>
            <w:r w:rsidRPr="00125C47">
              <w:rPr>
                <w:rFonts w:eastAsia="Calibri"/>
                <w:iCs/>
              </w:rPr>
              <w:t>C4.2.1. Uređenje vodotoka</w:t>
            </w:r>
          </w:p>
          <w:p w14:paraId="1669985A" w14:textId="77777777" w:rsidR="005C4BCF" w:rsidRPr="00125C47" w:rsidRDefault="005C4BCF" w:rsidP="00E6551F">
            <w:pPr>
              <w:spacing w:after="0" w:line="240" w:lineRule="auto"/>
              <w:rPr>
                <w:rFonts w:eastAsia="Calibri"/>
                <w:iCs/>
              </w:rPr>
            </w:pPr>
            <w:r w:rsidRPr="00125C47">
              <w:rPr>
                <w:rFonts w:eastAsia="Calibri"/>
                <w:iCs/>
              </w:rPr>
              <w:t>C4.2.2. Korištenje voda</w:t>
            </w:r>
          </w:p>
          <w:p w14:paraId="6C067BA6" w14:textId="77777777" w:rsidR="005C4BCF" w:rsidRPr="00125C47" w:rsidRDefault="005C4BCF" w:rsidP="00E6551F">
            <w:pPr>
              <w:spacing w:after="0" w:line="240" w:lineRule="auto"/>
              <w:rPr>
                <w:rFonts w:eastAsia="Calibri"/>
                <w:iCs/>
              </w:rPr>
            </w:pPr>
          </w:p>
          <w:p w14:paraId="4FC29008" w14:textId="77777777" w:rsidR="005C4BCF" w:rsidRPr="00125C47" w:rsidRDefault="005C4BCF" w:rsidP="00E6551F">
            <w:pPr>
              <w:spacing w:after="0" w:line="240" w:lineRule="auto"/>
              <w:rPr>
                <w:rFonts w:eastAsia="Calibri"/>
                <w:b/>
                <w:iCs/>
              </w:rPr>
            </w:pPr>
            <w:r w:rsidRPr="00125C47">
              <w:rPr>
                <w:rFonts w:eastAsia="Calibri"/>
                <w:b/>
                <w:iCs/>
              </w:rPr>
              <w:t>Strategija održivog razvitka RH do 2020. godine</w:t>
            </w:r>
          </w:p>
          <w:p w14:paraId="761C5F24" w14:textId="77777777" w:rsidR="005C4BCF" w:rsidRPr="00125C47" w:rsidRDefault="005C4BCF" w:rsidP="00E6551F">
            <w:pPr>
              <w:spacing w:after="0" w:line="240" w:lineRule="auto"/>
              <w:rPr>
                <w:rFonts w:eastAsia="Calibri"/>
                <w:b/>
                <w:iCs/>
              </w:rPr>
            </w:pPr>
          </w:p>
          <w:p w14:paraId="397AD8EC" w14:textId="77777777" w:rsidR="005C4BCF" w:rsidRPr="00125C47" w:rsidRDefault="005C4BCF" w:rsidP="00E6551F">
            <w:pPr>
              <w:spacing w:after="0" w:line="240" w:lineRule="auto"/>
              <w:rPr>
                <w:rFonts w:eastAsia="Calibri"/>
                <w:b/>
                <w:iCs/>
              </w:rPr>
            </w:pPr>
            <w:r w:rsidRPr="00125C47">
              <w:rPr>
                <w:rFonts w:eastAsia="Calibri"/>
                <w:b/>
                <w:iCs/>
              </w:rPr>
              <w:t xml:space="preserve">Strategija prometnog razvitka RH  2014. - 2030.      </w:t>
            </w:r>
          </w:p>
          <w:p w14:paraId="38E09E7E" w14:textId="77777777" w:rsidR="005C4BCF" w:rsidRPr="00125C47" w:rsidRDefault="005C4BCF" w:rsidP="00E6551F">
            <w:pPr>
              <w:spacing w:after="0" w:line="240" w:lineRule="auto"/>
              <w:rPr>
                <w:rFonts w:eastAsia="Calibri"/>
                <w:iCs/>
              </w:rPr>
            </w:pPr>
            <w:r w:rsidRPr="00125C47">
              <w:rPr>
                <w:rFonts w:eastAsia="Calibri"/>
                <w:iCs/>
              </w:rPr>
              <w:t xml:space="preserve">C4: Sukladan i postupan razvitak ukupnog prometnog sustava i njegovih pojedinih dijelova  </w:t>
            </w:r>
          </w:p>
          <w:p w14:paraId="25ED133E" w14:textId="6DF6D27B" w:rsidR="005C4BCF" w:rsidRPr="00125C47" w:rsidRDefault="005C4BCF" w:rsidP="00E6551F">
            <w:pPr>
              <w:spacing w:after="0" w:line="240" w:lineRule="auto"/>
              <w:rPr>
                <w:rFonts w:eastAsia="Calibri"/>
                <w:iCs/>
              </w:rPr>
            </w:pPr>
          </w:p>
          <w:p w14:paraId="1307FA95" w14:textId="77777777" w:rsidR="005C4BCF" w:rsidRPr="00125C47" w:rsidRDefault="005C4BCF" w:rsidP="00E6551F">
            <w:pPr>
              <w:spacing w:after="0" w:line="240" w:lineRule="auto"/>
              <w:rPr>
                <w:rFonts w:eastAsia="Calibri"/>
                <w:b/>
                <w:iCs/>
              </w:rPr>
            </w:pPr>
            <w:r w:rsidRPr="00125C47">
              <w:rPr>
                <w:rFonts w:eastAsia="Calibri"/>
                <w:b/>
                <w:iCs/>
              </w:rPr>
              <w:t xml:space="preserve">Strategija razvoja širokopojasnog pristupa u RH od 2012. – 2015. godine </w:t>
            </w:r>
          </w:p>
          <w:p w14:paraId="3424DD6D" w14:textId="77777777" w:rsidR="005C4BCF" w:rsidRPr="00125C47" w:rsidRDefault="005C4BCF" w:rsidP="00E6551F">
            <w:pPr>
              <w:spacing w:after="0" w:line="240" w:lineRule="auto"/>
              <w:rPr>
                <w:rFonts w:eastAsia="Calibri"/>
                <w:iCs/>
              </w:rPr>
            </w:pPr>
            <w:r w:rsidRPr="00125C47">
              <w:rPr>
                <w:rFonts w:eastAsia="Calibri"/>
                <w:iCs/>
              </w:rPr>
              <w:t>M2: Mjera za osiguranje dostupnosti širokopojasnog pristupa internetu</w:t>
            </w:r>
          </w:p>
          <w:p w14:paraId="054F7A64" w14:textId="77777777" w:rsidR="005C4BCF" w:rsidRPr="00125C47" w:rsidRDefault="005C4BCF" w:rsidP="00E6551F">
            <w:pPr>
              <w:spacing w:after="0" w:line="240" w:lineRule="auto"/>
              <w:rPr>
                <w:rFonts w:eastAsia="Calibri"/>
                <w:iCs/>
              </w:rPr>
            </w:pPr>
            <w:r w:rsidRPr="00125C47">
              <w:rPr>
                <w:rFonts w:eastAsia="Calibri"/>
                <w:iCs/>
              </w:rPr>
              <w:t>M3: Mjera za poticanje potražnje za širokopojasnim uslugama i korištenje širokopojasnim pristupom za građane i gospodarske subjekte</w:t>
            </w:r>
          </w:p>
          <w:p w14:paraId="5516EEFF" w14:textId="77777777" w:rsidR="005C4BCF" w:rsidRPr="00125C47" w:rsidRDefault="005C4BCF" w:rsidP="00E6551F">
            <w:pPr>
              <w:spacing w:after="0" w:line="240" w:lineRule="auto"/>
              <w:rPr>
                <w:rFonts w:eastAsia="Calibri"/>
                <w:iCs/>
              </w:rPr>
            </w:pPr>
          </w:p>
          <w:p w14:paraId="6BDB8DF7" w14:textId="77777777" w:rsidR="005C4BCF" w:rsidRPr="00125C47" w:rsidRDefault="005C4BCF" w:rsidP="00E6551F">
            <w:pPr>
              <w:spacing w:after="0" w:line="240" w:lineRule="auto"/>
              <w:rPr>
                <w:rFonts w:eastAsia="Calibri"/>
                <w:b/>
                <w:iCs/>
              </w:rPr>
            </w:pPr>
            <w:r w:rsidRPr="00125C47">
              <w:rPr>
                <w:rFonts w:eastAsia="Calibri"/>
                <w:b/>
                <w:iCs/>
              </w:rPr>
              <w:t>Strategija gospodarenja otpadom 2025.</w:t>
            </w:r>
          </w:p>
          <w:p w14:paraId="60E23B0F" w14:textId="77777777" w:rsidR="005C4BCF" w:rsidRPr="00125C47" w:rsidRDefault="005C4BCF" w:rsidP="00E6551F">
            <w:pPr>
              <w:spacing w:after="0" w:line="240" w:lineRule="auto"/>
              <w:rPr>
                <w:rFonts w:eastAsia="Calibri"/>
                <w:iCs/>
              </w:rPr>
            </w:pPr>
            <w:r w:rsidRPr="00125C47">
              <w:rPr>
                <w:rFonts w:eastAsia="Calibri"/>
                <w:iCs/>
              </w:rPr>
              <w:t>C2: Razvitak infrastrukture za cjeloviti sustav gospodarenja otpadom IVO (stvaranje uvjeta za učinkovito funkcioniranje sustava)</w:t>
            </w:r>
          </w:p>
          <w:p w14:paraId="620091E1" w14:textId="77777777" w:rsidR="005C4BCF" w:rsidRPr="00125C47" w:rsidRDefault="005C4BCF" w:rsidP="00E6551F">
            <w:pPr>
              <w:spacing w:after="0" w:line="240" w:lineRule="auto"/>
              <w:rPr>
                <w:rFonts w:eastAsia="Calibri"/>
                <w:iCs/>
              </w:rPr>
            </w:pPr>
            <w:r w:rsidRPr="00125C47">
              <w:rPr>
                <w:rFonts w:eastAsia="Calibri"/>
                <w:iCs/>
              </w:rPr>
              <w:t>C3: Smanjivanje rizika od otpada</w:t>
            </w:r>
          </w:p>
          <w:p w14:paraId="4AE94000" w14:textId="77777777" w:rsidR="005C4BCF" w:rsidRPr="00125C47" w:rsidRDefault="005C4BCF" w:rsidP="00E6551F">
            <w:pPr>
              <w:spacing w:after="0" w:line="240" w:lineRule="auto"/>
              <w:rPr>
                <w:rFonts w:eastAsia="Calibri"/>
                <w:iCs/>
              </w:rPr>
            </w:pPr>
            <w:r w:rsidRPr="00125C47">
              <w:rPr>
                <w:rFonts w:eastAsia="Calibri"/>
                <w:iCs/>
              </w:rPr>
              <w:t>C5: Edukacija upravnih struktura, stručnjaka i javnosti za rješavanje problema gospodarenja otpadom</w:t>
            </w:r>
          </w:p>
          <w:p w14:paraId="714922FA" w14:textId="77777777" w:rsidR="005C4BCF" w:rsidRPr="00125C47" w:rsidRDefault="005C4BCF" w:rsidP="00E6551F">
            <w:pPr>
              <w:spacing w:after="0" w:line="240" w:lineRule="auto"/>
              <w:rPr>
                <w:rFonts w:eastAsia="Calibri"/>
                <w:iCs/>
              </w:rPr>
            </w:pPr>
          </w:p>
          <w:p w14:paraId="1DCFCF01" w14:textId="77777777" w:rsidR="005C4BCF" w:rsidRPr="00125C47" w:rsidRDefault="005C4BCF" w:rsidP="00E6551F">
            <w:pPr>
              <w:spacing w:after="0" w:line="240" w:lineRule="auto"/>
              <w:rPr>
                <w:rFonts w:eastAsia="Calibri"/>
                <w:b/>
                <w:iCs/>
              </w:rPr>
            </w:pPr>
            <w:r w:rsidRPr="00125C47">
              <w:rPr>
                <w:rFonts w:eastAsia="Calibri"/>
                <w:b/>
                <w:iCs/>
              </w:rPr>
              <w:t>Nacionalna strategija zaštite okoliša</w:t>
            </w:r>
          </w:p>
          <w:p w14:paraId="48450858" w14:textId="77777777" w:rsidR="005C4BCF" w:rsidRPr="00125C47" w:rsidRDefault="005C4BCF" w:rsidP="00E6551F">
            <w:pPr>
              <w:spacing w:after="0" w:line="240" w:lineRule="auto"/>
              <w:rPr>
                <w:rFonts w:eastAsia="Calibri"/>
                <w:b/>
                <w:iCs/>
              </w:rPr>
            </w:pPr>
          </w:p>
          <w:p w14:paraId="1B5DED8A" w14:textId="77777777" w:rsidR="005C4BCF" w:rsidRPr="00125C47" w:rsidRDefault="005C4BCF" w:rsidP="00E6551F">
            <w:pPr>
              <w:spacing w:after="0" w:line="240" w:lineRule="auto"/>
              <w:rPr>
                <w:rFonts w:eastAsia="Calibri"/>
              </w:rPr>
            </w:pPr>
            <w:r w:rsidRPr="00125C47">
              <w:rPr>
                <w:rFonts w:eastAsia="Calibri"/>
                <w:b/>
                <w:bCs/>
              </w:rPr>
              <w:t>Tematski ciljevi EU 2014. - 2020.</w:t>
            </w:r>
          </w:p>
          <w:p w14:paraId="7D6E8B3D" w14:textId="77777777" w:rsidR="005C4BCF" w:rsidRPr="00125C47" w:rsidRDefault="005C4BCF" w:rsidP="00E6551F">
            <w:pPr>
              <w:spacing w:after="0" w:line="240" w:lineRule="auto"/>
              <w:rPr>
                <w:rFonts w:eastAsia="Calibri"/>
                <w:iCs/>
              </w:rPr>
            </w:pPr>
            <w:r w:rsidRPr="00125C47">
              <w:rPr>
                <w:rFonts w:eastAsia="Calibri"/>
                <w:iCs/>
              </w:rPr>
              <w:t>TC4: Podrška prijelazu prema ekonomiji temeljenoj na niskoj razini emisije CO</w:t>
            </w:r>
            <w:r w:rsidRPr="00125C47">
              <w:rPr>
                <w:rFonts w:eastAsia="Calibri"/>
                <w:iCs/>
                <w:vertAlign w:val="subscript"/>
              </w:rPr>
              <w:t>2</w:t>
            </w:r>
            <w:r w:rsidRPr="00125C47">
              <w:rPr>
                <w:rFonts w:eastAsia="Calibri"/>
                <w:iCs/>
              </w:rPr>
              <w:t xml:space="preserve"> u svim sektorima</w:t>
            </w:r>
          </w:p>
          <w:p w14:paraId="14E0A7A3" w14:textId="77777777" w:rsidR="005C4BCF" w:rsidRPr="00125C47" w:rsidRDefault="005C4BCF" w:rsidP="00E6551F">
            <w:pPr>
              <w:spacing w:after="0" w:line="240" w:lineRule="auto"/>
              <w:rPr>
                <w:rFonts w:eastAsia="Calibri"/>
                <w:iCs/>
              </w:rPr>
            </w:pPr>
            <w:r w:rsidRPr="00125C47">
              <w:rPr>
                <w:rFonts w:eastAsia="Calibri"/>
                <w:iCs/>
              </w:rPr>
              <w:t>TC5: Promicanje prilagodbe na klimatske promjene, prevencija i upravljanje rizicima</w:t>
            </w:r>
          </w:p>
          <w:p w14:paraId="098BD117" w14:textId="77777777" w:rsidR="005C4BCF" w:rsidRPr="00125C47" w:rsidRDefault="005C4BCF" w:rsidP="00E6551F">
            <w:pPr>
              <w:spacing w:after="0" w:line="240" w:lineRule="auto"/>
              <w:rPr>
                <w:rFonts w:eastAsia="Calibri"/>
                <w:iCs/>
              </w:rPr>
            </w:pPr>
            <w:r w:rsidRPr="00125C47">
              <w:rPr>
                <w:rFonts w:eastAsia="Calibri"/>
                <w:iCs/>
              </w:rPr>
              <w:lastRenderedPageBreak/>
              <w:t>TC6: Zaštita okoliša i promicanje učinkovitosti resursa</w:t>
            </w:r>
          </w:p>
          <w:p w14:paraId="68FB7B33" w14:textId="77777777" w:rsidR="00E34515" w:rsidRPr="00125C47" w:rsidRDefault="005C4BCF" w:rsidP="00E6551F">
            <w:pPr>
              <w:spacing w:after="0" w:line="240" w:lineRule="auto"/>
              <w:rPr>
                <w:rFonts w:eastAsia="Calibri"/>
                <w:iCs/>
              </w:rPr>
            </w:pPr>
            <w:r w:rsidRPr="00125C47">
              <w:rPr>
                <w:rFonts w:eastAsia="Calibri"/>
                <w:iCs/>
              </w:rPr>
              <w:t xml:space="preserve">TC7: Promicanje održivog prometa te uklanjanja uskih grla u ključnoj infrastrukturi  </w:t>
            </w:r>
          </w:p>
          <w:p w14:paraId="4651FB73" w14:textId="77777777" w:rsidR="00E34515" w:rsidRPr="00125C47" w:rsidRDefault="00E34515" w:rsidP="00E6551F">
            <w:pPr>
              <w:spacing w:after="0" w:line="240" w:lineRule="auto"/>
              <w:rPr>
                <w:rFonts w:eastAsia="Calibri"/>
                <w:iCs/>
              </w:rPr>
            </w:pPr>
          </w:p>
          <w:p w14:paraId="53E10DA9" w14:textId="0C26C4A1" w:rsidR="005C4BCF" w:rsidRPr="00125C47" w:rsidRDefault="005C4BCF" w:rsidP="00E6551F">
            <w:pPr>
              <w:spacing w:after="0" w:line="240" w:lineRule="auto"/>
              <w:rPr>
                <w:rFonts w:eastAsia="Calibri" w:cs="Times New Roman"/>
                <w:iCs/>
              </w:rPr>
            </w:pPr>
            <w:r w:rsidRPr="00125C47">
              <w:rPr>
                <w:rFonts w:eastAsia="Calibri"/>
                <w:iCs/>
              </w:rPr>
              <w:t xml:space="preserve">      </w:t>
            </w:r>
          </w:p>
        </w:tc>
      </w:tr>
      <w:tr w:rsidR="005C4BCF" w:rsidRPr="00125C47" w14:paraId="09B9DE82" w14:textId="77777777" w:rsidTr="00E34515">
        <w:trPr>
          <w:trHeight w:val="83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40CA8" w14:textId="77777777" w:rsidR="005C4BCF" w:rsidRPr="00125C47" w:rsidRDefault="005C4BCF" w:rsidP="00E6551F">
            <w:pPr>
              <w:spacing w:after="0" w:line="240" w:lineRule="auto"/>
              <w:rPr>
                <w:rFonts w:eastAsia="Calibri"/>
                <w:b/>
                <w:bCs/>
              </w:rPr>
            </w:pPr>
          </w:p>
          <w:p w14:paraId="1D6E5522" w14:textId="25DC6E19" w:rsidR="005C4BCF" w:rsidRPr="00125C47" w:rsidRDefault="005C4BCF" w:rsidP="00023643">
            <w:pPr>
              <w:rPr>
                <w:rFonts w:cs="Times New Roman"/>
                <w:b/>
              </w:rPr>
            </w:pPr>
            <w:r w:rsidRPr="00125C47">
              <w:rPr>
                <w:rFonts w:cs="Times New Roman"/>
                <w:b/>
              </w:rPr>
              <w:t xml:space="preserve">CILJ 3: </w:t>
            </w:r>
            <w:r w:rsidR="00023643" w:rsidRPr="00125C47">
              <w:rPr>
                <w:rFonts w:cs="Times New Roman"/>
                <w:b/>
              </w:rPr>
              <w:t>Stvaranje preduvjeta za društveni razvoj lokalne zajednice kroz razvoj društvene i socijalne infrastrukture te očuvanje prirodne i kulturne baštine</w:t>
            </w:r>
          </w:p>
          <w:p w14:paraId="2CC4C7CE" w14:textId="77777777" w:rsidR="005C4BCF" w:rsidRPr="00125C47" w:rsidRDefault="005C4BCF" w:rsidP="00E6551F">
            <w:pPr>
              <w:spacing w:after="0" w:line="240" w:lineRule="auto"/>
              <w:rPr>
                <w:rFonts w:eastAsia="Calibri"/>
                <w:b/>
                <w:bCs/>
              </w:rPr>
            </w:pPr>
          </w:p>
          <w:p w14:paraId="1431E422" w14:textId="77777777" w:rsidR="005C4BCF" w:rsidRPr="00125C47" w:rsidRDefault="005C4BCF" w:rsidP="00E6551F">
            <w:pPr>
              <w:spacing w:after="0" w:line="240" w:lineRule="auto"/>
              <w:rPr>
                <w:rFonts w:eastAsia="Calibri"/>
                <w:b/>
                <w:bCs/>
              </w:rPr>
            </w:pPr>
          </w:p>
          <w:p w14:paraId="5909ABF7" w14:textId="77777777" w:rsidR="005C4BCF" w:rsidRPr="00125C47" w:rsidRDefault="005C4BCF" w:rsidP="00E6551F">
            <w:pPr>
              <w:spacing w:after="0" w:line="240" w:lineRule="auto"/>
              <w:rPr>
                <w:rFonts w:eastAsia="Calibri"/>
                <w:b/>
                <w:bCs/>
              </w:rPr>
            </w:pPr>
          </w:p>
          <w:p w14:paraId="631704BC" w14:textId="77777777" w:rsidR="005C4BCF" w:rsidRPr="00125C47" w:rsidRDefault="005C4BCF" w:rsidP="00E6551F">
            <w:pPr>
              <w:spacing w:after="0" w:line="240" w:lineRule="auto"/>
              <w:rPr>
                <w:rFonts w:eastAsia="Calibri"/>
                <w:b/>
                <w:bCs/>
              </w:rPr>
            </w:pPr>
          </w:p>
          <w:p w14:paraId="051D909E" w14:textId="77777777" w:rsidR="005C4BCF" w:rsidRPr="00125C47" w:rsidRDefault="005C4BCF" w:rsidP="00E6551F">
            <w:pPr>
              <w:spacing w:after="0" w:line="240" w:lineRule="auto"/>
              <w:rPr>
                <w:rFonts w:eastAsia="Calibri"/>
                <w:b/>
                <w:bCs/>
              </w:rPr>
            </w:pPr>
          </w:p>
          <w:p w14:paraId="5A41BB96" w14:textId="77777777" w:rsidR="005C4BCF" w:rsidRPr="00125C47" w:rsidRDefault="005C4BCF" w:rsidP="00E6551F">
            <w:pPr>
              <w:spacing w:after="0" w:line="240" w:lineRule="auto"/>
              <w:rPr>
                <w:rFonts w:eastAsia="Calibri"/>
                <w:b/>
                <w:bCs/>
              </w:rPr>
            </w:pPr>
          </w:p>
          <w:p w14:paraId="26C6608E" w14:textId="77777777" w:rsidR="005C4BCF" w:rsidRPr="00125C47" w:rsidRDefault="005C4BCF" w:rsidP="00E6551F">
            <w:pPr>
              <w:keepNext/>
              <w:keepLines/>
              <w:spacing w:before="40" w:after="0"/>
              <w:jc w:val="both"/>
              <w:outlineLvl w:val="1"/>
              <w:rPr>
                <w:b/>
              </w:rPr>
            </w:pPr>
          </w:p>
          <w:p w14:paraId="2372F31E" w14:textId="77777777" w:rsidR="005C4BCF" w:rsidRPr="00125C47" w:rsidRDefault="005C4BCF" w:rsidP="00E6551F">
            <w:pPr>
              <w:keepNext/>
              <w:keepLines/>
              <w:spacing w:before="40" w:after="0"/>
              <w:jc w:val="both"/>
              <w:outlineLvl w:val="1"/>
              <w:rPr>
                <w:b/>
              </w:rPr>
            </w:pPr>
          </w:p>
          <w:p w14:paraId="0BE57CF9" w14:textId="77777777" w:rsidR="005C4BCF" w:rsidRPr="00125C47" w:rsidRDefault="005C4BCF" w:rsidP="00E6551F">
            <w:pPr>
              <w:keepNext/>
              <w:keepLines/>
              <w:spacing w:before="40" w:after="0"/>
              <w:jc w:val="both"/>
              <w:outlineLvl w:val="1"/>
              <w:rPr>
                <w:b/>
              </w:rPr>
            </w:pPr>
          </w:p>
          <w:p w14:paraId="7DF82356" w14:textId="77777777" w:rsidR="005C4BCF" w:rsidRPr="00125C47" w:rsidRDefault="005C4BCF" w:rsidP="00E6551F">
            <w:pPr>
              <w:keepNext/>
              <w:keepLines/>
              <w:spacing w:before="40" w:after="0"/>
              <w:jc w:val="both"/>
              <w:outlineLvl w:val="1"/>
              <w:rPr>
                <w:b/>
              </w:rPr>
            </w:pPr>
          </w:p>
          <w:p w14:paraId="33709400" w14:textId="77777777" w:rsidR="005C4BCF" w:rsidRPr="00125C47" w:rsidRDefault="005C4BCF" w:rsidP="00E6551F">
            <w:pPr>
              <w:keepNext/>
              <w:keepLines/>
              <w:spacing w:before="40" w:after="0"/>
              <w:jc w:val="both"/>
              <w:outlineLvl w:val="1"/>
              <w:rPr>
                <w:b/>
              </w:rPr>
            </w:pPr>
          </w:p>
          <w:p w14:paraId="00EAA449" w14:textId="77777777" w:rsidR="005C4BCF" w:rsidRPr="00125C47" w:rsidRDefault="005C4BCF" w:rsidP="00E6551F">
            <w:pPr>
              <w:keepNext/>
              <w:keepLines/>
              <w:spacing w:before="40" w:after="0"/>
              <w:jc w:val="both"/>
              <w:outlineLvl w:val="1"/>
              <w:rPr>
                <w:b/>
              </w:rPr>
            </w:pPr>
          </w:p>
          <w:p w14:paraId="44AD47A8" w14:textId="77777777" w:rsidR="005C4BCF" w:rsidRPr="00125C47" w:rsidRDefault="005C4BCF" w:rsidP="00E6551F">
            <w:pPr>
              <w:keepNext/>
              <w:keepLines/>
              <w:spacing w:before="40" w:after="0"/>
              <w:jc w:val="both"/>
              <w:outlineLvl w:val="1"/>
              <w:rPr>
                <w:b/>
              </w:rPr>
            </w:pPr>
          </w:p>
          <w:p w14:paraId="46A2C848" w14:textId="77777777" w:rsidR="005C4BCF" w:rsidRPr="00125C47" w:rsidRDefault="005C4BCF" w:rsidP="00E6551F">
            <w:pPr>
              <w:spacing w:after="0" w:line="240" w:lineRule="auto"/>
              <w:rPr>
                <w:rFonts w:eastAsia="Calibri"/>
                <w:b/>
                <w:bCs/>
              </w:rPr>
            </w:pPr>
          </w:p>
          <w:p w14:paraId="6DEA45B3" w14:textId="77777777" w:rsidR="005C4BCF" w:rsidRPr="00125C47" w:rsidRDefault="005C4BCF" w:rsidP="00E6551F">
            <w:pPr>
              <w:spacing w:after="0" w:line="240" w:lineRule="auto"/>
              <w:rPr>
                <w:rFonts w:eastAsia="Calibri"/>
                <w:b/>
                <w:bCs/>
              </w:rPr>
            </w:pPr>
          </w:p>
          <w:p w14:paraId="4F80D22C" w14:textId="77777777" w:rsidR="005C4BCF" w:rsidRPr="00125C47" w:rsidRDefault="005C4BCF" w:rsidP="00E6551F">
            <w:pPr>
              <w:spacing w:after="0" w:line="240" w:lineRule="auto"/>
              <w:rPr>
                <w:rFonts w:eastAsia="Calibri"/>
                <w:b/>
                <w:bCs/>
              </w:rPr>
            </w:pPr>
          </w:p>
          <w:p w14:paraId="1C0BBC6D" w14:textId="77777777" w:rsidR="005C4BCF" w:rsidRPr="00125C47" w:rsidRDefault="005C4BCF" w:rsidP="00E6551F">
            <w:pPr>
              <w:spacing w:after="0" w:line="240" w:lineRule="auto"/>
              <w:rPr>
                <w:rFonts w:eastAsia="Calibri"/>
                <w:b/>
                <w:bCs/>
              </w:rPr>
            </w:pPr>
          </w:p>
          <w:p w14:paraId="09485E4B" w14:textId="77777777" w:rsidR="005C4BCF" w:rsidRPr="00125C47" w:rsidRDefault="005C4BCF" w:rsidP="00E6551F">
            <w:pPr>
              <w:spacing w:after="0" w:line="240" w:lineRule="auto"/>
              <w:rPr>
                <w:rFonts w:eastAsia="Calibri"/>
                <w:b/>
                <w:bCs/>
              </w:rPr>
            </w:pPr>
          </w:p>
          <w:p w14:paraId="38561BAB" w14:textId="77777777" w:rsidR="005C4BCF" w:rsidRPr="00125C47" w:rsidRDefault="005C4BCF" w:rsidP="00E6551F">
            <w:pPr>
              <w:spacing w:after="0" w:line="240" w:lineRule="auto"/>
              <w:rPr>
                <w:rFonts w:eastAsia="Calibri"/>
                <w:b/>
                <w:bCs/>
              </w:rPr>
            </w:pPr>
          </w:p>
          <w:p w14:paraId="5A704058" w14:textId="77777777" w:rsidR="005C4BCF" w:rsidRPr="00125C47" w:rsidRDefault="005C4BCF" w:rsidP="00E6551F">
            <w:pPr>
              <w:spacing w:after="0" w:line="240" w:lineRule="auto"/>
              <w:rPr>
                <w:rFonts w:eastAsia="Calibri"/>
                <w:b/>
                <w:bCs/>
              </w:rPr>
            </w:pPr>
          </w:p>
          <w:p w14:paraId="1F6145EA" w14:textId="77777777" w:rsidR="005C4BCF" w:rsidRPr="00125C47" w:rsidRDefault="005C4BCF" w:rsidP="00E6551F">
            <w:pPr>
              <w:spacing w:after="0" w:line="240" w:lineRule="auto"/>
              <w:rPr>
                <w:rFonts w:eastAsia="Calibri"/>
                <w:b/>
                <w:bCs/>
              </w:rPr>
            </w:pPr>
          </w:p>
          <w:p w14:paraId="71C3E298" w14:textId="77777777" w:rsidR="005C4BCF" w:rsidRPr="00125C47" w:rsidRDefault="005C4BCF" w:rsidP="00E6551F">
            <w:pPr>
              <w:spacing w:after="0" w:line="240" w:lineRule="auto"/>
              <w:rPr>
                <w:rFonts w:eastAsia="Calibri"/>
                <w:b/>
                <w:bCs/>
              </w:rPr>
            </w:pPr>
          </w:p>
          <w:p w14:paraId="02D8D117" w14:textId="77777777" w:rsidR="005C4BCF" w:rsidRPr="00125C47" w:rsidRDefault="005C4BCF" w:rsidP="00E6551F">
            <w:pPr>
              <w:spacing w:after="0" w:line="240" w:lineRule="auto"/>
              <w:rPr>
                <w:rFonts w:eastAsia="Calibri"/>
                <w:b/>
                <w:bCs/>
              </w:rPr>
            </w:pPr>
          </w:p>
          <w:p w14:paraId="52DA1A2C" w14:textId="77777777" w:rsidR="005C4BCF" w:rsidRPr="00125C47" w:rsidRDefault="005C4BCF" w:rsidP="00E6551F">
            <w:pPr>
              <w:spacing w:after="0" w:line="240" w:lineRule="auto"/>
              <w:rPr>
                <w:rFonts w:eastAsia="Calibri"/>
                <w:b/>
                <w:bCs/>
              </w:rPr>
            </w:pPr>
          </w:p>
          <w:p w14:paraId="142AFA62" w14:textId="77777777" w:rsidR="005C4BCF" w:rsidRPr="00125C47" w:rsidRDefault="005C4BCF" w:rsidP="00E6551F">
            <w:pPr>
              <w:spacing w:after="0" w:line="240" w:lineRule="auto"/>
              <w:rPr>
                <w:rFonts w:eastAsia="Calibri"/>
                <w:b/>
                <w:bCs/>
              </w:rPr>
            </w:pPr>
          </w:p>
          <w:p w14:paraId="379FA4AA" w14:textId="2E5A78C7" w:rsidR="005C4BCF" w:rsidRPr="00125C47" w:rsidRDefault="005C4BCF" w:rsidP="00E6551F">
            <w:pPr>
              <w:spacing w:after="0" w:line="240" w:lineRule="auto"/>
              <w:rPr>
                <w:rFonts w:eastAsia="Calibri"/>
                <w:b/>
                <w:bCs/>
              </w:rPr>
            </w:pPr>
          </w:p>
        </w:tc>
        <w:tc>
          <w:tcPr>
            <w:tcW w:w="8222" w:type="dxa"/>
            <w:tcBorders>
              <w:top w:val="single" w:sz="4" w:space="0" w:color="auto"/>
              <w:left w:val="single" w:sz="4" w:space="0" w:color="auto"/>
              <w:right w:val="single" w:sz="4" w:space="0" w:color="auto"/>
            </w:tcBorders>
            <w:shd w:val="clear" w:color="auto" w:fill="auto"/>
            <w:hideMark/>
          </w:tcPr>
          <w:p w14:paraId="027CD9BD" w14:textId="1CD27B93" w:rsidR="005C4BCF" w:rsidRPr="00125C47" w:rsidRDefault="005C4BCF" w:rsidP="00E6551F">
            <w:pPr>
              <w:spacing w:after="0" w:line="240" w:lineRule="auto"/>
              <w:rPr>
                <w:rFonts w:eastAsia="Calibri" w:cs="Times New Roman"/>
                <w:b/>
                <w:iCs/>
              </w:rPr>
            </w:pPr>
            <w:r w:rsidRPr="00125C47">
              <w:rPr>
                <w:rFonts w:eastAsia="Calibri" w:cs="Times New Roman"/>
                <w:b/>
                <w:iCs/>
              </w:rPr>
              <w:lastRenderedPageBreak/>
              <w:t xml:space="preserve">Županijska razvojna strategija </w:t>
            </w:r>
            <w:r w:rsidR="00AF09E5" w:rsidRPr="00125C47">
              <w:rPr>
                <w:rFonts w:eastAsia="Calibri" w:cs="Times New Roman"/>
                <w:b/>
                <w:iCs/>
              </w:rPr>
              <w:t>Varaždinske</w:t>
            </w:r>
            <w:r w:rsidRPr="00125C47">
              <w:rPr>
                <w:rFonts w:eastAsia="Calibri" w:cs="Times New Roman"/>
                <w:b/>
                <w:iCs/>
              </w:rPr>
              <w:t xml:space="preserve"> županije 2011. - 2013.</w:t>
            </w:r>
          </w:p>
          <w:p w14:paraId="1826D33C" w14:textId="7D165035" w:rsidR="005C4BCF" w:rsidRPr="00125C47" w:rsidRDefault="00AF09E5" w:rsidP="00E6551F">
            <w:pPr>
              <w:spacing w:after="0" w:line="240" w:lineRule="auto"/>
              <w:rPr>
                <w:rFonts w:eastAsia="Calibri" w:cs="Times New Roman"/>
              </w:rPr>
            </w:pPr>
            <w:r w:rsidRPr="00125C47">
              <w:rPr>
                <w:rFonts w:eastAsia="Calibri" w:cs="Times New Roman"/>
              </w:rPr>
              <w:t>SC</w:t>
            </w:r>
            <w:r w:rsidR="005C4BCF" w:rsidRPr="00125C47">
              <w:rPr>
                <w:rFonts w:eastAsia="Calibri" w:cs="Times New Roman"/>
              </w:rPr>
              <w:t>3:</w:t>
            </w:r>
            <w:r w:rsidRPr="00125C47">
              <w:rPr>
                <w:rFonts w:eastAsia="Calibri" w:cs="Times New Roman"/>
              </w:rPr>
              <w:t xml:space="preserve"> Razvijeni ljudski resursi i povećana kvaliteta života</w:t>
            </w:r>
            <w:r w:rsidR="005C4BCF" w:rsidRPr="00125C47">
              <w:rPr>
                <w:rFonts w:eastAsia="Calibri" w:cs="Times New Roman"/>
              </w:rPr>
              <w:t xml:space="preserve"> </w:t>
            </w:r>
          </w:p>
          <w:p w14:paraId="24826B12" w14:textId="77777777" w:rsidR="005C4BCF" w:rsidRPr="00125C47" w:rsidRDefault="005C4BCF" w:rsidP="00E6551F">
            <w:pPr>
              <w:spacing w:after="0" w:line="240" w:lineRule="auto"/>
              <w:rPr>
                <w:rFonts w:eastAsia="Calibri" w:cs="Times New Roman"/>
                <w:b/>
                <w:lang w:eastAsia="hr-HR"/>
              </w:rPr>
            </w:pPr>
          </w:p>
          <w:p w14:paraId="3A526AAB" w14:textId="43622487" w:rsidR="005C4BCF" w:rsidRPr="00125C47" w:rsidRDefault="005C4BCF" w:rsidP="00E6551F">
            <w:pPr>
              <w:spacing w:after="0" w:line="240" w:lineRule="auto"/>
              <w:rPr>
                <w:rFonts w:eastAsia="Calibri" w:cs="Times New Roman"/>
                <w:b/>
                <w:lang w:eastAsia="hr-HR"/>
              </w:rPr>
            </w:pPr>
            <w:r w:rsidRPr="00125C47">
              <w:rPr>
                <w:rFonts w:eastAsia="Calibri" w:cs="Times New Roman"/>
                <w:b/>
                <w:lang w:eastAsia="hr-HR"/>
              </w:rPr>
              <w:t>Lokalna razvojna strategija LAG „</w:t>
            </w:r>
            <w:r w:rsidR="00E70814" w:rsidRPr="00125C47">
              <w:rPr>
                <w:rFonts w:eastAsia="Calibri" w:cs="Times New Roman"/>
                <w:b/>
                <w:lang w:eastAsia="hr-HR"/>
              </w:rPr>
              <w:t>Sjeverozapad</w:t>
            </w:r>
            <w:r w:rsidRPr="00125C47">
              <w:rPr>
                <w:rFonts w:eastAsia="Calibri" w:cs="Times New Roman"/>
                <w:b/>
                <w:lang w:eastAsia="hr-HR"/>
              </w:rPr>
              <w:t xml:space="preserve">“ </w:t>
            </w:r>
          </w:p>
          <w:p w14:paraId="06D2EB24" w14:textId="05E4D279" w:rsidR="005C4BCF" w:rsidRPr="00125C47" w:rsidRDefault="005C4BCF" w:rsidP="00E6551F">
            <w:pPr>
              <w:spacing w:after="0" w:line="240" w:lineRule="auto"/>
              <w:rPr>
                <w:rFonts w:cs="TimesNewRomanPSMT"/>
                <w:szCs w:val="24"/>
              </w:rPr>
            </w:pPr>
            <w:r w:rsidRPr="00125C47">
              <w:rPr>
                <w:rFonts w:cs="TimesNewRomanPSMT"/>
                <w:szCs w:val="24"/>
              </w:rPr>
              <w:t xml:space="preserve">SC2: </w:t>
            </w:r>
            <w:r w:rsidR="00E70814" w:rsidRPr="00125C47">
              <w:rPr>
                <w:rFonts w:cs="TimesNewRomanPSMT"/>
                <w:szCs w:val="24"/>
              </w:rPr>
              <w:t>Podizan</w:t>
            </w:r>
            <w:r w:rsidR="0049270D" w:rsidRPr="00125C47">
              <w:rPr>
                <w:rFonts w:cs="TimesNewRomanPSMT"/>
                <w:szCs w:val="24"/>
              </w:rPr>
              <w:t>j</w:t>
            </w:r>
            <w:r w:rsidR="00E70814" w:rsidRPr="00125C47">
              <w:rPr>
                <w:rFonts w:cs="TimesNewRomanPSMT"/>
                <w:szCs w:val="24"/>
              </w:rPr>
              <w:t>e kvalitete života na ruralnom području</w:t>
            </w:r>
          </w:p>
          <w:p w14:paraId="64938B1C" w14:textId="77777777" w:rsidR="005C4BCF" w:rsidRPr="00125C47" w:rsidRDefault="005C4BCF" w:rsidP="00E6551F">
            <w:pPr>
              <w:spacing w:after="0" w:line="240" w:lineRule="auto"/>
              <w:rPr>
                <w:rFonts w:eastAsia="Calibri"/>
                <w:b/>
              </w:rPr>
            </w:pPr>
          </w:p>
          <w:p w14:paraId="0B4C9282" w14:textId="77777777" w:rsidR="005C4BCF" w:rsidRPr="00125C47" w:rsidRDefault="005C4BCF" w:rsidP="00E6551F">
            <w:pPr>
              <w:spacing w:after="0" w:line="240" w:lineRule="auto"/>
              <w:rPr>
                <w:rFonts w:eastAsia="Calibri" w:cs="Times New Roman"/>
                <w:b/>
                <w:lang w:eastAsia="hr-HR"/>
              </w:rPr>
            </w:pPr>
            <w:r w:rsidRPr="00125C47">
              <w:rPr>
                <w:rFonts w:eastAsia="Calibri" w:cs="Times New Roman"/>
                <w:b/>
                <w:lang w:eastAsia="hr-HR"/>
              </w:rPr>
              <w:t>Strateški plan ministarstva poljoprivrede za razdoblje 2015. - 2017.</w:t>
            </w:r>
          </w:p>
          <w:p w14:paraId="139D36D5" w14:textId="77777777" w:rsidR="005C4BCF" w:rsidRPr="00125C47" w:rsidRDefault="005C4BCF" w:rsidP="00E6551F">
            <w:pPr>
              <w:spacing w:after="0" w:line="240" w:lineRule="auto"/>
              <w:rPr>
                <w:rFonts w:eastAsia="Calibri" w:cs="Times New Roman"/>
                <w:lang w:eastAsia="hr-HR"/>
              </w:rPr>
            </w:pPr>
            <w:r w:rsidRPr="00125C47">
              <w:rPr>
                <w:rFonts w:eastAsia="Calibri" w:cs="Times New Roman"/>
                <w:lang w:eastAsia="hr-HR"/>
              </w:rPr>
              <w:t>Opći cilj 3. Poboljšanje uvjeta života na ruralnom prostoru (</w:t>
            </w:r>
            <w:r w:rsidRPr="00125C47">
              <w:rPr>
                <w:rFonts w:eastAsia="Calibri"/>
                <w:i/>
              </w:rPr>
              <w:t>M 3.1.3. Ulaganja u razvojne društvene, socijalne i turističke ruralne infrastrukture)</w:t>
            </w:r>
          </w:p>
          <w:p w14:paraId="114D464C" w14:textId="77777777" w:rsidR="005C4BCF" w:rsidRPr="00125C47" w:rsidRDefault="005C4BCF" w:rsidP="00E6551F">
            <w:pPr>
              <w:spacing w:after="0" w:line="240" w:lineRule="auto"/>
              <w:rPr>
                <w:rFonts w:eastAsia="Calibri"/>
                <w:b/>
              </w:rPr>
            </w:pPr>
          </w:p>
          <w:p w14:paraId="5C8E9EEF" w14:textId="77777777" w:rsidR="005C4BCF" w:rsidRPr="00125C47" w:rsidRDefault="005C4BCF" w:rsidP="00E6551F">
            <w:pPr>
              <w:spacing w:after="0" w:line="240" w:lineRule="auto"/>
              <w:rPr>
                <w:rFonts w:eastAsia="Calibri"/>
                <w:b/>
              </w:rPr>
            </w:pPr>
            <w:r w:rsidRPr="00125C47">
              <w:rPr>
                <w:rFonts w:eastAsia="Calibri"/>
                <w:b/>
              </w:rPr>
              <w:t>Strateški plan Ministarstva znanosti, obrazovanja i sporta za razdoblje od 2014. - 2016.</w:t>
            </w:r>
          </w:p>
          <w:p w14:paraId="6674220B" w14:textId="77777777" w:rsidR="005C4BCF" w:rsidRPr="00125C47" w:rsidRDefault="005C4BCF" w:rsidP="00E6551F">
            <w:pPr>
              <w:spacing w:after="0" w:line="240" w:lineRule="auto"/>
              <w:rPr>
                <w:rFonts w:eastAsia="Calibri"/>
              </w:rPr>
            </w:pPr>
            <w:r w:rsidRPr="00125C47">
              <w:rPr>
                <w:rFonts w:eastAsia="Calibri"/>
              </w:rPr>
              <w:t>C1: Osiguranje i unaprjeđenje kvalitete te povećanje dostupnosti, učinkovitosti i relevantnosti sustava odgoja i obrazovanja na svim razinama</w:t>
            </w:r>
          </w:p>
          <w:p w14:paraId="104AFD6E" w14:textId="77777777" w:rsidR="005C4BCF" w:rsidRPr="00125C47" w:rsidRDefault="005C4BCF" w:rsidP="00E6551F">
            <w:pPr>
              <w:spacing w:after="0" w:line="240" w:lineRule="auto"/>
              <w:rPr>
                <w:rFonts w:eastAsia="Calibri"/>
              </w:rPr>
            </w:pPr>
            <w:r w:rsidRPr="00125C47">
              <w:rPr>
                <w:rFonts w:eastAsia="Calibri"/>
              </w:rPr>
              <w:t>C3: Osiguranje kvalitete sustava sporta</w:t>
            </w:r>
          </w:p>
          <w:p w14:paraId="27E91AFC" w14:textId="62E24AD8" w:rsidR="005C4BCF" w:rsidRPr="00125C47" w:rsidRDefault="005C4BCF" w:rsidP="00E6551F">
            <w:pPr>
              <w:spacing w:after="0" w:line="240" w:lineRule="auto"/>
              <w:rPr>
                <w:rFonts w:eastAsia="Calibri"/>
                <w:b/>
              </w:rPr>
            </w:pPr>
          </w:p>
          <w:p w14:paraId="1E5E34C3" w14:textId="582987C4" w:rsidR="00E75526" w:rsidRPr="00125C47" w:rsidRDefault="00E75526" w:rsidP="00E6551F">
            <w:pPr>
              <w:spacing w:after="0" w:line="240" w:lineRule="auto"/>
              <w:rPr>
                <w:rFonts w:eastAsia="Calibri"/>
                <w:b/>
              </w:rPr>
            </w:pPr>
            <w:r w:rsidRPr="00125C47">
              <w:rPr>
                <w:rFonts w:eastAsia="Calibri"/>
                <w:b/>
              </w:rPr>
              <w:t>Strategija borbe protiv siromaštva i socijalne isključenosti 2014. – 2020.</w:t>
            </w:r>
          </w:p>
          <w:p w14:paraId="34BD0DF7" w14:textId="77777777" w:rsidR="005C4BCF" w:rsidRPr="00125C47" w:rsidRDefault="005C4BCF" w:rsidP="00E6551F">
            <w:pPr>
              <w:spacing w:after="0" w:line="240" w:lineRule="auto"/>
              <w:rPr>
                <w:rFonts w:eastAsia="Calibri"/>
                <w:b/>
              </w:rPr>
            </w:pPr>
          </w:p>
          <w:p w14:paraId="53CD7D18" w14:textId="77777777" w:rsidR="005C4BCF" w:rsidRPr="00125C47" w:rsidRDefault="005C4BCF" w:rsidP="00E6551F">
            <w:pPr>
              <w:spacing w:after="0" w:line="240" w:lineRule="auto"/>
              <w:rPr>
                <w:rFonts w:eastAsia="Calibri"/>
                <w:b/>
              </w:rPr>
            </w:pPr>
            <w:r w:rsidRPr="00125C47">
              <w:rPr>
                <w:rFonts w:eastAsia="Calibri"/>
                <w:b/>
              </w:rPr>
              <w:t>Strategija razvoja ljudskih potencijala Varaždinske županije 2016. – 2020.</w:t>
            </w:r>
          </w:p>
          <w:p w14:paraId="0D44DCAF" w14:textId="77777777" w:rsidR="005C4BCF" w:rsidRPr="00125C47" w:rsidRDefault="005C4BCF" w:rsidP="00E6551F">
            <w:pPr>
              <w:spacing w:after="0" w:line="240" w:lineRule="auto"/>
              <w:rPr>
                <w:rFonts w:eastAsia="Calibri"/>
              </w:rPr>
            </w:pPr>
            <w:r w:rsidRPr="00125C47">
              <w:rPr>
                <w:rFonts w:eastAsia="Calibri"/>
              </w:rPr>
              <w:t>SC1: Razvoj i unaprjeđenje vještina i kompetencija stanovništva Varaždinske županije</w:t>
            </w:r>
          </w:p>
          <w:p w14:paraId="25D2ECAF" w14:textId="77777777" w:rsidR="005C4BCF" w:rsidRPr="00125C47" w:rsidRDefault="005C4BCF" w:rsidP="00E6551F">
            <w:pPr>
              <w:spacing w:after="0" w:line="240" w:lineRule="auto"/>
              <w:rPr>
                <w:rFonts w:eastAsia="Calibri"/>
              </w:rPr>
            </w:pPr>
            <w:r w:rsidRPr="00125C47">
              <w:rPr>
                <w:rFonts w:eastAsia="Calibri"/>
              </w:rPr>
              <w:t xml:space="preserve">SC3: Osnaživanje društvenog kapitala, razvoj društvenog poduzetništva te unaprjeđenje kvalitete života </w:t>
            </w:r>
          </w:p>
          <w:p w14:paraId="27CEB783" w14:textId="77777777" w:rsidR="005C4BCF" w:rsidRPr="00125C47" w:rsidRDefault="005C4BCF" w:rsidP="00E6551F">
            <w:pPr>
              <w:spacing w:after="0" w:line="240" w:lineRule="auto"/>
              <w:rPr>
                <w:rFonts w:eastAsia="Calibri"/>
              </w:rPr>
            </w:pPr>
          </w:p>
          <w:p w14:paraId="4062F06F" w14:textId="77777777" w:rsidR="005C4BCF" w:rsidRPr="00125C47" w:rsidRDefault="005C4BCF" w:rsidP="00E6551F">
            <w:pPr>
              <w:spacing w:after="0" w:line="240" w:lineRule="auto"/>
              <w:rPr>
                <w:rFonts w:eastAsia="Calibri"/>
                <w:b/>
              </w:rPr>
            </w:pPr>
            <w:r w:rsidRPr="00125C47">
              <w:rPr>
                <w:rFonts w:eastAsia="Calibri"/>
                <w:b/>
              </w:rPr>
              <w:t>Nacionalna strategija stvaranja poticajnog okruženja za razvoj civilnoga društva od 2012. do 2016.</w:t>
            </w:r>
          </w:p>
          <w:p w14:paraId="2EAEB5FB" w14:textId="77777777" w:rsidR="005C4BCF" w:rsidRPr="00125C47" w:rsidRDefault="005C4BCF" w:rsidP="00E6551F">
            <w:pPr>
              <w:spacing w:after="0" w:line="240" w:lineRule="auto"/>
              <w:rPr>
                <w:rFonts w:eastAsia="Calibri"/>
              </w:rPr>
            </w:pPr>
            <w:r w:rsidRPr="00125C47">
              <w:rPr>
                <w:rFonts w:eastAsia="Calibri"/>
              </w:rPr>
              <w:t>Prioritetno područje I. Institucionalni okvir za potporu razvoju civilnog društva</w:t>
            </w:r>
          </w:p>
          <w:p w14:paraId="72C1F853" w14:textId="0CDB3489" w:rsidR="005C4BCF" w:rsidRPr="00125C47" w:rsidRDefault="005C4BCF" w:rsidP="00E6551F">
            <w:pPr>
              <w:spacing w:after="0" w:line="240" w:lineRule="auto"/>
              <w:rPr>
                <w:rFonts w:eastAsia="Calibri"/>
              </w:rPr>
            </w:pPr>
          </w:p>
          <w:p w14:paraId="16606CA2" w14:textId="77777777" w:rsidR="005C4BCF" w:rsidRPr="00125C47" w:rsidRDefault="005C4BCF" w:rsidP="00E6551F">
            <w:pPr>
              <w:spacing w:after="0" w:line="240" w:lineRule="auto"/>
              <w:rPr>
                <w:rFonts w:eastAsia="Calibri"/>
                <w:b/>
              </w:rPr>
            </w:pPr>
            <w:r w:rsidRPr="00125C47">
              <w:rPr>
                <w:rFonts w:eastAsia="Calibri"/>
                <w:b/>
              </w:rPr>
              <w:t>Strateški plan Ministarstva kulture 2014. – 2016.</w:t>
            </w:r>
          </w:p>
          <w:p w14:paraId="0C344CA9" w14:textId="77777777" w:rsidR="005C4BCF" w:rsidRPr="00125C47" w:rsidRDefault="005C4BCF" w:rsidP="00E6551F">
            <w:pPr>
              <w:spacing w:after="0" w:line="240" w:lineRule="auto"/>
              <w:rPr>
                <w:rFonts w:eastAsia="Calibri"/>
              </w:rPr>
            </w:pPr>
            <w:r w:rsidRPr="00125C47">
              <w:rPr>
                <w:rFonts w:eastAsia="Calibri"/>
              </w:rPr>
              <w:lastRenderedPageBreak/>
              <w:t>C1: Razvoj kulturnog i umjetničkog stvaralaštva i proizvodnje</w:t>
            </w:r>
          </w:p>
          <w:p w14:paraId="4D6D9FA6" w14:textId="77777777" w:rsidR="005C4BCF" w:rsidRPr="00125C47" w:rsidRDefault="005C4BCF" w:rsidP="00E6551F">
            <w:pPr>
              <w:spacing w:after="0" w:line="240" w:lineRule="auto"/>
              <w:rPr>
                <w:rFonts w:eastAsia="Calibri"/>
              </w:rPr>
            </w:pPr>
            <w:r w:rsidRPr="00125C47">
              <w:rPr>
                <w:rFonts w:eastAsia="Calibri"/>
              </w:rPr>
              <w:t>C2: Zaštićena i očuvana kulturna baština</w:t>
            </w:r>
          </w:p>
          <w:p w14:paraId="01927C40" w14:textId="77777777" w:rsidR="005C4BCF" w:rsidRPr="00125C47" w:rsidRDefault="005C4BCF" w:rsidP="00E6551F">
            <w:pPr>
              <w:spacing w:after="0" w:line="240" w:lineRule="auto"/>
              <w:rPr>
                <w:rFonts w:eastAsia="Calibri"/>
              </w:rPr>
            </w:pPr>
          </w:p>
          <w:p w14:paraId="6BB547AA" w14:textId="77777777" w:rsidR="005C4BCF" w:rsidRPr="00125C47" w:rsidRDefault="005C4BCF" w:rsidP="00E6551F">
            <w:pPr>
              <w:spacing w:after="0" w:line="240" w:lineRule="auto"/>
              <w:rPr>
                <w:rFonts w:eastAsia="Calibri"/>
                <w:b/>
              </w:rPr>
            </w:pPr>
            <w:r w:rsidRPr="00125C47">
              <w:rPr>
                <w:rFonts w:eastAsia="Calibri"/>
                <w:b/>
              </w:rPr>
              <w:t>Strategija zaštite, očuvanja i održivog gospodarskog korištenja kulturne baštine Republike Hrvatske za razdoblje 2011. – 2015.</w:t>
            </w:r>
          </w:p>
          <w:p w14:paraId="248B293D" w14:textId="77777777" w:rsidR="005C4BCF" w:rsidRPr="00125C47" w:rsidRDefault="005C4BCF" w:rsidP="00E6551F">
            <w:pPr>
              <w:spacing w:after="0" w:line="240" w:lineRule="auto"/>
              <w:rPr>
                <w:rFonts w:eastAsia="Calibri"/>
              </w:rPr>
            </w:pPr>
            <w:r w:rsidRPr="00125C47">
              <w:rPr>
                <w:rFonts w:eastAsia="Calibri"/>
              </w:rPr>
              <w:t>SC2: Povećati prihode i druge koristi od održivog korištenja kulturne baštine</w:t>
            </w:r>
          </w:p>
        </w:tc>
      </w:tr>
    </w:tbl>
    <w:p w14:paraId="3DD8C454" w14:textId="07E9C79C" w:rsidR="00337C29" w:rsidRDefault="00337C29" w:rsidP="00337C29">
      <w:pPr>
        <w:spacing w:line="360" w:lineRule="auto"/>
        <w:jc w:val="both"/>
        <w:rPr>
          <w:rFonts w:ascii="Times New Roman" w:eastAsia="Calibri" w:hAnsi="Times New Roman"/>
          <w:sz w:val="24"/>
          <w:szCs w:val="24"/>
        </w:rPr>
      </w:pPr>
    </w:p>
    <w:p w14:paraId="3FCA1B7C" w14:textId="77777777" w:rsidR="00EC36C2" w:rsidRDefault="00EC36C2" w:rsidP="00337C29">
      <w:pPr>
        <w:spacing w:line="360" w:lineRule="auto"/>
        <w:jc w:val="both"/>
        <w:rPr>
          <w:rFonts w:ascii="Times New Roman" w:eastAsia="Calibri" w:hAnsi="Times New Roman"/>
          <w:sz w:val="24"/>
          <w:szCs w:val="24"/>
        </w:rPr>
        <w:sectPr w:rsidR="00EC36C2" w:rsidSect="00337C29">
          <w:headerReference w:type="default" r:id="rId28"/>
          <w:footerReference w:type="default" r:id="rId29"/>
          <w:pgSz w:w="16838" w:h="11906" w:orient="landscape"/>
          <w:pgMar w:top="1418" w:right="1418" w:bottom="1418" w:left="1418" w:header="709" w:footer="709" w:gutter="0"/>
          <w:cols w:space="708"/>
          <w:docGrid w:linePitch="360"/>
        </w:sectPr>
      </w:pPr>
    </w:p>
    <w:p w14:paraId="0E0287ED" w14:textId="77777777" w:rsidR="00EC36C2" w:rsidRDefault="00EC36C2" w:rsidP="00EC36C2">
      <w:pPr>
        <w:pStyle w:val="Naslov1"/>
      </w:pPr>
      <w:bookmarkStart w:id="83" w:name="_Toc472459920"/>
      <w:r>
        <w:lastRenderedPageBreak/>
        <w:t>AKCIJSKI PLAN</w:t>
      </w:r>
      <w:bookmarkEnd w:id="83"/>
    </w:p>
    <w:p w14:paraId="122543C6" w14:textId="1D9AA303" w:rsidR="00EC36C2" w:rsidRDefault="00EC36C2" w:rsidP="00EC36C2">
      <w:pPr>
        <w:spacing w:line="360" w:lineRule="auto"/>
        <w:jc w:val="both"/>
        <w:rPr>
          <w:rFonts w:ascii="Times New Roman" w:hAnsi="Times New Roman" w:cs="Times New Roman"/>
          <w:sz w:val="24"/>
          <w:szCs w:val="24"/>
        </w:rPr>
      </w:pPr>
      <w:r w:rsidRPr="00155BC9">
        <w:rPr>
          <w:rFonts w:ascii="Times New Roman" w:hAnsi="Times New Roman" w:cs="Times New Roman"/>
          <w:sz w:val="24"/>
          <w:szCs w:val="24"/>
        </w:rPr>
        <w:t xml:space="preserve">Sastavni dio </w:t>
      </w:r>
      <w:r>
        <w:rPr>
          <w:rFonts w:ascii="Times New Roman" w:hAnsi="Times New Roman" w:cs="Times New Roman"/>
          <w:sz w:val="24"/>
          <w:szCs w:val="24"/>
        </w:rPr>
        <w:t xml:space="preserve">Programa ukupnog </w:t>
      </w:r>
      <w:r w:rsidRPr="00155BC9">
        <w:rPr>
          <w:rFonts w:ascii="Times New Roman" w:hAnsi="Times New Roman" w:cs="Times New Roman"/>
          <w:sz w:val="24"/>
          <w:szCs w:val="24"/>
        </w:rPr>
        <w:t xml:space="preserve"> razvoja </w:t>
      </w:r>
      <w:r>
        <w:rPr>
          <w:rFonts w:ascii="Times New Roman" w:hAnsi="Times New Roman" w:cs="Times New Roman"/>
          <w:sz w:val="24"/>
          <w:szCs w:val="24"/>
        </w:rPr>
        <w:t>Općine Bednja</w:t>
      </w:r>
      <w:r w:rsidRPr="00155BC9">
        <w:rPr>
          <w:rFonts w:ascii="Times New Roman" w:hAnsi="Times New Roman" w:cs="Times New Roman"/>
          <w:sz w:val="24"/>
          <w:szCs w:val="24"/>
        </w:rPr>
        <w:t xml:space="preserve"> je Akcijski plan koji čini osnovu za implementaciju </w:t>
      </w:r>
      <w:r>
        <w:rPr>
          <w:rFonts w:ascii="Times New Roman" w:hAnsi="Times New Roman" w:cs="Times New Roman"/>
          <w:sz w:val="24"/>
          <w:szCs w:val="24"/>
        </w:rPr>
        <w:t>Programa</w:t>
      </w:r>
      <w:r w:rsidRPr="00155BC9">
        <w:rPr>
          <w:rFonts w:ascii="Times New Roman" w:hAnsi="Times New Roman" w:cs="Times New Roman"/>
          <w:sz w:val="24"/>
          <w:szCs w:val="24"/>
        </w:rPr>
        <w:t xml:space="preserve">. Proizlazi iz analize i ciljeva i usmjeren je prema postizanju ciljeva te pruža popis potrebnih i primjerenih mjera tijekom jednogodišnjeg vremenskog razdoblja. Na taj se način osigurava provedba strateških ciljeva, prioriteta i mjera razvoja, kao i praćenje provedbe </w:t>
      </w:r>
      <w:r>
        <w:rPr>
          <w:rFonts w:ascii="Times New Roman" w:hAnsi="Times New Roman" w:cs="Times New Roman"/>
          <w:sz w:val="24"/>
          <w:szCs w:val="24"/>
        </w:rPr>
        <w:t>Programa</w:t>
      </w:r>
      <w:r w:rsidRPr="00155BC9">
        <w:rPr>
          <w:rFonts w:ascii="Times New Roman" w:hAnsi="Times New Roman" w:cs="Times New Roman"/>
          <w:sz w:val="24"/>
          <w:szCs w:val="24"/>
        </w:rPr>
        <w:t>. U skladu s tim, ovaj akcijski plan razrađen je prema odgovarajućim mjerama koje se vežu na strateške ciljeve te pripadajuće prioritete. Osim mjera i pripadajućih projekata, u tablici su navedene i vrijednosti projekata, nositelji mjere, vremensko razdoblje u kojem će se projekt financirati, izvori financiranja projekata u planiranom razdoblju te indikatori (pokazatelji) pomoću kojih će se pratiti provedba projekata.</w:t>
      </w:r>
    </w:p>
    <w:p w14:paraId="3AA5D101" w14:textId="77777777" w:rsidR="00EC36C2" w:rsidRDefault="00EC36C2" w:rsidP="00EC36C2">
      <w:pPr>
        <w:spacing w:line="360" w:lineRule="auto"/>
        <w:jc w:val="both"/>
        <w:rPr>
          <w:rFonts w:ascii="Times New Roman" w:hAnsi="Times New Roman" w:cs="Times New Roman"/>
          <w:sz w:val="24"/>
          <w:szCs w:val="24"/>
        </w:rPr>
      </w:pPr>
      <w:r w:rsidRPr="00CB6D6E">
        <w:rPr>
          <w:rFonts w:ascii="Times New Roman" w:hAnsi="Times New Roman" w:cs="Times New Roman"/>
          <w:sz w:val="24"/>
          <w:szCs w:val="24"/>
        </w:rPr>
        <w:t>Za projekte za koje se očekuje financiranje iz EU fondova, navedene su pretpostavke koji iznos će se financirati iz EU fondova obzirom da to ovisi isključivo o natječajima koji će se objavljivati u predstojećem razdoblju. Shodno tome, financijski plan će se ažurirati u skladu s novim informacijama o financiranju EU projekata.</w:t>
      </w:r>
    </w:p>
    <w:p w14:paraId="064FF78C" w14:textId="770BD52C" w:rsidR="00EC36C2" w:rsidRPr="0064712A" w:rsidRDefault="00E529AD" w:rsidP="00EC36C2">
      <w:p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U Tablici 2</w:t>
      </w:r>
      <w:r w:rsidR="00EC36C2">
        <w:rPr>
          <w:rFonts w:ascii="Times New Roman" w:eastAsia="Calibri" w:hAnsi="Times New Roman"/>
          <w:sz w:val="24"/>
          <w:szCs w:val="24"/>
        </w:rPr>
        <w:t>7</w:t>
      </w:r>
      <w:r w:rsidR="00EC36C2" w:rsidRPr="0064712A">
        <w:rPr>
          <w:rFonts w:ascii="Times New Roman" w:eastAsia="Calibri" w:hAnsi="Times New Roman"/>
          <w:sz w:val="24"/>
          <w:szCs w:val="24"/>
        </w:rPr>
        <w:t xml:space="preserve"> prikazuje </w:t>
      </w:r>
      <w:r w:rsidR="00EC36C2">
        <w:rPr>
          <w:rFonts w:ascii="Times New Roman" w:eastAsia="Calibri" w:hAnsi="Times New Roman"/>
          <w:sz w:val="24"/>
          <w:szCs w:val="24"/>
        </w:rPr>
        <w:t xml:space="preserve">se </w:t>
      </w:r>
      <w:r w:rsidR="00EC36C2" w:rsidRPr="0064712A">
        <w:rPr>
          <w:rFonts w:ascii="Times New Roman" w:eastAsia="Calibri" w:hAnsi="Times New Roman"/>
          <w:sz w:val="24"/>
          <w:szCs w:val="24"/>
        </w:rPr>
        <w:t>nekoliko izvora financiranja prove</w:t>
      </w:r>
      <w:r w:rsidR="00EC36C2">
        <w:rPr>
          <w:rFonts w:ascii="Times New Roman" w:eastAsia="Calibri" w:hAnsi="Times New Roman"/>
          <w:sz w:val="24"/>
          <w:szCs w:val="24"/>
        </w:rPr>
        <w:t>dbe Programa ukupnog razvoja za razdoblje 2016</w:t>
      </w:r>
      <w:r w:rsidR="00EC36C2" w:rsidRPr="0064712A">
        <w:rPr>
          <w:rFonts w:ascii="Times New Roman" w:eastAsia="Calibri" w:hAnsi="Times New Roman"/>
          <w:sz w:val="24"/>
          <w:szCs w:val="24"/>
        </w:rPr>
        <w:t>.-2020., odnosno sredstva:</w:t>
      </w:r>
    </w:p>
    <w:p w14:paraId="44D863B7" w14:textId="77777777" w:rsidR="00EC36C2" w:rsidRPr="0064712A" w:rsidRDefault="00EC36C2" w:rsidP="00EC36C2">
      <w:pPr>
        <w:numPr>
          <w:ilvl w:val="0"/>
          <w:numId w:val="30"/>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Općina</w:t>
      </w:r>
      <w:r w:rsidRPr="0064712A">
        <w:rPr>
          <w:rFonts w:ascii="Times New Roman" w:eastAsia="Calibri" w:hAnsi="Times New Roman"/>
          <w:sz w:val="24"/>
          <w:szCs w:val="24"/>
        </w:rPr>
        <w:t xml:space="preserve"> – podrazumijeva vlastita sredstva </w:t>
      </w:r>
      <w:r>
        <w:rPr>
          <w:rFonts w:ascii="Times New Roman" w:eastAsia="Calibri" w:hAnsi="Times New Roman"/>
          <w:sz w:val="24"/>
          <w:szCs w:val="24"/>
        </w:rPr>
        <w:t>Općine koja</w:t>
      </w:r>
      <w:r w:rsidRPr="0064712A">
        <w:rPr>
          <w:rFonts w:ascii="Times New Roman" w:eastAsia="Calibri" w:hAnsi="Times New Roman"/>
          <w:sz w:val="24"/>
          <w:szCs w:val="24"/>
        </w:rPr>
        <w:t xml:space="preserve"> se financira iz utvrđenih izvora prihoda</w:t>
      </w:r>
    </w:p>
    <w:p w14:paraId="3C76439D" w14:textId="77777777" w:rsidR="00EC36C2" w:rsidRPr="0064712A" w:rsidRDefault="00EC36C2" w:rsidP="00EC36C2">
      <w:pPr>
        <w:numPr>
          <w:ilvl w:val="0"/>
          <w:numId w:val="30"/>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Ministarstv</w:t>
      </w:r>
      <w:r w:rsidRPr="0064712A">
        <w:rPr>
          <w:rFonts w:ascii="Times New Roman" w:eastAsia="Calibri" w:hAnsi="Times New Roman"/>
          <w:sz w:val="24"/>
          <w:szCs w:val="24"/>
        </w:rPr>
        <w:t>a – pružaju potpore za pripremu i provedbu projekata iz različitih područja (pr. Potprogrami MRRFEU i sl.)</w:t>
      </w:r>
    </w:p>
    <w:p w14:paraId="200CB99A" w14:textId="77777777" w:rsidR="00EC36C2" w:rsidRPr="0064712A" w:rsidRDefault="00EC36C2" w:rsidP="00EC36C2">
      <w:pPr>
        <w:numPr>
          <w:ilvl w:val="0"/>
          <w:numId w:val="30"/>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EU fondovi –  uključuju Europski f</w:t>
      </w:r>
      <w:r w:rsidRPr="0064712A">
        <w:rPr>
          <w:rFonts w:ascii="Times New Roman" w:eastAsia="Calibri" w:hAnsi="Times New Roman"/>
          <w:sz w:val="24"/>
          <w:szCs w:val="24"/>
        </w:rPr>
        <w:t xml:space="preserve">ond za regionalni razvoj, Europski socijalni fond te Mjere ruralnog razvoja i Programe Zajednice </w:t>
      </w:r>
    </w:p>
    <w:p w14:paraId="2338FB13" w14:textId="77777777" w:rsidR="00EC36C2" w:rsidRPr="00841823" w:rsidRDefault="00EC36C2" w:rsidP="00EC36C2">
      <w:pPr>
        <w:numPr>
          <w:ilvl w:val="0"/>
          <w:numId w:val="30"/>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Ostali dostupni izvori</w:t>
      </w:r>
      <w:r w:rsidRPr="0064712A">
        <w:rPr>
          <w:rFonts w:ascii="Times New Roman" w:eastAsia="Calibri" w:hAnsi="Times New Roman"/>
          <w:sz w:val="24"/>
          <w:szCs w:val="24"/>
        </w:rPr>
        <w:t xml:space="preserve"> –</w:t>
      </w:r>
      <w:r>
        <w:rPr>
          <w:rFonts w:ascii="Times New Roman" w:eastAsia="Calibri" w:hAnsi="Times New Roman"/>
          <w:sz w:val="24"/>
          <w:szCs w:val="24"/>
        </w:rPr>
        <w:t xml:space="preserve"> </w:t>
      </w:r>
      <w:r w:rsidRPr="0064712A">
        <w:rPr>
          <w:rFonts w:ascii="Times New Roman" w:eastAsia="Calibri" w:hAnsi="Times New Roman"/>
          <w:sz w:val="24"/>
          <w:szCs w:val="24"/>
        </w:rPr>
        <w:t>obuhvaćaju investitore, lokalne poduzetnike, udruge, institucije i organizacije</w:t>
      </w:r>
    </w:p>
    <w:p w14:paraId="2E9B54BC" w14:textId="7AFFBB87" w:rsidR="00EC36C2" w:rsidRDefault="00EC36C2" w:rsidP="00337C29">
      <w:pPr>
        <w:spacing w:line="360" w:lineRule="auto"/>
        <w:jc w:val="both"/>
        <w:rPr>
          <w:rFonts w:ascii="Times New Roman" w:eastAsia="Calibri" w:hAnsi="Times New Roman"/>
          <w:sz w:val="24"/>
          <w:szCs w:val="24"/>
        </w:rPr>
      </w:pPr>
    </w:p>
    <w:p w14:paraId="52EE3256" w14:textId="2859DE09" w:rsidR="00EC36C2" w:rsidRDefault="00EC36C2" w:rsidP="005A05A2">
      <w:pPr>
        <w:sectPr w:rsidR="00EC36C2" w:rsidSect="00EC36C2">
          <w:headerReference w:type="default" r:id="rId30"/>
          <w:footerReference w:type="default" r:id="rId31"/>
          <w:pgSz w:w="11906" w:h="16838"/>
          <w:pgMar w:top="1418" w:right="1418" w:bottom="1418" w:left="1418" w:header="709" w:footer="709" w:gutter="0"/>
          <w:cols w:space="708"/>
          <w:docGrid w:linePitch="360"/>
        </w:sectPr>
      </w:pPr>
    </w:p>
    <w:p w14:paraId="2890E6CC" w14:textId="0A2C8669" w:rsidR="008E106F" w:rsidRPr="008E106F" w:rsidRDefault="008E106F" w:rsidP="008E106F">
      <w:pPr>
        <w:pStyle w:val="Opisslike"/>
        <w:jc w:val="left"/>
        <w:rPr>
          <w:rFonts w:ascii="Times New Roman" w:hAnsi="Times New Roman"/>
          <w:sz w:val="24"/>
          <w:szCs w:val="24"/>
          <w:highlight w:val="yellow"/>
        </w:rPr>
      </w:pPr>
      <w:bookmarkStart w:id="84" w:name="_Toc411492396"/>
      <w:bookmarkStart w:id="85" w:name="_Toc433892206"/>
      <w:bookmarkStart w:id="86" w:name="_Toc456003040"/>
      <w:bookmarkStart w:id="87" w:name="_Toc460327213"/>
      <w:bookmarkStart w:id="88" w:name="_Toc472459947"/>
      <w:r w:rsidRPr="008E106F">
        <w:rPr>
          <w:b/>
        </w:rPr>
        <w:lastRenderedPageBreak/>
        <w:t xml:space="preserve">Tablica </w:t>
      </w:r>
      <w:r w:rsidRPr="008E106F">
        <w:rPr>
          <w:b/>
        </w:rPr>
        <w:fldChar w:fldCharType="begin"/>
      </w:r>
      <w:r w:rsidRPr="008E106F">
        <w:rPr>
          <w:b/>
        </w:rPr>
        <w:instrText xml:space="preserve"> SEQ Tablica \* ARABIC </w:instrText>
      </w:r>
      <w:r w:rsidRPr="008E106F">
        <w:rPr>
          <w:b/>
        </w:rPr>
        <w:fldChar w:fldCharType="separate"/>
      </w:r>
      <w:r w:rsidR="003C1E5F">
        <w:rPr>
          <w:b/>
          <w:noProof/>
        </w:rPr>
        <w:t>27</w:t>
      </w:r>
      <w:r w:rsidRPr="008E106F">
        <w:rPr>
          <w:b/>
        </w:rPr>
        <w:fldChar w:fldCharType="end"/>
      </w:r>
      <w:r w:rsidRPr="008E106F">
        <w:rPr>
          <w:b/>
        </w:rPr>
        <w:t>:</w:t>
      </w:r>
      <w:r w:rsidRPr="00AA535C">
        <w:t xml:space="preserve"> Akcijski plan Općine </w:t>
      </w:r>
      <w:r>
        <w:t>Bednja za 2016</w:t>
      </w:r>
      <w:r w:rsidRPr="00AA535C">
        <w:t>.</w:t>
      </w:r>
      <w:r w:rsidR="00C56051">
        <w:t xml:space="preserve"> i 2017.</w:t>
      </w:r>
      <w:r w:rsidRPr="00AA535C">
        <w:t xml:space="preserve"> godinu</w:t>
      </w:r>
      <w:bookmarkEnd w:id="84"/>
      <w:bookmarkEnd w:id="85"/>
      <w:bookmarkEnd w:id="86"/>
      <w:bookmarkEnd w:id="87"/>
      <w:bookmarkEnd w:id="88"/>
    </w:p>
    <w:p w14:paraId="04B8DE59" w14:textId="77777777" w:rsidR="008E106F" w:rsidRPr="008E106F" w:rsidRDefault="008E106F" w:rsidP="008E106F">
      <w:pPr>
        <w:tabs>
          <w:tab w:val="left" w:pos="1275"/>
        </w:tabs>
      </w:pPr>
      <w:r>
        <w:tab/>
      </w:r>
    </w:p>
    <w:tbl>
      <w:tblPr>
        <w:tblStyle w:val="Reetkatablice4"/>
        <w:tblpPr w:leftFromText="180" w:rightFromText="180" w:vertAnchor="text" w:tblpXSpec="center" w:tblpY="1"/>
        <w:tblOverlap w:val="never"/>
        <w:tblW w:w="14879" w:type="dxa"/>
        <w:tblLayout w:type="fixed"/>
        <w:tblLook w:val="04A0" w:firstRow="1" w:lastRow="0" w:firstColumn="1" w:lastColumn="0" w:noHBand="0" w:noVBand="1"/>
      </w:tblPr>
      <w:tblGrid>
        <w:gridCol w:w="988"/>
        <w:gridCol w:w="2126"/>
        <w:gridCol w:w="1701"/>
        <w:gridCol w:w="1843"/>
        <w:gridCol w:w="1843"/>
        <w:gridCol w:w="1559"/>
        <w:gridCol w:w="1701"/>
        <w:gridCol w:w="3118"/>
      </w:tblGrid>
      <w:tr w:rsidR="00EF01EE" w:rsidRPr="00AA535C" w14:paraId="4456A880" w14:textId="77777777" w:rsidTr="00125C47">
        <w:tc>
          <w:tcPr>
            <w:tcW w:w="988" w:type="dxa"/>
            <w:shd w:val="clear" w:color="auto" w:fill="004618"/>
            <w:vAlign w:val="center"/>
          </w:tcPr>
          <w:p w14:paraId="4336A0AC" w14:textId="77777777" w:rsidR="00EF01EE" w:rsidRPr="00AA535C" w:rsidRDefault="00EF01EE" w:rsidP="00D86C2C">
            <w:pPr>
              <w:jc w:val="center"/>
              <w:rPr>
                <w:rFonts w:ascii="Cambria" w:hAnsi="Cambria" w:cs="Times New Roman"/>
                <w:b/>
                <w:color w:val="FFFFFF" w:themeColor="background1"/>
                <w:sz w:val="20"/>
                <w:szCs w:val="20"/>
              </w:rPr>
            </w:pPr>
            <w:r w:rsidRPr="00AA535C">
              <w:rPr>
                <w:rFonts w:ascii="Cambria" w:hAnsi="Cambria" w:cs="Times New Roman"/>
                <w:b/>
                <w:color w:val="FFFFFF" w:themeColor="background1"/>
                <w:sz w:val="20"/>
                <w:szCs w:val="20"/>
              </w:rPr>
              <w:t>ŠIFRA MJERE</w:t>
            </w:r>
          </w:p>
        </w:tc>
        <w:tc>
          <w:tcPr>
            <w:tcW w:w="2126" w:type="dxa"/>
            <w:shd w:val="clear" w:color="auto" w:fill="004618"/>
            <w:vAlign w:val="center"/>
          </w:tcPr>
          <w:p w14:paraId="21BEC3FF" w14:textId="77777777" w:rsidR="00EF01EE" w:rsidRPr="00AA535C" w:rsidRDefault="00EF01EE" w:rsidP="00D86C2C">
            <w:pPr>
              <w:jc w:val="center"/>
              <w:rPr>
                <w:rFonts w:ascii="Cambria" w:hAnsi="Cambria" w:cs="Times New Roman"/>
                <w:b/>
                <w:color w:val="FFFFFF" w:themeColor="background1"/>
                <w:sz w:val="20"/>
                <w:szCs w:val="20"/>
              </w:rPr>
            </w:pPr>
            <w:r w:rsidRPr="00AA535C">
              <w:rPr>
                <w:rFonts w:ascii="Cambria" w:hAnsi="Cambria" w:cs="Times New Roman"/>
                <w:b/>
                <w:color w:val="FFFFFF" w:themeColor="background1"/>
                <w:sz w:val="20"/>
                <w:szCs w:val="20"/>
              </w:rPr>
              <w:t>NAZIV PROJEKTA I UKUPNA VRIJEDNOST</w:t>
            </w:r>
          </w:p>
          <w:p w14:paraId="2E71DB7D" w14:textId="77777777" w:rsidR="00EF01EE" w:rsidRPr="00AA535C" w:rsidRDefault="00EF01EE" w:rsidP="00D86C2C">
            <w:pPr>
              <w:jc w:val="center"/>
              <w:rPr>
                <w:rFonts w:ascii="Cambria" w:hAnsi="Cambria" w:cs="Times New Roman"/>
                <w:b/>
                <w:color w:val="FFFFFF" w:themeColor="background1"/>
                <w:sz w:val="20"/>
                <w:szCs w:val="20"/>
              </w:rPr>
            </w:pPr>
            <w:r w:rsidRPr="00AA535C">
              <w:rPr>
                <w:rFonts w:ascii="Cambria" w:hAnsi="Cambria" w:cs="Times New Roman"/>
                <w:b/>
                <w:color w:val="FFFFFF" w:themeColor="background1"/>
                <w:sz w:val="20"/>
                <w:szCs w:val="20"/>
              </w:rPr>
              <w:t xml:space="preserve"> (KN)</w:t>
            </w:r>
          </w:p>
        </w:tc>
        <w:tc>
          <w:tcPr>
            <w:tcW w:w="1701" w:type="dxa"/>
            <w:shd w:val="clear" w:color="auto" w:fill="004618"/>
            <w:vAlign w:val="center"/>
          </w:tcPr>
          <w:p w14:paraId="60FE19AF" w14:textId="65A3C0D2" w:rsidR="00EF01EE" w:rsidRPr="00AA535C" w:rsidRDefault="00EF01EE" w:rsidP="00D86C2C">
            <w:pPr>
              <w:jc w:val="center"/>
              <w:rPr>
                <w:rFonts w:ascii="Cambria" w:hAnsi="Cambria" w:cs="Times New Roman"/>
                <w:b/>
                <w:color w:val="FFFFFF" w:themeColor="background1"/>
                <w:sz w:val="20"/>
                <w:szCs w:val="20"/>
              </w:rPr>
            </w:pPr>
            <w:r w:rsidRPr="00AA535C">
              <w:rPr>
                <w:rFonts w:ascii="Cambria" w:hAnsi="Cambria" w:cs="Times New Roman"/>
                <w:b/>
                <w:color w:val="FFFFFF" w:themeColor="background1"/>
                <w:sz w:val="20"/>
                <w:szCs w:val="20"/>
              </w:rPr>
              <w:t xml:space="preserve">OPĆINA </w:t>
            </w:r>
            <w:r>
              <w:rPr>
                <w:rFonts w:ascii="Cambria" w:hAnsi="Cambria" w:cs="Times New Roman"/>
                <w:b/>
                <w:color w:val="FFFFFF" w:themeColor="background1"/>
                <w:sz w:val="20"/>
                <w:szCs w:val="20"/>
              </w:rPr>
              <w:t>BEDNJA</w:t>
            </w:r>
            <w:r w:rsidRPr="00AA535C">
              <w:rPr>
                <w:rFonts w:ascii="Cambria" w:hAnsi="Cambria" w:cs="Times New Roman"/>
                <w:b/>
                <w:color w:val="FFFFFF" w:themeColor="background1"/>
                <w:sz w:val="20"/>
                <w:szCs w:val="20"/>
              </w:rPr>
              <w:t xml:space="preserve">  - PREDV</w:t>
            </w:r>
            <w:r>
              <w:rPr>
                <w:rFonts w:ascii="Cambria" w:hAnsi="Cambria" w:cs="Times New Roman"/>
                <w:b/>
                <w:color w:val="FFFFFF" w:themeColor="background1"/>
                <w:sz w:val="20"/>
                <w:szCs w:val="20"/>
              </w:rPr>
              <w:t xml:space="preserve">IĐENA FINANCIJSKA SREDSTVA </w:t>
            </w:r>
            <w:r w:rsidR="00980FE8">
              <w:rPr>
                <w:rFonts w:ascii="Cambria" w:hAnsi="Cambria" w:cs="Times New Roman"/>
                <w:b/>
                <w:color w:val="FFFFFF" w:themeColor="background1"/>
                <w:sz w:val="20"/>
                <w:szCs w:val="20"/>
              </w:rPr>
              <w:t xml:space="preserve">U KN </w:t>
            </w:r>
            <w:r>
              <w:rPr>
                <w:rFonts w:ascii="Cambria" w:hAnsi="Cambria" w:cs="Times New Roman"/>
                <w:b/>
                <w:color w:val="FFFFFF" w:themeColor="background1"/>
                <w:sz w:val="20"/>
                <w:szCs w:val="20"/>
              </w:rPr>
              <w:t>(2016</w:t>
            </w:r>
            <w:r w:rsidRPr="00AA535C">
              <w:rPr>
                <w:rFonts w:ascii="Cambria" w:hAnsi="Cambria" w:cs="Times New Roman"/>
                <w:b/>
                <w:color w:val="FFFFFF" w:themeColor="background1"/>
                <w:sz w:val="20"/>
                <w:szCs w:val="20"/>
              </w:rPr>
              <w:t>.)</w:t>
            </w:r>
            <w:r>
              <w:rPr>
                <w:rFonts w:ascii="Cambria" w:hAnsi="Cambria" w:cs="Times New Roman"/>
                <w:b/>
                <w:color w:val="FFFFFF" w:themeColor="background1"/>
                <w:sz w:val="20"/>
                <w:szCs w:val="20"/>
              </w:rPr>
              <w:t xml:space="preserve"> </w:t>
            </w:r>
          </w:p>
        </w:tc>
        <w:tc>
          <w:tcPr>
            <w:tcW w:w="1843" w:type="dxa"/>
            <w:shd w:val="clear" w:color="auto" w:fill="004618"/>
          </w:tcPr>
          <w:p w14:paraId="5B67D783" w14:textId="3311D7F7" w:rsidR="00EF01EE" w:rsidRPr="00AA535C" w:rsidRDefault="00EF01EE" w:rsidP="00D86C2C">
            <w:pPr>
              <w:jc w:val="center"/>
              <w:rPr>
                <w:rFonts w:ascii="Cambria" w:hAnsi="Cambria" w:cs="Times New Roman"/>
                <w:b/>
                <w:color w:val="FFFFFF" w:themeColor="background1"/>
                <w:sz w:val="20"/>
                <w:szCs w:val="20"/>
              </w:rPr>
            </w:pPr>
            <w:r w:rsidRPr="00AA535C">
              <w:rPr>
                <w:rFonts w:ascii="Cambria" w:hAnsi="Cambria" w:cs="Times New Roman"/>
                <w:b/>
                <w:color w:val="FFFFFF" w:themeColor="background1"/>
                <w:sz w:val="20"/>
                <w:szCs w:val="20"/>
              </w:rPr>
              <w:t xml:space="preserve">OPĆINA </w:t>
            </w:r>
            <w:r>
              <w:rPr>
                <w:rFonts w:ascii="Cambria" w:hAnsi="Cambria" w:cs="Times New Roman"/>
                <w:b/>
                <w:color w:val="FFFFFF" w:themeColor="background1"/>
                <w:sz w:val="20"/>
                <w:szCs w:val="20"/>
              </w:rPr>
              <w:t>BEDNJA</w:t>
            </w:r>
            <w:r w:rsidRPr="00AA535C">
              <w:rPr>
                <w:rFonts w:ascii="Cambria" w:hAnsi="Cambria" w:cs="Times New Roman"/>
                <w:b/>
                <w:color w:val="FFFFFF" w:themeColor="background1"/>
                <w:sz w:val="20"/>
                <w:szCs w:val="20"/>
              </w:rPr>
              <w:t xml:space="preserve">  - PREDV</w:t>
            </w:r>
            <w:r>
              <w:rPr>
                <w:rFonts w:ascii="Cambria" w:hAnsi="Cambria" w:cs="Times New Roman"/>
                <w:b/>
                <w:color w:val="FFFFFF" w:themeColor="background1"/>
                <w:sz w:val="20"/>
                <w:szCs w:val="20"/>
              </w:rPr>
              <w:t xml:space="preserve">IĐENA FINANCIJSKA SREDSTVA </w:t>
            </w:r>
            <w:r w:rsidR="00980FE8">
              <w:rPr>
                <w:rFonts w:ascii="Cambria" w:hAnsi="Cambria" w:cs="Times New Roman"/>
                <w:b/>
                <w:color w:val="FFFFFF" w:themeColor="background1"/>
                <w:sz w:val="20"/>
                <w:szCs w:val="20"/>
              </w:rPr>
              <w:t xml:space="preserve">U KN </w:t>
            </w:r>
            <w:r>
              <w:rPr>
                <w:rFonts w:ascii="Cambria" w:hAnsi="Cambria" w:cs="Times New Roman"/>
                <w:b/>
                <w:color w:val="FFFFFF" w:themeColor="background1"/>
                <w:sz w:val="20"/>
                <w:szCs w:val="20"/>
              </w:rPr>
              <w:t>(2017</w:t>
            </w:r>
            <w:r w:rsidRPr="00AA535C">
              <w:rPr>
                <w:rFonts w:ascii="Cambria" w:hAnsi="Cambria" w:cs="Times New Roman"/>
                <w:b/>
                <w:color w:val="FFFFFF" w:themeColor="background1"/>
                <w:sz w:val="20"/>
                <w:szCs w:val="20"/>
              </w:rPr>
              <w:t>.)</w:t>
            </w:r>
          </w:p>
        </w:tc>
        <w:tc>
          <w:tcPr>
            <w:tcW w:w="1843" w:type="dxa"/>
            <w:shd w:val="clear" w:color="auto" w:fill="004618"/>
            <w:vAlign w:val="center"/>
          </w:tcPr>
          <w:p w14:paraId="0F2C2F29" w14:textId="19CCA879" w:rsidR="00EF01EE" w:rsidRPr="00AA535C" w:rsidRDefault="00EF01EE" w:rsidP="00D86C2C">
            <w:pPr>
              <w:jc w:val="center"/>
              <w:rPr>
                <w:rFonts w:ascii="Cambria" w:hAnsi="Cambria" w:cs="Times New Roman"/>
                <w:b/>
                <w:color w:val="FFFFFF" w:themeColor="background1"/>
                <w:sz w:val="20"/>
                <w:szCs w:val="20"/>
              </w:rPr>
            </w:pPr>
            <w:r w:rsidRPr="00AA535C">
              <w:rPr>
                <w:rFonts w:ascii="Cambria" w:hAnsi="Cambria" w:cs="Times New Roman"/>
                <w:b/>
                <w:color w:val="FFFFFF" w:themeColor="background1"/>
                <w:sz w:val="20"/>
                <w:szCs w:val="20"/>
              </w:rPr>
              <w:t>OSTALI IZVORI FINANCIRANJA</w:t>
            </w:r>
          </w:p>
        </w:tc>
        <w:tc>
          <w:tcPr>
            <w:tcW w:w="1559" w:type="dxa"/>
            <w:shd w:val="clear" w:color="auto" w:fill="004618"/>
            <w:vAlign w:val="center"/>
          </w:tcPr>
          <w:p w14:paraId="572DC442" w14:textId="6DA3D445" w:rsidR="00EF01EE" w:rsidRPr="00AA535C" w:rsidRDefault="009B4E78" w:rsidP="009B4E78">
            <w:pPr>
              <w:jc w:val="center"/>
              <w:rPr>
                <w:rFonts w:ascii="Cambria" w:hAnsi="Cambria" w:cs="Times New Roman"/>
                <w:b/>
                <w:color w:val="FFFFFF" w:themeColor="background1"/>
                <w:sz w:val="20"/>
                <w:szCs w:val="20"/>
              </w:rPr>
            </w:pPr>
            <w:r>
              <w:rPr>
                <w:rFonts w:ascii="Cambria" w:hAnsi="Cambria" w:cs="Times New Roman"/>
                <w:b/>
                <w:color w:val="FFFFFF" w:themeColor="background1"/>
                <w:sz w:val="20"/>
                <w:szCs w:val="20"/>
              </w:rPr>
              <w:t>VREMENSKO RAZDOBLJE</w:t>
            </w:r>
          </w:p>
        </w:tc>
        <w:tc>
          <w:tcPr>
            <w:tcW w:w="1701" w:type="dxa"/>
            <w:shd w:val="clear" w:color="auto" w:fill="004618"/>
            <w:vAlign w:val="center"/>
          </w:tcPr>
          <w:p w14:paraId="11CF07EC" w14:textId="77777777" w:rsidR="00EF01EE" w:rsidRPr="00AA535C" w:rsidRDefault="00EF01EE" w:rsidP="00D86C2C">
            <w:pPr>
              <w:jc w:val="center"/>
              <w:rPr>
                <w:rFonts w:ascii="Cambria" w:hAnsi="Cambria" w:cs="Times New Roman"/>
                <w:b/>
                <w:color w:val="FFFFFF" w:themeColor="background1"/>
                <w:sz w:val="20"/>
                <w:szCs w:val="20"/>
              </w:rPr>
            </w:pPr>
            <w:r w:rsidRPr="00AA535C">
              <w:rPr>
                <w:rFonts w:ascii="Cambria" w:hAnsi="Cambria" w:cs="Times New Roman"/>
                <w:b/>
                <w:color w:val="FFFFFF" w:themeColor="background1"/>
                <w:sz w:val="20"/>
                <w:szCs w:val="20"/>
              </w:rPr>
              <w:t>PROVODITELJ</w:t>
            </w:r>
          </w:p>
          <w:p w14:paraId="4E6FAA72" w14:textId="77777777" w:rsidR="00EF01EE" w:rsidRPr="00AA535C" w:rsidRDefault="00EF01EE" w:rsidP="00D86C2C">
            <w:pPr>
              <w:jc w:val="center"/>
              <w:rPr>
                <w:rFonts w:ascii="Cambria" w:hAnsi="Cambria" w:cs="Times New Roman"/>
                <w:b/>
                <w:color w:val="FFFFFF" w:themeColor="background1"/>
                <w:sz w:val="20"/>
                <w:szCs w:val="20"/>
              </w:rPr>
            </w:pPr>
            <w:r w:rsidRPr="00AA535C">
              <w:rPr>
                <w:rFonts w:ascii="Cambria" w:hAnsi="Cambria" w:cs="Times New Roman"/>
                <w:b/>
                <w:color w:val="FFFFFF" w:themeColor="background1"/>
                <w:sz w:val="20"/>
                <w:szCs w:val="20"/>
              </w:rPr>
              <w:t>(NOSITELJ)</w:t>
            </w:r>
          </w:p>
        </w:tc>
        <w:tc>
          <w:tcPr>
            <w:tcW w:w="3118" w:type="dxa"/>
            <w:shd w:val="clear" w:color="auto" w:fill="004618"/>
            <w:vAlign w:val="center"/>
          </w:tcPr>
          <w:p w14:paraId="2CEABCB8" w14:textId="50C00E84" w:rsidR="00EF01EE" w:rsidRPr="00AA535C" w:rsidRDefault="007D4129" w:rsidP="00D86C2C">
            <w:pPr>
              <w:jc w:val="center"/>
              <w:rPr>
                <w:rFonts w:ascii="Cambria" w:hAnsi="Cambria" w:cs="Times New Roman"/>
                <w:b/>
                <w:color w:val="FFFFFF" w:themeColor="background1"/>
                <w:sz w:val="20"/>
                <w:szCs w:val="20"/>
              </w:rPr>
            </w:pPr>
            <w:r>
              <w:rPr>
                <w:rFonts w:ascii="Cambria" w:hAnsi="Cambria" w:cs="Times New Roman"/>
                <w:b/>
                <w:color w:val="FFFFFF" w:themeColor="background1"/>
                <w:sz w:val="20"/>
                <w:szCs w:val="20"/>
              </w:rPr>
              <w:t>INDIKATORI</w:t>
            </w:r>
          </w:p>
        </w:tc>
      </w:tr>
      <w:tr w:rsidR="00535424" w:rsidRPr="00AA535C" w14:paraId="5A73C6FC" w14:textId="77777777" w:rsidTr="00D86C2C">
        <w:tc>
          <w:tcPr>
            <w:tcW w:w="988" w:type="dxa"/>
            <w:vAlign w:val="center"/>
          </w:tcPr>
          <w:p w14:paraId="1B1417C6" w14:textId="671C0A5F" w:rsidR="00535424" w:rsidRDefault="00535424" w:rsidP="00535424">
            <w:pPr>
              <w:jc w:val="center"/>
              <w:rPr>
                <w:rFonts w:cs="Times New Roman"/>
                <w:sz w:val="20"/>
                <w:szCs w:val="20"/>
              </w:rPr>
            </w:pPr>
            <w:r>
              <w:rPr>
                <w:rFonts w:cs="Times New Roman"/>
                <w:sz w:val="20"/>
                <w:szCs w:val="20"/>
              </w:rPr>
              <w:t>2.1.1.</w:t>
            </w:r>
          </w:p>
        </w:tc>
        <w:tc>
          <w:tcPr>
            <w:tcW w:w="2126" w:type="dxa"/>
            <w:vAlign w:val="center"/>
          </w:tcPr>
          <w:p w14:paraId="6CE0C8CA" w14:textId="39C6C204" w:rsidR="00535424" w:rsidRDefault="00535424" w:rsidP="00535424">
            <w:pPr>
              <w:jc w:val="center"/>
              <w:rPr>
                <w:rFonts w:cs="Times New Roman"/>
                <w:b/>
                <w:sz w:val="20"/>
                <w:szCs w:val="20"/>
              </w:rPr>
            </w:pPr>
            <w:r>
              <w:rPr>
                <w:rFonts w:cs="Times New Roman"/>
                <w:b/>
                <w:sz w:val="20"/>
                <w:szCs w:val="20"/>
              </w:rPr>
              <w:t>Modernizacija nerazvrstanih cesta</w:t>
            </w:r>
          </w:p>
        </w:tc>
        <w:tc>
          <w:tcPr>
            <w:tcW w:w="1701" w:type="dxa"/>
            <w:vAlign w:val="center"/>
          </w:tcPr>
          <w:p w14:paraId="0683E0A0" w14:textId="190DF5B0" w:rsidR="00535424" w:rsidRDefault="00535424" w:rsidP="00535424">
            <w:pPr>
              <w:jc w:val="center"/>
              <w:rPr>
                <w:rFonts w:cs="Times New Roman"/>
                <w:sz w:val="20"/>
                <w:szCs w:val="20"/>
              </w:rPr>
            </w:pPr>
            <w:r>
              <w:rPr>
                <w:rFonts w:cs="Times New Roman"/>
                <w:sz w:val="20"/>
                <w:szCs w:val="20"/>
              </w:rPr>
              <w:t>350.000,00</w:t>
            </w:r>
          </w:p>
        </w:tc>
        <w:tc>
          <w:tcPr>
            <w:tcW w:w="1843" w:type="dxa"/>
            <w:vAlign w:val="center"/>
          </w:tcPr>
          <w:p w14:paraId="0C4D1BB1" w14:textId="4A3AFCF6" w:rsidR="00535424" w:rsidRDefault="00535424" w:rsidP="00535424">
            <w:pPr>
              <w:jc w:val="center"/>
              <w:rPr>
                <w:rFonts w:cs="Times New Roman"/>
                <w:sz w:val="20"/>
                <w:szCs w:val="20"/>
              </w:rPr>
            </w:pPr>
            <w:r>
              <w:rPr>
                <w:rFonts w:cs="Times New Roman"/>
                <w:sz w:val="20"/>
                <w:szCs w:val="20"/>
              </w:rPr>
              <w:t>800.000,00</w:t>
            </w:r>
          </w:p>
        </w:tc>
        <w:tc>
          <w:tcPr>
            <w:tcW w:w="1843" w:type="dxa"/>
            <w:vAlign w:val="center"/>
          </w:tcPr>
          <w:p w14:paraId="052C064F" w14:textId="7BD05950" w:rsidR="00535424" w:rsidRPr="00AA535C" w:rsidRDefault="001825A6" w:rsidP="001825A6">
            <w:pPr>
              <w:rPr>
                <w:rFonts w:cs="Times New Roman"/>
                <w:sz w:val="20"/>
                <w:szCs w:val="20"/>
              </w:rPr>
            </w:pPr>
            <w:r>
              <w:rPr>
                <w:rFonts w:cs="Times New Roman"/>
                <w:sz w:val="20"/>
                <w:szCs w:val="20"/>
              </w:rPr>
              <w:t xml:space="preserve">Program ruralnog razvoja – Mjera 7 – </w:t>
            </w:r>
            <w:proofErr w:type="spellStart"/>
            <w:r>
              <w:rPr>
                <w:rFonts w:cs="Times New Roman"/>
                <w:sz w:val="20"/>
                <w:szCs w:val="20"/>
              </w:rPr>
              <w:t>Podmjera</w:t>
            </w:r>
            <w:proofErr w:type="spellEnd"/>
            <w:r>
              <w:rPr>
                <w:rFonts w:cs="Times New Roman"/>
                <w:sz w:val="20"/>
                <w:szCs w:val="20"/>
              </w:rPr>
              <w:t xml:space="preserve"> 7.2. – Tip operacije 7.2.2.</w:t>
            </w:r>
          </w:p>
        </w:tc>
        <w:tc>
          <w:tcPr>
            <w:tcW w:w="1559" w:type="dxa"/>
            <w:vAlign w:val="center"/>
          </w:tcPr>
          <w:p w14:paraId="04FAB03D" w14:textId="2C073F31" w:rsidR="00535424" w:rsidRPr="00AA535C" w:rsidRDefault="008B2AD9" w:rsidP="00535424">
            <w:pPr>
              <w:jc w:val="center"/>
              <w:rPr>
                <w:rFonts w:cs="Times New Roman"/>
                <w:sz w:val="20"/>
                <w:szCs w:val="20"/>
              </w:rPr>
            </w:pPr>
            <w:r>
              <w:rPr>
                <w:rFonts w:cs="Times New Roman"/>
                <w:sz w:val="20"/>
                <w:szCs w:val="20"/>
              </w:rPr>
              <w:t>2016. – 2018.</w:t>
            </w:r>
          </w:p>
        </w:tc>
        <w:tc>
          <w:tcPr>
            <w:tcW w:w="1701" w:type="dxa"/>
            <w:vAlign w:val="center"/>
          </w:tcPr>
          <w:p w14:paraId="2047B5BB" w14:textId="16D781B1" w:rsidR="00535424" w:rsidRPr="00AA535C" w:rsidRDefault="007D4129" w:rsidP="00535424">
            <w:pPr>
              <w:jc w:val="center"/>
              <w:rPr>
                <w:rFonts w:cs="Times New Roman"/>
                <w:sz w:val="20"/>
                <w:szCs w:val="20"/>
              </w:rPr>
            </w:pPr>
            <w:r>
              <w:rPr>
                <w:rFonts w:cs="Times New Roman"/>
                <w:sz w:val="20"/>
                <w:szCs w:val="20"/>
              </w:rPr>
              <w:t>Općina Bednja</w:t>
            </w:r>
          </w:p>
        </w:tc>
        <w:tc>
          <w:tcPr>
            <w:tcW w:w="3118" w:type="dxa"/>
            <w:vAlign w:val="center"/>
          </w:tcPr>
          <w:p w14:paraId="403EA569" w14:textId="77777777" w:rsidR="000B08FC" w:rsidRDefault="000B08FC" w:rsidP="000B08FC">
            <w:pPr>
              <w:pStyle w:val="Odlomakpopisa"/>
              <w:numPr>
                <w:ilvl w:val="0"/>
                <w:numId w:val="31"/>
              </w:numPr>
              <w:rPr>
                <w:rFonts w:cs="Times New Roman"/>
                <w:sz w:val="20"/>
                <w:szCs w:val="20"/>
              </w:rPr>
            </w:pPr>
            <w:r>
              <w:rPr>
                <w:rFonts w:cs="Times New Roman"/>
                <w:sz w:val="20"/>
                <w:szCs w:val="20"/>
              </w:rPr>
              <w:t>Dužina izgrađenih nerazvrstanih cesta (km)</w:t>
            </w:r>
          </w:p>
          <w:p w14:paraId="3E5C91EC" w14:textId="77777777" w:rsidR="000B08FC" w:rsidRDefault="000B08FC" w:rsidP="000B08FC">
            <w:pPr>
              <w:pStyle w:val="Odlomakpopisa"/>
              <w:numPr>
                <w:ilvl w:val="0"/>
                <w:numId w:val="31"/>
              </w:numPr>
              <w:rPr>
                <w:rFonts w:cs="Times New Roman"/>
                <w:sz w:val="20"/>
                <w:szCs w:val="20"/>
              </w:rPr>
            </w:pPr>
            <w:r>
              <w:rPr>
                <w:rFonts w:cs="Times New Roman"/>
                <w:sz w:val="20"/>
                <w:szCs w:val="20"/>
              </w:rPr>
              <w:t>Dužina asfaltiranog dijela nerazvrstanih cesta (km)</w:t>
            </w:r>
          </w:p>
          <w:p w14:paraId="0056F057" w14:textId="77777777" w:rsidR="000B08FC" w:rsidRDefault="000B08FC" w:rsidP="000B08FC">
            <w:pPr>
              <w:pStyle w:val="Odlomakpopisa"/>
              <w:numPr>
                <w:ilvl w:val="0"/>
                <w:numId w:val="31"/>
              </w:numPr>
              <w:rPr>
                <w:rFonts w:cs="Times New Roman"/>
                <w:sz w:val="20"/>
                <w:szCs w:val="20"/>
              </w:rPr>
            </w:pPr>
            <w:r>
              <w:rPr>
                <w:rFonts w:cs="Times New Roman"/>
                <w:sz w:val="20"/>
                <w:szCs w:val="20"/>
              </w:rPr>
              <w:t>Broj postavljenih znakova signalizacije</w:t>
            </w:r>
          </w:p>
          <w:p w14:paraId="224EF8C6" w14:textId="77777777" w:rsidR="000B08FC" w:rsidRDefault="000B08FC" w:rsidP="000B08FC">
            <w:pPr>
              <w:pStyle w:val="Odlomakpopisa"/>
              <w:numPr>
                <w:ilvl w:val="0"/>
                <w:numId w:val="31"/>
              </w:numPr>
              <w:rPr>
                <w:rFonts w:cs="Times New Roman"/>
                <w:sz w:val="20"/>
                <w:szCs w:val="20"/>
              </w:rPr>
            </w:pPr>
            <w:r>
              <w:rPr>
                <w:rFonts w:cs="Times New Roman"/>
                <w:sz w:val="20"/>
                <w:szCs w:val="20"/>
              </w:rPr>
              <w:t>Površina izgrađenih prometnica (m</w:t>
            </w:r>
            <w:r w:rsidRPr="004C21C5">
              <w:rPr>
                <w:rFonts w:cs="Times New Roman"/>
                <w:sz w:val="20"/>
                <w:szCs w:val="20"/>
                <w:vertAlign w:val="superscript"/>
              </w:rPr>
              <w:t>2</w:t>
            </w:r>
            <w:r>
              <w:rPr>
                <w:rFonts w:cs="Times New Roman"/>
                <w:sz w:val="20"/>
                <w:szCs w:val="20"/>
              </w:rPr>
              <w:t>)</w:t>
            </w:r>
          </w:p>
          <w:p w14:paraId="7A1388CB" w14:textId="4AAA7C21" w:rsidR="00535424" w:rsidRPr="00FF59E4" w:rsidRDefault="000B08FC" w:rsidP="000B08FC">
            <w:pPr>
              <w:pStyle w:val="Odlomakpopisa"/>
              <w:numPr>
                <w:ilvl w:val="0"/>
                <w:numId w:val="31"/>
              </w:numPr>
              <w:rPr>
                <w:rFonts w:cs="Times New Roman"/>
                <w:sz w:val="20"/>
                <w:szCs w:val="20"/>
              </w:rPr>
            </w:pPr>
            <w:r>
              <w:rPr>
                <w:rFonts w:cs="Times New Roman"/>
                <w:sz w:val="20"/>
                <w:szCs w:val="20"/>
              </w:rPr>
              <w:t>Dužina izgrađenog nogostupa (km)</w:t>
            </w:r>
          </w:p>
        </w:tc>
      </w:tr>
      <w:tr w:rsidR="00535424" w:rsidRPr="00AA535C" w14:paraId="249D6DFF" w14:textId="77777777" w:rsidTr="00E73CF3">
        <w:trPr>
          <w:trHeight w:val="1009"/>
        </w:trPr>
        <w:tc>
          <w:tcPr>
            <w:tcW w:w="988" w:type="dxa"/>
            <w:vAlign w:val="center"/>
          </w:tcPr>
          <w:p w14:paraId="2CEEB4DB" w14:textId="0C1D5A04" w:rsidR="00535424" w:rsidRPr="00AA535C" w:rsidRDefault="00535424" w:rsidP="00535424">
            <w:pPr>
              <w:jc w:val="center"/>
              <w:rPr>
                <w:rFonts w:cs="Times New Roman"/>
                <w:sz w:val="20"/>
                <w:szCs w:val="20"/>
              </w:rPr>
            </w:pPr>
            <w:r>
              <w:rPr>
                <w:rFonts w:cs="Times New Roman"/>
                <w:sz w:val="20"/>
                <w:szCs w:val="20"/>
              </w:rPr>
              <w:t>2.2.1.</w:t>
            </w:r>
          </w:p>
        </w:tc>
        <w:tc>
          <w:tcPr>
            <w:tcW w:w="2126" w:type="dxa"/>
            <w:vAlign w:val="center"/>
          </w:tcPr>
          <w:p w14:paraId="0FBDD53B" w14:textId="5D12F749" w:rsidR="00535424" w:rsidRPr="00AA535C" w:rsidRDefault="00535424" w:rsidP="00535424">
            <w:pPr>
              <w:jc w:val="center"/>
              <w:rPr>
                <w:rFonts w:cs="Times New Roman"/>
                <w:b/>
                <w:sz w:val="20"/>
                <w:szCs w:val="20"/>
              </w:rPr>
            </w:pPr>
            <w:r>
              <w:rPr>
                <w:rFonts w:cs="Times New Roman"/>
                <w:b/>
                <w:sz w:val="20"/>
                <w:szCs w:val="20"/>
              </w:rPr>
              <w:t>Izgradnja javne rasvjete</w:t>
            </w:r>
          </w:p>
        </w:tc>
        <w:tc>
          <w:tcPr>
            <w:tcW w:w="1701" w:type="dxa"/>
            <w:vAlign w:val="center"/>
          </w:tcPr>
          <w:p w14:paraId="00A9F44E" w14:textId="3BA58F53" w:rsidR="00535424" w:rsidRPr="00AA535C" w:rsidRDefault="00535424" w:rsidP="00535424">
            <w:pPr>
              <w:jc w:val="center"/>
              <w:rPr>
                <w:rFonts w:cs="Times New Roman"/>
                <w:sz w:val="20"/>
                <w:szCs w:val="20"/>
              </w:rPr>
            </w:pPr>
            <w:r>
              <w:rPr>
                <w:rFonts w:cs="Times New Roman"/>
                <w:sz w:val="20"/>
                <w:szCs w:val="20"/>
              </w:rPr>
              <w:t>50.000,00</w:t>
            </w:r>
          </w:p>
        </w:tc>
        <w:tc>
          <w:tcPr>
            <w:tcW w:w="1843" w:type="dxa"/>
            <w:vAlign w:val="center"/>
          </w:tcPr>
          <w:p w14:paraId="4BF5492B" w14:textId="3B7A9B03" w:rsidR="00535424" w:rsidRDefault="00E73CF3" w:rsidP="00535424">
            <w:pPr>
              <w:jc w:val="center"/>
              <w:rPr>
                <w:rFonts w:cs="Times New Roman"/>
                <w:sz w:val="20"/>
                <w:szCs w:val="20"/>
              </w:rPr>
            </w:pPr>
            <w:r>
              <w:rPr>
                <w:rFonts w:cs="Times New Roman"/>
                <w:sz w:val="20"/>
                <w:szCs w:val="20"/>
              </w:rPr>
              <w:t>3</w:t>
            </w:r>
            <w:r w:rsidR="00535424">
              <w:rPr>
                <w:rFonts w:cs="Times New Roman"/>
                <w:sz w:val="20"/>
                <w:szCs w:val="20"/>
              </w:rPr>
              <w:t>0.000,00</w:t>
            </w:r>
          </w:p>
        </w:tc>
        <w:tc>
          <w:tcPr>
            <w:tcW w:w="1843" w:type="dxa"/>
            <w:vAlign w:val="center"/>
          </w:tcPr>
          <w:p w14:paraId="130E0CD6" w14:textId="2057E374" w:rsidR="00535424" w:rsidRPr="00AA535C" w:rsidRDefault="00E73CF3" w:rsidP="001825A6">
            <w:pPr>
              <w:rPr>
                <w:rFonts w:cs="Times New Roman"/>
                <w:sz w:val="20"/>
                <w:szCs w:val="20"/>
              </w:rPr>
            </w:pPr>
            <w:r>
              <w:rPr>
                <w:rFonts w:cs="Times New Roman"/>
                <w:sz w:val="20"/>
                <w:szCs w:val="20"/>
              </w:rPr>
              <w:t>Općina Bednja</w:t>
            </w:r>
          </w:p>
        </w:tc>
        <w:tc>
          <w:tcPr>
            <w:tcW w:w="1559" w:type="dxa"/>
            <w:vAlign w:val="center"/>
          </w:tcPr>
          <w:p w14:paraId="1D0F1F93" w14:textId="0823FC7C" w:rsidR="00535424" w:rsidRPr="00AA535C" w:rsidRDefault="008B2AD9" w:rsidP="00535424">
            <w:pPr>
              <w:jc w:val="center"/>
              <w:rPr>
                <w:rFonts w:cs="Times New Roman"/>
                <w:sz w:val="20"/>
                <w:szCs w:val="20"/>
              </w:rPr>
            </w:pPr>
            <w:r>
              <w:rPr>
                <w:rFonts w:cs="Times New Roman"/>
                <w:sz w:val="20"/>
                <w:szCs w:val="20"/>
              </w:rPr>
              <w:t>2016.- 2017.</w:t>
            </w:r>
          </w:p>
        </w:tc>
        <w:tc>
          <w:tcPr>
            <w:tcW w:w="1701" w:type="dxa"/>
            <w:vAlign w:val="center"/>
          </w:tcPr>
          <w:p w14:paraId="683B015C" w14:textId="5FCF849A" w:rsidR="00535424" w:rsidRPr="00AA535C" w:rsidRDefault="007D4129" w:rsidP="00535424">
            <w:pPr>
              <w:jc w:val="center"/>
              <w:rPr>
                <w:rFonts w:cs="Times New Roman"/>
                <w:sz w:val="20"/>
                <w:szCs w:val="20"/>
              </w:rPr>
            </w:pPr>
            <w:r>
              <w:rPr>
                <w:rFonts w:cs="Times New Roman"/>
                <w:sz w:val="20"/>
                <w:szCs w:val="20"/>
              </w:rPr>
              <w:t>Općina Bednja</w:t>
            </w:r>
          </w:p>
        </w:tc>
        <w:tc>
          <w:tcPr>
            <w:tcW w:w="3118" w:type="dxa"/>
            <w:vAlign w:val="center"/>
          </w:tcPr>
          <w:p w14:paraId="01E727FA" w14:textId="77777777" w:rsidR="000B08FC" w:rsidRDefault="000B08FC" w:rsidP="000B08FC">
            <w:pPr>
              <w:pStyle w:val="Odlomakpopisa"/>
              <w:numPr>
                <w:ilvl w:val="0"/>
                <w:numId w:val="31"/>
              </w:numPr>
              <w:rPr>
                <w:rFonts w:cs="Times New Roman"/>
                <w:sz w:val="20"/>
                <w:szCs w:val="20"/>
              </w:rPr>
            </w:pPr>
            <w:r>
              <w:rPr>
                <w:rFonts w:cs="Times New Roman"/>
                <w:sz w:val="20"/>
                <w:szCs w:val="20"/>
              </w:rPr>
              <w:t>Dužina izgrađene energetski učinkovite mreže javne rasvjete (km)</w:t>
            </w:r>
          </w:p>
          <w:p w14:paraId="1BF55F6A" w14:textId="77777777" w:rsidR="000B08FC" w:rsidRDefault="000B08FC" w:rsidP="000B08FC">
            <w:pPr>
              <w:pStyle w:val="Odlomakpopisa"/>
              <w:numPr>
                <w:ilvl w:val="0"/>
                <w:numId w:val="31"/>
              </w:numPr>
              <w:rPr>
                <w:rFonts w:cs="Times New Roman"/>
                <w:sz w:val="20"/>
                <w:szCs w:val="20"/>
              </w:rPr>
            </w:pPr>
            <w:r>
              <w:rPr>
                <w:rFonts w:cs="Times New Roman"/>
                <w:sz w:val="20"/>
                <w:szCs w:val="20"/>
              </w:rPr>
              <w:t>Dužina obnovljene mreže javne rasvjete (km)</w:t>
            </w:r>
          </w:p>
          <w:p w14:paraId="2F5A24D3" w14:textId="77777777" w:rsidR="000B08FC" w:rsidRDefault="000B08FC" w:rsidP="000B08FC">
            <w:pPr>
              <w:pStyle w:val="Odlomakpopisa"/>
              <w:numPr>
                <w:ilvl w:val="0"/>
                <w:numId w:val="31"/>
              </w:numPr>
              <w:rPr>
                <w:rFonts w:cs="Times New Roman"/>
                <w:sz w:val="20"/>
                <w:szCs w:val="20"/>
              </w:rPr>
            </w:pPr>
            <w:r>
              <w:rPr>
                <w:rFonts w:cs="Times New Roman"/>
                <w:sz w:val="20"/>
                <w:szCs w:val="20"/>
              </w:rPr>
              <w:t>Broj rasvjetnih tijela</w:t>
            </w:r>
          </w:p>
          <w:p w14:paraId="1B7CFA5C" w14:textId="30438FCA" w:rsidR="00535424" w:rsidRPr="00AA535C" w:rsidRDefault="000B08FC" w:rsidP="000B08FC">
            <w:pPr>
              <w:pStyle w:val="Odlomakpopisa"/>
              <w:numPr>
                <w:ilvl w:val="0"/>
                <w:numId w:val="31"/>
              </w:numPr>
              <w:rPr>
                <w:rFonts w:cs="Times New Roman"/>
                <w:sz w:val="20"/>
                <w:szCs w:val="20"/>
              </w:rPr>
            </w:pPr>
            <w:r>
              <w:rPr>
                <w:rFonts w:cs="Times New Roman"/>
                <w:sz w:val="20"/>
                <w:szCs w:val="20"/>
              </w:rPr>
              <w:t>Postotak smanjenja potrošnje električne energije (%)</w:t>
            </w:r>
          </w:p>
        </w:tc>
      </w:tr>
      <w:tr w:rsidR="00535424" w:rsidRPr="00AA535C" w14:paraId="278E0611" w14:textId="77777777" w:rsidTr="00D86C2C">
        <w:tc>
          <w:tcPr>
            <w:tcW w:w="988" w:type="dxa"/>
            <w:vAlign w:val="center"/>
          </w:tcPr>
          <w:p w14:paraId="67F2C929" w14:textId="4638DAA5" w:rsidR="00535424" w:rsidRDefault="00535424" w:rsidP="00535424">
            <w:pPr>
              <w:jc w:val="center"/>
              <w:rPr>
                <w:rFonts w:cs="Times New Roman"/>
                <w:sz w:val="20"/>
                <w:szCs w:val="20"/>
              </w:rPr>
            </w:pPr>
            <w:r>
              <w:rPr>
                <w:rFonts w:cs="Times New Roman"/>
                <w:sz w:val="20"/>
                <w:szCs w:val="20"/>
              </w:rPr>
              <w:t>2.2.2.</w:t>
            </w:r>
          </w:p>
        </w:tc>
        <w:tc>
          <w:tcPr>
            <w:tcW w:w="2126" w:type="dxa"/>
            <w:vAlign w:val="center"/>
          </w:tcPr>
          <w:p w14:paraId="681C1EDB" w14:textId="0E28C0EA" w:rsidR="00535424" w:rsidRDefault="00535424" w:rsidP="00535424">
            <w:pPr>
              <w:jc w:val="center"/>
              <w:rPr>
                <w:rFonts w:cs="Times New Roman"/>
                <w:b/>
                <w:sz w:val="20"/>
                <w:szCs w:val="20"/>
              </w:rPr>
            </w:pPr>
            <w:r>
              <w:rPr>
                <w:rFonts w:cs="Times New Roman"/>
                <w:b/>
                <w:sz w:val="20"/>
                <w:szCs w:val="20"/>
              </w:rPr>
              <w:t>Komunalne usluge odvoza smeća i sanacije deponija</w:t>
            </w:r>
          </w:p>
        </w:tc>
        <w:tc>
          <w:tcPr>
            <w:tcW w:w="1701" w:type="dxa"/>
            <w:vAlign w:val="center"/>
          </w:tcPr>
          <w:p w14:paraId="19D8A628" w14:textId="4C7D83BC" w:rsidR="00535424" w:rsidRDefault="00535424" w:rsidP="00535424">
            <w:pPr>
              <w:jc w:val="center"/>
              <w:rPr>
                <w:rFonts w:cs="Times New Roman"/>
                <w:sz w:val="20"/>
                <w:szCs w:val="20"/>
              </w:rPr>
            </w:pPr>
            <w:r>
              <w:rPr>
                <w:rFonts w:cs="Times New Roman"/>
                <w:sz w:val="20"/>
                <w:szCs w:val="20"/>
              </w:rPr>
              <w:t>100.000,00</w:t>
            </w:r>
          </w:p>
        </w:tc>
        <w:tc>
          <w:tcPr>
            <w:tcW w:w="1843" w:type="dxa"/>
            <w:vAlign w:val="center"/>
          </w:tcPr>
          <w:p w14:paraId="276B03E8" w14:textId="04F4FB55" w:rsidR="00535424" w:rsidRDefault="00535424" w:rsidP="00535424">
            <w:pPr>
              <w:jc w:val="center"/>
              <w:rPr>
                <w:rFonts w:cs="Times New Roman"/>
                <w:sz w:val="20"/>
                <w:szCs w:val="20"/>
              </w:rPr>
            </w:pPr>
            <w:r>
              <w:rPr>
                <w:rFonts w:cs="Times New Roman"/>
                <w:sz w:val="20"/>
                <w:szCs w:val="20"/>
              </w:rPr>
              <w:t>100.000,00</w:t>
            </w:r>
          </w:p>
        </w:tc>
        <w:tc>
          <w:tcPr>
            <w:tcW w:w="1843" w:type="dxa"/>
            <w:vAlign w:val="center"/>
          </w:tcPr>
          <w:p w14:paraId="4F8197AC" w14:textId="62B9778A" w:rsidR="00535424" w:rsidRDefault="00E73CF3" w:rsidP="001825A6">
            <w:pPr>
              <w:rPr>
                <w:rFonts w:cs="Times New Roman"/>
                <w:sz w:val="20"/>
                <w:szCs w:val="20"/>
              </w:rPr>
            </w:pPr>
            <w:r>
              <w:rPr>
                <w:rFonts w:cs="Times New Roman"/>
                <w:sz w:val="20"/>
                <w:szCs w:val="20"/>
              </w:rPr>
              <w:t>Općina Bednja</w:t>
            </w:r>
          </w:p>
        </w:tc>
        <w:tc>
          <w:tcPr>
            <w:tcW w:w="1559" w:type="dxa"/>
            <w:vAlign w:val="center"/>
          </w:tcPr>
          <w:p w14:paraId="39A48AC2" w14:textId="351F6026" w:rsidR="00535424" w:rsidRDefault="008B2AD9" w:rsidP="00535424">
            <w:pPr>
              <w:jc w:val="center"/>
              <w:rPr>
                <w:rFonts w:cs="Times New Roman"/>
                <w:sz w:val="20"/>
                <w:szCs w:val="20"/>
              </w:rPr>
            </w:pPr>
            <w:r>
              <w:rPr>
                <w:rFonts w:cs="Times New Roman"/>
                <w:sz w:val="20"/>
                <w:szCs w:val="20"/>
              </w:rPr>
              <w:t>2016. – 2020.</w:t>
            </w:r>
          </w:p>
        </w:tc>
        <w:tc>
          <w:tcPr>
            <w:tcW w:w="1701" w:type="dxa"/>
            <w:vAlign w:val="center"/>
          </w:tcPr>
          <w:p w14:paraId="786C162E" w14:textId="0E528EB0" w:rsidR="00535424" w:rsidRDefault="007D4129" w:rsidP="00535424">
            <w:pPr>
              <w:jc w:val="center"/>
              <w:rPr>
                <w:rFonts w:cs="Times New Roman"/>
                <w:sz w:val="20"/>
                <w:szCs w:val="20"/>
              </w:rPr>
            </w:pPr>
            <w:r>
              <w:rPr>
                <w:rFonts w:cs="Times New Roman"/>
                <w:sz w:val="20"/>
                <w:szCs w:val="20"/>
              </w:rPr>
              <w:t>Općina Bednja</w:t>
            </w:r>
          </w:p>
        </w:tc>
        <w:tc>
          <w:tcPr>
            <w:tcW w:w="3118" w:type="dxa"/>
            <w:vAlign w:val="center"/>
          </w:tcPr>
          <w:p w14:paraId="3E040683" w14:textId="77777777" w:rsidR="000B08FC" w:rsidRPr="00D82F58" w:rsidRDefault="000B08FC" w:rsidP="000B08FC">
            <w:pPr>
              <w:pStyle w:val="Odlomakpopisa"/>
              <w:numPr>
                <w:ilvl w:val="0"/>
                <w:numId w:val="31"/>
              </w:numPr>
              <w:rPr>
                <w:rFonts w:cs="Times New Roman"/>
                <w:sz w:val="20"/>
                <w:szCs w:val="20"/>
              </w:rPr>
            </w:pPr>
            <w:r w:rsidRPr="00D82F58">
              <w:rPr>
                <w:rFonts w:cs="Times New Roman"/>
                <w:sz w:val="20"/>
                <w:szCs w:val="20"/>
              </w:rPr>
              <w:t>Broj saniranih odlagališta</w:t>
            </w:r>
          </w:p>
          <w:p w14:paraId="1E5DF6C9" w14:textId="77777777" w:rsidR="00535424" w:rsidRDefault="000B08FC" w:rsidP="000B08FC">
            <w:pPr>
              <w:pStyle w:val="Odlomakpopisa"/>
              <w:numPr>
                <w:ilvl w:val="0"/>
                <w:numId w:val="31"/>
              </w:numPr>
              <w:rPr>
                <w:rFonts w:cs="Times New Roman"/>
                <w:sz w:val="20"/>
                <w:szCs w:val="20"/>
              </w:rPr>
            </w:pPr>
            <w:r w:rsidRPr="00D82F58">
              <w:rPr>
                <w:rFonts w:cs="Times New Roman"/>
                <w:sz w:val="20"/>
                <w:szCs w:val="20"/>
              </w:rPr>
              <w:t>Broj provedenih projekata o potrebi selekcije otpada i brizi o okolišu</w:t>
            </w:r>
          </w:p>
          <w:p w14:paraId="5120BB41" w14:textId="77777777" w:rsidR="002001D0" w:rsidRDefault="002001D0" w:rsidP="000B08FC">
            <w:pPr>
              <w:pStyle w:val="Odlomakpopisa"/>
              <w:numPr>
                <w:ilvl w:val="0"/>
                <w:numId w:val="31"/>
              </w:numPr>
              <w:rPr>
                <w:rFonts w:cs="Times New Roman"/>
                <w:sz w:val="20"/>
                <w:szCs w:val="20"/>
              </w:rPr>
            </w:pPr>
            <w:r>
              <w:rPr>
                <w:rFonts w:cs="Times New Roman"/>
                <w:sz w:val="20"/>
                <w:szCs w:val="20"/>
              </w:rPr>
              <w:t xml:space="preserve">Broj kućanstava uključeni u sustav skupljanja i </w:t>
            </w:r>
            <w:r>
              <w:rPr>
                <w:rFonts w:cs="Times New Roman"/>
                <w:sz w:val="20"/>
                <w:szCs w:val="20"/>
              </w:rPr>
              <w:lastRenderedPageBreak/>
              <w:t>odvoza komunalnog otpada</w:t>
            </w:r>
          </w:p>
          <w:p w14:paraId="659BDD84" w14:textId="6967EE72" w:rsidR="00CB4CDF" w:rsidRPr="00283C2F" w:rsidRDefault="00CB4CDF" w:rsidP="000B08FC">
            <w:pPr>
              <w:pStyle w:val="Odlomakpopisa"/>
              <w:numPr>
                <w:ilvl w:val="0"/>
                <w:numId w:val="31"/>
              </w:numPr>
              <w:rPr>
                <w:rFonts w:cs="Times New Roman"/>
                <w:sz w:val="20"/>
                <w:szCs w:val="20"/>
              </w:rPr>
            </w:pPr>
            <w:r>
              <w:rPr>
                <w:rFonts w:cs="Times New Roman"/>
                <w:sz w:val="20"/>
                <w:szCs w:val="20"/>
              </w:rPr>
              <w:t>Broj instaliranih posuda za skupljanje otpada</w:t>
            </w:r>
          </w:p>
        </w:tc>
      </w:tr>
      <w:tr w:rsidR="00535424" w:rsidRPr="00AA535C" w14:paraId="087B1A18" w14:textId="77777777" w:rsidTr="00D86C2C">
        <w:tc>
          <w:tcPr>
            <w:tcW w:w="988" w:type="dxa"/>
            <w:vAlign w:val="center"/>
          </w:tcPr>
          <w:p w14:paraId="697E43EE" w14:textId="77777777" w:rsidR="00535424" w:rsidRDefault="00535424" w:rsidP="00535424">
            <w:pPr>
              <w:jc w:val="center"/>
              <w:rPr>
                <w:rFonts w:cs="Times New Roman"/>
                <w:sz w:val="20"/>
                <w:szCs w:val="20"/>
              </w:rPr>
            </w:pPr>
            <w:r>
              <w:rPr>
                <w:rFonts w:cs="Times New Roman"/>
                <w:sz w:val="20"/>
                <w:szCs w:val="20"/>
              </w:rPr>
              <w:lastRenderedPageBreak/>
              <w:t>3.1.1.</w:t>
            </w:r>
          </w:p>
          <w:p w14:paraId="4691898E" w14:textId="6EF503FE" w:rsidR="00535424" w:rsidRDefault="00535424" w:rsidP="00535424">
            <w:pPr>
              <w:jc w:val="center"/>
              <w:rPr>
                <w:rFonts w:cs="Times New Roman"/>
                <w:sz w:val="20"/>
                <w:szCs w:val="20"/>
              </w:rPr>
            </w:pPr>
            <w:r>
              <w:rPr>
                <w:rFonts w:cs="Times New Roman"/>
                <w:sz w:val="20"/>
                <w:szCs w:val="20"/>
              </w:rPr>
              <w:t>3.1.2.</w:t>
            </w:r>
          </w:p>
        </w:tc>
        <w:tc>
          <w:tcPr>
            <w:tcW w:w="2126" w:type="dxa"/>
            <w:vAlign w:val="center"/>
          </w:tcPr>
          <w:p w14:paraId="1B2B7A3E" w14:textId="025581AE" w:rsidR="00535424" w:rsidRPr="00AA535C" w:rsidRDefault="00535424" w:rsidP="00535424">
            <w:pPr>
              <w:jc w:val="center"/>
              <w:rPr>
                <w:rFonts w:cs="Times New Roman"/>
                <w:b/>
                <w:sz w:val="20"/>
                <w:szCs w:val="20"/>
              </w:rPr>
            </w:pPr>
            <w:r>
              <w:rPr>
                <w:rFonts w:cs="Times New Roman"/>
                <w:b/>
                <w:sz w:val="20"/>
                <w:szCs w:val="20"/>
              </w:rPr>
              <w:t>Izgradnja građevinskih objekata</w:t>
            </w:r>
            <w:r w:rsidR="001825A6">
              <w:rPr>
                <w:rFonts w:cs="Times New Roman"/>
                <w:b/>
                <w:sz w:val="20"/>
                <w:szCs w:val="20"/>
              </w:rPr>
              <w:t xml:space="preserve"> (dječji vrtić, društveno – vatrogasni dom)</w:t>
            </w:r>
          </w:p>
        </w:tc>
        <w:tc>
          <w:tcPr>
            <w:tcW w:w="1701" w:type="dxa"/>
            <w:vAlign w:val="center"/>
          </w:tcPr>
          <w:p w14:paraId="6DFD649A" w14:textId="41E7671C" w:rsidR="00535424" w:rsidRDefault="00C90861" w:rsidP="00C90861">
            <w:pPr>
              <w:jc w:val="center"/>
              <w:rPr>
                <w:rFonts w:cs="Times New Roman"/>
                <w:sz w:val="20"/>
                <w:szCs w:val="20"/>
              </w:rPr>
            </w:pPr>
            <w:r>
              <w:rPr>
                <w:rFonts w:cs="Times New Roman"/>
                <w:sz w:val="20"/>
                <w:szCs w:val="20"/>
              </w:rPr>
              <w:t>-</w:t>
            </w:r>
          </w:p>
        </w:tc>
        <w:tc>
          <w:tcPr>
            <w:tcW w:w="1843" w:type="dxa"/>
            <w:vAlign w:val="center"/>
          </w:tcPr>
          <w:p w14:paraId="00258BE3" w14:textId="5BDBF97F" w:rsidR="00535424" w:rsidRDefault="00535424" w:rsidP="00535424">
            <w:pPr>
              <w:jc w:val="center"/>
              <w:rPr>
                <w:rFonts w:cs="Times New Roman"/>
                <w:sz w:val="20"/>
                <w:szCs w:val="20"/>
              </w:rPr>
            </w:pPr>
            <w:r>
              <w:rPr>
                <w:rFonts w:cs="Times New Roman"/>
                <w:sz w:val="20"/>
                <w:szCs w:val="20"/>
              </w:rPr>
              <w:t>4.940.000,00</w:t>
            </w:r>
          </w:p>
        </w:tc>
        <w:tc>
          <w:tcPr>
            <w:tcW w:w="1843" w:type="dxa"/>
            <w:vAlign w:val="center"/>
          </w:tcPr>
          <w:p w14:paraId="2D095E1C" w14:textId="72F762AA" w:rsidR="00535424" w:rsidRDefault="001825A6" w:rsidP="001825A6">
            <w:pPr>
              <w:rPr>
                <w:rFonts w:cs="Times New Roman"/>
                <w:sz w:val="20"/>
                <w:szCs w:val="20"/>
              </w:rPr>
            </w:pPr>
            <w:r>
              <w:rPr>
                <w:rFonts w:cs="Times New Roman"/>
                <w:sz w:val="20"/>
                <w:szCs w:val="20"/>
              </w:rPr>
              <w:t xml:space="preserve">Program ruralnog razvoja – Mjera 7 – </w:t>
            </w:r>
            <w:proofErr w:type="spellStart"/>
            <w:r>
              <w:rPr>
                <w:rFonts w:cs="Times New Roman"/>
                <w:sz w:val="20"/>
                <w:szCs w:val="20"/>
              </w:rPr>
              <w:t>Podmjera</w:t>
            </w:r>
            <w:proofErr w:type="spellEnd"/>
            <w:r>
              <w:rPr>
                <w:rFonts w:cs="Times New Roman"/>
                <w:sz w:val="20"/>
                <w:szCs w:val="20"/>
              </w:rPr>
              <w:t xml:space="preserve"> 7.4. – Tip operacije 7.4.1</w:t>
            </w:r>
          </w:p>
        </w:tc>
        <w:tc>
          <w:tcPr>
            <w:tcW w:w="1559" w:type="dxa"/>
            <w:vAlign w:val="center"/>
          </w:tcPr>
          <w:p w14:paraId="5B6C1CE1" w14:textId="114B3CCD" w:rsidR="00535424" w:rsidRDefault="008B2AD9" w:rsidP="00535424">
            <w:pPr>
              <w:jc w:val="center"/>
              <w:rPr>
                <w:rFonts w:cs="Times New Roman"/>
                <w:sz w:val="20"/>
                <w:szCs w:val="20"/>
              </w:rPr>
            </w:pPr>
            <w:r>
              <w:rPr>
                <w:rFonts w:cs="Times New Roman"/>
                <w:sz w:val="20"/>
                <w:szCs w:val="20"/>
              </w:rPr>
              <w:t>2016. – 2018.</w:t>
            </w:r>
          </w:p>
        </w:tc>
        <w:tc>
          <w:tcPr>
            <w:tcW w:w="1701" w:type="dxa"/>
            <w:vAlign w:val="center"/>
          </w:tcPr>
          <w:p w14:paraId="5D9CD33B" w14:textId="4FDBF500" w:rsidR="00535424" w:rsidRDefault="007D4129" w:rsidP="00535424">
            <w:pPr>
              <w:jc w:val="center"/>
              <w:rPr>
                <w:rFonts w:cs="Times New Roman"/>
                <w:sz w:val="20"/>
                <w:szCs w:val="20"/>
              </w:rPr>
            </w:pPr>
            <w:r>
              <w:rPr>
                <w:rFonts w:cs="Times New Roman"/>
                <w:sz w:val="20"/>
                <w:szCs w:val="20"/>
              </w:rPr>
              <w:t>Općina Bednja</w:t>
            </w:r>
          </w:p>
        </w:tc>
        <w:tc>
          <w:tcPr>
            <w:tcW w:w="3118" w:type="dxa"/>
            <w:vAlign w:val="center"/>
          </w:tcPr>
          <w:p w14:paraId="3369E4D3" w14:textId="0B66597B" w:rsidR="00AB0D5B" w:rsidRPr="00D631E9" w:rsidRDefault="00AB0D5B" w:rsidP="00AB0D5B">
            <w:pPr>
              <w:pStyle w:val="Odlomakpopisa"/>
              <w:numPr>
                <w:ilvl w:val="0"/>
                <w:numId w:val="31"/>
              </w:numPr>
              <w:rPr>
                <w:rFonts w:cs="Times New Roman"/>
                <w:sz w:val="20"/>
                <w:szCs w:val="20"/>
              </w:rPr>
            </w:pPr>
            <w:r w:rsidRPr="00D631E9">
              <w:rPr>
                <w:rFonts w:cs="Times New Roman"/>
                <w:sz w:val="20"/>
                <w:szCs w:val="20"/>
              </w:rPr>
              <w:t>Površina izgrađenog i opremljenog objekta</w:t>
            </w:r>
            <w:r w:rsidR="00E51D93">
              <w:rPr>
                <w:rFonts w:cs="Times New Roman"/>
                <w:sz w:val="20"/>
                <w:szCs w:val="20"/>
              </w:rPr>
              <w:t xml:space="preserve"> u skladu s pedagoškim standardom</w:t>
            </w:r>
          </w:p>
          <w:p w14:paraId="28EEF361" w14:textId="77777777" w:rsidR="00535424" w:rsidRDefault="00AB0D5B" w:rsidP="00AB0D5B">
            <w:pPr>
              <w:pStyle w:val="Odlomakpopisa"/>
              <w:numPr>
                <w:ilvl w:val="0"/>
                <w:numId w:val="31"/>
              </w:numPr>
              <w:rPr>
                <w:rFonts w:cs="Times New Roman"/>
                <w:sz w:val="20"/>
                <w:szCs w:val="20"/>
              </w:rPr>
            </w:pPr>
            <w:r w:rsidRPr="007B6BA2">
              <w:rPr>
                <w:rFonts w:cs="Times New Roman"/>
                <w:sz w:val="20"/>
                <w:szCs w:val="20"/>
              </w:rPr>
              <w:t>Broj zaposlenih</w:t>
            </w:r>
          </w:p>
          <w:p w14:paraId="60C5347A" w14:textId="7CD16A2F" w:rsidR="00E51D93" w:rsidRPr="00283C2F" w:rsidRDefault="00E51D93" w:rsidP="00AB0D5B">
            <w:pPr>
              <w:pStyle w:val="Odlomakpopisa"/>
              <w:numPr>
                <w:ilvl w:val="0"/>
                <w:numId w:val="31"/>
              </w:numPr>
              <w:rPr>
                <w:rFonts w:cs="Times New Roman"/>
                <w:sz w:val="20"/>
                <w:szCs w:val="20"/>
              </w:rPr>
            </w:pPr>
            <w:r>
              <w:rPr>
                <w:rFonts w:cs="Times New Roman"/>
                <w:sz w:val="20"/>
                <w:szCs w:val="20"/>
              </w:rPr>
              <w:t>Broj adaptiranih/opremljenih vatrogasnih domova</w:t>
            </w:r>
          </w:p>
        </w:tc>
      </w:tr>
      <w:tr w:rsidR="00535424" w:rsidRPr="00AA535C" w14:paraId="5F6D1677" w14:textId="77777777" w:rsidTr="00D86C2C">
        <w:tc>
          <w:tcPr>
            <w:tcW w:w="988" w:type="dxa"/>
            <w:vAlign w:val="center"/>
          </w:tcPr>
          <w:p w14:paraId="75A4C22A" w14:textId="60A353CA" w:rsidR="00535424" w:rsidRDefault="00535424" w:rsidP="00535424">
            <w:pPr>
              <w:jc w:val="center"/>
              <w:rPr>
                <w:rFonts w:cs="Times New Roman"/>
                <w:sz w:val="20"/>
                <w:szCs w:val="20"/>
              </w:rPr>
            </w:pPr>
            <w:r>
              <w:rPr>
                <w:rFonts w:cs="Times New Roman"/>
                <w:sz w:val="20"/>
                <w:szCs w:val="20"/>
              </w:rPr>
              <w:t>3.1.2.</w:t>
            </w:r>
          </w:p>
        </w:tc>
        <w:tc>
          <w:tcPr>
            <w:tcW w:w="2126" w:type="dxa"/>
            <w:vAlign w:val="center"/>
          </w:tcPr>
          <w:p w14:paraId="0A7AB86A" w14:textId="0DBF755B" w:rsidR="00535424" w:rsidRDefault="00535424" w:rsidP="00535424">
            <w:pPr>
              <w:jc w:val="center"/>
              <w:rPr>
                <w:rFonts w:cs="Times New Roman"/>
                <w:b/>
                <w:sz w:val="20"/>
                <w:szCs w:val="20"/>
              </w:rPr>
            </w:pPr>
            <w:r>
              <w:rPr>
                <w:rFonts w:cs="Times New Roman"/>
                <w:b/>
                <w:sz w:val="20"/>
                <w:szCs w:val="20"/>
              </w:rPr>
              <w:t>Izgradnja igrališta</w:t>
            </w:r>
          </w:p>
        </w:tc>
        <w:tc>
          <w:tcPr>
            <w:tcW w:w="1701" w:type="dxa"/>
            <w:vAlign w:val="center"/>
          </w:tcPr>
          <w:p w14:paraId="21017D32" w14:textId="462BB929" w:rsidR="00535424" w:rsidRDefault="00535424" w:rsidP="00535424">
            <w:pPr>
              <w:jc w:val="center"/>
              <w:rPr>
                <w:rFonts w:cs="Times New Roman"/>
                <w:sz w:val="20"/>
                <w:szCs w:val="20"/>
              </w:rPr>
            </w:pPr>
            <w:r>
              <w:rPr>
                <w:rFonts w:cs="Times New Roman"/>
                <w:sz w:val="20"/>
                <w:szCs w:val="20"/>
              </w:rPr>
              <w:t>45.000,00</w:t>
            </w:r>
          </w:p>
        </w:tc>
        <w:tc>
          <w:tcPr>
            <w:tcW w:w="1843" w:type="dxa"/>
            <w:vAlign w:val="center"/>
          </w:tcPr>
          <w:p w14:paraId="751EC534" w14:textId="13E9A1C8" w:rsidR="00535424" w:rsidRDefault="00535424" w:rsidP="00535424">
            <w:pPr>
              <w:jc w:val="center"/>
              <w:rPr>
                <w:rFonts w:cs="Times New Roman"/>
                <w:sz w:val="20"/>
                <w:szCs w:val="20"/>
              </w:rPr>
            </w:pPr>
            <w:r>
              <w:rPr>
                <w:rFonts w:cs="Times New Roman"/>
                <w:sz w:val="20"/>
                <w:szCs w:val="20"/>
              </w:rPr>
              <w:t>40.000,00</w:t>
            </w:r>
          </w:p>
        </w:tc>
        <w:tc>
          <w:tcPr>
            <w:tcW w:w="1843" w:type="dxa"/>
            <w:vAlign w:val="center"/>
          </w:tcPr>
          <w:p w14:paraId="512CB3F7" w14:textId="6861CF47" w:rsidR="00535424" w:rsidRDefault="00E73CF3" w:rsidP="001825A6">
            <w:pPr>
              <w:rPr>
                <w:rFonts w:cs="Times New Roman"/>
                <w:sz w:val="20"/>
                <w:szCs w:val="20"/>
              </w:rPr>
            </w:pPr>
            <w:r>
              <w:rPr>
                <w:rFonts w:cs="Times New Roman"/>
                <w:sz w:val="20"/>
                <w:szCs w:val="20"/>
              </w:rPr>
              <w:t>Općina Bednja</w:t>
            </w:r>
          </w:p>
        </w:tc>
        <w:tc>
          <w:tcPr>
            <w:tcW w:w="1559" w:type="dxa"/>
            <w:vAlign w:val="center"/>
          </w:tcPr>
          <w:p w14:paraId="3B00EB8A" w14:textId="64554EA3" w:rsidR="00535424" w:rsidRDefault="008B2AD9" w:rsidP="00535424">
            <w:pPr>
              <w:jc w:val="center"/>
              <w:rPr>
                <w:rFonts w:cs="Times New Roman"/>
                <w:sz w:val="20"/>
                <w:szCs w:val="20"/>
              </w:rPr>
            </w:pPr>
            <w:r>
              <w:rPr>
                <w:rFonts w:cs="Times New Roman"/>
                <w:sz w:val="20"/>
                <w:szCs w:val="20"/>
              </w:rPr>
              <w:t>2016. – 2017.</w:t>
            </w:r>
          </w:p>
        </w:tc>
        <w:tc>
          <w:tcPr>
            <w:tcW w:w="1701" w:type="dxa"/>
            <w:vAlign w:val="center"/>
          </w:tcPr>
          <w:p w14:paraId="2D58DAAF" w14:textId="4A229AC4" w:rsidR="00535424" w:rsidRDefault="007D4129" w:rsidP="00535424">
            <w:pPr>
              <w:jc w:val="center"/>
              <w:rPr>
                <w:rFonts w:cs="Times New Roman"/>
                <w:sz w:val="20"/>
                <w:szCs w:val="20"/>
              </w:rPr>
            </w:pPr>
            <w:r>
              <w:rPr>
                <w:rFonts w:cs="Times New Roman"/>
                <w:sz w:val="20"/>
                <w:szCs w:val="20"/>
              </w:rPr>
              <w:t>Općina Bednja</w:t>
            </w:r>
          </w:p>
        </w:tc>
        <w:tc>
          <w:tcPr>
            <w:tcW w:w="3118" w:type="dxa"/>
            <w:vAlign w:val="center"/>
          </w:tcPr>
          <w:p w14:paraId="1BB3E536" w14:textId="492E22C0" w:rsidR="00535424" w:rsidRPr="00283C2F" w:rsidRDefault="00AB0D5B" w:rsidP="00535424">
            <w:pPr>
              <w:pStyle w:val="Odlomakpopisa"/>
              <w:numPr>
                <w:ilvl w:val="0"/>
                <w:numId w:val="31"/>
              </w:numPr>
              <w:rPr>
                <w:rFonts w:cs="Times New Roman"/>
                <w:sz w:val="20"/>
                <w:szCs w:val="20"/>
              </w:rPr>
            </w:pPr>
            <w:r w:rsidRPr="00D631E9">
              <w:rPr>
                <w:rFonts w:cs="Times New Roman"/>
                <w:sz w:val="20"/>
                <w:szCs w:val="20"/>
              </w:rPr>
              <w:t xml:space="preserve">Površina </w:t>
            </w:r>
            <w:r>
              <w:rPr>
                <w:rFonts w:cs="Times New Roman"/>
                <w:sz w:val="20"/>
                <w:szCs w:val="20"/>
              </w:rPr>
              <w:t>i  broj izgrađenih i opremljenih dječjih</w:t>
            </w:r>
            <w:r w:rsidRPr="00D631E9">
              <w:rPr>
                <w:rFonts w:cs="Times New Roman"/>
                <w:sz w:val="20"/>
                <w:szCs w:val="20"/>
              </w:rPr>
              <w:t xml:space="preserve"> </w:t>
            </w:r>
            <w:r>
              <w:rPr>
                <w:rFonts w:cs="Times New Roman"/>
                <w:sz w:val="20"/>
                <w:szCs w:val="20"/>
              </w:rPr>
              <w:t>igrališta</w:t>
            </w:r>
          </w:p>
        </w:tc>
      </w:tr>
      <w:tr w:rsidR="00535424" w:rsidRPr="00AA535C" w14:paraId="42B7FFC0" w14:textId="77777777" w:rsidTr="00D86C2C">
        <w:tc>
          <w:tcPr>
            <w:tcW w:w="988" w:type="dxa"/>
            <w:vAlign w:val="center"/>
          </w:tcPr>
          <w:p w14:paraId="42C149D9" w14:textId="755A494A" w:rsidR="00535424" w:rsidRDefault="00535424" w:rsidP="00535424">
            <w:pPr>
              <w:jc w:val="center"/>
              <w:rPr>
                <w:rFonts w:cs="Times New Roman"/>
                <w:sz w:val="20"/>
                <w:szCs w:val="20"/>
              </w:rPr>
            </w:pPr>
            <w:r>
              <w:rPr>
                <w:rFonts w:cs="Times New Roman"/>
                <w:sz w:val="20"/>
                <w:szCs w:val="20"/>
              </w:rPr>
              <w:t>3.1.3.</w:t>
            </w:r>
          </w:p>
        </w:tc>
        <w:tc>
          <w:tcPr>
            <w:tcW w:w="2126" w:type="dxa"/>
            <w:vAlign w:val="center"/>
          </w:tcPr>
          <w:p w14:paraId="571CB272" w14:textId="1B1DCF1E" w:rsidR="00535424" w:rsidRDefault="00535424" w:rsidP="00535424">
            <w:pPr>
              <w:jc w:val="center"/>
              <w:rPr>
                <w:rFonts w:cs="Times New Roman"/>
                <w:b/>
                <w:sz w:val="20"/>
                <w:szCs w:val="20"/>
              </w:rPr>
            </w:pPr>
            <w:r>
              <w:rPr>
                <w:rFonts w:cs="Times New Roman"/>
                <w:b/>
                <w:sz w:val="20"/>
                <w:szCs w:val="20"/>
              </w:rPr>
              <w:t>Projekt DE – PARK</w:t>
            </w:r>
          </w:p>
          <w:p w14:paraId="4AD2886E" w14:textId="5D285265" w:rsidR="00535424" w:rsidRDefault="00535424" w:rsidP="00535424">
            <w:pPr>
              <w:jc w:val="center"/>
              <w:rPr>
                <w:rFonts w:cs="Times New Roman"/>
                <w:b/>
                <w:sz w:val="20"/>
                <w:szCs w:val="20"/>
              </w:rPr>
            </w:pPr>
          </w:p>
        </w:tc>
        <w:tc>
          <w:tcPr>
            <w:tcW w:w="1701" w:type="dxa"/>
            <w:vAlign w:val="center"/>
          </w:tcPr>
          <w:p w14:paraId="09C8CD3D" w14:textId="368F067B" w:rsidR="00535424" w:rsidRDefault="00C32D40" w:rsidP="00535424">
            <w:pPr>
              <w:jc w:val="center"/>
              <w:rPr>
                <w:rFonts w:cs="Times New Roman"/>
                <w:sz w:val="20"/>
                <w:szCs w:val="20"/>
              </w:rPr>
            </w:pPr>
            <w:r>
              <w:rPr>
                <w:rFonts w:cs="Times New Roman"/>
                <w:sz w:val="20"/>
                <w:szCs w:val="20"/>
              </w:rPr>
              <w:t>530.000,00</w:t>
            </w:r>
          </w:p>
        </w:tc>
        <w:tc>
          <w:tcPr>
            <w:tcW w:w="1843" w:type="dxa"/>
            <w:vAlign w:val="center"/>
          </w:tcPr>
          <w:p w14:paraId="39609324" w14:textId="69C60B65" w:rsidR="00535424" w:rsidRDefault="004451A6" w:rsidP="00D72BF1">
            <w:pPr>
              <w:jc w:val="center"/>
              <w:rPr>
                <w:rFonts w:cs="Times New Roman"/>
                <w:sz w:val="20"/>
                <w:szCs w:val="20"/>
              </w:rPr>
            </w:pPr>
            <w:r>
              <w:rPr>
                <w:rFonts w:cs="Times New Roman"/>
                <w:sz w:val="20"/>
                <w:szCs w:val="20"/>
              </w:rPr>
              <w:t>1.4</w:t>
            </w:r>
            <w:r w:rsidR="00C32D40">
              <w:rPr>
                <w:rFonts w:cs="Times New Roman"/>
                <w:sz w:val="20"/>
                <w:szCs w:val="20"/>
              </w:rPr>
              <w:t>00.000,00</w:t>
            </w:r>
          </w:p>
        </w:tc>
        <w:tc>
          <w:tcPr>
            <w:tcW w:w="1843" w:type="dxa"/>
            <w:vAlign w:val="center"/>
          </w:tcPr>
          <w:p w14:paraId="77765880" w14:textId="2F5A71A8" w:rsidR="00535424" w:rsidRDefault="001825A6" w:rsidP="001825A6">
            <w:pPr>
              <w:rPr>
                <w:rFonts w:cs="Times New Roman"/>
                <w:sz w:val="20"/>
                <w:szCs w:val="20"/>
              </w:rPr>
            </w:pPr>
            <w:r>
              <w:rPr>
                <w:rFonts w:cs="Times New Roman"/>
                <w:sz w:val="20"/>
                <w:szCs w:val="20"/>
              </w:rPr>
              <w:t>Program prekogranične suradnje Slovenija – Hrvatska 2014. – 2020., Općina Bednja</w:t>
            </w:r>
          </w:p>
        </w:tc>
        <w:tc>
          <w:tcPr>
            <w:tcW w:w="1559" w:type="dxa"/>
            <w:vAlign w:val="center"/>
          </w:tcPr>
          <w:p w14:paraId="122E2150" w14:textId="639AE2B5" w:rsidR="00535424" w:rsidRDefault="008B2AD9" w:rsidP="00535424">
            <w:pPr>
              <w:jc w:val="center"/>
              <w:rPr>
                <w:rFonts w:cs="Times New Roman"/>
                <w:sz w:val="20"/>
                <w:szCs w:val="20"/>
              </w:rPr>
            </w:pPr>
            <w:r>
              <w:rPr>
                <w:rFonts w:cs="Times New Roman"/>
                <w:sz w:val="20"/>
                <w:szCs w:val="20"/>
              </w:rPr>
              <w:t>2016. – 2017.</w:t>
            </w:r>
          </w:p>
        </w:tc>
        <w:tc>
          <w:tcPr>
            <w:tcW w:w="1701" w:type="dxa"/>
            <w:vAlign w:val="center"/>
          </w:tcPr>
          <w:p w14:paraId="0EC0A274" w14:textId="22803A08" w:rsidR="00535424" w:rsidRDefault="007D4129" w:rsidP="00535424">
            <w:pPr>
              <w:jc w:val="center"/>
              <w:rPr>
                <w:rFonts w:cs="Times New Roman"/>
                <w:sz w:val="20"/>
                <w:szCs w:val="20"/>
              </w:rPr>
            </w:pPr>
            <w:r>
              <w:rPr>
                <w:rFonts w:cs="Times New Roman"/>
                <w:sz w:val="20"/>
                <w:szCs w:val="20"/>
              </w:rPr>
              <w:t>Općina Bednja</w:t>
            </w:r>
            <w:r w:rsidR="0049270D">
              <w:rPr>
                <w:rFonts w:cs="Times New Roman"/>
                <w:sz w:val="20"/>
                <w:szCs w:val="20"/>
              </w:rPr>
              <w:t xml:space="preserve"> s partnerima</w:t>
            </w:r>
          </w:p>
        </w:tc>
        <w:tc>
          <w:tcPr>
            <w:tcW w:w="3118" w:type="dxa"/>
            <w:vAlign w:val="center"/>
          </w:tcPr>
          <w:p w14:paraId="6D3465F6" w14:textId="77777777" w:rsidR="00535424" w:rsidRDefault="00B42BA2" w:rsidP="00535424">
            <w:pPr>
              <w:pStyle w:val="Odlomakpopisa"/>
              <w:numPr>
                <w:ilvl w:val="0"/>
                <w:numId w:val="31"/>
              </w:numPr>
              <w:rPr>
                <w:rFonts w:cs="Times New Roman"/>
                <w:sz w:val="20"/>
                <w:szCs w:val="20"/>
              </w:rPr>
            </w:pPr>
            <w:r>
              <w:rPr>
                <w:rFonts w:cs="Times New Roman"/>
                <w:sz w:val="20"/>
                <w:szCs w:val="20"/>
              </w:rPr>
              <w:t>Broj očuvanih tradicionalnih  etno predmeta</w:t>
            </w:r>
          </w:p>
          <w:p w14:paraId="29B9D4AF" w14:textId="2656EB23" w:rsidR="00B42BA2" w:rsidRDefault="005F5919" w:rsidP="00535424">
            <w:pPr>
              <w:pStyle w:val="Odlomakpopisa"/>
              <w:numPr>
                <w:ilvl w:val="0"/>
                <w:numId w:val="31"/>
              </w:numPr>
              <w:rPr>
                <w:rFonts w:cs="Times New Roman"/>
                <w:sz w:val="20"/>
                <w:szCs w:val="20"/>
              </w:rPr>
            </w:pPr>
            <w:r>
              <w:rPr>
                <w:rFonts w:cs="Times New Roman"/>
                <w:sz w:val="20"/>
                <w:szCs w:val="20"/>
              </w:rPr>
              <w:t xml:space="preserve">Broj restauriranih </w:t>
            </w:r>
            <w:proofErr w:type="spellStart"/>
            <w:r>
              <w:rPr>
                <w:rFonts w:cs="Times New Roman"/>
                <w:sz w:val="20"/>
                <w:szCs w:val="20"/>
              </w:rPr>
              <w:t>tra</w:t>
            </w:r>
            <w:r w:rsidR="00B42BA2">
              <w:rPr>
                <w:rFonts w:cs="Times New Roman"/>
                <w:sz w:val="20"/>
                <w:szCs w:val="20"/>
              </w:rPr>
              <w:t>diconalnih</w:t>
            </w:r>
            <w:proofErr w:type="spellEnd"/>
            <w:r w:rsidR="00B42BA2">
              <w:rPr>
                <w:rFonts w:cs="Times New Roman"/>
                <w:sz w:val="20"/>
                <w:szCs w:val="20"/>
              </w:rPr>
              <w:t xml:space="preserve"> etno kuća</w:t>
            </w:r>
          </w:p>
          <w:p w14:paraId="2505889D" w14:textId="77777777" w:rsidR="00B42BA2" w:rsidRDefault="00B42BA2" w:rsidP="00535424">
            <w:pPr>
              <w:pStyle w:val="Odlomakpopisa"/>
              <w:numPr>
                <w:ilvl w:val="0"/>
                <w:numId w:val="31"/>
              </w:numPr>
              <w:rPr>
                <w:rFonts w:cs="Times New Roman"/>
                <w:sz w:val="20"/>
                <w:szCs w:val="20"/>
              </w:rPr>
            </w:pPr>
            <w:r>
              <w:rPr>
                <w:rFonts w:cs="Times New Roman"/>
                <w:sz w:val="20"/>
                <w:szCs w:val="20"/>
              </w:rPr>
              <w:t>Broj turističkih posjeta</w:t>
            </w:r>
          </w:p>
          <w:p w14:paraId="40241149" w14:textId="2A6D9DB8" w:rsidR="00B42BA2" w:rsidRPr="00D631E9" w:rsidRDefault="00B42BA2" w:rsidP="00535424">
            <w:pPr>
              <w:pStyle w:val="Odlomakpopisa"/>
              <w:numPr>
                <w:ilvl w:val="0"/>
                <w:numId w:val="31"/>
              </w:numPr>
              <w:rPr>
                <w:rFonts w:cs="Times New Roman"/>
                <w:sz w:val="20"/>
                <w:szCs w:val="20"/>
              </w:rPr>
            </w:pPr>
            <w:r>
              <w:rPr>
                <w:rFonts w:cs="Times New Roman"/>
                <w:sz w:val="20"/>
                <w:szCs w:val="20"/>
              </w:rPr>
              <w:t>Broj novostvorenih radnih mjesta u tercijarnom sektoru gospodarstva</w:t>
            </w:r>
          </w:p>
        </w:tc>
      </w:tr>
    </w:tbl>
    <w:p w14:paraId="10C752F7" w14:textId="77777777" w:rsidR="00C90861" w:rsidRDefault="00C90861" w:rsidP="00172710">
      <w:pPr>
        <w:tabs>
          <w:tab w:val="left" w:pos="1185"/>
        </w:tabs>
      </w:pPr>
    </w:p>
    <w:p w14:paraId="0B1C78B7" w14:textId="6F804E92" w:rsidR="00172710" w:rsidRDefault="00172710" w:rsidP="00172710">
      <w:pPr>
        <w:tabs>
          <w:tab w:val="left" w:pos="1185"/>
        </w:tabs>
      </w:pPr>
      <w:r>
        <w:tab/>
      </w:r>
    </w:p>
    <w:p w14:paraId="56DBAFE7" w14:textId="77777777" w:rsidR="00C90861" w:rsidRDefault="00C90861" w:rsidP="00172710">
      <w:pPr>
        <w:tabs>
          <w:tab w:val="left" w:pos="1185"/>
        </w:tabs>
        <w:sectPr w:rsidR="00C90861" w:rsidSect="00EC36C2">
          <w:headerReference w:type="default" r:id="rId32"/>
          <w:footerReference w:type="default" r:id="rId33"/>
          <w:pgSz w:w="16838" w:h="11906" w:orient="landscape"/>
          <w:pgMar w:top="1418" w:right="1418" w:bottom="1418" w:left="1418" w:header="709" w:footer="709" w:gutter="0"/>
          <w:cols w:space="708"/>
          <w:docGrid w:linePitch="360"/>
        </w:sectPr>
      </w:pPr>
    </w:p>
    <w:p w14:paraId="03116779" w14:textId="69B46A45" w:rsidR="009B48B0" w:rsidRDefault="00C90861" w:rsidP="00C9086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Od </w:t>
      </w:r>
      <w:r w:rsidR="00D72BF1">
        <w:rPr>
          <w:rFonts w:ascii="Times New Roman" w:hAnsi="Times New Roman" w:cs="Times New Roman"/>
          <w:sz w:val="24"/>
          <w:szCs w:val="24"/>
        </w:rPr>
        <w:t>šest</w:t>
      </w:r>
      <w:r>
        <w:rPr>
          <w:rFonts w:ascii="Times New Roman" w:hAnsi="Times New Roman" w:cs="Times New Roman"/>
          <w:sz w:val="24"/>
          <w:szCs w:val="24"/>
        </w:rPr>
        <w:t xml:space="preserve"> projekta za čiju realizaciju je predviđen dio sredstava u proračunu za 2016. i/ili 2017. godinu, </w:t>
      </w:r>
      <w:r w:rsidR="00D72BF1">
        <w:rPr>
          <w:rFonts w:ascii="Times New Roman" w:hAnsi="Times New Roman" w:cs="Times New Roman"/>
          <w:sz w:val="24"/>
          <w:szCs w:val="24"/>
        </w:rPr>
        <w:t>tri</w:t>
      </w:r>
      <w:r>
        <w:rPr>
          <w:rFonts w:ascii="Times New Roman" w:hAnsi="Times New Roman" w:cs="Times New Roman"/>
          <w:sz w:val="24"/>
          <w:szCs w:val="24"/>
        </w:rPr>
        <w:t xml:space="preserve"> projekta nalazi se unutar Strateškog cilja 2 </w:t>
      </w:r>
      <w:r w:rsidRPr="00564AAC">
        <w:rPr>
          <w:rFonts w:ascii="Times New Roman" w:hAnsi="Times New Roman" w:cs="Times New Roman"/>
          <w:i/>
          <w:sz w:val="24"/>
          <w:szCs w:val="24"/>
        </w:rPr>
        <w:t>(</w:t>
      </w:r>
      <w:r>
        <w:rPr>
          <w:rFonts w:ascii="Times New Roman" w:hAnsi="Times New Roman" w:cs="Times New Roman"/>
          <w:i/>
          <w:sz w:val="24"/>
          <w:szCs w:val="24"/>
        </w:rPr>
        <w:t>Poboljšanje kvalitete života kroz razvoj suvremene infrastrukture, očuvanje okoliša i korištenje obnovljenih izvora energije</w:t>
      </w:r>
      <w:r>
        <w:rPr>
          <w:rFonts w:ascii="Times New Roman" w:hAnsi="Times New Roman" w:cs="Times New Roman"/>
          <w:sz w:val="24"/>
          <w:szCs w:val="24"/>
        </w:rPr>
        <w:t xml:space="preserve">), za koje je potrebno </w:t>
      </w:r>
      <w:r w:rsidRPr="00D72BF1">
        <w:rPr>
          <w:rFonts w:ascii="Times New Roman" w:hAnsi="Times New Roman" w:cs="Times New Roman"/>
          <w:sz w:val="24"/>
          <w:szCs w:val="24"/>
        </w:rPr>
        <w:t xml:space="preserve">osigurati </w:t>
      </w:r>
      <w:r w:rsidR="00D72BF1" w:rsidRPr="00D72BF1">
        <w:rPr>
          <w:rFonts w:ascii="Times New Roman" w:hAnsi="Times New Roman" w:cs="Times New Roman"/>
          <w:sz w:val="24"/>
          <w:szCs w:val="24"/>
        </w:rPr>
        <w:t xml:space="preserve">500.000,00 </w:t>
      </w:r>
      <w:r w:rsidR="00000086" w:rsidRPr="00D72BF1">
        <w:rPr>
          <w:rFonts w:ascii="Times New Roman" w:hAnsi="Times New Roman" w:cs="Times New Roman"/>
          <w:sz w:val="24"/>
          <w:szCs w:val="24"/>
        </w:rPr>
        <w:t xml:space="preserve"> </w:t>
      </w:r>
      <w:r>
        <w:rPr>
          <w:rFonts w:ascii="Times New Roman" w:hAnsi="Times New Roman" w:cs="Times New Roman"/>
          <w:sz w:val="24"/>
          <w:szCs w:val="24"/>
        </w:rPr>
        <w:t xml:space="preserve">kuna za realizaciju, a </w:t>
      </w:r>
      <w:r w:rsidR="00D72BF1">
        <w:rPr>
          <w:rFonts w:ascii="Times New Roman" w:hAnsi="Times New Roman" w:cs="Times New Roman"/>
          <w:sz w:val="24"/>
          <w:szCs w:val="24"/>
        </w:rPr>
        <w:t>dva</w:t>
      </w:r>
      <w:r w:rsidRPr="00CB6D6E">
        <w:rPr>
          <w:rFonts w:ascii="Times New Roman" w:hAnsi="Times New Roman" w:cs="Times New Roman"/>
          <w:sz w:val="24"/>
          <w:szCs w:val="24"/>
        </w:rPr>
        <w:t xml:space="preserve"> projek</w:t>
      </w:r>
      <w:r>
        <w:rPr>
          <w:rFonts w:ascii="Times New Roman" w:hAnsi="Times New Roman" w:cs="Times New Roman"/>
          <w:sz w:val="24"/>
          <w:szCs w:val="24"/>
        </w:rPr>
        <w:t xml:space="preserve">ta </w:t>
      </w:r>
      <w:r w:rsidRPr="00CB6D6E">
        <w:rPr>
          <w:rFonts w:ascii="Times New Roman" w:hAnsi="Times New Roman" w:cs="Times New Roman"/>
          <w:sz w:val="24"/>
          <w:szCs w:val="24"/>
        </w:rPr>
        <w:t xml:space="preserve"> unutar Strateškog </w:t>
      </w:r>
      <w:r>
        <w:rPr>
          <w:rFonts w:ascii="Times New Roman" w:hAnsi="Times New Roman" w:cs="Times New Roman"/>
          <w:sz w:val="24"/>
          <w:szCs w:val="24"/>
        </w:rPr>
        <w:t>cilja 3</w:t>
      </w:r>
      <w:r w:rsidRPr="009C2082">
        <w:rPr>
          <w:rFonts w:ascii="Times New Roman" w:hAnsi="Times New Roman" w:cs="Times New Roman"/>
          <w:sz w:val="24"/>
          <w:szCs w:val="24"/>
        </w:rPr>
        <w:t xml:space="preserve"> (</w:t>
      </w:r>
      <w:r>
        <w:rPr>
          <w:rFonts w:ascii="Times New Roman" w:hAnsi="Times New Roman" w:cs="Times New Roman"/>
          <w:i/>
        </w:rPr>
        <w:t>Stvaranje preduvjeta za društveni razvoj lokalne zajednice kroz razvoj društvene i socijalne infrastrukture te očuvanje prirodne i kulturno tradicijske baštine</w:t>
      </w:r>
      <w:r w:rsidRPr="009C2082">
        <w:rPr>
          <w:rFonts w:ascii="Times New Roman" w:hAnsi="Times New Roman" w:cs="Times New Roman"/>
          <w:sz w:val="24"/>
          <w:szCs w:val="24"/>
        </w:rPr>
        <w:t xml:space="preserve">), </w:t>
      </w:r>
      <w:r w:rsidR="009B48B0">
        <w:rPr>
          <w:rFonts w:ascii="Times New Roman" w:hAnsi="Times New Roman" w:cs="Times New Roman"/>
        </w:rPr>
        <w:t xml:space="preserve">u vrijednosti </w:t>
      </w:r>
      <w:r w:rsidR="00D72BF1">
        <w:rPr>
          <w:rFonts w:ascii="Times New Roman" w:hAnsi="Times New Roman" w:cs="Times New Roman"/>
        </w:rPr>
        <w:t>575.000,00</w:t>
      </w:r>
      <w:r w:rsidR="009B48B0">
        <w:rPr>
          <w:rFonts w:ascii="Times New Roman" w:hAnsi="Times New Roman" w:cs="Times New Roman"/>
        </w:rPr>
        <w:t xml:space="preserve"> kuna</w:t>
      </w:r>
      <w:r w:rsidR="009B48B0">
        <w:rPr>
          <w:rFonts w:ascii="Times New Roman" w:hAnsi="Times New Roman" w:cs="Times New Roman"/>
          <w:sz w:val="24"/>
          <w:szCs w:val="24"/>
        </w:rPr>
        <w:t>.</w:t>
      </w:r>
    </w:p>
    <w:p w14:paraId="3AE085D0" w14:textId="411C923E" w:rsidR="00C90861" w:rsidRDefault="00D72BF1" w:rsidP="00C90861">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C90861" w:rsidRPr="00CB6D6E">
        <w:rPr>
          <w:rFonts w:ascii="Times New Roman" w:hAnsi="Times New Roman" w:cs="Times New Roman"/>
          <w:sz w:val="24"/>
          <w:szCs w:val="24"/>
        </w:rPr>
        <w:t>eći</w:t>
      </w:r>
      <w:r w:rsidR="00C90861">
        <w:rPr>
          <w:rFonts w:ascii="Times New Roman" w:hAnsi="Times New Roman" w:cs="Times New Roman"/>
          <w:sz w:val="24"/>
          <w:szCs w:val="24"/>
        </w:rPr>
        <w:t>na financijskih sredstava u 2016</w:t>
      </w:r>
      <w:r w:rsidR="00C90861" w:rsidRPr="00CB6D6E">
        <w:rPr>
          <w:rFonts w:ascii="Times New Roman" w:hAnsi="Times New Roman" w:cs="Times New Roman"/>
          <w:sz w:val="24"/>
          <w:szCs w:val="24"/>
        </w:rPr>
        <w:t>. godini za financiranje</w:t>
      </w:r>
      <w:r>
        <w:rPr>
          <w:rFonts w:ascii="Times New Roman" w:hAnsi="Times New Roman" w:cs="Times New Roman"/>
          <w:sz w:val="24"/>
          <w:szCs w:val="24"/>
        </w:rPr>
        <w:t xml:space="preserve"> pet</w:t>
      </w:r>
      <w:r w:rsidR="00C90861" w:rsidRPr="00CB6D6E">
        <w:rPr>
          <w:rFonts w:ascii="Times New Roman" w:hAnsi="Times New Roman" w:cs="Times New Roman"/>
          <w:sz w:val="24"/>
          <w:szCs w:val="24"/>
        </w:rPr>
        <w:t xml:space="preserve"> projekata osigura</w:t>
      </w:r>
      <w:r w:rsidR="009B48B0">
        <w:rPr>
          <w:rFonts w:ascii="Times New Roman" w:hAnsi="Times New Roman" w:cs="Times New Roman"/>
          <w:sz w:val="24"/>
          <w:szCs w:val="24"/>
        </w:rPr>
        <w:t>t će se iz vlastitog proračuna 1</w:t>
      </w:r>
      <w:r w:rsidR="00C90861">
        <w:rPr>
          <w:rFonts w:ascii="Times New Roman" w:hAnsi="Times New Roman" w:cs="Times New Roman"/>
          <w:sz w:val="24"/>
          <w:szCs w:val="24"/>
        </w:rPr>
        <w:t>.</w:t>
      </w:r>
      <w:r>
        <w:rPr>
          <w:rFonts w:ascii="Times New Roman" w:hAnsi="Times New Roman" w:cs="Times New Roman"/>
          <w:sz w:val="24"/>
          <w:szCs w:val="24"/>
        </w:rPr>
        <w:t>075</w:t>
      </w:r>
      <w:r w:rsidR="00C90861">
        <w:rPr>
          <w:rFonts w:ascii="Times New Roman" w:hAnsi="Times New Roman" w:cs="Times New Roman"/>
          <w:sz w:val="24"/>
          <w:szCs w:val="24"/>
        </w:rPr>
        <w:t>.000,00</w:t>
      </w:r>
      <w:r w:rsidR="00C90861" w:rsidRPr="00CB6D6E">
        <w:rPr>
          <w:rFonts w:ascii="Times New Roman" w:hAnsi="Times New Roman" w:cs="Times New Roman"/>
          <w:sz w:val="24"/>
          <w:szCs w:val="24"/>
        </w:rPr>
        <w:t xml:space="preserve"> </w:t>
      </w:r>
      <w:r w:rsidR="00C90861">
        <w:rPr>
          <w:rFonts w:ascii="Times New Roman" w:hAnsi="Times New Roman" w:cs="Times New Roman"/>
          <w:sz w:val="24"/>
          <w:szCs w:val="24"/>
        </w:rPr>
        <w:t xml:space="preserve"> kun</w:t>
      </w:r>
      <w:r w:rsidR="009B48B0">
        <w:rPr>
          <w:rFonts w:ascii="Times New Roman" w:hAnsi="Times New Roman" w:cs="Times New Roman"/>
          <w:sz w:val="24"/>
          <w:szCs w:val="24"/>
        </w:rPr>
        <w:t>a, a u 2017. godini 7</w:t>
      </w:r>
      <w:r w:rsidR="00C90861">
        <w:rPr>
          <w:rFonts w:ascii="Times New Roman" w:hAnsi="Times New Roman" w:cs="Times New Roman"/>
          <w:sz w:val="24"/>
          <w:szCs w:val="24"/>
        </w:rPr>
        <w:t>.</w:t>
      </w:r>
      <w:r>
        <w:rPr>
          <w:rFonts w:ascii="Times New Roman" w:hAnsi="Times New Roman" w:cs="Times New Roman"/>
          <w:sz w:val="24"/>
          <w:szCs w:val="24"/>
        </w:rPr>
        <w:t>310</w:t>
      </w:r>
      <w:r w:rsidR="00000086">
        <w:rPr>
          <w:rFonts w:ascii="Times New Roman" w:hAnsi="Times New Roman" w:cs="Times New Roman"/>
          <w:sz w:val="24"/>
          <w:szCs w:val="24"/>
        </w:rPr>
        <w:t xml:space="preserve">.000,00 kuna za </w:t>
      </w:r>
      <w:r>
        <w:rPr>
          <w:rFonts w:ascii="Times New Roman" w:hAnsi="Times New Roman" w:cs="Times New Roman"/>
          <w:sz w:val="24"/>
          <w:szCs w:val="24"/>
        </w:rPr>
        <w:t>šest</w:t>
      </w:r>
      <w:r w:rsidR="00000086">
        <w:rPr>
          <w:rFonts w:ascii="Times New Roman" w:hAnsi="Times New Roman" w:cs="Times New Roman"/>
          <w:sz w:val="24"/>
          <w:szCs w:val="24"/>
        </w:rPr>
        <w:t xml:space="preserve"> projekata.</w:t>
      </w:r>
    </w:p>
    <w:p w14:paraId="28531B5F" w14:textId="2836BC1F" w:rsidR="00C90861" w:rsidRDefault="00C90861" w:rsidP="00172710">
      <w:pPr>
        <w:tabs>
          <w:tab w:val="left" w:pos="1185"/>
        </w:tabs>
      </w:pPr>
    </w:p>
    <w:p w14:paraId="2C359276" w14:textId="4D85F746" w:rsidR="00C90861" w:rsidRDefault="00C90861" w:rsidP="00172710">
      <w:pPr>
        <w:tabs>
          <w:tab w:val="left" w:pos="1185"/>
        </w:tabs>
      </w:pPr>
    </w:p>
    <w:p w14:paraId="276C0AC7" w14:textId="335FD0E4" w:rsidR="00C90861" w:rsidRDefault="00C90861" w:rsidP="00172710">
      <w:pPr>
        <w:tabs>
          <w:tab w:val="left" w:pos="1185"/>
        </w:tabs>
      </w:pPr>
    </w:p>
    <w:p w14:paraId="7DDD7F9C" w14:textId="77777777" w:rsidR="00C90861" w:rsidRDefault="00C90861" w:rsidP="00172710">
      <w:pPr>
        <w:tabs>
          <w:tab w:val="left" w:pos="1185"/>
        </w:tabs>
        <w:sectPr w:rsidR="00C90861" w:rsidSect="00C90861">
          <w:headerReference w:type="default" r:id="rId34"/>
          <w:footerReference w:type="default" r:id="rId35"/>
          <w:pgSz w:w="11906" w:h="16838"/>
          <w:pgMar w:top="1418" w:right="1418" w:bottom="1418" w:left="1418" w:header="709" w:footer="709" w:gutter="0"/>
          <w:cols w:space="708"/>
          <w:docGrid w:linePitch="360"/>
        </w:sectPr>
      </w:pPr>
    </w:p>
    <w:p w14:paraId="6BD27C5D" w14:textId="77777777" w:rsidR="00172710" w:rsidRDefault="00172710" w:rsidP="00172710">
      <w:pPr>
        <w:tabs>
          <w:tab w:val="left" w:pos="1185"/>
        </w:tabs>
      </w:pPr>
    </w:p>
    <w:p w14:paraId="59A3ABCC" w14:textId="77777777" w:rsidR="00172710" w:rsidRPr="00172710" w:rsidRDefault="00172710" w:rsidP="00172710"/>
    <w:p w14:paraId="399EC6AC" w14:textId="77777777" w:rsidR="00172710" w:rsidRPr="00172710" w:rsidRDefault="00172710" w:rsidP="00172710"/>
    <w:p w14:paraId="61BEEE95" w14:textId="77777777" w:rsidR="00172710" w:rsidRPr="00172710" w:rsidRDefault="00172710" w:rsidP="00172710"/>
    <w:tbl>
      <w:tblPr>
        <w:tblpPr w:leftFromText="180" w:rightFromText="180" w:horzAnchor="margin" w:tblpXSpec="center" w:tblpY="2126"/>
        <w:tblW w:w="0" w:type="auto"/>
        <w:tblCellMar>
          <w:left w:w="0" w:type="dxa"/>
          <w:right w:w="0" w:type="dxa"/>
        </w:tblCellMar>
        <w:tblLook w:val="04A0" w:firstRow="1" w:lastRow="0" w:firstColumn="1" w:lastColumn="0" w:noHBand="0" w:noVBand="1"/>
      </w:tblPr>
      <w:tblGrid>
        <w:gridCol w:w="8757"/>
      </w:tblGrid>
      <w:tr w:rsidR="00BD12A2" w14:paraId="6EA7CE12" w14:textId="77777777" w:rsidTr="00BA13C0">
        <w:trPr>
          <w:trHeight w:val="6135"/>
        </w:trPr>
        <w:tc>
          <w:tcPr>
            <w:tcW w:w="87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01979F" w14:textId="77777777" w:rsidR="00BD12A2" w:rsidRDefault="00BD12A2" w:rsidP="00C235FC">
            <w:pPr>
              <w:spacing w:before="100" w:beforeAutospacing="1" w:after="100" w:afterAutospacing="1"/>
              <w:jc w:val="center"/>
              <w:rPr>
                <w:rFonts w:ascii="Times New Roman" w:hAnsi="Times New Roman"/>
                <w:b/>
                <w:bCs/>
                <w:sz w:val="24"/>
                <w:szCs w:val="24"/>
                <w:lang w:eastAsia="hr-HR"/>
              </w:rPr>
            </w:pPr>
          </w:p>
          <w:p w14:paraId="57226648" w14:textId="77777777" w:rsidR="00BD12A2" w:rsidRDefault="00BD12A2" w:rsidP="00C235FC">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OVAJ PROJEKT SUFINANCIRAN JE SREDSTVIMA EUROPSKE UNIJE</w:t>
            </w:r>
          </w:p>
          <w:p w14:paraId="5DBAC8D9" w14:textId="77777777" w:rsidR="00BD12A2" w:rsidRDefault="00BD12A2" w:rsidP="00C235FC">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Europski poljoprivredni fond za ruralni razvoj</w:t>
            </w:r>
          </w:p>
          <w:p w14:paraId="6CF8B9BD" w14:textId="23C7005C" w:rsidR="00BD12A2" w:rsidRDefault="00BD12A2" w:rsidP="003C1E5F">
            <w:pPr>
              <w:spacing w:before="100" w:beforeAutospacing="1" w:after="100" w:afterAutospacing="1"/>
              <w:jc w:val="center"/>
              <w:rPr>
                <w:rFonts w:ascii="Times New Roman" w:hAnsi="Times New Roman"/>
                <w:b/>
                <w:bCs/>
                <w:i/>
                <w:iCs/>
                <w:sz w:val="24"/>
                <w:szCs w:val="24"/>
                <w:lang w:eastAsia="hr-HR"/>
              </w:rPr>
            </w:pPr>
            <w:r>
              <w:rPr>
                <w:rFonts w:ascii="Times New Roman" w:hAnsi="Times New Roman"/>
                <w:b/>
                <w:bCs/>
                <w:i/>
                <w:iCs/>
                <w:sz w:val="24"/>
                <w:szCs w:val="24"/>
                <w:lang w:eastAsia="hr-HR"/>
              </w:rPr>
              <w:t xml:space="preserve">Program ukupnog razvoja </w:t>
            </w:r>
            <w:r w:rsidR="00D55C31">
              <w:rPr>
                <w:rFonts w:ascii="Times New Roman" w:hAnsi="Times New Roman"/>
                <w:b/>
                <w:bCs/>
                <w:i/>
                <w:iCs/>
                <w:sz w:val="24"/>
                <w:szCs w:val="24"/>
                <w:lang w:eastAsia="hr-HR"/>
              </w:rPr>
              <w:t xml:space="preserve">Općine Bednja </w:t>
            </w:r>
            <w:r>
              <w:rPr>
                <w:rFonts w:ascii="Times New Roman" w:hAnsi="Times New Roman"/>
                <w:b/>
                <w:bCs/>
                <w:i/>
                <w:iCs/>
                <w:sz w:val="24"/>
                <w:szCs w:val="24"/>
                <w:lang w:eastAsia="hr-HR"/>
              </w:rPr>
              <w:t>za razdoblje 2015. – 2020. godine</w:t>
            </w:r>
          </w:p>
          <w:p w14:paraId="24657DA6" w14:textId="77777777" w:rsidR="003C1E5F" w:rsidRPr="003C1E5F" w:rsidRDefault="003C1E5F" w:rsidP="003C1E5F">
            <w:pPr>
              <w:spacing w:before="100" w:beforeAutospacing="1" w:after="100" w:afterAutospacing="1"/>
              <w:jc w:val="center"/>
              <w:rPr>
                <w:rFonts w:ascii="Times New Roman" w:hAnsi="Times New Roman"/>
                <w:b/>
                <w:bCs/>
                <w:i/>
                <w:iCs/>
                <w:sz w:val="24"/>
                <w:szCs w:val="24"/>
                <w:lang w:eastAsia="hr-HR"/>
              </w:rPr>
            </w:pPr>
            <w:bookmarkStart w:id="89" w:name="_GoBack"/>
            <w:bookmarkEnd w:id="89"/>
          </w:p>
          <w:p w14:paraId="1CFA7B6D" w14:textId="7BB8DEC4" w:rsidR="00BD12A2" w:rsidRDefault="003C1E5F" w:rsidP="00C235FC">
            <w:pPr>
              <w:spacing w:before="100" w:beforeAutospacing="1" w:after="100" w:afterAutospacing="1"/>
              <w:jc w:val="center"/>
              <w:rPr>
                <w:rFonts w:ascii="Times New Roman" w:hAnsi="Times New Roman"/>
                <w:b/>
                <w:bCs/>
                <w:sz w:val="24"/>
                <w:szCs w:val="24"/>
                <w:lang w:eastAsia="hr-HR"/>
              </w:rPr>
            </w:pPr>
            <w:r>
              <w:rPr>
                <w:noProof/>
                <w:lang w:eastAsia="hr-HR"/>
              </w:rPr>
              <w:drawing>
                <wp:inline distT="0" distB="0" distL="0" distR="0" wp14:anchorId="218EFC40" wp14:editId="056FF7C6">
                  <wp:extent cx="1409700" cy="723900"/>
                  <wp:effectExtent l="0" t="0" r="0" b="0"/>
                  <wp:docPr id="3" name="Slika 3" descr="http://narodne-novine.nn.hr/clanci/sluzbeni/dodatni/43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narodne-novine.nn.hr/clanci/sluzbeni/dodatni/434472.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inline>
              </w:drawing>
            </w:r>
            <w:r w:rsidR="00BD12A2">
              <w:rPr>
                <w:rFonts w:ascii="Times New Roman" w:hAnsi="Times New Roman"/>
                <w:b/>
                <w:bCs/>
                <w:sz w:val="24"/>
                <w:szCs w:val="24"/>
                <w:lang w:eastAsia="hr-HR"/>
              </w:rPr>
              <w:t xml:space="preserve">                                                                        </w:t>
            </w:r>
            <w:r>
              <w:rPr>
                <w:noProof/>
                <w:lang w:eastAsia="hr-HR"/>
              </w:rPr>
              <w:drawing>
                <wp:inline distT="0" distB="0" distL="0" distR="0" wp14:anchorId="7E46F9CA" wp14:editId="03E9AC81">
                  <wp:extent cx="1190625" cy="800100"/>
                  <wp:effectExtent l="0" t="0" r="9525" b="0"/>
                  <wp:docPr id="6" name="Slika 6" descr="http://narodne-novine.nn.hr/clanci/sluzbeni/dodatni/43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narodne-novine.nn.hr/clanci/sluzbeni/dodatni/434472.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190625" cy="800100"/>
                          </a:xfrm>
                          <a:prstGeom prst="rect">
                            <a:avLst/>
                          </a:prstGeom>
                          <a:noFill/>
                          <a:ln>
                            <a:noFill/>
                          </a:ln>
                        </pic:spPr>
                      </pic:pic>
                    </a:graphicData>
                  </a:graphic>
                </wp:inline>
              </w:drawing>
            </w:r>
          </w:p>
          <w:p w14:paraId="505DD080" w14:textId="77777777" w:rsidR="00BD12A2" w:rsidRDefault="00BD12A2" w:rsidP="00C235FC">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PROGRAM RURALNOG RAZVOJA 2014. – 2020.</w:t>
            </w:r>
          </w:p>
          <w:p w14:paraId="3A14986A" w14:textId="77777777" w:rsidR="00BD12A2" w:rsidRDefault="00BD12A2" w:rsidP="00C235FC">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Udio sufinanciranja: 85 % EU, 15 % RH</w:t>
            </w:r>
          </w:p>
          <w:p w14:paraId="4327F326" w14:textId="77777777" w:rsidR="00BD12A2" w:rsidRDefault="00BD12A2" w:rsidP="00C235FC">
            <w:pPr>
              <w:spacing w:before="100" w:beforeAutospacing="1" w:after="100" w:afterAutospacing="1"/>
              <w:jc w:val="center"/>
              <w:rPr>
                <w:rFonts w:ascii="Times New Roman" w:hAnsi="Times New Roman"/>
                <w:b/>
                <w:bCs/>
                <w:i/>
                <w:iCs/>
                <w:sz w:val="24"/>
                <w:szCs w:val="24"/>
                <w:lang w:eastAsia="hr-HR"/>
              </w:rPr>
            </w:pPr>
            <w:r>
              <w:rPr>
                <w:rFonts w:ascii="Times New Roman" w:hAnsi="Times New Roman"/>
                <w:b/>
                <w:bCs/>
                <w:i/>
                <w:iCs/>
                <w:sz w:val="24"/>
                <w:szCs w:val="24"/>
                <w:lang w:eastAsia="hr-HR"/>
              </w:rPr>
              <w:t>Europski  fond za ruralni razvoj: Europa ulaže u ruralna područja</w:t>
            </w:r>
          </w:p>
        </w:tc>
      </w:tr>
    </w:tbl>
    <w:p w14:paraId="7B6AB788" w14:textId="77777777" w:rsidR="00172710" w:rsidRPr="00172710" w:rsidRDefault="00172710" w:rsidP="00172710"/>
    <w:p w14:paraId="2258AC63" w14:textId="77777777" w:rsidR="00172710" w:rsidRPr="00172710" w:rsidRDefault="00172710" w:rsidP="00172710"/>
    <w:p w14:paraId="517EFEA3" w14:textId="77777777" w:rsidR="00172710" w:rsidRPr="00172710" w:rsidRDefault="00172710" w:rsidP="00172710"/>
    <w:p w14:paraId="43925EE6" w14:textId="77777777" w:rsidR="00172710" w:rsidRPr="00172710" w:rsidRDefault="00172710" w:rsidP="00172710"/>
    <w:p w14:paraId="42C936AA" w14:textId="77777777" w:rsidR="00172710" w:rsidRPr="00172710" w:rsidRDefault="00172710" w:rsidP="00172710"/>
    <w:p w14:paraId="6C304F4C" w14:textId="77777777" w:rsidR="00172710" w:rsidRPr="00172710" w:rsidRDefault="00172710" w:rsidP="00172710"/>
    <w:p w14:paraId="1F8D94CA" w14:textId="77777777" w:rsidR="00172710" w:rsidRPr="00172710" w:rsidRDefault="00172710" w:rsidP="00172710"/>
    <w:p w14:paraId="180BFBCA" w14:textId="77777777" w:rsidR="00172710" w:rsidRPr="00172710" w:rsidRDefault="00172710" w:rsidP="00172710"/>
    <w:p w14:paraId="5925D688" w14:textId="77777777" w:rsidR="00172710" w:rsidRPr="00172710" w:rsidRDefault="00172710" w:rsidP="00172710"/>
    <w:p w14:paraId="00102FDC" w14:textId="77777777" w:rsidR="00172710" w:rsidRPr="00172710" w:rsidRDefault="00172710" w:rsidP="00172710"/>
    <w:sectPr w:rsidR="00172710" w:rsidRPr="00172710" w:rsidSect="00C90861">
      <w:headerReference w:type="default" r:id="rId40"/>
      <w:footerReference w:type="default" r:id="rId4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61F37" w14:textId="77777777" w:rsidR="0065422F" w:rsidRDefault="0065422F" w:rsidP="00FD5558">
      <w:pPr>
        <w:spacing w:after="0" w:line="240" w:lineRule="auto"/>
      </w:pPr>
      <w:r>
        <w:separator/>
      </w:r>
    </w:p>
  </w:endnote>
  <w:endnote w:type="continuationSeparator" w:id="0">
    <w:p w14:paraId="130925B9" w14:textId="77777777" w:rsidR="0065422F" w:rsidRDefault="0065422F" w:rsidP="00FD5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FA2C" w14:textId="77777777" w:rsidR="000A3FD5" w:rsidRDefault="000A3FD5" w:rsidP="001E056A">
    <w:pPr>
      <w:pStyle w:val="Podnoje"/>
    </w:pPr>
  </w:p>
  <w:tbl>
    <w:tblPr>
      <w:tblW w:w="5000" w:type="pct"/>
      <w:tblBorders>
        <w:top w:val="single" w:sz="2" w:space="0" w:color="004618"/>
      </w:tblBorders>
      <w:tblLook w:val="00A0" w:firstRow="1" w:lastRow="0" w:firstColumn="1" w:lastColumn="0" w:noHBand="0" w:noVBand="0"/>
    </w:tblPr>
    <w:tblGrid>
      <w:gridCol w:w="7806"/>
      <w:gridCol w:w="1266"/>
    </w:tblGrid>
    <w:tr w:rsidR="000A3FD5" w:rsidRPr="004A37C6" w14:paraId="24020C52" w14:textId="77777777" w:rsidTr="00230683">
      <w:trPr>
        <w:trHeight w:val="477"/>
      </w:trPr>
      <w:tc>
        <w:tcPr>
          <w:tcW w:w="4302" w:type="pct"/>
          <w:shd w:val="clear" w:color="auto" w:fill="auto"/>
          <w:vAlign w:val="center"/>
        </w:tcPr>
        <w:p w14:paraId="37D95B47"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288F7ED9" w14:textId="5589F06D"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21</w:t>
          </w:r>
          <w:r w:rsidRPr="004A37C6">
            <w:rPr>
              <w:rFonts w:ascii="Arial" w:hAnsi="Arial" w:cs="Arial"/>
              <w:b/>
              <w:color w:val="FFFFFF"/>
            </w:rPr>
            <w:fldChar w:fldCharType="end"/>
          </w:r>
        </w:p>
      </w:tc>
    </w:tr>
  </w:tbl>
  <w:p w14:paraId="7D9F762F" w14:textId="77777777" w:rsidR="000A3FD5" w:rsidRPr="00A54B8D" w:rsidRDefault="000A3FD5" w:rsidP="001E056A">
    <w:pPr>
      <w:pStyle w:val="Podnoj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D3DAD" w14:textId="77777777" w:rsidR="000A3FD5" w:rsidRDefault="000A3FD5" w:rsidP="00EC36C2">
    <w:pPr>
      <w:pStyle w:val="Podnoje"/>
      <w:tabs>
        <w:tab w:val="clear" w:pos="4536"/>
        <w:tab w:val="clear" w:pos="9072"/>
        <w:tab w:val="left" w:pos="6390"/>
      </w:tabs>
    </w:pPr>
    <w:r>
      <w:tab/>
    </w:r>
  </w:p>
  <w:tbl>
    <w:tblPr>
      <w:tblW w:w="5000" w:type="pct"/>
      <w:tblBorders>
        <w:top w:val="single" w:sz="2" w:space="0" w:color="004618"/>
      </w:tblBorders>
      <w:tblLook w:val="00A0" w:firstRow="1" w:lastRow="0" w:firstColumn="1" w:lastColumn="0" w:noHBand="0" w:noVBand="0"/>
    </w:tblPr>
    <w:tblGrid>
      <w:gridCol w:w="7804"/>
      <w:gridCol w:w="1266"/>
    </w:tblGrid>
    <w:tr w:rsidR="000A3FD5" w:rsidRPr="004A37C6" w14:paraId="0686EBAF" w14:textId="77777777" w:rsidTr="00230683">
      <w:trPr>
        <w:trHeight w:val="477"/>
      </w:trPr>
      <w:tc>
        <w:tcPr>
          <w:tcW w:w="4302" w:type="pct"/>
          <w:shd w:val="clear" w:color="auto" w:fill="auto"/>
          <w:vAlign w:val="center"/>
        </w:tcPr>
        <w:p w14:paraId="62040065"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4E9007C5" w14:textId="3BAAF7E6"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64</w:t>
          </w:r>
          <w:r w:rsidRPr="004A37C6">
            <w:rPr>
              <w:rFonts w:ascii="Arial" w:hAnsi="Arial" w:cs="Arial"/>
              <w:b/>
              <w:color w:val="FFFFFF"/>
            </w:rPr>
            <w:fldChar w:fldCharType="end"/>
          </w:r>
        </w:p>
      </w:tc>
    </w:tr>
  </w:tbl>
  <w:p w14:paraId="010C4742" w14:textId="77777777" w:rsidR="000A3FD5" w:rsidRPr="00A54B8D" w:rsidRDefault="000A3FD5" w:rsidP="001E056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D78F8" w14:textId="77777777" w:rsidR="000A3FD5" w:rsidRDefault="000A3FD5" w:rsidP="001E056A">
    <w:pPr>
      <w:pStyle w:val="Podnoje"/>
    </w:pPr>
  </w:p>
  <w:tbl>
    <w:tblPr>
      <w:tblW w:w="5000" w:type="pct"/>
      <w:tblBorders>
        <w:top w:val="single" w:sz="2" w:space="0" w:color="004618"/>
      </w:tblBorders>
      <w:tblLook w:val="00A0" w:firstRow="1" w:lastRow="0" w:firstColumn="1" w:lastColumn="0" w:noHBand="0" w:noVBand="0"/>
    </w:tblPr>
    <w:tblGrid>
      <w:gridCol w:w="12047"/>
      <w:gridCol w:w="1955"/>
    </w:tblGrid>
    <w:tr w:rsidR="000A3FD5" w:rsidRPr="004A37C6" w14:paraId="02EAB0FE" w14:textId="77777777" w:rsidTr="00230683">
      <w:trPr>
        <w:trHeight w:val="477"/>
      </w:trPr>
      <w:tc>
        <w:tcPr>
          <w:tcW w:w="4302" w:type="pct"/>
          <w:shd w:val="clear" w:color="auto" w:fill="auto"/>
          <w:vAlign w:val="center"/>
        </w:tcPr>
        <w:p w14:paraId="2E167280"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2E335904" w14:textId="0057A772"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22</w:t>
          </w:r>
          <w:r w:rsidRPr="004A37C6">
            <w:rPr>
              <w:rFonts w:ascii="Arial" w:hAnsi="Arial" w:cs="Arial"/>
              <w:b/>
              <w:color w:val="FFFFFF"/>
            </w:rPr>
            <w:fldChar w:fldCharType="end"/>
          </w:r>
        </w:p>
      </w:tc>
    </w:tr>
  </w:tbl>
  <w:p w14:paraId="0094BF24" w14:textId="77777777" w:rsidR="000A3FD5" w:rsidRPr="00A54B8D" w:rsidRDefault="000A3FD5" w:rsidP="001E056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3B29C" w14:textId="77777777" w:rsidR="000A3FD5" w:rsidRDefault="000A3FD5" w:rsidP="001E056A">
    <w:pPr>
      <w:pStyle w:val="Podnoje"/>
    </w:pPr>
  </w:p>
  <w:tbl>
    <w:tblPr>
      <w:tblW w:w="5000" w:type="pct"/>
      <w:tblBorders>
        <w:top w:val="single" w:sz="2" w:space="0" w:color="004618"/>
      </w:tblBorders>
      <w:tblLook w:val="00A0" w:firstRow="1" w:lastRow="0" w:firstColumn="1" w:lastColumn="0" w:noHBand="0" w:noVBand="0"/>
    </w:tblPr>
    <w:tblGrid>
      <w:gridCol w:w="7806"/>
      <w:gridCol w:w="1266"/>
    </w:tblGrid>
    <w:tr w:rsidR="000A3FD5" w:rsidRPr="004A37C6" w14:paraId="6CD7E6ED" w14:textId="77777777" w:rsidTr="00230683">
      <w:trPr>
        <w:trHeight w:val="477"/>
      </w:trPr>
      <w:tc>
        <w:tcPr>
          <w:tcW w:w="4302" w:type="pct"/>
          <w:shd w:val="clear" w:color="auto" w:fill="auto"/>
          <w:vAlign w:val="center"/>
        </w:tcPr>
        <w:p w14:paraId="54F8052E"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49EB8EF3" w14:textId="72104591"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35</w:t>
          </w:r>
          <w:r w:rsidRPr="004A37C6">
            <w:rPr>
              <w:rFonts w:ascii="Arial" w:hAnsi="Arial" w:cs="Arial"/>
              <w:b/>
              <w:color w:val="FFFFFF"/>
            </w:rPr>
            <w:fldChar w:fldCharType="end"/>
          </w:r>
        </w:p>
      </w:tc>
    </w:tr>
  </w:tbl>
  <w:p w14:paraId="31C30C75" w14:textId="77777777" w:rsidR="000A3FD5" w:rsidRPr="00A54B8D" w:rsidRDefault="000A3FD5" w:rsidP="001E056A">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0AE6" w14:textId="77777777" w:rsidR="000A3FD5" w:rsidRDefault="000A3FD5" w:rsidP="001E056A">
    <w:pPr>
      <w:pStyle w:val="Podnoje"/>
    </w:pPr>
  </w:p>
  <w:tbl>
    <w:tblPr>
      <w:tblW w:w="5000" w:type="pct"/>
      <w:tblBorders>
        <w:top w:val="single" w:sz="2" w:space="0" w:color="004618"/>
      </w:tblBorders>
      <w:tblLook w:val="00A0" w:firstRow="1" w:lastRow="0" w:firstColumn="1" w:lastColumn="0" w:noHBand="0" w:noVBand="0"/>
    </w:tblPr>
    <w:tblGrid>
      <w:gridCol w:w="12047"/>
      <w:gridCol w:w="1955"/>
    </w:tblGrid>
    <w:tr w:rsidR="000A3FD5" w:rsidRPr="004A37C6" w14:paraId="4FD22C85" w14:textId="77777777" w:rsidTr="00230683">
      <w:trPr>
        <w:trHeight w:val="477"/>
      </w:trPr>
      <w:tc>
        <w:tcPr>
          <w:tcW w:w="4302" w:type="pct"/>
          <w:shd w:val="clear" w:color="auto" w:fill="auto"/>
          <w:vAlign w:val="center"/>
        </w:tcPr>
        <w:p w14:paraId="49E9F8A3"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2FF47250" w14:textId="50B4DDA0"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39</w:t>
          </w:r>
          <w:r w:rsidRPr="004A37C6">
            <w:rPr>
              <w:rFonts w:ascii="Arial" w:hAnsi="Arial" w:cs="Arial"/>
              <w:b/>
              <w:color w:val="FFFFFF"/>
            </w:rPr>
            <w:fldChar w:fldCharType="end"/>
          </w:r>
        </w:p>
      </w:tc>
    </w:tr>
  </w:tbl>
  <w:p w14:paraId="4D02D2C4" w14:textId="77777777" w:rsidR="000A3FD5" w:rsidRPr="00A54B8D" w:rsidRDefault="000A3FD5" w:rsidP="001E056A">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C774" w14:textId="77777777" w:rsidR="000A3FD5" w:rsidRDefault="000A3FD5" w:rsidP="001E056A">
    <w:pPr>
      <w:pStyle w:val="Podnoje"/>
    </w:pPr>
  </w:p>
  <w:tbl>
    <w:tblPr>
      <w:tblW w:w="5000" w:type="pct"/>
      <w:tblBorders>
        <w:top w:val="single" w:sz="2" w:space="0" w:color="004618"/>
      </w:tblBorders>
      <w:tblLook w:val="00A0" w:firstRow="1" w:lastRow="0" w:firstColumn="1" w:lastColumn="0" w:noHBand="0" w:noVBand="0"/>
    </w:tblPr>
    <w:tblGrid>
      <w:gridCol w:w="7804"/>
      <w:gridCol w:w="1266"/>
    </w:tblGrid>
    <w:tr w:rsidR="000A3FD5" w:rsidRPr="004A37C6" w14:paraId="08A95708" w14:textId="77777777" w:rsidTr="00230683">
      <w:trPr>
        <w:trHeight w:val="477"/>
      </w:trPr>
      <w:tc>
        <w:tcPr>
          <w:tcW w:w="4302" w:type="pct"/>
          <w:shd w:val="clear" w:color="auto" w:fill="auto"/>
          <w:vAlign w:val="center"/>
        </w:tcPr>
        <w:p w14:paraId="74AB6E40"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6FB18788" w14:textId="38987FB2"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46</w:t>
          </w:r>
          <w:r w:rsidRPr="004A37C6">
            <w:rPr>
              <w:rFonts w:ascii="Arial" w:hAnsi="Arial" w:cs="Arial"/>
              <w:b/>
              <w:color w:val="FFFFFF"/>
            </w:rPr>
            <w:fldChar w:fldCharType="end"/>
          </w:r>
        </w:p>
      </w:tc>
    </w:tr>
  </w:tbl>
  <w:p w14:paraId="637C93AA" w14:textId="77777777" w:rsidR="000A3FD5" w:rsidRPr="00A54B8D" w:rsidRDefault="000A3FD5" w:rsidP="001E056A">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2EC97" w14:textId="77777777" w:rsidR="000A3FD5" w:rsidRDefault="000A3FD5" w:rsidP="001E056A">
    <w:pPr>
      <w:pStyle w:val="Podnoje"/>
    </w:pPr>
  </w:p>
  <w:tbl>
    <w:tblPr>
      <w:tblW w:w="5000" w:type="pct"/>
      <w:tblBorders>
        <w:top w:val="single" w:sz="2" w:space="0" w:color="004618"/>
      </w:tblBorders>
      <w:tblLook w:val="00A0" w:firstRow="1" w:lastRow="0" w:firstColumn="1" w:lastColumn="0" w:noHBand="0" w:noVBand="0"/>
    </w:tblPr>
    <w:tblGrid>
      <w:gridCol w:w="12047"/>
      <w:gridCol w:w="1955"/>
    </w:tblGrid>
    <w:tr w:rsidR="000A3FD5" w:rsidRPr="004A37C6" w14:paraId="5E4384B4" w14:textId="77777777" w:rsidTr="00230683">
      <w:trPr>
        <w:trHeight w:val="477"/>
      </w:trPr>
      <w:tc>
        <w:tcPr>
          <w:tcW w:w="4302" w:type="pct"/>
          <w:shd w:val="clear" w:color="auto" w:fill="auto"/>
          <w:vAlign w:val="center"/>
        </w:tcPr>
        <w:p w14:paraId="47AB0AC9"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07C9A820" w14:textId="5E26A3D9"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59</w:t>
          </w:r>
          <w:r w:rsidRPr="004A37C6">
            <w:rPr>
              <w:rFonts w:ascii="Arial" w:hAnsi="Arial" w:cs="Arial"/>
              <w:b/>
              <w:color w:val="FFFFFF"/>
            </w:rPr>
            <w:fldChar w:fldCharType="end"/>
          </w:r>
        </w:p>
      </w:tc>
    </w:tr>
  </w:tbl>
  <w:p w14:paraId="5F46C641" w14:textId="77777777" w:rsidR="000A3FD5" w:rsidRPr="00A54B8D" w:rsidRDefault="000A3FD5" w:rsidP="001E056A">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D0DD1" w14:textId="2C35B6D2" w:rsidR="000A3FD5" w:rsidRDefault="000A3FD5" w:rsidP="00EC36C2">
    <w:pPr>
      <w:pStyle w:val="Podnoje"/>
      <w:tabs>
        <w:tab w:val="clear" w:pos="4536"/>
        <w:tab w:val="clear" w:pos="9072"/>
        <w:tab w:val="left" w:pos="6390"/>
        <w:tab w:val="center" w:pos="7001"/>
      </w:tabs>
    </w:pPr>
    <w:r>
      <w:tab/>
    </w:r>
    <w:r>
      <w:tab/>
    </w:r>
  </w:p>
  <w:tbl>
    <w:tblPr>
      <w:tblW w:w="5000" w:type="pct"/>
      <w:tblBorders>
        <w:top w:val="single" w:sz="2" w:space="0" w:color="004618"/>
      </w:tblBorders>
      <w:tblLook w:val="00A0" w:firstRow="1" w:lastRow="0" w:firstColumn="1" w:lastColumn="0" w:noHBand="0" w:noVBand="0"/>
    </w:tblPr>
    <w:tblGrid>
      <w:gridCol w:w="7804"/>
      <w:gridCol w:w="1266"/>
    </w:tblGrid>
    <w:tr w:rsidR="000A3FD5" w:rsidRPr="004A37C6" w14:paraId="6983D7BD" w14:textId="77777777" w:rsidTr="00230683">
      <w:trPr>
        <w:trHeight w:val="477"/>
      </w:trPr>
      <w:tc>
        <w:tcPr>
          <w:tcW w:w="4302" w:type="pct"/>
          <w:shd w:val="clear" w:color="auto" w:fill="auto"/>
          <w:vAlign w:val="center"/>
        </w:tcPr>
        <w:p w14:paraId="6787F1CD"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65542E5F" w14:textId="454232C0"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60</w:t>
          </w:r>
          <w:r w:rsidRPr="004A37C6">
            <w:rPr>
              <w:rFonts w:ascii="Arial" w:hAnsi="Arial" w:cs="Arial"/>
              <w:b/>
              <w:color w:val="FFFFFF"/>
            </w:rPr>
            <w:fldChar w:fldCharType="end"/>
          </w:r>
        </w:p>
      </w:tc>
    </w:tr>
  </w:tbl>
  <w:p w14:paraId="01F856B7" w14:textId="77777777" w:rsidR="000A3FD5" w:rsidRPr="00A54B8D" w:rsidRDefault="000A3FD5" w:rsidP="001E056A">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3C5F9" w14:textId="77777777" w:rsidR="000A3FD5" w:rsidRDefault="000A3FD5" w:rsidP="00EC36C2">
    <w:pPr>
      <w:pStyle w:val="Podnoje"/>
      <w:tabs>
        <w:tab w:val="clear" w:pos="4536"/>
        <w:tab w:val="clear" w:pos="9072"/>
        <w:tab w:val="left" w:pos="6390"/>
        <w:tab w:val="center" w:pos="7001"/>
      </w:tabs>
    </w:pPr>
    <w:r>
      <w:tab/>
    </w:r>
    <w:r>
      <w:tab/>
    </w:r>
  </w:p>
  <w:tbl>
    <w:tblPr>
      <w:tblW w:w="5000" w:type="pct"/>
      <w:tblBorders>
        <w:top w:val="single" w:sz="2" w:space="0" w:color="004618"/>
      </w:tblBorders>
      <w:tblLook w:val="00A0" w:firstRow="1" w:lastRow="0" w:firstColumn="1" w:lastColumn="0" w:noHBand="0" w:noVBand="0"/>
    </w:tblPr>
    <w:tblGrid>
      <w:gridCol w:w="12047"/>
      <w:gridCol w:w="1955"/>
    </w:tblGrid>
    <w:tr w:rsidR="000A3FD5" w:rsidRPr="004A37C6" w14:paraId="0966FE89" w14:textId="77777777" w:rsidTr="00230683">
      <w:trPr>
        <w:trHeight w:val="477"/>
      </w:trPr>
      <w:tc>
        <w:tcPr>
          <w:tcW w:w="4302" w:type="pct"/>
          <w:shd w:val="clear" w:color="auto" w:fill="auto"/>
          <w:vAlign w:val="center"/>
        </w:tcPr>
        <w:p w14:paraId="3A8EBA9F" w14:textId="77777777" w:rsidR="000A3FD5" w:rsidRPr="004A37C6" w:rsidRDefault="000A3FD5"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109A4573" w14:textId="1D7E54DC" w:rsidR="000A3FD5" w:rsidRPr="004A37C6" w:rsidRDefault="000A3FD5"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62</w:t>
          </w:r>
          <w:r w:rsidRPr="004A37C6">
            <w:rPr>
              <w:rFonts w:ascii="Arial" w:hAnsi="Arial" w:cs="Arial"/>
              <w:b/>
              <w:color w:val="FFFFFF"/>
            </w:rPr>
            <w:fldChar w:fldCharType="end"/>
          </w:r>
        </w:p>
      </w:tc>
    </w:tr>
  </w:tbl>
  <w:p w14:paraId="4F3F7242" w14:textId="77777777" w:rsidR="000A3FD5" w:rsidRPr="00A54B8D" w:rsidRDefault="000A3FD5" w:rsidP="001E056A">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1761" w14:textId="77777777" w:rsidR="00125C47" w:rsidRDefault="00125C47" w:rsidP="00EC36C2">
    <w:pPr>
      <w:pStyle w:val="Podnoje"/>
      <w:tabs>
        <w:tab w:val="clear" w:pos="4536"/>
        <w:tab w:val="clear" w:pos="9072"/>
        <w:tab w:val="left" w:pos="6390"/>
        <w:tab w:val="center" w:pos="7001"/>
      </w:tabs>
    </w:pPr>
    <w:r>
      <w:tab/>
    </w:r>
    <w:r>
      <w:tab/>
    </w:r>
  </w:p>
  <w:tbl>
    <w:tblPr>
      <w:tblW w:w="5000" w:type="pct"/>
      <w:tblBorders>
        <w:top w:val="single" w:sz="2" w:space="0" w:color="004618"/>
      </w:tblBorders>
      <w:tblLook w:val="00A0" w:firstRow="1" w:lastRow="0" w:firstColumn="1" w:lastColumn="0" w:noHBand="0" w:noVBand="0"/>
    </w:tblPr>
    <w:tblGrid>
      <w:gridCol w:w="7804"/>
      <w:gridCol w:w="1266"/>
    </w:tblGrid>
    <w:tr w:rsidR="00125C47" w:rsidRPr="004A37C6" w14:paraId="46B55337" w14:textId="77777777" w:rsidTr="00230683">
      <w:trPr>
        <w:trHeight w:val="477"/>
      </w:trPr>
      <w:tc>
        <w:tcPr>
          <w:tcW w:w="4302" w:type="pct"/>
          <w:shd w:val="clear" w:color="auto" w:fill="auto"/>
          <w:vAlign w:val="center"/>
        </w:tcPr>
        <w:p w14:paraId="7C6CDA79" w14:textId="77777777" w:rsidR="00125C47" w:rsidRPr="004A37C6" w:rsidRDefault="00125C47" w:rsidP="001E056A">
          <w:pPr>
            <w:tabs>
              <w:tab w:val="center" w:pos="4153"/>
              <w:tab w:val="right" w:pos="8306"/>
            </w:tabs>
            <w:spacing w:after="0" w:line="240" w:lineRule="auto"/>
            <w:jc w:val="center"/>
            <w:rPr>
              <w:rFonts w:ascii="Arial" w:hAnsi="Arial" w:cs="Arial"/>
              <w:b/>
              <w:color w:val="FFFFFF"/>
            </w:rPr>
          </w:pPr>
        </w:p>
      </w:tc>
      <w:tc>
        <w:tcPr>
          <w:tcW w:w="698" w:type="pct"/>
          <w:shd w:val="clear" w:color="auto" w:fill="004618"/>
          <w:vAlign w:val="center"/>
        </w:tcPr>
        <w:p w14:paraId="770645EC" w14:textId="07196ACB" w:rsidR="00125C47" w:rsidRPr="004A37C6" w:rsidRDefault="00125C47"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3C1E5F">
            <w:rPr>
              <w:rFonts w:ascii="Arial" w:hAnsi="Arial" w:cs="Arial"/>
              <w:b/>
              <w:noProof/>
              <w:color w:val="FFFFFF"/>
            </w:rPr>
            <w:t>63</w:t>
          </w:r>
          <w:r w:rsidRPr="004A37C6">
            <w:rPr>
              <w:rFonts w:ascii="Arial" w:hAnsi="Arial" w:cs="Arial"/>
              <w:b/>
              <w:color w:val="FFFFFF"/>
            </w:rPr>
            <w:fldChar w:fldCharType="end"/>
          </w:r>
        </w:p>
      </w:tc>
    </w:tr>
  </w:tbl>
  <w:p w14:paraId="35462EC9" w14:textId="77777777" w:rsidR="00125C47" w:rsidRPr="00A54B8D" w:rsidRDefault="00125C47" w:rsidP="001E056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4492A" w14:textId="77777777" w:rsidR="0065422F" w:rsidRDefault="0065422F" w:rsidP="00FD5558">
      <w:pPr>
        <w:spacing w:after="0" w:line="240" w:lineRule="auto"/>
      </w:pPr>
      <w:r>
        <w:separator/>
      </w:r>
    </w:p>
  </w:footnote>
  <w:footnote w:type="continuationSeparator" w:id="0">
    <w:p w14:paraId="711D0E69" w14:textId="77777777" w:rsidR="0065422F" w:rsidRDefault="0065422F" w:rsidP="00FD5558">
      <w:pPr>
        <w:spacing w:after="0" w:line="240" w:lineRule="auto"/>
      </w:pPr>
      <w:r>
        <w:continuationSeparator/>
      </w:r>
    </w:p>
  </w:footnote>
  <w:footnote w:id="1">
    <w:p w14:paraId="4254079C" w14:textId="77777777" w:rsidR="000A3FD5" w:rsidRPr="00125C47" w:rsidRDefault="000A3FD5">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MERCALLI-CANCANI-SIEBERG – ova (MCS) ljestvica je empirijska, subjektivna i prikazuje intenzitet potresa, veličinu i vrstu štete, učinak potresa na ljude, objekte i tlo te se sastoji od XII stupnjeva (I – III stupnja – slabi potresi, IV – VI stupnja – srednji potresi, VII – IX stupnja – jako potresi, X – XII stupnja – katastrofalni potresi)</w:t>
      </w:r>
    </w:p>
  </w:footnote>
  <w:footnote w:id="2">
    <w:p w14:paraId="6A7AAFCA" w14:textId="4A47ADE2" w:rsidR="000A3FD5" w:rsidRPr="00125C47" w:rsidRDefault="000A3FD5">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Izvor: HEP – Elektra Varaždin 2016. godina</w:t>
      </w:r>
    </w:p>
  </w:footnote>
  <w:footnote w:id="3">
    <w:p w14:paraId="2CB4D09A" w14:textId="77777777" w:rsidR="000A3FD5" w:rsidRPr="00125C47" w:rsidRDefault="000A3FD5" w:rsidP="0040004D">
      <w:pPr>
        <w:pStyle w:val="Tekstfusnote"/>
        <w:jc w:val="both"/>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Indeks razvijenosti izračunava se na temelju stope nezaposlenosti, dohotka po stanovniku, proračunskih prihoda jedinica lokalne, odnosno područne (regionalne) samouprave po stanovniku, općega kretanja stanovništva, stope obrazovanosti; Uredba o indeksu razvijenosti NN br. 63/10 i 158/13</w:t>
      </w:r>
    </w:p>
    <w:p w14:paraId="2FB3711F" w14:textId="77777777" w:rsidR="000A3FD5" w:rsidRPr="00125C47" w:rsidRDefault="000A3FD5">
      <w:pPr>
        <w:pStyle w:val="Tekstfusnote"/>
        <w:rPr>
          <w:rFonts w:ascii="Times New Roman" w:hAnsi="Times New Roman" w:cs="Times New Roman"/>
        </w:rPr>
      </w:pPr>
    </w:p>
  </w:footnote>
  <w:footnote w:id="4">
    <w:p w14:paraId="12078F8D" w14:textId="77777777" w:rsidR="000A3FD5" w:rsidRPr="00125C47" w:rsidRDefault="000A3FD5" w:rsidP="00113669">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Osiguranici u kategorijama: Radnici kod pravnih osoba, Radnici kod fizičkih osoba, Obrtnici, Poljoprivrednici</w:t>
      </w:r>
    </w:p>
    <w:p w14:paraId="471ACD2B" w14:textId="77777777" w:rsidR="000A3FD5" w:rsidRPr="00125C47" w:rsidRDefault="000A3FD5" w:rsidP="00113669">
      <w:pPr>
        <w:pStyle w:val="Tekstfusnote"/>
        <w:rPr>
          <w:rFonts w:ascii="Times New Roman" w:hAnsi="Times New Roman" w:cs="Times New Roman"/>
        </w:rPr>
      </w:pPr>
      <w:r w:rsidRPr="00125C47">
        <w:rPr>
          <w:rFonts w:ascii="Times New Roman" w:hAnsi="Times New Roman" w:cs="Times New Roman"/>
        </w:rPr>
        <w:t>Samostalne profesionalne djelatnosti, Osiguranici zaposleni kod međunarodnih organizacija u inozemstvu i hrvatski državljani zaposleni na teritoriju RH kod poslodavaca sa sjedištem u inozemstvu, Produženo osiguranje</w:t>
      </w:r>
    </w:p>
    <w:p w14:paraId="6A3DC642" w14:textId="77777777" w:rsidR="000A3FD5" w:rsidRPr="00125C47" w:rsidRDefault="000A3FD5">
      <w:pPr>
        <w:pStyle w:val="Tekstfusnote"/>
        <w:rPr>
          <w:rFonts w:ascii="Times New Roman" w:hAnsi="Times New Roman" w:cs="Times New Roman"/>
        </w:rPr>
      </w:pPr>
    </w:p>
  </w:footnote>
  <w:footnote w:id="5">
    <w:p w14:paraId="5EEBB16F" w14:textId="77777777" w:rsidR="000A3FD5" w:rsidRPr="00125C47" w:rsidRDefault="000A3FD5" w:rsidP="003310AF">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Sorte sa sortne liste sukladno Dodatku I. Pravilnika o registru vinograda, obveznim izjavama, pratećim dokumentima, podrumskoj evidenciji i proizvodnom potencijalu ("Narodne novine", br. 48/14, 83/14, 147/14), na dan 19. lipnja 2015.</w:t>
      </w:r>
    </w:p>
    <w:p w14:paraId="1302D8E7" w14:textId="77777777" w:rsidR="000A3FD5" w:rsidRPr="00125C47" w:rsidRDefault="000A3FD5">
      <w:pPr>
        <w:pStyle w:val="Tekstfusnote"/>
        <w:rPr>
          <w:rFonts w:ascii="Times New Roman" w:hAnsi="Times New Roman" w:cs="Times New Roman"/>
        </w:rPr>
      </w:pPr>
    </w:p>
  </w:footnote>
  <w:footnote w:id="6">
    <w:p w14:paraId="6F47C6C5" w14:textId="77777777" w:rsidR="000A3FD5" w:rsidRPr="00125C47" w:rsidRDefault="000A3FD5">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Podatak iz obavljenih veterinarskih pregleda</w:t>
      </w:r>
    </w:p>
  </w:footnote>
  <w:footnote w:id="7">
    <w:p w14:paraId="2FA15DE4" w14:textId="77777777" w:rsidR="000A3FD5" w:rsidRPr="00125C47" w:rsidRDefault="000A3FD5">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Podatak iz obavljenih veterinarskih pregleda</w:t>
      </w:r>
    </w:p>
  </w:footnote>
  <w:footnote w:id="8">
    <w:p w14:paraId="5C9BC413" w14:textId="77777777" w:rsidR="000A3FD5" w:rsidRPr="00125C47" w:rsidRDefault="000A3FD5">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Podaci Turističke zajednice Varaždinske županije </w:t>
      </w:r>
    </w:p>
  </w:footnote>
  <w:footnote w:id="9">
    <w:p w14:paraId="7D12B75F" w14:textId="3B0EEF97" w:rsidR="000A3FD5" w:rsidRPr="00125C47" w:rsidRDefault="000A3FD5">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Etno sredina </w:t>
      </w:r>
      <w:proofErr w:type="spellStart"/>
      <w:r w:rsidRPr="00125C47">
        <w:rPr>
          <w:rFonts w:ascii="Times New Roman" w:hAnsi="Times New Roman" w:cs="Times New Roman"/>
        </w:rPr>
        <w:t>Podsečki</w:t>
      </w:r>
      <w:proofErr w:type="spellEnd"/>
      <w:r w:rsidRPr="00125C47">
        <w:rPr>
          <w:rFonts w:ascii="Times New Roman" w:hAnsi="Times New Roman" w:cs="Times New Roman"/>
        </w:rPr>
        <w:t xml:space="preserve"> čine rekonstruirana </w:t>
      </w:r>
      <w:proofErr w:type="spellStart"/>
      <w:r w:rsidRPr="00125C47">
        <w:rPr>
          <w:rFonts w:ascii="Times New Roman" w:hAnsi="Times New Roman" w:cs="Times New Roman"/>
        </w:rPr>
        <w:t>tradiconalna</w:t>
      </w:r>
      <w:proofErr w:type="spellEnd"/>
      <w:r w:rsidRPr="00125C47">
        <w:rPr>
          <w:rFonts w:ascii="Times New Roman" w:hAnsi="Times New Roman" w:cs="Times New Roman"/>
        </w:rPr>
        <w:t xml:space="preserve"> </w:t>
      </w:r>
      <w:proofErr w:type="spellStart"/>
      <w:r w:rsidRPr="00125C47">
        <w:rPr>
          <w:rFonts w:ascii="Times New Roman" w:hAnsi="Times New Roman" w:cs="Times New Roman"/>
        </w:rPr>
        <w:t>hižica</w:t>
      </w:r>
      <w:proofErr w:type="spellEnd"/>
      <w:r w:rsidRPr="00125C47">
        <w:rPr>
          <w:rFonts w:ascii="Times New Roman" w:hAnsi="Times New Roman" w:cs="Times New Roman"/>
        </w:rPr>
        <w:t xml:space="preserve"> i jezero. U </w:t>
      </w:r>
      <w:proofErr w:type="spellStart"/>
      <w:r w:rsidRPr="00125C47">
        <w:rPr>
          <w:rFonts w:ascii="Times New Roman" w:hAnsi="Times New Roman" w:cs="Times New Roman"/>
        </w:rPr>
        <w:t>hižici</w:t>
      </w:r>
      <w:proofErr w:type="spellEnd"/>
      <w:r w:rsidRPr="00125C47">
        <w:rPr>
          <w:rFonts w:ascii="Times New Roman" w:hAnsi="Times New Roman" w:cs="Times New Roman"/>
        </w:rPr>
        <w:t xml:space="preserve"> se nalazi mnoštvo predmeta iz nekadašnjeg svakodnevnog života, svi u uporabnom stanju.</w:t>
      </w:r>
    </w:p>
  </w:footnote>
  <w:footnote w:id="10">
    <w:p w14:paraId="5EBDFB58" w14:textId="77777777" w:rsidR="000A3FD5" w:rsidRPr="00125C47" w:rsidRDefault="000A3FD5" w:rsidP="00F21E8D">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Državni zavod za statistiku, Priopćenje, broj 7.1.1., od 22. srpnja 2014. godine</w:t>
      </w:r>
    </w:p>
  </w:footnote>
  <w:footnote w:id="11">
    <w:p w14:paraId="44A54103" w14:textId="2252CA17" w:rsidR="000A3FD5" w:rsidRPr="00125C47" w:rsidRDefault="000A3FD5">
      <w:pPr>
        <w:pStyle w:val="Tekstfusnote"/>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Ministarstvo regionalnog razvoja, šumarstva i vodnog gospodarstva, Ministarstvo regionalnog razvoja i fondova EU</w:t>
      </w:r>
    </w:p>
  </w:footnote>
  <w:footnote w:id="12">
    <w:p w14:paraId="3A99D06F" w14:textId="77777777" w:rsidR="000A3FD5" w:rsidRPr="00125C47" w:rsidRDefault="000A3FD5" w:rsidP="005C4BCF">
      <w:pPr>
        <w:pStyle w:val="Tekstfusnote"/>
        <w:jc w:val="both"/>
        <w:rPr>
          <w:rFonts w:ascii="Times New Roman" w:hAnsi="Times New Roman" w:cs="Times New Roman"/>
        </w:rPr>
      </w:pPr>
      <w:r w:rsidRPr="00125C47">
        <w:rPr>
          <w:rStyle w:val="Referencafusnote"/>
          <w:rFonts w:ascii="Times New Roman" w:hAnsi="Times New Roman" w:cs="Times New Roman"/>
        </w:rPr>
        <w:footnoteRef/>
      </w:r>
      <w:r w:rsidRPr="00125C47">
        <w:rPr>
          <w:rFonts w:ascii="Times New Roman" w:hAnsi="Times New Roman" w:cs="Times New Roman"/>
        </w:rPr>
        <w:t xml:space="preserve"> Prema napucima nadležnih Ministarstava i donesenim Odlukama nadležnih tijela produljeno je važenje sljedećih strateških dokumenata do izrade novih: Županijska razvojna strategija Varaždinske županije 2011.-2013., Strategija širokopojasnog pristupa RH od 2012. – 2015. godine i Strategija zaštite, očuvanja i održivog gospodarskog korištenja kulturne baštine RH za razdoblje 2011. –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9042"/>
    </w:tblGrid>
    <w:tr w:rsidR="000A3FD5" w:rsidRPr="004A37C6" w14:paraId="3FAEBDFC" w14:textId="77777777" w:rsidTr="00230683">
      <w:tc>
        <w:tcPr>
          <w:tcW w:w="5000" w:type="pct"/>
          <w:tcMar>
            <w:left w:w="0" w:type="dxa"/>
            <w:bottom w:w="57" w:type="dxa"/>
            <w:right w:w="170" w:type="dxa"/>
          </w:tcMar>
        </w:tcPr>
        <w:p w14:paraId="39605522" w14:textId="5705631B" w:rsidR="000A3FD5" w:rsidRPr="004A37C6" w:rsidRDefault="000A3FD5" w:rsidP="00B80250">
          <w:pPr>
            <w:pStyle w:val="Zaglavlje"/>
            <w:jc w:val="right"/>
            <w:rPr>
              <w:rFonts w:ascii="Arial" w:hAnsi="Arial" w:cs="Arial"/>
              <w:b/>
              <w:color w:val="808080"/>
            </w:rPr>
          </w:pPr>
          <w:r>
            <w:rPr>
              <w:rFonts w:ascii="Arial" w:hAnsi="Arial" w:cs="Arial"/>
              <w:b/>
              <w:color w:val="808080"/>
            </w:rPr>
            <w:t xml:space="preserve">  2016</w:t>
          </w:r>
        </w:p>
      </w:tc>
    </w:tr>
  </w:tbl>
  <w:p w14:paraId="2DBB5513" w14:textId="77777777" w:rsidR="000A3FD5" w:rsidRPr="00A54B8D" w:rsidRDefault="000A3FD5" w:rsidP="001E056A">
    <w:pPr>
      <w:pStyle w:val="Zaglavlj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9040"/>
    </w:tblGrid>
    <w:tr w:rsidR="000A3FD5" w:rsidRPr="004A37C6" w14:paraId="5F2E6CEB" w14:textId="77777777" w:rsidTr="00230683">
      <w:tc>
        <w:tcPr>
          <w:tcW w:w="5000" w:type="pct"/>
          <w:tcMar>
            <w:left w:w="0" w:type="dxa"/>
            <w:bottom w:w="57" w:type="dxa"/>
            <w:right w:w="170" w:type="dxa"/>
          </w:tcMar>
        </w:tcPr>
        <w:p w14:paraId="043422F9" w14:textId="065EE328"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131551A2" w14:textId="77777777" w:rsidR="000A3FD5" w:rsidRPr="00A54B8D" w:rsidRDefault="000A3FD5" w:rsidP="001E056A">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13972"/>
    </w:tblGrid>
    <w:tr w:rsidR="000A3FD5" w:rsidRPr="004A37C6" w14:paraId="1F4ABD70" w14:textId="77777777" w:rsidTr="00230683">
      <w:tc>
        <w:tcPr>
          <w:tcW w:w="5000" w:type="pct"/>
          <w:tcMar>
            <w:left w:w="0" w:type="dxa"/>
            <w:bottom w:w="57" w:type="dxa"/>
            <w:right w:w="170" w:type="dxa"/>
          </w:tcMar>
        </w:tcPr>
        <w:p w14:paraId="70023226" w14:textId="32474A26"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11523F3E" w14:textId="77777777" w:rsidR="000A3FD5" w:rsidRPr="00A54B8D" w:rsidRDefault="000A3FD5" w:rsidP="001E056A">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9042"/>
    </w:tblGrid>
    <w:tr w:rsidR="000A3FD5" w:rsidRPr="004A37C6" w14:paraId="67EC5F9A" w14:textId="77777777" w:rsidTr="00230683">
      <w:tc>
        <w:tcPr>
          <w:tcW w:w="5000" w:type="pct"/>
          <w:tcMar>
            <w:left w:w="0" w:type="dxa"/>
            <w:bottom w:w="57" w:type="dxa"/>
            <w:right w:w="170" w:type="dxa"/>
          </w:tcMar>
        </w:tcPr>
        <w:p w14:paraId="244E38F9" w14:textId="30B8A6D0"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721C8B28" w14:textId="77777777" w:rsidR="000A3FD5" w:rsidRPr="00A54B8D" w:rsidRDefault="000A3FD5" w:rsidP="001E056A">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13972"/>
    </w:tblGrid>
    <w:tr w:rsidR="000A3FD5" w:rsidRPr="004A37C6" w14:paraId="0F0D5357" w14:textId="77777777" w:rsidTr="00230683">
      <w:tc>
        <w:tcPr>
          <w:tcW w:w="5000" w:type="pct"/>
          <w:tcMar>
            <w:left w:w="0" w:type="dxa"/>
            <w:bottom w:w="57" w:type="dxa"/>
            <w:right w:w="170" w:type="dxa"/>
          </w:tcMar>
        </w:tcPr>
        <w:p w14:paraId="6F404112" w14:textId="50095E99"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0D42F791" w14:textId="77777777" w:rsidR="000A3FD5" w:rsidRPr="00A54B8D" w:rsidRDefault="000A3FD5" w:rsidP="001E056A">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9040"/>
    </w:tblGrid>
    <w:tr w:rsidR="000A3FD5" w:rsidRPr="004A37C6" w14:paraId="07990139" w14:textId="77777777" w:rsidTr="00230683">
      <w:tc>
        <w:tcPr>
          <w:tcW w:w="5000" w:type="pct"/>
          <w:tcMar>
            <w:left w:w="0" w:type="dxa"/>
            <w:bottom w:w="57" w:type="dxa"/>
            <w:right w:w="170" w:type="dxa"/>
          </w:tcMar>
        </w:tcPr>
        <w:p w14:paraId="032D9AD1" w14:textId="7775ED83"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13D08B27" w14:textId="77777777" w:rsidR="000A3FD5" w:rsidRPr="00A54B8D" w:rsidRDefault="000A3FD5" w:rsidP="001E056A">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13972"/>
    </w:tblGrid>
    <w:tr w:rsidR="000A3FD5" w:rsidRPr="004A37C6" w14:paraId="7C7DB8E0" w14:textId="77777777" w:rsidTr="00230683">
      <w:tc>
        <w:tcPr>
          <w:tcW w:w="5000" w:type="pct"/>
          <w:tcMar>
            <w:left w:w="0" w:type="dxa"/>
            <w:bottom w:w="57" w:type="dxa"/>
            <w:right w:w="170" w:type="dxa"/>
          </w:tcMar>
        </w:tcPr>
        <w:p w14:paraId="0F384362" w14:textId="05F8A8C0"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7E2A6501" w14:textId="77777777" w:rsidR="000A3FD5" w:rsidRPr="00A54B8D" w:rsidRDefault="000A3FD5" w:rsidP="001E056A">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9040"/>
    </w:tblGrid>
    <w:tr w:rsidR="000A3FD5" w:rsidRPr="004A37C6" w14:paraId="53BC5ECC" w14:textId="77777777" w:rsidTr="00230683">
      <w:tc>
        <w:tcPr>
          <w:tcW w:w="5000" w:type="pct"/>
          <w:tcMar>
            <w:left w:w="0" w:type="dxa"/>
            <w:bottom w:w="57" w:type="dxa"/>
            <w:right w:w="170" w:type="dxa"/>
          </w:tcMar>
        </w:tcPr>
        <w:p w14:paraId="0BD70A8C" w14:textId="60B8584E"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7C8D8BF3" w14:textId="77777777" w:rsidR="000A3FD5" w:rsidRPr="00A54B8D" w:rsidRDefault="000A3FD5" w:rsidP="001E056A">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13972"/>
    </w:tblGrid>
    <w:tr w:rsidR="000A3FD5" w:rsidRPr="004A37C6" w14:paraId="1D51A1CC" w14:textId="77777777" w:rsidTr="00230683">
      <w:tc>
        <w:tcPr>
          <w:tcW w:w="5000" w:type="pct"/>
          <w:tcMar>
            <w:left w:w="0" w:type="dxa"/>
            <w:bottom w:w="57" w:type="dxa"/>
            <w:right w:w="170" w:type="dxa"/>
          </w:tcMar>
        </w:tcPr>
        <w:p w14:paraId="076DE0B1" w14:textId="5036F4C8"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5FB8CB20" w14:textId="77777777" w:rsidR="000A3FD5" w:rsidRPr="00A54B8D" w:rsidRDefault="000A3FD5" w:rsidP="001E056A">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004618"/>
        <w:right w:val="single" w:sz="24" w:space="0" w:color="004618"/>
      </w:tblBorders>
      <w:tblLook w:val="00A0" w:firstRow="1" w:lastRow="0" w:firstColumn="1" w:lastColumn="0" w:noHBand="0" w:noVBand="0"/>
    </w:tblPr>
    <w:tblGrid>
      <w:gridCol w:w="9040"/>
    </w:tblGrid>
    <w:tr w:rsidR="000A3FD5" w:rsidRPr="004A37C6" w14:paraId="7F25A847" w14:textId="77777777" w:rsidTr="00230683">
      <w:tc>
        <w:tcPr>
          <w:tcW w:w="5000" w:type="pct"/>
          <w:tcMar>
            <w:left w:w="0" w:type="dxa"/>
            <w:bottom w:w="57" w:type="dxa"/>
            <w:right w:w="170" w:type="dxa"/>
          </w:tcMar>
        </w:tcPr>
        <w:p w14:paraId="098CF1D2" w14:textId="77777777" w:rsidR="000A3FD5" w:rsidRPr="004A37C6" w:rsidRDefault="000A3FD5" w:rsidP="001E056A">
          <w:pPr>
            <w:pStyle w:val="Zaglavlje"/>
            <w:jc w:val="right"/>
            <w:rPr>
              <w:rFonts w:ascii="Arial" w:hAnsi="Arial" w:cs="Arial"/>
              <w:b/>
              <w:color w:val="808080"/>
            </w:rPr>
          </w:pPr>
          <w:r>
            <w:rPr>
              <w:rFonts w:ascii="Arial" w:hAnsi="Arial" w:cs="Arial"/>
              <w:b/>
              <w:color w:val="808080"/>
            </w:rPr>
            <w:t xml:space="preserve">  2016</w:t>
          </w:r>
        </w:p>
      </w:tc>
    </w:tr>
  </w:tbl>
  <w:p w14:paraId="62B5A553" w14:textId="77777777" w:rsidR="000A3FD5" w:rsidRPr="00A54B8D" w:rsidRDefault="000A3FD5" w:rsidP="001E056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65DD8"/>
    <w:multiLevelType w:val="hybridMultilevel"/>
    <w:tmpl w:val="CFE633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D9F4FFA"/>
    <w:multiLevelType w:val="hybridMultilevel"/>
    <w:tmpl w:val="CD2A837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6F01B72"/>
    <w:multiLevelType w:val="multilevel"/>
    <w:tmpl w:val="421CB8E4"/>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BA659EB"/>
    <w:multiLevelType w:val="hybridMultilevel"/>
    <w:tmpl w:val="3470311A"/>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4" w15:restartNumberingAfterBreak="0">
    <w:nsid w:val="20DB3336"/>
    <w:multiLevelType w:val="hybridMultilevel"/>
    <w:tmpl w:val="4E36BB98"/>
    <w:lvl w:ilvl="0" w:tplc="39AA812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22F225A"/>
    <w:multiLevelType w:val="hybridMultilevel"/>
    <w:tmpl w:val="38928378"/>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6" w15:restartNumberingAfterBreak="0">
    <w:nsid w:val="250B4870"/>
    <w:multiLevelType w:val="multilevel"/>
    <w:tmpl w:val="4DB6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82896"/>
    <w:multiLevelType w:val="multilevel"/>
    <w:tmpl w:val="88B8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B370B"/>
    <w:multiLevelType w:val="hybridMultilevel"/>
    <w:tmpl w:val="B84CAB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2D2C1B1D"/>
    <w:multiLevelType w:val="hybridMultilevel"/>
    <w:tmpl w:val="DB4A55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2F46CC9"/>
    <w:multiLevelType w:val="hybridMultilevel"/>
    <w:tmpl w:val="5ACA6A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59B2D2B"/>
    <w:multiLevelType w:val="hybridMultilevel"/>
    <w:tmpl w:val="9C8C1480"/>
    <w:lvl w:ilvl="0" w:tplc="49DE1C00">
      <w:start w:val="1"/>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7D9393A"/>
    <w:multiLevelType w:val="hybridMultilevel"/>
    <w:tmpl w:val="26D2C9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7EF0C91"/>
    <w:multiLevelType w:val="hybridMultilevel"/>
    <w:tmpl w:val="8468326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A7266F1"/>
    <w:multiLevelType w:val="hybridMultilevel"/>
    <w:tmpl w:val="14ECF1F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3BD811F5"/>
    <w:multiLevelType w:val="hybridMultilevel"/>
    <w:tmpl w:val="70362692"/>
    <w:lvl w:ilvl="0" w:tplc="5AA842BA">
      <w:start w:val="5"/>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71B1B7E"/>
    <w:multiLevelType w:val="hybridMultilevel"/>
    <w:tmpl w:val="CCD8077E"/>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17" w15:restartNumberingAfterBreak="0">
    <w:nsid w:val="4D08664B"/>
    <w:multiLevelType w:val="hybridMultilevel"/>
    <w:tmpl w:val="11FAEC8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0AE58CF"/>
    <w:multiLevelType w:val="hybridMultilevel"/>
    <w:tmpl w:val="5CEAD486"/>
    <w:lvl w:ilvl="0" w:tplc="9496C7E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4307193"/>
    <w:multiLevelType w:val="hybridMultilevel"/>
    <w:tmpl w:val="7EA04F96"/>
    <w:lvl w:ilvl="0" w:tplc="041A0001">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4E47447"/>
    <w:multiLevelType w:val="hybridMultilevel"/>
    <w:tmpl w:val="37BA6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6000CD2"/>
    <w:multiLevelType w:val="hybridMultilevel"/>
    <w:tmpl w:val="0F42A27C"/>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2" w15:restartNumberingAfterBreak="0">
    <w:nsid w:val="56123C60"/>
    <w:multiLevelType w:val="hybridMultilevel"/>
    <w:tmpl w:val="DB68E4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6886EB9"/>
    <w:multiLevelType w:val="multilevel"/>
    <w:tmpl w:val="1FB47F1A"/>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59A71972"/>
    <w:multiLevelType w:val="hybridMultilevel"/>
    <w:tmpl w:val="CD689C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E8B4DA6"/>
    <w:multiLevelType w:val="hybridMultilevel"/>
    <w:tmpl w:val="5E4640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EE83BC0"/>
    <w:multiLevelType w:val="hybridMultilevel"/>
    <w:tmpl w:val="04F44D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5554DA3"/>
    <w:multiLevelType w:val="hybridMultilevel"/>
    <w:tmpl w:val="40EAC4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D7A26CF"/>
    <w:multiLevelType w:val="hybridMultilevel"/>
    <w:tmpl w:val="00FAD95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9" w15:restartNumberingAfterBreak="0">
    <w:nsid w:val="70FF369C"/>
    <w:multiLevelType w:val="hybridMultilevel"/>
    <w:tmpl w:val="79A414EC"/>
    <w:lvl w:ilvl="0" w:tplc="3B0A814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23E1613"/>
    <w:multiLevelType w:val="hybridMultilevel"/>
    <w:tmpl w:val="1FECF38A"/>
    <w:lvl w:ilvl="0" w:tplc="3B0A814E">
      <w:start w:val="1"/>
      <w:numFmt w:val="bullet"/>
      <w:lvlText w:val=""/>
      <w:lvlJc w:val="left"/>
      <w:pPr>
        <w:ind w:left="787" w:hanging="360"/>
      </w:pPr>
      <w:rPr>
        <w:rFonts w:ascii="Symbol" w:hAnsi="Symbol" w:hint="default"/>
        <w:color w:val="auto"/>
      </w:rPr>
    </w:lvl>
    <w:lvl w:ilvl="1" w:tplc="041A0003">
      <w:start w:val="1"/>
      <w:numFmt w:val="bullet"/>
      <w:lvlText w:val="o"/>
      <w:lvlJc w:val="left"/>
      <w:pPr>
        <w:ind w:left="1507" w:hanging="360"/>
      </w:pPr>
      <w:rPr>
        <w:rFonts w:ascii="Courier New" w:hAnsi="Courier New" w:cs="Courier New" w:hint="default"/>
      </w:rPr>
    </w:lvl>
    <w:lvl w:ilvl="2" w:tplc="041A0005">
      <w:start w:val="1"/>
      <w:numFmt w:val="bullet"/>
      <w:lvlText w:val=""/>
      <w:lvlJc w:val="left"/>
      <w:pPr>
        <w:ind w:left="2227" w:hanging="360"/>
      </w:pPr>
      <w:rPr>
        <w:rFonts w:ascii="Wingdings" w:hAnsi="Wingdings" w:hint="default"/>
      </w:rPr>
    </w:lvl>
    <w:lvl w:ilvl="3" w:tplc="041A0001">
      <w:start w:val="1"/>
      <w:numFmt w:val="bullet"/>
      <w:lvlText w:val=""/>
      <w:lvlJc w:val="left"/>
      <w:pPr>
        <w:ind w:left="2947" w:hanging="360"/>
      </w:pPr>
      <w:rPr>
        <w:rFonts w:ascii="Symbol" w:hAnsi="Symbol" w:hint="default"/>
      </w:rPr>
    </w:lvl>
    <w:lvl w:ilvl="4" w:tplc="041A0003">
      <w:start w:val="1"/>
      <w:numFmt w:val="bullet"/>
      <w:lvlText w:val="o"/>
      <w:lvlJc w:val="left"/>
      <w:pPr>
        <w:ind w:left="3667" w:hanging="360"/>
      </w:pPr>
      <w:rPr>
        <w:rFonts w:ascii="Courier New" w:hAnsi="Courier New" w:cs="Courier New" w:hint="default"/>
      </w:rPr>
    </w:lvl>
    <w:lvl w:ilvl="5" w:tplc="041A0005">
      <w:start w:val="1"/>
      <w:numFmt w:val="bullet"/>
      <w:lvlText w:val=""/>
      <w:lvlJc w:val="left"/>
      <w:pPr>
        <w:ind w:left="4387" w:hanging="360"/>
      </w:pPr>
      <w:rPr>
        <w:rFonts w:ascii="Wingdings" w:hAnsi="Wingdings" w:hint="default"/>
      </w:rPr>
    </w:lvl>
    <w:lvl w:ilvl="6" w:tplc="041A0001">
      <w:start w:val="1"/>
      <w:numFmt w:val="bullet"/>
      <w:lvlText w:val=""/>
      <w:lvlJc w:val="left"/>
      <w:pPr>
        <w:ind w:left="5107" w:hanging="360"/>
      </w:pPr>
      <w:rPr>
        <w:rFonts w:ascii="Symbol" w:hAnsi="Symbol" w:hint="default"/>
      </w:rPr>
    </w:lvl>
    <w:lvl w:ilvl="7" w:tplc="041A0003">
      <w:start w:val="1"/>
      <w:numFmt w:val="bullet"/>
      <w:lvlText w:val="o"/>
      <w:lvlJc w:val="left"/>
      <w:pPr>
        <w:ind w:left="5827" w:hanging="360"/>
      </w:pPr>
      <w:rPr>
        <w:rFonts w:ascii="Courier New" w:hAnsi="Courier New" w:cs="Courier New" w:hint="default"/>
      </w:rPr>
    </w:lvl>
    <w:lvl w:ilvl="8" w:tplc="041A0005">
      <w:start w:val="1"/>
      <w:numFmt w:val="bullet"/>
      <w:lvlText w:val=""/>
      <w:lvlJc w:val="left"/>
      <w:pPr>
        <w:ind w:left="6547" w:hanging="360"/>
      </w:pPr>
      <w:rPr>
        <w:rFonts w:ascii="Wingdings" w:hAnsi="Wingdings" w:hint="default"/>
      </w:rPr>
    </w:lvl>
  </w:abstractNum>
  <w:abstractNum w:abstractNumId="31" w15:restartNumberingAfterBreak="0">
    <w:nsid w:val="780A5CCA"/>
    <w:multiLevelType w:val="hybridMultilevel"/>
    <w:tmpl w:val="1B9812D0"/>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32" w15:restartNumberingAfterBreak="0">
    <w:nsid w:val="7A500F01"/>
    <w:multiLevelType w:val="hybridMultilevel"/>
    <w:tmpl w:val="A2503E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A653AE6"/>
    <w:multiLevelType w:val="hybridMultilevel"/>
    <w:tmpl w:val="860ABCF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7F9D0D09"/>
    <w:multiLevelType w:val="hybridMultilevel"/>
    <w:tmpl w:val="A816C4A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
  </w:num>
  <w:num w:numId="4">
    <w:abstractNumId w:val="0"/>
  </w:num>
  <w:num w:numId="5">
    <w:abstractNumId w:val="31"/>
  </w:num>
  <w:num w:numId="6">
    <w:abstractNumId w:val="5"/>
  </w:num>
  <w:num w:numId="7">
    <w:abstractNumId w:val="16"/>
  </w:num>
  <w:num w:numId="8">
    <w:abstractNumId w:val="30"/>
  </w:num>
  <w:num w:numId="9">
    <w:abstractNumId w:val="22"/>
  </w:num>
  <w:num w:numId="10">
    <w:abstractNumId w:val="34"/>
  </w:num>
  <w:num w:numId="11">
    <w:abstractNumId w:val="27"/>
  </w:num>
  <w:num w:numId="12">
    <w:abstractNumId w:val="13"/>
  </w:num>
  <w:num w:numId="13">
    <w:abstractNumId w:val="17"/>
  </w:num>
  <w:num w:numId="14">
    <w:abstractNumId w:val="7"/>
  </w:num>
  <w:num w:numId="15">
    <w:abstractNumId w:val="6"/>
  </w:num>
  <w:num w:numId="16">
    <w:abstractNumId w:val="15"/>
  </w:num>
  <w:num w:numId="17">
    <w:abstractNumId w:val="11"/>
  </w:num>
  <w:num w:numId="18">
    <w:abstractNumId w:val="3"/>
  </w:num>
  <w:num w:numId="19">
    <w:abstractNumId w:val="29"/>
  </w:num>
  <w:num w:numId="20">
    <w:abstractNumId w:val="8"/>
  </w:num>
  <w:num w:numId="21">
    <w:abstractNumId w:val="9"/>
  </w:num>
  <w:num w:numId="22">
    <w:abstractNumId w:val="20"/>
  </w:num>
  <w:num w:numId="23">
    <w:abstractNumId w:val="32"/>
  </w:num>
  <w:num w:numId="24">
    <w:abstractNumId w:val="12"/>
  </w:num>
  <w:num w:numId="25">
    <w:abstractNumId w:val="10"/>
  </w:num>
  <w:num w:numId="26">
    <w:abstractNumId w:val="28"/>
  </w:num>
  <w:num w:numId="27">
    <w:abstractNumId w:val="23"/>
  </w:num>
  <w:num w:numId="28">
    <w:abstractNumId w:val="14"/>
  </w:num>
  <w:num w:numId="29">
    <w:abstractNumId w:val="33"/>
  </w:num>
  <w:num w:numId="30">
    <w:abstractNumId w:val="24"/>
  </w:num>
  <w:num w:numId="31">
    <w:abstractNumId w:val="26"/>
  </w:num>
  <w:num w:numId="32">
    <w:abstractNumId w:val="2"/>
    <w:lvlOverride w:ilvl="0">
      <w:startOverride w:val="5"/>
    </w:lvlOverride>
  </w:num>
  <w:num w:numId="33">
    <w:abstractNumId w:val="19"/>
  </w:num>
  <w:num w:numId="34">
    <w:abstractNumId w:val="25"/>
  </w:num>
  <w:num w:numId="35">
    <w:abstractNumId w:val="4"/>
  </w:num>
  <w:num w:numId="36">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CF2"/>
    <w:rsid w:val="00000086"/>
    <w:rsid w:val="00003454"/>
    <w:rsid w:val="00003790"/>
    <w:rsid w:val="00003CE1"/>
    <w:rsid w:val="00003D18"/>
    <w:rsid w:val="0000463B"/>
    <w:rsid w:val="000102A1"/>
    <w:rsid w:val="00010D0C"/>
    <w:rsid w:val="00011217"/>
    <w:rsid w:val="0001399A"/>
    <w:rsid w:val="00013C81"/>
    <w:rsid w:val="00015D3D"/>
    <w:rsid w:val="00016342"/>
    <w:rsid w:val="0001735F"/>
    <w:rsid w:val="00017669"/>
    <w:rsid w:val="000203FD"/>
    <w:rsid w:val="00021125"/>
    <w:rsid w:val="00023354"/>
    <w:rsid w:val="00023643"/>
    <w:rsid w:val="000239EC"/>
    <w:rsid w:val="00023EE4"/>
    <w:rsid w:val="000270F4"/>
    <w:rsid w:val="0003188B"/>
    <w:rsid w:val="000340D7"/>
    <w:rsid w:val="000355DA"/>
    <w:rsid w:val="00037FDD"/>
    <w:rsid w:val="000406AC"/>
    <w:rsid w:val="00042DD4"/>
    <w:rsid w:val="0004369F"/>
    <w:rsid w:val="00044C05"/>
    <w:rsid w:val="0004672A"/>
    <w:rsid w:val="0005113A"/>
    <w:rsid w:val="00051585"/>
    <w:rsid w:val="000517FA"/>
    <w:rsid w:val="00052190"/>
    <w:rsid w:val="000524BE"/>
    <w:rsid w:val="00053A2D"/>
    <w:rsid w:val="00053D4E"/>
    <w:rsid w:val="00055CD7"/>
    <w:rsid w:val="00060EBE"/>
    <w:rsid w:val="00065A6B"/>
    <w:rsid w:val="0007157F"/>
    <w:rsid w:val="000716DD"/>
    <w:rsid w:val="000731D8"/>
    <w:rsid w:val="00073B43"/>
    <w:rsid w:val="00074064"/>
    <w:rsid w:val="00080C35"/>
    <w:rsid w:val="00082B83"/>
    <w:rsid w:val="00083648"/>
    <w:rsid w:val="000876A5"/>
    <w:rsid w:val="00094A68"/>
    <w:rsid w:val="000957FD"/>
    <w:rsid w:val="00095D57"/>
    <w:rsid w:val="000A289A"/>
    <w:rsid w:val="000A3C50"/>
    <w:rsid w:val="000A3FD5"/>
    <w:rsid w:val="000A4648"/>
    <w:rsid w:val="000B08FC"/>
    <w:rsid w:val="000B168F"/>
    <w:rsid w:val="000B435C"/>
    <w:rsid w:val="000B5193"/>
    <w:rsid w:val="000C0F61"/>
    <w:rsid w:val="000C17B3"/>
    <w:rsid w:val="000C24EF"/>
    <w:rsid w:val="000C32E4"/>
    <w:rsid w:val="000C41FD"/>
    <w:rsid w:val="000C5B90"/>
    <w:rsid w:val="000C7483"/>
    <w:rsid w:val="000C7573"/>
    <w:rsid w:val="000D0090"/>
    <w:rsid w:val="000D13BD"/>
    <w:rsid w:val="000D2A14"/>
    <w:rsid w:val="000D4F2C"/>
    <w:rsid w:val="000D5767"/>
    <w:rsid w:val="000E010B"/>
    <w:rsid w:val="000E3170"/>
    <w:rsid w:val="000E4747"/>
    <w:rsid w:val="000E6928"/>
    <w:rsid w:val="000E787B"/>
    <w:rsid w:val="000F13EE"/>
    <w:rsid w:val="000F3874"/>
    <w:rsid w:val="000F4839"/>
    <w:rsid w:val="00104AB3"/>
    <w:rsid w:val="00104C10"/>
    <w:rsid w:val="0010572C"/>
    <w:rsid w:val="00106606"/>
    <w:rsid w:val="001069E7"/>
    <w:rsid w:val="00111830"/>
    <w:rsid w:val="0011277D"/>
    <w:rsid w:val="00113128"/>
    <w:rsid w:val="0011355B"/>
    <w:rsid w:val="00113669"/>
    <w:rsid w:val="001137B6"/>
    <w:rsid w:val="0011417E"/>
    <w:rsid w:val="00114592"/>
    <w:rsid w:val="001171B7"/>
    <w:rsid w:val="00120D1D"/>
    <w:rsid w:val="00121CAB"/>
    <w:rsid w:val="00125C47"/>
    <w:rsid w:val="00126012"/>
    <w:rsid w:val="00126F38"/>
    <w:rsid w:val="00130203"/>
    <w:rsid w:val="0014018D"/>
    <w:rsid w:val="00140512"/>
    <w:rsid w:val="00140902"/>
    <w:rsid w:val="00141929"/>
    <w:rsid w:val="00141D1C"/>
    <w:rsid w:val="00141E24"/>
    <w:rsid w:val="00145AA1"/>
    <w:rsid w:val="00150E4F"/>
    <w:rsid w:val="00151522"/>
    <w:rsid w:val="00151ABB"/>
    <w:rsid w:val="00156015"/>
    <w:rsid w:val="00157A32"/>
    <w:rsid w:val="00163EBD"/>
    <w:rsid w:val="00166D44"/>
    <w:rsid w:val="00172710"/>
    <w:rsid w:val="001733CE"/>
    <w:rsid w:val="00174437"/>
    <w:rsid w:val="00174488"/>
    <w:rsid w:val="0017718B"/>
    <w:rsid w:val="0018107B"/>
    <w:rsid w:val="001825A6"/>
    <w:rsid w:val="00183C98"/>
    <w:rsid w:val="0018585B"/>
    <w:rsid w:val="001876DC"/>
    <w:rsid w:val="001921CE"/>
    <w:rsid w:val="001927D3"/>
    <w:rsid w:val="00194CCA"/>
    <w:rsid w:val="001961D7"/>
    <w:rsid w:val="001976F3"/>
    <w:rsid w:val="001A1693"/>
    <w:rsid w:val="001A36EB"/>
    <w:rsid w:val="001A67AF"/>
    <w:rsid w:val="001A6BB4"/>
    <w:rsid w:val="001A6DBF"/>
    <w:rsid w:val="001B588C"/>
    <w:rsid w:val="001B7179"/>
    <w:rsid w:val="001B774C"/>
    <w:rsid w:val="001B7AFF"/>
    <w:rsid w:val="001C01AF"/>
    <w:rsid w:val="001C02C0"/>
    <w:rsid w:val="001C0F57"/>
    <w:rsid w:val="001C30D1"/>
    <w:rsid w:val="001C615A"/>
    <w:rsid w:val="001D1517"/>
    <w:rsid w:val="001D264E"/>
    <w:rsid w:val="001D26F8"/>
    <w:rsid w:val="001D41B2"/>
    <w:rsid w:val="001D5BB0"/>
    <w:rsid w:val="001D5BC8"/>
    <w:rsid w:val="001D5C28"/>
    <w:rsid w:val="001D7011"/>
    <w:rsid w:val="001E056A"/>
    <w:rsid w:val="001E4710"/>
    <w:rsid w:val="001E5D95"/>
    <w:rsid w:val="001E702E"/>
    <w:rsid w:val="001F0D59"/>
    <w:rsid w:val="001F0EA0"/>
    <w:rsid w:val="001F2A68"/>
    <w:rsid w:val="001F5FA8"/>
    <w:rsid w:val="001F74A5"/>
    <w:rsid w:val="001F7FC9"/>
    <w:rsid w:val="002001D0"/>
    <w:rsid w:val="00201DFE"/>
    <w:rsid w:val="0020690B"/>
    <w:rsid w:val="0021254C"/>
    <w:rsid w:val="00213474"/>
    <w:rsid w:val="00213824"/>
    <w:rsid w:val="002154C3"/>
    <w:rsid w:val="00223601"/>
    <w:rsid w:val="00230683"/>
    <w:rsid w:val="002313AA"/>
    <w:rsid w:val="002333D6"/>
    <w:rsid w:val="00233FDE"/>
    <w:rsid w:val="00234CFF"/>
    <w:rsid w:val="0023630B"/>
    <w:rsid w:val="00236718"/>
    <w:rsid w:val="00240AE8"/>
    <w:rsid w:val="00242711"/>
    <w:rsid w:val="002443B4"/>
    <w:rsid w:val="00245B75"/>
    <w:rsid w:val="0025328F"/>
    <w:rsid w:val="00255442"/>
    <w:rsid w:val="002563A0"/>
    <w:rsid w:val="0026471E"/>
    <w:rsid w:val="00272335"/>
    <w:rsid w:val="00272B4D"/>
    <w:rsid w:val="0027304E"/>
    <w:rsid w:val="002735DF"/>
    <w:rsid w:val="00274404"/>
    <w:rsid w:val="0027682A"/>
    <w:rsid w:val="002772A6"/>
    <w:rsid w:val="00281106"/>
    <w:rsid w:val="00285CFA"/>
    <w:rsid w:val="00290882"/>
    <w:rsid w:val="00290AA4"/>
    <w:rsid w:val="00291A73"/>
    <w:rsid w:val="002923AB"/>
    <w:rsid w:val="00294030"/>
    <w:rsid w:val="002A1447"/>
    <w:rsid w:val="002A5FBB"/>
    <w:rsid w:val="002B1614"/>
    <w:rsid w:val="002B21C6"/>
    <w:rsid w:val="002B3460"/>
    <w:rsid w:val="002B3651"/>
    <w:rsid w:val="002B6116"/>
    <w:rsid w:val="002C17B2"/>
    <w:rsid w:val="002C4AAE"/>
    <w:rsid w:val="002C57F1"/>
    <w:rsid w:val="002D0842"/>
    <w:rsid w:val="002D2D61"/>
    <w:rsid w:val="002D2FEC"/>
    <w:rsid w:val="002D3211"/>
    <w:rsid w:val="002D335B"/>
    <w:rsid w:val="002D4F09"/>
    <w:rsid w:val="002D6D39"/>
    <w:rsid w:val="002E3424"/>
    <w:rsid w:val="002E3FE9"/>
    <w:rsid w:val="002F0590"/>
    <w:rsid w:val="002F0FB8"/>
    <w:rsid w:val="002F1B04"/>
    <w:rsid w:val="002F26E9"/>
    <w:rsid w:val="002F366F"/>
    <w:rsid w:val="002F3996"/>
    <w:rsid w:val="002F3A39"/>
    <w:rsid w:val="002F3EE6"/>
    <w:rsid w:val="002F40C7"/>
    <w:rsid w:val="002F4711"/>
    <w:rsid w:val="002F4DAB"/>
    <w:rsid w:val="002F5141"/>
    <w:rsid w:val="002F51F4"/>
    <w:rsid w:val="002F68B6"/>
    <w:rsid w:val="00300DB6"/>
    <w:rsid w:val="00303589"/>
    <w:rsid w:val="00304937"/>
    <w:rsid w:val="00305D87"/>
    <w:rsid w:val="00305F39"/>
    <w:rsid w:val="00307391"/>
    <w:rsid w:val="00310D90"/>
    <w:rsid w:val="003130A5"/>
    <w:rsid w:val="00313172"/>
    <w:rsid w:val="0031627F"/>
    <w:rsid w:val="0031748E"/>
    <w:rsid w:val="003177A2"/>
    <w:rsid w:val="0032147F"/>
    <w:rsid w:val="00321845"/>
    <w:rsid w:val="0032338A"/>
    <w:rsid w:val="00323BF6"/>
    <w:rsid w:val="003310AF"/>
    <w:rsid w:val="00333719"/>
    <w:rsid w:val="00333F6A"/>
    <w:rsid w:val="003369DF"/>
    <w:rsid w:val="00337C29"/>
    <w:rsid w:val="00337E39"/>
    <w:rsid w:val="00342C52"/>
    <w:rsid w:val="00343641"/>
    <w:rsid w:val="003504DC"/>
    <w:rsid w:val="0035390B"/>
    <w:rsid w:val="00354A7A"/>
    <w:rsid w:val="003575FA"/>
    <w:rsid w:val="0036103B"/>
    <w:rsid w:val="00362506"/>
    <w:rsid w:val="003626D4"/>
    <w:rsid w:val="00363EA8"/>
    <w:rsid w:val="00364082"/>
    <w:rsid w:val="00367427"/>
    <w:rsid w:val="00367983"/>
    <w:rsid w:val="00371102"/>
    <w:rsid w:val="003737C8"/>
    <w:rsid w:val="00373CE8"/>
    <w:rsid w:val="0038329A"/>
    <w:rsid w:val="00383710"/>
    <w:rsid w:val="00385554"/>
    <w:rsid w:val="003870F7"/>
    <w:rsid w:val="00387495"/>
    <w:rsid w:val="0039540B"/>
    <w:rsid w:val="00395AB5"/>
    <w:rsid w:val="00395AB9"/>
    <w:rsid w:val="003A08B7"/>
    <w:rsid w:val="003A24D3"/>
    <w:rsid w:val="003A2585"/>
    <w:rsid w:val="003A2A4D"/>
    <w:rsid w:val="003A5836"/>
    <w:rsid w:val="003B0C7C"/>
    <w:rsid w:val="003B0E25"/>
    <w:rsid w:val="003B2524"/>
    <w:rsid w:val="003B48A7"/>
    <w:rsid w:val="003B5AD8"/>
    <w:rsid w:val="003B6482"/>
    <w:rsid w:val="003B7825"/>
    <w:rsid w:val="003C0831"/>
    <w:rsid w:val="003C1721"/>
    <w:rsid w:val="003C1E5F"/>
    <w:rsid w:val="003C2DC5"/>
    <w:rsid w:val="003C4CD8"/>
    <w:rsid w:val="003C6C0D"/>
    <w:rsid w:val="003D19D3"/>
    <w:rsid w:val="003D2425"/>
    <w:rsid w:val="003D3E73"/>
    <w:rsid w:val="003D59D8"/>
    <w:rsid w:val="003D774E"/>
    <w:rsid w:val="003D7ED8"/>
    <w:rsid w:val="003E1D03"/>
    <w:rsid w:val="003E2946"/>
    <w:rsid w:val="003E4696"/>
    <w:rsid w:val="003E5C03"/>
    <w:rsid w:val="003E69F2"/>
    <w:rsid w:val="003F070F"/>
    <w:rsid w:val="003F2035"/>
    <w:rsid w:val="003F32DD"/>
    <w:rsid w:val="0040004D"/>
    <w:rsid w:val="00401B45"/>
    <w:rsid w:val="00404161"/>
    <w:rsid w:val="0041124A"/>
    <w:rsid w:val="00413C69"/>
    <w:rsid w:val="00414098"/>
    <w:rsid w:val="00415A6E"/>
    <w:rsid w:val="004206AF"/>
    <w:rsid w:val="0042114D"/>
    <w:rsid w:val="00422A18"/>
    <w:rsid w:val="00425C17"/>
    <w:rsid w:val="00426F94"/>
    <w:rsid w:val="00431D9A"/>
    <w:rsid w:val="00431FDE"/>
    <w:rsid w:val="00432A63"/>
    <w:rsid w:val="004371C3"/>
    <w:rsid w:val="00441737"/>
    <w:rsid w:val="00444BDA"/>
    <w:rsid w:val="004451A6"/>
    <w:rsid w:val="00445449"/>
    <w:rsid w:val="00445C7D"/>
    <w:rsid w:val="00446A55"/>
    <w:rsid w:val="0045253A"/>
    <w:rsid w:val="00453271"/>
    <w:rsid w:val="00453537"/>
    <w:rsid w:val="00453A02"/>
    <w:rsid w:val="0046078F"/>
    <w:rsid w:val="004635DD"/>
    <w:rsid w:val="004637C1"/>
    <w:rsid w:val="00466267"/>
    <w:rsid w:val="00473DAE"/>
    <w:rsid w:val="00474518"/>
    <w:rsid w:val="00476EB9"/>
    <w:rsid w:val="00481004"/>
    <w:rsid w:val="00487119"/>
    <w:rsid w:val="00487383"/>
    <w:rsid w:val="004879EA"/>
    <w:rsid w:val="00490AB5"/>
    <w:rsid w:val="0049270D"/>
    <w:rsid w:val="00492ACA"/>
    <w:rsid w:val="004952A1"/>
    <w:rsid w:val="00495AB2"/>
    <w:rsid w:val="00496CE3"/>
    <w:rsid w:val="00496F41"/>
    <w:rsid w:val="004977F9"/>
    <w:rsid w:val="004A0006"/>
    <w:rsid w:val="004A020A"/>
    <w:rsid w:val="004A02CD"/>
    <w:rsid w:val="004A1FD3"/>
    <w:rsid w:val="004A47E9"/>
    <w:rsid w:val="004A68ED"/>
    <w:rsid w:val="004B2498"/>
    <w:rsid w:val="004B32C0"/>
    <w:rsid w:val="004B376E"/>
    <w:rsid w:val="004B3BF8"/>
    <w:rsid w:val="004B4A27"/>
    <w:rsid w:val="004B739A"/>
    <w:rsid w:val="004B7DBF"/>
    <w:rsid w:val="004C1302"/>
    <w:rsid w:val="004C2992"/>
    <w:rsid w:val="004C538E"/>
    <w:rsid w:val="004C7083"/>
    <w:rsid w:val="004D36C0"/>
    <w:rsid w:val="004D62CF"/>
    <w:rsid w:val="004E06CF"/>
    <w:rsid w:val="004E0A2D"/>
    <w:rsid w:val="004E294E"/>
    <w:rsid w:val="004E5D22"/>
    <w:rsid w:val="004E6339"/>
    <w:rsid w:val="004E7706"/>
    <w:rsid w:val="004E7D39"/>
    <w:rsid w:val="004F2A3A"/>
    <w:rsid w:val="004F4148"/>
    <w:rsid w:val="004F537B"/>
    <w:rsid w:val="004F72FC"/>
    <w:rsid w:val="0050072F"/>
    <w:rsid w:val="00503F32"/>
    <w:rsid w:val="00511419"/>
    <w:rsid w:val="005162B0"/>
    <w:rsid w:val="005171C1"/>
    <w:rsid w:val="00523587"/>
    <w:rsid w:val="00523B6A"/>
    <w:rsid w:val="00524861"/>
    <w:rsid w:val="005253CF"/>
    <w:rsid w:val="005279CA"/>
    <w:rsid w:val="0053049F"/>
    <w:rsid w:val="005341BA"/>
    <w:rsid w:val="00535424"/>
    <w:rsid w:val="00535E93"/>
    <w:rsid w:val="00537A47"/>
    <w:rsid w:val="00540D3F"/>
    <w:rsid w:val="00542589"/>
    <w:rsid w:val="005460B7"/>
    <w:rsid w:val="00547669"/>
    <w:rsid w:val="00550F19"/>
    <w:rsid w:val="0055113B"/>
    <w:rsid w:val="00553B1B"/>
    <w:rsid w:val="0055485C"/>
    <w:rsid w:val="00555139"/>
    <w:rsid w:val="00555AB5"/>
    <w:rsid w:val="005610F2"/>
    <w:rsid w:val="00565E86"/>
    <w:rsid w:val="0056799D"/>
    <w:rsid w:val="00567DE1"/>
    <w:rsid w:val="00570BCA"/>
    <w:rsid w:val="00572392"/>
    <w:rsid w:val="00574E13"/>
    <w:rsid w:val="00577392"/>
    <w:rsid w:val="00577F48"/>
    <w:rsid w:val="00585954"/>
    <w:rsid w:val="00592D99"/>
    <w:rsid w:val="00593537"/>
    <w:rsid w:val="005A05A2"/>
    <w:rsid w:val="005A2FDF"/>
    <w:rsid w:val="005A642B"/>
    <w:rsid w:val="005A6F92"/>
    <w:rsid w:val="005B0798"/>
    <w:rsid w:val="005B1D71"/>
    <w:rsid w:val="005B2EB0"/>
    <w:rsid w:val="005B614B"/>
    <w:rsid w:val="005B74B2"/>
    <w:rsid w:val="005B7895"/>
    <w:rsid w:val="005C2587"/>
    <w:rsid w:val="005C3B81"/>
    <w:rsid w:val="005C4A72"/>
    <w:rsid w:val="005C4BCF"/>
    <w:rsid w:val="005C612F"/>
    <w:rsid w:val="005C74F4"/>
    <w:rsid w:val="005C75D3"/>
    <w:rsid w:val="005D1C65"/>
    <w:rsid w:val="005D2907"/>
    <w:rsid w:val="005D3529"/>
    <w:rsid w:val="005D35B9"/>
    <w:rsid w:val="005D378F"/>
    <w:rsid w:val="005D37E1"/>
    <w:rsid w:val="005E3014"/>
    <w:rsid w:val="005E4A96"/>
    <w:rsid w:val="005E5074"/>
    <w:rsid w:val="005F0ABE"/>
    <w:rsid w:val="005F5919"/>
    <w:rsid w:val="00602CDB"/>
    <w:rsid w:val="006030D9"/>
    <w:rsid w:val="00603220"/>
    <w:rsid w:val="006072F4"/>
    <w:rsid w:val="006105F3"/>
    <w:rsid w:val="00612A50"/>
    <w:rsid w:val="006178AC"/>
    <w:rsid w:val="00617C3E"/>
    <w:rsid w:val="0062273B"/>
    <w:rsid w:val="00622EB8"/>
    <w:rsid w:val="00624AAC"/>
    <w:rsid w:val="0062782A"/>
    <w:rsid w:val="00627D08"/>
    <w:rsid w:val="006316C3"/>
    <w:rsid w:val="00631DEB"/>
    <w:rsid w:val="00631E9F"/>
    <w:rsid w:val="006343F1"/>
    <w:rsid w:val="00637AED"/>
    <w:rsid w:val="00642042"/>
    <w:rsid w:val="006458A7"/>
    <w:rsid w:val="006465F3"/>
    <w:rsid w:val="00646A29"/>
    <w:rsid w:val="00646C76"/>
    <w:rsid w:val="00646F52"/>
    <w:rsid w:val="0065067F"/>
    <w:rsid w:val="006515FA"/>
    <w:rsid w:val="00651B39"/>
    <w:rsid w:val="0065422F"/>
    <w:rsid w:val="00654B71"/>
    <w:rsid w:val="0065658F"/>
    <w:rsid w:val="0067052C"/>
    <w:rsid w:val="00671249"/>
    <w:rsid w:val="00672A44"/>
    <w:rsid w:val="006741E0"/>
    <w:rsid w:val="00676291"/>
    <w:rsid w:val="00676D5A"/>
    <w:rsid w:val="0068222C"/>
    <w:rsid w:val="00682896"/>
    <w:rsid w:val="006830DC"/>
    <w:rsid w:val="00683227"/>
    <w:rsid w:val="00686966"/>
    <w:rsid w:val="00692F1B"/>
    <w:rsid w:val="00693BBD"/>
    <w:rsid w:val="00695F55"/>
    <w:rsid w:val="00696703"/>
    <w:rsid w:val="006971D9"/>
    <w:rsid w:val="006974F8"/>
    <w:rsid w:val="006A04B0"/>
    <w:rsid w:val="006A0D95"/>
    <w:rsid w:val="006A1971"/>
    <w:rsid w:val="006A2DD1"/>
    <w:rsid w:val="006A2E02"/>
    <w:rsid w:val="006A3290"/>
    <w:rsid w:val="006A35CD"/>
    <w:rsid w:val="006A3F74"/>
    <w:rsid w:val="006A493E"/>
    <w:rsid w:val="006A7811"/>
    <w:rsid w:val="006A7A57"/>
    <w:rsid w:val="006B066B"/>
    <w:rsid w:val="006B1E9E"/>
    <w:rsid w:val="006B3C2B"/>
    <w:rsid w:val="006B5400"/>
    <w:rsid w:val="006B6431"/>
    <w:rsid w:val="006C0B81"/>
    <w:rsid w:val="006C2711"/>
    <w:rsid w:val="006C3473"/>
    <w:rsid w:val="006C4B36"/>
    <w:rsid w:val="006E2763"/>
    <w:rsid w:val="006E63B7"/>
    <w:rsid w:val="006E716C"/>
    <w:rsid w:val="006F4EEF"/>
    <w:rsid w:val="00700B77"/>
    <w:rsid w:val="00702701"/>
    <w:rsid w:val="0070304E"/>
    <w:rsid w:val="00703DCF"/>
    <w:rsid w:val="0070471C"/>
    <w:rsid w:val="00705F34"/>
    <w:rsid w:val="00706E13"/>
    <w:rsid w:val="00707116"/>
    <w:rsid w:val="00710694"/>
    <w:rsid w:val="007127C4"/>
    <w:rsid w:val="00713686"/>
    <w:rsid w:val="00715AC3"/>
    <w:rsid w:val="00716E17"/>
    <w:rsid w:val="007227E3"/>
    <w:rsid w:val="00726CF0"/>
    <w:rsid w:val="00731DF0"/>
    <w:rsid w:val="00732E1F"/>
    <w:rsid w:val="00734630"/>
    <w:rsid w:val="00737371"/>
    <w:rsid w:val="007374D8"/>
    <w:rsid w:val="00741066"/>
    <w:rsid w:val="00741D1D"/>
    <w:rsid w:val="007461C6"/>
    <w:rsid w:val="0074709C"/>
    <w:rsid w:val="0074745C"/>
    <w:rsid w:val="00752426"/>
    <w:rsid w:val="00753B52"/>
    <w:rsid w:val="00754828"/>
    <w:rsid w:val="0075714D"/>
    <w:rsid w:val="0076036F"/>
    <w:rsid w:val="00760CBE"/>
    <w:rsid w:val="00760D1B"/>
    <w:rsid w:val="00761DEC"/>
    <w:rsid w:val="00763737"/>
    <w:rsid w:val="0076665A"/>
    <w:rsid w:val="0076692F"/>
    <w:rsid w:val="0076790D"/>
    <w:rsid w:val="0077201A"/>
    <w:rsid w:val="007723C8"/>
    <w:rsid w:val="00772DB1"/>
    <w:rsid w:val="00775100"/>
    <w:rsid w:val="00777922"/>
    <w:rsid w:val="00781CAD"/>
    <w:rsid w:val="00784B01"/>
    <w:rsid w:val="00785ADA"/>
    <w:rsid w:val="00786044"/>
    <w:rsid w:val="007914D4"/>
    <w:rsid w:val="007917D1"/>
    <w:rsid w:val="00791D57"/>
    <w:rsid w:val="00794939"/>
    <w:rsid w:val="007955BE"/>
    <w:rsid w:val="00796062"/>
    <w:rsid w:val="007A7164"/>
    <w:rsid w:val="007B0164"/>
    <w:rsid w:val="007B0B28"/>
    <w:rsid w:val="007B1564"/>
    <w:rsid w:val="007B32DF"/>
    <w:rsid w:val="007B41D9"/>
    <w:rsid w:val="007C0C14"/>
    <w:rsid w:val="007C2956"/>
    <w:rsid w:val="007C2A2B"/>
    <w:rsid w:val="007C4E6B"/>
    <w:rsid w:val="007D37A0"/>
    <w:rsid w:val="007D4129"/>
    <w:rsid w:val="007D5618"/>
    <w:rsid w:val="007D58FF"/>
    <w:rsid w:val="007D7C55"/>
    <w:rsid w:val="007E0B01"/>
    <w:rsid w:val="007E5450"/>
    <w:rsid w:val="007E6243"/>
    <w:rsid w:val="007E6F41"/>
    <w:rsid w:val="007F11D7"/>
    <w:rsid w:val="007F129C"/>
    <w:rsid w:val="007F14AA"/>
    <w:rsid w:val="007F16BE"/>
    <w:rsid w:val="007F5A00"/>
    <w:rsid w:val="007F6C0C"/>
    <w:rsid w:val="0080169F"/>
    <w:rsid w:val="00801892"/>
    <w:rsid w:val="00801C92"/>
    <w:rsid w:val="008042FA"/>
    <w:rsid w:val="00807986"/>
    <w:rsid w:val="00817BD6"/>
    <w:rsid w:val="0082007C"/>
    <w:rsid w:val="008209AF"/>
    <w:rsid w:val="00820C33"/>
    <w:rsid w:val="00820FF8"/>
    <w:rsid w:val="00823BFD"/>
    <w:rsid w:val="00823E08"/>
    <w:rsid w:val="00824D82"/>
    <w:rsid w:val="00826860"/>
    <w:rsid w:val="00832124"/>
    <w:rsid w:val="0083260F"/>
    <w:rsid w:val="008333FB"/>
    <w:rsid w:val="0083481E"/>
    <w:rsid w:val="00837251"/>
    <w:rsid w:val="008420A9"/>
    <w:rsid w:val="008426B3"/>
    <w:rsid w:val="00845C43"/>
    <w:rsid w:val="00847F65"/>
    <w:rsid w:val="00850CF3"/>
    <w:rsid w:val="00851D38"/>
    <w:rsid w:val="00851E3B"/>
    <w:rsid w:val="0085323F"/>
    <w:rsid w:val="00853F16"/>
    <w:rsid w:val="008543EB"/>
    <w:rsid w:val="00855F74"/>
    <w:rsid w:val="008576ED"/>
    <w:rsid w:val="00861730"/>
    <w:rsid w:val="00861E94"/>
    <w:rsid w:val="00862018"/>
    <w:rsid w:val="00862B7D"/>
    <w:rsid w:val="00863D09"/>
    <w:rsid w:val="0086592E"/>
    <w:rsid w:val="008661F8"/>
    <w:rsid w:val="008675D4"/>
    <w:rsid w:val="00875483"/>
    <w:rsid w:val="00877CC7"/>
    <w:rsid w:val="008810FA"/>
    <w:rsid w:val="0088522B"/>
    <w:rsid w:val="00887CF2"/>
    <w:rsid w:val="0089002F"/>
    <w:rsid w:val="008919B3"/>
    <w:rsid w:val="00895917"/>
    <w:rsid w:val="008960A1"/>
    <w:rsid w:val="00897EF6"/>
    <w:rsid w:val="008A3563"/>
    <w:rsid w:val="008A6BE2"/>
    <w:rsid w:val="008B0BB0"/>
    <w:rsid w:val="008B2AD9"/>
    <w:rsid w:val="008B77C4"/>
    <w:rsid w:val="008C0553"/>
    <w:rsid w:val="008C3275"/>
    <w:rsid w:val="008C4BCB"/>
    <w:rsid w:val="008C4E6E"/>
    <w:rsid w:val="008C7B92"/>
    <w:rsid w:val="008D21A5"/>
    <w:rsid w:val="008D21CB"/>
    <w:rsid w:val="008D23D5"/>
    <w:rsid w:val="008D4FFE"/>
    <w:rsid w:val="008D51F3"/>
    <w:rsid w:val="008E106F"/>
    <w:rsid w:val="008E1360"/>
    <w:rsid w:val="008E2228"/>
    <w:rsid w:val="008E72B3"/>
    <w:rsid w:val="008E7793"/>
    <w:rsid w:val="008E78B8"/>
    <w:rsid w:val="008F057A"/>
    <w:rsid w:val="008F4EAF"/>
    <w:rsid w:val="008F5610"/>
    <w:rsid w:val="008F5623"/>
    <w:rsid w:val="008F5D1C"/>
    <w:rsid w:val="008F63F2"/>
    <w:rsid w:val="0090309A"/>
    <w:rsid w:val="00910407"/>
    <w:rsid w:val="00911554"/>
    <w:rsid w:val="0091397B"/>
    <w:rsid w:val="00914264"/>
    <w:rsid w:val="0091511F"/>
    <w:rsid w:val="00917462"/>
    <w:rsid w:val="0092004E"/>
    <w:rsid w:val="009211DC"/>
    <w:rsid w:val="00921EAD"/>
    <w:rsid w:val="00922B7F"/>
    <w:rsid w:val="0092447A"/>
    <w:rsid w:val="00926975"/>
    <w:rsid w:val="009340EA"/>
    <w:rsid w:val="00934173"/>
    <w:rsid w:val="00936D2A"/>
    <w:rsid w:val="009442AA"/>
    <w:rsid w:val="00950C95"/>
    <w:rsid w:val="00954418"/>
    <w:rsid w:val="009551F9"/>
    <w:rsid w:val="009569DD"/>
    <w:rsid w:val="00960199"/>
    <w:rsid w:val="0096064E"/>
    <w:rsid w:val="009637B0"/>
    <w:rsid w:val="00963E27"/>
    <w:rsid w:val="0097015B"/>
    <w:rsid w:val="00971ECA"/>
    <w:rsid w:val="0097287C"/>
    <w:rsid w:val="00980FE8"/>
    <w:rsid w:val="009817A3"/>
    <w:rsid w:val="009847CC"/>
    <w:rsid w:val="0099032C"/>
    <w:rsid w:val="0099216E"/>
    <w:rsid w:val="00993D19"/>
    <w:rsid w:val="00994099"/>
    <w:rsid w:val="009943F1"/>
    <w:rsid w:val="00994E8E"/>
    <w:rsid w:val="009956F6"/>
    <w:rsid w:val="00995D2E"/>
    <w:rsid w:val="009A0844"/>
    <w:rsid w:val="009A0B27"/>
    <w:rsid w:val="009A1FF2"/>
    <w:rsid w:val="009A218E"/>
    <w:rsid w:val="009A408E"/>
    <w:rsid w:val="009A68A6"/>
    <w:rsid w:val="009A72A9"/>
    <w:rsid w:val="009B0E97"/>
    <w:rsid w:val="009B47C2"/>
    <w:rsid w:val="009B48B0"/>
    <w:rsid w:val="009B4E78"/>
    <w:rsid w:val="009C6578"/>
    <w:rsid w:val="009C74DC"/>
    <w:rsid w:val="009D351D"/>
    <w:rsid w:val="009D38E6"/>
    <w:rsid w:val="009D57A5"/>
    <w:rsid w:val="009D759A"/>
    <w:rsid w:val="009D7F3E"/>
    <w:rsid w:val="009E2C5E"/>
    <w:rsid w:val="009E3A16"/>
    <w:rsid w:val="009E3A1B"/>
    <w:rsid w:val="009E66F2"/>
    <w:rsid w:val="009E6CE8"/>
    <w:rsid w:val="009F5B87"/>
    <w:rsid w:val="009F7CA0"/>
    <w:rsid w:val="00A030A6"/>
    <w:rsid w:val="00A0658B"/>
    <w:rsid w:val="00A1077F"/>
    <w:rsid w:val="00A138DD"/>
    <w:rsid w:val="00A22E2C"/>
    <w:rsid w:val="00A22FF9"/>
    <w:rsid w:val="00A234D8"/>
    <w:rsid w:val="00A242CC"/>
    <w:rsid w:val="00A261B4"/>
    <w:rsid w:val="00A27019"/>
    <w:rsid w:val="00A27429"/>
    <w:rsid w:val="00A30710"/>
    <w:rsid w:val="00A3389E"/>
    <w:rsid w:val="00A3678E"/>
    <w:rsid w:val="00A37F6A"/>
    <w:rsid w:val="00A40CDB"/>
    <w:rsid w:val="00A45305"/>
    <w:rsid w:val="00A47212"/>
    <w:rsid w:val="00A517A4"/>
    <w:rsid w:val="00A55930"/>
    <w:rsid w:val="00A6020C"/>
    <w:rsid w:val="00A6487B"/>
    <w:rsid w:val="00A65245"/>
    <w:rsid w:val="00A67F9A"/>
    <w:rsid w:val="00A71073"/>
    <w:rsid w:val="00A717E4"/>
    <w:rsid w:val="00A7307A"/>
    <w:rsid w:val="00A769E2"/>
    <w:rsid w:val="00A7772A"/>
    <w:rsid w:val="00A812B8"/>
    <w:rsid w:val="00A81AB3"/>
    <w:rsid w:val="00A81E8C"/>
    <w:rsid w:val="00A823B4"/>
    <w:rsid w:val="00A826AC"/>
    <w:rsid w:val="00A82CAA"/>
    <w:rsid w:val="00A82DF2"/>
    <w:rsid w:val="00A84526"/>
    <w:rsid w:val="00A913C2"/>
    <w:rsid w:val="00A94F58"/>
    <w:rsid w:val="00A96118"/>
    <w:rsid w:val="00AA02C5"/>
    <w:rsid w:val="00AA1200"/>
    <w:rsid w:val="00AA2272"/>
    <w:rsid w:val="00AA3A5C"/>
    <w:rsid w:val="00AA5291"/>
    <w:rsid w:val="00AA693C"/>
    <w:rsid w:val="00AA6A53"/>
    <w:rsid w:val="00AA6DA3"/>
    <w:rsid w:val="00AB0004"/>
    <w:rsid w:val="00AB0624"/>
    <w:rsid w:val="00AB06CE"/>
    <w:rsid w:val="00AB0D5B"/>
    <w:rsid w:val="00AB27E1"/>
    <w:rsid w:val="00AB46A4"/>
    <w:rsid w:val="00AB4DD8"/>
    <w:rsid w:val="00AC014F"/>
    <w:rsid w:val="00AC13A6"/>
    <w:rsid w:val="00AC3688"/>
    <w:rsid w:val="00AC372C"/>
    <w:rsid w:val="00AC3E64"/>
    <w:rsid w:val="00AC4FC7"/>
    <w:rsid w:val="00AC6972"/>
    <w:rsid w:val="00AD175F"/>
    <w:rsid w:val="00AD3495"/>
    <w:rsid w:val="00AD47F2"/>
    <w:rsid w:val="00AD54A9"/>
    <w:rsid w:val="00AD69E7"/>
    <w:rsid w:val="00AD6ADF"/>
    <w:rsid w:val="00AE5DF1"/>
    <w:rsid w:val="00AF09E5"/>
    <w:rsid w:val="00AF1747"/>
    <w:rsid w:val="00AF22FE"/>
    <w:rsid w:val="00AF2F13"/>
    <w:rsid w:val="00AF5195"/>
    <w:rsid w:val="00AF67AC"/>
    <w:rsid w:val="00AF6983"/>
    <w:rsid w:val="00B02A55"/>
    <w:rsid w:val="00B06656"/>
    <w:rsid w:val="00B06CC7"/>
    <w:rsid w:val="00B07A91"/>
    <w:rsid w:val="00B143B9"/>
    <w:rsid w:val="00B23A0C"/>
    <w:rsid w:val="00B2595B"/>
    <w:rsid w:val="00B300A2"/>
    <w:rsid w:val="00B3270E"/>
    <w:rsid w:val="00B32FD1"/>
    <w:rsid w:val="00B34753"/>
    <w:rsid w:val="00B356AF"/>
    <w:rsid w:val="00B37849"/>
    <w:rsid w:val="00B37D38"/>
    <w:rsid w:val="00B42BA2"/>
    <w:rsid w:val="00B42EA0"/>
    <w:rsid w:val="00B43C20"/>
    <w:rsid w:val="00B44B77"/>
    <w:rsid w:val="00B44F09"/>
    <w:rsid w:val="00B45654"/>
    <w:rsid w:val="00B465C6"/>
    <w:rsid w:val="00B467D9"/>
    <w:rsid w:val="00B46A50"/>
    <w:rsid w:val="00B46FEA"/>
    <w:rsid w:val="00B47794"/>
    <w:rsid w:val="00B47818"/>
    <w:rsid w:val="00B50391"/>
    <w:rsid w:val="00B540D5"/>
    <w:rsid w:val="00B54FDE"/>
    <w:rsid w:val="00B5521E"/>
    <w:rsid w:val="00B553D2"/>
    <w:rsid w:val="00B60D14"/>
    <w:rsid w:val="00B60FA3"/>
    <w:rsid w:val="00B61017"/>
    <w:rsid w:val="00B6110D"/>
    <w:rsid w:val="00B62A31"/>
    <w:rsid w:val="00B62EDB"/>
    <w:rsid w:val="00B64433"/>
    <w:rsid w:val="00B66ED6"/>
    <w:rsid w:val="00B713CC"/>
    <w:rsid w:val="00B71471"/>
    <w:rsid w:val="00B80250"/>
    <w:rsid w:val="00B8056F"/>
    <w:rsid w:val="00B80A67"/>
    <w:rsid w:val="00B814AE"/>
    <w:rsid w:val="00B81696"/>
    <w:rsid w:val="00B82803"/>
    <w:rsid w:val="00B837C8"/>
    <w:rsid w:val="00B83B40"/>
    <w:rsid w:val="00BA13C0"/>
    <w:rsid w:val="00BA13D4"/>
    <w:rsid w:val="00BA321B"/>
    <w:rsid w:val="00BA37A7"/>
    <w:rsid w:val="00BA57B3"/>
    <w:rsid w:val="00BA5D83"/>
    <w:rsid w:val="00BA6069"/>
    <w:rsid w:val="00BA632A"/>
    <w:rsid w:val="00BB02B6"/>
    <w:rsid w:val="00BB1C85"/>
    <w:rsid w:val="00BB492B"/>
    <w:rsid w:val="00BB79BA"/>
    <w:rsid w:val="00BC1E45"/>
    <w:rsid w:val="00BD0EAF"/>
    <w:rsid w:val="00BD0FB8"/>
    <w:rsid w:val="00BD12A2"/>
    <w:rsid w:val="00BD5F40"/>
    <w:rsid w:val="00BD7AE9"/>
    <w:rsid w:val="00BD7C6B"/>
    <w:rsid w:val="00BE031B"/>
    <w:rsid w:val="00BE1119"/>
    <w:rsid w:val="00BE55BD"/>
    <w:rsid w:val="00BE6A03"/>
    <w:rsid w:val="00BE6D71"/>
    <w:rsid w:val="00BE7661"/>
    <w:rsid w:val="00BF1356"/>
    <w:rsid w:val="00BF153B"/>
    <w:rsid w:val="00BF1B02"/>
    <w:rsid w:val="00BF20DA"/>
    <w:rsid w:val="00BF280B"/>
    <w:rsid w:val="00BF61F7"/>
    <w:rsid w:val="00BF6CEA"/>
    <w:rsid w:val="00BF73EE"/>
    <w:rsid w:val="00BF7C29"/>
    <w:rsid w:val="00C0320B"/>
    <w:rsid w:val="00C10435"/>
    <w:rsid w:val="00C151D9"/>
    <w:rsid w:val="00C17E26"/>
    <w:rsid w:val="00C17F37"/>
    <w:rsid w:val="00C213FE"/>
    <w:rsid w:val="00C2162A"/>
    <w:rsid w:val="00C235FC"/>
    <w:rsid w:val="00C2596F"/>
    <w:rsid w:val="00C27AC4"/>
    <w:rsid w:val="00C32913"/>
    <w:rsid w:val="00C32D40"/>
    <w:rsid w:val="00C3465C"/>
    <w:rsid w:val="00C372AB"/>
    <w:rsid w:val="00C37B17"/>
    <w:rsid w:val="00C40016"/>
    <w:rsid w:val="00C41058"/>
    <w:rsid w:val="00C446B0"/>
    <w:rsid w:val="00C47845"/>
    <w:rsid w:val="00C56051"/>
    <w:rsid w:val="00C565CD"/>
    <w:rsid w:val="00C566CD"/>
    <w:rsid w:val="00C60E68"/>
    <w:rsid w:val="00C60F2B"/>
    <w:rsid w:val="00C61EA8"/>
    <w:rsid w:val="00C638D5"/>
    <w:rsid w:val="00C72465"/>
    <w:rsid w:val="00C7326D"/>
    <w:rsid w:val="00C773B5"/>
    <w:rsid w:val="00C90861"/>
    <w:rsid w:val="00C9427E"/>
    <w:rsid w:val="00C96510"/>
    <w:rsid w:val="00C977CC"/>
    <w:rsid w:val="00CA0056"/>
    <w:rsid w:val="00CA3358"/>
    <w:rsid w:val="00CA3A08"/>
    <w:rsid w:val="00CA4807"/>
    <w:rsid w:val="00CB05F6"/>
    <w:rsid w:val="00CB07A6"/>
    <w:rsid w:val="00CB1165"/>
    <w:rsid w:val="00CB12A0"/>
    <w:rsid w:val="00CB4137"/>
    <w:rsid w:val="00CB4CDF"/>
    <w:rsid w:val="00CB5151"/>
    <w:rsid w:val="00CB639E"/>
    <w:rsid w:val="00CB716F"/>
    <w:rsid w:val="00CB7F75"/>
    <w:rsid w:val="00CC03C8"/>
    <w:rsid w:val="00CC1E42"/>
    <w:rsid w:val="00CC522C"/>
    <w:rsid w:val="00CC7312"/>
    <w:rsid w:val="00CC7399"/>
    <w:rsid w:val="00CD12D4"/>
    <w:rsid w:val="00CD229A"/>
    <w:rsid w:val="00CD459F"/>
    <w:rsid w:val="00CD52A5"/>
    <w:rsid w:val="00CD5367"/>
    <w:rsid w:val="00CD6B73"/>
    <w:rsid w:val="00CE1416"/>
    <w:rsid w:val="00CE2A2D"/>
    <w:rsid w:val="00CE5D09"/>
    <w:rsid w:val="00CF1CD8"/>
    <w:rsid w:val="00D0112E"/>
    <w:rsid w:val="00D01380"/>
    <w:rsid w:val="00D03B69"/>
    <w:rsid w:val="00D073E7"/>
    <w:rsid w:val="00D1296C"/>
    <w:rsid w:val="00D145D5"/>
    <w:rsid w:val="00D16571"/>
    <w:rsid w:val="00D16613"/>
    <w:rsid w:val="00D16E85"/>
    <w:rsid w:val="00D228EB"/>
    <w:rsid w:val="00D22A81"/>
    <w:rsid w:val="00D22B75"/>
    <w:rsid w:val="00D26EAD"/>
    <w:rsid w:val="00D27F97"/>
    <w:rsid w:val="00D31C4C"/>
    <w:rsid w:val="00D35E3C"/>
    <w:rsid w:val="00D3764D"/>
    <w:rsid w:val="00D37937"/>
    <w:rsid w:val="00D425AD"/>
    <w:rsid w:val="00D43088"/>
    <w:rsid w:val="00D52419"/>
    <w:rsid w:val="00D5307A"/>
    <w:rsid w:val="00D53D1D"/>
    <w:rsid w:val="00D54949"/>
    <w:rsid w:val="00D55096"/>
    <w:rsid w:val="00D55C31"/>
    <w:rsid w:val="00D60433"/>
    <w:rsid w:val="00D618EA"/>
    <w:rsid w:val="00D63FB6"/>
    <w:rsid w:val="00D6502B"/>
    <w:rsid w:val="00D67D2E"/>
    <w:rsid w:val="00D71CB9"/>
    <w:rsid w:val="00D72AB8"/>
    <w:rsid w:val="00D72BF1"/>
    <w:rsid w:val="00D76A71"/>
    <w:rsid w:val="00D8196A"/>
    <w:rsid w:val="00D85764"/>
    <w:rsid w:val="00D86C2C"/>
    <w:rsid w:val="00D87084"/>
    <w:rsid w:val="00D9106E"/>
    <w:rsid w:val="00D91C2A"/>
    <w:rsid w:val="00D96784"/>
    <w:rsid w:val="00D96D12"/>
    <w:rsid w:val="00DA2117"/>
    <w:rsid w:val="00DA297D"/>
    <w:rsid w:val="00DA3734"/>
    <w:rsid w:val="00DA452B"/>
    <w:rsid w:val="00DB2717"/>
    <w:rsid w:val="00DB2CF8"/>
    <w:rsid w:val="00DC56A5"/>
    <w:rsid w:val="00DC60D0"/>
    <w:rsid w:val="00DD2872"/>
    <w:rsid w:val="00DD479A"/>
    <w:rsid w:val="00DD4CE6"/>
    <w:rsid w:val="00DD52E2"/>
    <w:rsid w:val="00DD5321"/>
    <w:rsid w:val="00DD6688"/>
    <w:rsid w:val="00DD668A"/>
    <w:rsid w:val="00DD77C3"/>
    <w:rsid w:val="00DE16BF"/>
    <w:rsid w:val="00DE2E96"/>
    <w:rsid w:val="00DE3350"/>
    <w:rsid w:val="00DE4DB3"/>
    <w:rsid w:val="00DF0571"/>
    <w:rsid w:val="00DF1438"/>
    <w:rsid w:val="00E008E0"/>
    <w:rsid w:val="00E019CC"/>
    <w:rsid w:val="00E04AEC"/>
    <w:rsid w:val="00E06955"/>
    <w:rsid w:val="00E0707E"/>
    <w:rsid w:val="00E076EA"/>
    <w:rsid w:val="00E10221"/>
    <w:rsid w:val="00E103E2"/>
    <w:rsid w:val="00E14EA0"/>
    <w:rsid w:val="00E1705A"/>
    <w:rsid w:val="00E17818"/>
    <w:rsid w:val="00E20D94"/>
    <w:rsid w:val="00E2544D"/>
    <w:rsid w:val="00E26C66"/>
    <w:rsid w:val="00E34515"/>
    <w:rsid w:val="00E36046"/>
    <w:rsid w:val="00E37A10"/>
    <w:rsid w:val="00E41E15"/>
    <w:rsid w:val="00E442CB"/>
    <w:rsid w:val="00E458F9"/>
    <w:rsid w:val="00E51D93"/>
    <w:rsid w:val="00E529AD"/>
    <w:rsid w:val="00E53913"/>
    <w:rsid w:val="00E54029"/>
    <w:rsid w:val="00E5486A"/>
    <w:rsid w:val="00E54AB9"/>
    <w:rsid w:val="00E55D41"/>
    <w:rsid w:val="00E56186"/>
    <w:rsid w:val="00E57372"/>
    <w:rsid w:val="00E60222"/>
    <w:rsid w:val="00E612F3"/>
    <w:rsid w:val="00E61952"/>
    <w:rsid w:val="00E645F4"/>
    <w:rsid w:val="00E6551F"/>
    <w:rsid w:val="00E70814"/>
    <w:rsid w:val="00E73BE4"/>
    <w:rsid w:val="00E73CF3"/>
    <w:rsid w:val="00E73E8F"/>
    <w:rsid w:val="00E74531"/>
    <w:rsid w:val="00E75526"/>
    <w:rsid w:val="00E818FF"/>
    <w:rsid w:val="00E81D4C"/>
    <w:rsid w:val="00E8410F"/>
    <w:rsid w:val="00E85047"/>
    <w:rsid w:val="00E92FBC"/>
    <w:rsid w:val="00E96D18"/>
    <w:rsid w:val="00E96D45"/>
    <w:rsid w:val="00E97752"/>
    <w:rsid w:val="00E97CAE"/>
    <w:rsid w:val="00EA20BE"/>
    <w:rsid w:val="00EA551A"/>
    <w:rsid w:val="00EA62BB"/>
    <w:rsid w:val="00EB30E0"/>
    <w:rsid w:val="00EB3962"/>
    <w:rsid w:val="00EB4D52"/>
    <w:rsid w:val="00EB6FF3"/>
    <w:rsid w:val="00EC36C2"/>
    <w:rsid w:val="00EC370E"/>
    <w:rsid w:val="00EC4128"/>
    <w:rsid w:val="00EC6E61"/>
    <w:rsid w:val="00EC75F9"/>
    <w:rsid w:val="00ED1F0B"/>
    <w:rsid w:val="00ED3164"/>
    <w:rsid w:val="00ED6BAE"/>
    <w:rsid w:val="00ED7553"/>
    <w:rsid w:val="00EE1C3E"/>
    <w:rsid w:val="00EE2C36"/>
    <w:rsid w:val="00EE77A6"/>
    <w:rsid w:val="00EE78A0"/>
    <w:rsid w:val="00EE7C71"/>
    <w:rsid w:val="00EF01EE"/>
    <w:rsid w:val="00EF0A39"/>
    <w:rsid w:val="00EF3A38"/>
    <w:rsid w:val="00EF50F9"/>
    <w:rsid w:val="00EF5F5E"/>
    <w:rsid w:val="00EF6BFE"/>
    <w:rsid w:val="00EF734A"/>
    <w:rsid w:val="00F03520"/>
    <w:rsid w:val="00F0578C"/>
    <w:rsid w:val="00F072D6"/>
    <w:rsid w:val="00F1400E"/>
    <w:rsid w:val="00F153AC"/>
    <w:rsid w:val="00F15A1B"/>
    <w:rsid w:val="00F170CA"/>
    <w:rsid w:val="00F21E8D"/>
    <w:rsid w:val="00F23F58"/>
    <w:rsid w:val="00F24113"/>
    <w:rsid w:val="00F2583C"/>
    <w:rsid w:val="00F303D0"/>
    <w:rsid w:val="00F30AA3"/>
    <w:rsid w:val="00F30D54"/>
    <w:rsid w:val="00F313E2"/>
    <w:rsid w:val="00F4197C"/>
    <w:rsid w:val="00F42196"/>
    <w:rsid w:val="00F507CC"/>
    <w:rsid w:val="00F54827"/>
    <w:rsid w:val="00F65343"/>
    <w:rsid w:val="00F657BA"/>
    <w:rsid w:val="00F65D57"/>
    <w:rsid w:val="00F71656"/>
    <w:rsid w:val="00F73185"/>
    <w:rsid w:val="00F83086"/>
    <w:rsid w:val="00F917E6"/>
    <w:rsid w:val="00F93752"/>
    <w:rsid w:val="00F93CA5"/>
    <w:rsid w:val="00F93EB3"/>
    <w:rsid w:val="00F94837"/>
    <w:rsid w:val="00F96F5F"/>
    <w:rsid w:val="00FA242F"/>
    <w:rsid w:val="00FA2B20"/>
    <w:rsid w:val="00FA6573"/>
    <w:rsid w:val="00FB130E"/>
    <w:rsid w:val="00FB57B9"/>
    <w:rsid w:val="00FC25E9"/>
    <w:rsid w:val="00FC41D7"/>
    <w:rsid w:val="00FC42E3"/>
    <w:rsid w:val="00FD286C"/>
    <w:rsid w:val="00FD5558"/>
    <w:rsid w:val="00FD669B"/>
    <w:rsid w:val="00FE234F"/>
    <w:rsid w:val="00FE6EDE"/>
    <w:rsid w:val="00FF3C87"/>
    <w:rsid w:val="00FF4B9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ECAAF"/>
  <w15:chartTrackingRefBased/>
  <w15:docId w15:val="{B3E54A87-2C91-4EE3-9AA0-18505375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Odlomakpopisa"/>
    <w:next w:val="Normal"/>
    <w:link w:val="Naslov1Char"/>
    <w:uiPriority w:val="99"/>
    <w:qFormat/>
    <w:rsid w:val="00230683"/>
    <w:pPr>
      <w:numPr>
        <w:numId w:val="2"/>
      </w:numPr>
      <w:spacing w:line="360" w:lineRule="auto"/>
      <w:outlineLvl w:val="0"/>
    </w:pPr>
    <w:rPr>
      <w:rFonts w:ascii="Cambria" w:hAnsi="Cambria" w:cs="Times New Roman"/>
      <w:b/>
      <w:color w:val="004618"/>
      <w:sz w:val="28"/>
      <w:szCs w:val="24"/>
    </w:rPr>
  </w:style>
  <w:style w:type="paragraph" w:styleId="Naslov2">
    <w:name w:val="heading 2"/>
    <w:basedOn w:val="Naslov1"/>
    <w:next w:val="Normal"/>
    <w:link w:val="Naslov2Char"/>
    <w:uiPriority w:val="99"/>
    <w:unhideWhenUsed/>
    <w:qFormat/>
    <w:rsid w:val="0032338A"/>
    <w:pPr>
      <w:numPr>
        <w:ilvl w:val="1"/>
      </w:numPr>
      <w:outlineLvl w:val="1"/>
    </w:pPr>
    <w:rPr>
      <w:sz w:val="26"/>
      <w:szCs w:val="26"/>
    </w:rPr>
  </w:style>
  <w:style w:type="paragraph" w:styleId="Naslov3">
    <w:name w:val="heading 3"/>
    <w:basedOn w:val="Naslov2"/>
    <w:next w:val="Normal"/>
    <w:link w:val="Naslov3Char"/>
    <w:unhideWhenUsed/>
    <w:qFormat/>
    <w:rsid w:val="0031748E"/>
    <w:pPr>
      <w:numPr>
        <w:ilvl w:val="2"/>
      </w:numPr>
      <w:outlineLvl w:val="2"/>
    </w:pPr>
    <w:rPr>
      <w:b w:val="0"/>
    </w:rPr>
  </w:style>
  <w:style w:type="paragraph" w:styleId="Naslov4">
    <w:name w:val="heading 4"/>
    <w:basedOn w:val="Naslov3"/>
    <w:next w:val="Normal"/>
    <w:link w:val="Naslov4Char"/>
    <w:uiPriority w:val="9"/>
    <w:unhideWhenUsed/>
    <w:qFormat/>
    <w:rsid w:val="0031748E"/>
    <w:pPr>
      <w:numPr>
        <w:ilvl w:val="3"/>
      </w:numPr>
      <w:outlineLvl w:val="3"/>
    </w:pPr>
    <w:rPr>
      <w: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87CF2"/>
    <w:pPr>
      <w:ind w:left="720"/>
      <w:contextualSpacing/>
    </w:pPr>
  </w:style>
  <w:style w:type="character" w:styleId="Referencakomentara">
    <w:name w:val="annotation reference"/>
    <w:basedOn w:val="Zadanifontodlomka"/>
    <w:uiPriority w:val="99"/>
    <w:semiHidden/>
    <w:unhideWhenUsed/>
    <w:rsid w:val="002F68B6"/>
    <w:rPr>
      <w:sz w:val="16"/>
      <w:szCs w:val="16"/>
    </w:rPr>
  </w:style>
  <w:style w:type="paragraph" w:styleId="Tekstkomentara">
    <w:name w:val="annotation text"/>
    <w:basedOn w:val="Normal"/>
    <w:link w:val="TekstkomentaraChar"/>
    <w:uiPriority w:val="99"/>
    <w:unhideWhenUsed/>
    <w:rsid w:val="002F68B6"/>
    <w:pPr>
      <w:spacing w:line="240" w:lineRule="auto"/>
    </w:pPr>
    <w:rPr>
      <w:sz w:val="20"/>
      <w:szCs w:val="20"/>
    </w:rPr>
  </w:style>
  <w:style w:type="character" w:customStyle="1" w:styleId="TekstkomentaraChar">
    <w:name w:val="Tekst komentara Char"/>
    <w:basedOn w:val="Zadanifontodlomka"/>
    <w:link w:val="Tekstkomentara"/>
    <w:uiPriority w:val="99"/>
    <w:rsid w:val="002F68B6"/>
    <w:rPr>
      <w:sz w:val="20"/>
      <w:szCs w:val="20"/>
    </w:rPr>
  </w:style>
  <w:style w:type="paragraph" w:styleId="Predmetkomentara">
    <w:name w:val="annotation subject"/>
    <w:basedOn w:val="Tekstkomentara"/>
    <w:next w:val="Tekstkomentara"/>
    <w:link w:val="PredmetkomentaraChar"/>
    <w:uiPriority w:val="99"/>
    <w:semiHidden/>
    <w:unhideWhenUsed/>
    <w:rsid w:val="002F68B6"/>
    <w:rPr>
      <w:b/>
      <w:bCs/>
    </w:rPr>
  </w:style>
  <w:style w:type="character" w:customStyle="1" w:styleId="PredmetkomentaraChar">
    <w:name w:val="Predmet komentara Char"/>
    <w:basedOn w:val="TekstkomentaraChar"/>
    <w:link w:val="Predmetkomentara"/>
    <w:uiPriority w:val="99"/>
    <w:semiHidden/>
    <w:rsid w:val="002F68B6"/>
    <w:rPr>
      <w:b/>
      <w:bCs/>
      <w:sz w:val="20"/>
      <w:szCs w:val="20"/>
    </w:rPr>
  </w:style>
  <w:style w:type="paragraph" w:styleId="Tekstbalonia">
    <w:name w:val="Balloon Text"/>
    <w:basedOn w:val="Normal"/>
    <w:link w:val="TekstbaloniaChar"/>
    <w:uiPriority w:val="99"/>
    <w:semiHidden/>
    <w:unhideWhenUsed/>
    <w:rsid w:val="002F68B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F68B6"/>
    <w:rPr>
      <w:rFonts w:ascii="Segoe UI" w:hAnsi="Segoe UI" w:cs="Segoe UI"/>
      <w:sz w:val="18"/>
      <w:szCs w:val="18"/>
    </w:rPr>
  </w:style>
  <w:style w:type="paragraph" w:styleId="Tekstfusnote">
    <w:name w:val="footnote text"/>
    <w:basedOn w:val="Normal"/>
    <w:link w:val="TekstfusnoteChar"/>
    <w:uiPriority w:val="99"/>
    <w:semiHidden/>
    <w:unhideWhenUsed/>
    <w:rsid w:val="00FD5558"/>
    <w:pPr>
      <w:spacing w:after="0" w:line="240" w:lineRule="auto"/>
    </w:pPr>
    <w:rPr>
      <w:sz w:val="20"/>
      <w:szCs w:val="20"/>
    </w:rPr>
  </w:style>
  <w:style w:type="character" w:customStyle="1" w:styleId="TekstfusnoteChar">
    <w:name w:val="Tekst fusnote Char"/>
    <w:basedOn w:val="Zadanifontodlomka"/>
    <w:link w:val="Tekstfusnote"/>
    <w:uiPriority w:val="99"/>
    <w:semiHidden/>
    <w:rsid w:val="00FD5558"/>
    <w:rPr>
      <w:sz w:val="20"/>
      <w:szCs w:val="20"/>
    </w:rPr>
  </w:style>
  <w:style w:type="character" w:styleId="Referencafusnote">
    <w:name w:val="footnote reference"/>
    <w:basedOn w:val="Zadanifontodlomka"/>
    <w:uiPriority w:val="99"/>
    <w:unhideWhenUsed/>
    <w:rsid w:val="00FD5558"/>
    <w:rPr>
      <w:vertAlign w:val="superscript"/>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A2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46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9"/>
    <w:rsid w:val="00230683"/>
    <w:rPr>
      <w:rFonts w:ascii="Cambria" w:hAnsi="Cambria" w:cs="Times New Roman"/>
      <w:b/>
      <w:color w:val="004618"/>
      <w:sz w:val="28"/>
      <w:szCs w:val="24"/>
    </w:rPr>
  </w:style>
  <w:style w:type="character" w:customStyle="1" w:styleId="Naslov2Char">
    <w:name w:val="Naslov 2 Char"/>
    <w:basedOn w:val="Zadanifontodlomka"/>
    <w:link w:val="Naslov2"/>
    <w:uiPriority w:val="99"/>
    <w:rsid w:val="0032338A"/>
    <w:rPr>
      <w:rFonts w:ascii="Cambria" w:hAnsi="Cambria" w:cs="Times New Roman"/>
      <w:b/>
      <w:color w:val="2F5496" w:themeColor="accent5" w:themeShade="BF"/>
      <w:sz w:val="26"/>
      <w:szCs w:val="26"/>
    </w:rPr>
  </w:style>
  <w:style w:type="character" w:customStyle="1" w:styleId="Naslov3Char">
    <w:name w:val="Naslov 3 Char"/>
    <w:basedOn w:val="Zadanifontodlomka"/>
    <w:link w:val="Naslov3"/>
    <w:rsid w:val="0031748E"/>
    <w:rPr>
      <w:rFonts w:ascii="Cambria" w:hAnsi="Cambria" w:cs="Times New Roman"/>
      <w:color w:val="2F5496" w:themeColor="accent5" w:themeShade="BF"/>
      <w:sz w:val="26"/>
      <w:szCs w:val="26"/>
    </w:rPr>
  </w:style>
  <w:style w:type="paragraph" w:styleId="Bezproreda">
    <w:name w:val="No Spacing"/>
    <w:basedOn w:val="Normal"/>
    <w:link w:val="BezproredaChar"/>
    <w:uiPriority w:val="1"/>
    <w:qFormat/>
    <w:rsid w:val="00466267"/>
    <w:pPr>
      <w:spacing w:after="0" w:line="240" w:lineRule="auto"/>
    </w:pPr>
    <w:rPr>
      <w:rFonts w:ascii="Times New Roman" w:eastAsia="Times New Roman" w:hAnsi="Times New Roman" w:cs="Times New Roman"/>
      <w:color w:val="5A5A5A"/>
      <w:sz w:val="24"/>
      <w:szCs w:val="24"/>
    </w:rPr>
  </w:style>
  <w:style w:type="character" w:customStyle="1" w:styleId="BezproredaChar">
    <w:name w:val="Bez proreda Char"/>
    <w:link w:val="Bezproreda"/>
    <w:uiPriority w:val="1"/>
    <w:rsid w:val="00466267"/>
    <w:rPr>
      <w:rFonts w:ascii="Times New Roman" w:eastAsia="Times New Roman" w:hAnsi="Times New Roman" w:cs="Times New Roman"/>
      <w:color w:val="5A5A5A"/>
      <w:sz w:val="24"/>
      <w:szCs w:val="24"/>
    </w:rPr>
  </w:style>
  <w:style w:type="paragraph" w:styleId="Opisslike">
    <w:name w:val="caption"/>
    <w:aliases w:val="Naziv slike,tablice"/>
    <w:basedOn w:val="Normal"/>
    <w:next w:val="Normal"/>
    <w:uiPriority w:val="99"/>
    <w:unhideWhenUsed/>
    <w:qFormat/>
    <w:rsid w:val="00230683"/>
    <w:pPr>
      <w:keepNext/>
      <w:pBdr>
        <w:bottom w:val="single" w:sz="12" w:space="1" w:color="004618"/>
      </w:pBdr>
      <w:spacing w:after="200" w:line="276" w:lineRule="auto"/>
      <w:jc w:val="both"/>
    </w:pPr>
    <w:rPr>
      <w:rFonts w:ascii="Arial" w:eastAsia="Calibri" w:hAnsi="Arial" w:cs="Times New Roman"/>
      <w:bCs/>
      <w:sz w:val="20"/>
      <w:szCs w:val="20"/>
    </w:rPr>
  </w:style>
  <w:style w:type="paragraph" w:styleId="Citat">
    <w:name w:val="Quote"/>
    <w:aliases w:val="Podnožje teksta,slike,Citat1"/>
    <w:basedOn w:val="Normal"/>
    <w:next w:val="Normal"/>
    <w:link w:val="CitatChar"/>
    <w:uiPriority w:val="29"/>
    <w:qFormat/>
    <w:rsid w:val="00230683"/>
    <w:pPr>
      <w:pBdr>
        <w:top w:val="single" w:sz="8" w:space="1" w:color="004618"/>
      </w:pBdr>
      <w:spacing w:after="0" w:line="240" w:lineRule="auto"/>
      <w:jc w:val="right"/>
    </w:pPr>
    <w:rPr>
      <w:rFonts w:ascii="Arial" w:eastAsia="Calibri" w:hAnsi="Arial" w:cs="Times New Roman"/>
      <w:i/>
      <w:iCs/>
      <w:color w:val="000000" w:themeColor="text1"/>
      <w:sz w:val="18"/>
      <w:lang w:eastAsia="hr-HR"/>
    </w:rPr>
  </w:style>
  <w:style w:type="character" w:customStyle="1" w:styleId="CitatChar">
    <w:name w:val="Citat Char"/>
    <w:aliases w:val="Podnožje teksta Char,slike Char,Citat1 Char"/>
    <w:basedOn w:val="Zadanifontodlomka"/>
    <w:link w:val="Citat"/>
    <w:uiPriority w:val="29"/>
    <w:rsid w:val="00230683"/>
    <w:rPr>
      <w:rFonts w:ascii="Arial" w:eastAsia="Calibri" w:hAnsi="Arial" w:cs="Times New Roman"/>
      <w:i/>
      <w:iCs/>
      <w:color w:val="000000" w:themeColor="text1"/>
      <w:sz w:val="18"/>
      <w:lang w:eastAsia="hr-HR"/>
    </w:rPr>
  </w:style>
  <w:style w:type="paragraph" w:styleId="Naslov">
    <w:name w:val="Title"/>
    <w:next w:val="Normal"/>
    <w:link w:val="NaslovChar"/>
    <w:uiPriority w:val="10"/>
    <w:qFormat/>
    <w:rsid w:val="00F0578C"/>
    <w:pPr>
      <w:spacing w:line="240" w:lineRule="auto"/>
      <w:contextualSpacing/>
    </w:pPr>
    <w:rPr>
      <w:rFonts w:ascii="Cambria" w:eastAsia="Times New Roman" w:hAnsi="Cambria" w:cs="Times New Roman"/>
      <w:smallCaps/>
      <w:color w:val="17365D"/>
      <w:spacing w:val="5"/>
      <w:sz w:val="72"/>
      <w:szCs w:val="72"/>
    </w:rPr>
  </w:style>
  <w:style w:type="character" w:customStyle="1" w:styleId="NaslovChar">
    <w:name w:val="Naslov Char"/>
    <w:basedOn w:val="Zadanifontodlomka"/>
    <w:link w:val="Naslov"/>
    <w:uiPriority w:val="10"/>
    <w:rsid w:val="00F0578C"/>
    <w:rPr>
      <w:rFonts w:ascii="Cambria" w:eastAsia="Times New Roman" w:hAnsi="Cambria" w:cs="Times New Roman"/>
      <w:smallCaps/>
      <w:color w:val="17365D"/>
      <w:spacing w:val="5"/>
      <w:sz w:val="72"/>
      <w:szCs w:val="72"/>
    </w:rPr>
  </w:style>
  <w:style w:type="paragraph" w:styleId="Obinitekst">
    <w:name w:val="Plain Text"/>
    <w:basedOn w:val="Normal"/>
    <w:link w:val="ObinitekstChar"/>
    <w:rsid w:val="004A1FD3"/>
    <w:pPr>
      <w:spacing w:after="0" w:line="240" w:lineRule="auto"/>
    </w:pPr>
    <w:rPr>
      <w:rFonts w:ascii="Courier New" w:eastAsia="Calibri" w:hAnsi="Courier New" w:cs="Times New Roman"/>
      <w:sz w:val="20"/>
      <w:szCs w:val="20"/>
      <w:lang w:val="en-US" w:eastAsia="x-none"/>
    </w:rPr>
  </w:style>
  <w:style w:type="character" w:customStyle="1" w:styleId="ObinitekstChar">
    <w:name w:val="Obični tekst Char"/>
    <w:basedOn w:val="Zadanifontodlomka"/>
    <w:link w:val="Obinitekst"/>
    <w:rsid w:val="004A1FD3"/>
    <w:rPr>
      <w:rFonts w:ascii="Courier New" w:eastAsia="Calibri" w:hAnsi="Courier New" w:cs="Times New Roman"/>
      <w:sz w:val="20"/>
      <w:szCs w:val="20"/>
      <w:lang w:val="en-US" w:eastAsia="x-none"/>
    </w:rPr>
  </w:style>
  <w:style w:type="paragraph" w:customStyle="1" w:styleId="Bezproreda1">
    <w:name w:val="Bez proreda1"/>
    <w:basedOn w:val="Normal"/>
    <w:qFormat/>
    <w:rsid w:val="006974F8"/>
    <w:pPr>
      <w:spacing w:after="0" w:line="240" w:lineRule="auto"/>
    </w:pPr>
    <w:rPr>
      <w:rFonts w:ascii="Arial" w:eastAsia="Times New Roman" w:hAnsi="Arial" w:cs="Times New Roman"/>
      <w:i/>
      <w:iCs/>
      <w:szCs w:val="20"/>
      <w:lang w:val="en-US" w:eastAsia="hr-HR" w:bidi="en-US"/>
    </w:rPr>
  </w:style>
  <w:style w:type="table" w:customStyle="1" w:styleId="Reetkatablice12">
    <w:name w:val="Rešetka tablice12"/>
    <w:basedOn w:val="Obinatablica"/>
    <w:next w:val="Reetkatablice"/>
    <w:uiPriority w:val="39"/>
    <w:rsid w:val="00BF1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F135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F1356"/>
  </w:style>
  <w:style w:type="paragraph" w:styleId="Podnoje">
    <w:name w:val="footer"/>
    <w:basedOn w:val="Normal"/>
    <w:link w:val="PodnojeChar"/>
    <w:uiPriority w:val="99"/>
    <w:unhideWhenUsed/>
    <w:rsid w:val="00BF135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F1356"/>
  </w:style>
  <w:style w:type="table" w:customStyle="1" w:styleId="Reetkatablice5">
    <w:name w:val="Rešetka tablice5"/>
    <w:basedOn w:val="Obinatablica"/>
    <w:next w:val="Reetkatablice"/>
    <w:uiPriority w:val="59"/>
    <w:rsid w:val="00BF135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Normal"/>
    <w:uiPriority w:val="99"/>
    <w:unhideWhenUsed/>
    <w:rsid w:val="00AA693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dlomakpopisa1">
    <w:name w:val="Odlomak popisa1"/>
    <w:basedOn w:val="Normal"/>
    <w:rsid w:val="00E97CAE"/>
    <w:pPr>
      <w:spacing w:line="288" w:lineRule="auto"/>
      <w:ind w:left="720"/>
    </w:pPr>
    <w:rPr>
      <w:rFonts w:ascii="Calibri" w:eastAsia="Times New Roman" w:hAnsi="Calibri" w:cs="Times New Roman"/>
      <w:sz w:val="20"/>
      <w:szCs w:val="20"/>
      <w:lang w:eastAsia="hr-HR"/>
    </w:rPr>
  </w:style>
  <w:style w:type="table" w:customStyle="1" w:styleId="Reetkatablice1">
    <w:name w:val="Rešetka tablice1"/>
    <w:basedOn w:val="Obinatablica"/>
    <w:next w:val="Reetkatablice"/>
    <w:uiPriority w:val="59"/>
    <w:rsid w:val="000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0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BB492B"/>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4Char">
    <w:name w:val="Naslov 4 Char"/>
    <w:basedOn w:val="Zadanifontodlomka"/>
    <w:link w:val="Naslov4"/>
    <w:uiPriority w:val="9"/>
    <w:rsid w:val="0031748E"/>
    <w:rPr>
      <w:rFonts w:ascii="Cambria" w:hAnsi="Cambria" w:cs="Times New Roman"/>
      <w:i/>
      <w:color w:val="2F5496" w:themeColor="accent5" w:themeShade="BF"/>
      <w:sz w:val="26"/>
      <w:szCs w:val="26"/>
    </w:rPr>
  </w:style>
  <w:style w:type="paragraph" w:styleId="Sadraj1">
    <w:name w:val="toc 1"/>
    <w:basedOn w:val="Normal"/>
    <w:next w:val="Normal"/>
    <w:autoRedefine/>
    <w:uiPriority w:val="39"/>
    <w:unhideWhenUsed/>
    <w:rsid w:val="006E2763"/>
    <w:pPr>
      <w:spacing w:after="100"/>
    </w:pPr>
  </w:style>
  <w:style w:type="paragraph" w:styleId="Sadraj2">
    <w:name w:val="toc 2"/>
    <w:basedOn w:val="Normal"/>
    <w:next w:val="Normal"/>
    <w:autoRedefine/>
    <w:uiPriority w:val="39"/>
    <w:unhideWhenUsed/>
    <w:rsid w:val="006E2763"/>
    <w:pPr>
      <w:spacing w:after="100"/>
      <w:ind w:left="220"/>
    </w:pPr>
  </w:style>
  <w:style w:type="paragraph" w:styleId="Sadraj3">
    <w:name w:val="toc 3"/>
    <w:basedOn w:val="Normal"/>
    <w:next w:val="Normal"/>
    <w:autoRedefine/>
    <w:uiPriority w:val="39"/>
    <w:unhideWhenUsed/>
    <w:rsid w:val="006E2763"/>
    <w:pPr>
      <w:spacing w:after="100"/>
      <w:ind w:left="440"/>
    </w:pPr>
  </w:style>
  <w:style w:type="character" w:styleId="Hiperveza">
    <w:name w:val="Hyperlink"/>
    <w:basedOn w:val="Zadanifontodlomka"/>
    <w:uiPriority w:val="99"/>
    <w:unhideWhenUsed/>
    <w:rsid w:val="006E2763"/>
    <w:rPr>
      <w:color w:val="0563C1" w:themeColor="hyperlink"/>
      <w:u w:val="single"/>
    </w:rPr>
  </w:style>
  <w:style w:type="paragraph" w:styleId="Tablicaslika">
    <w:name w:val="table of figures"/>
    <w:basedOn w:val="Normal"/>
    <w:next w:val="Normal"/>
    <w:uiPriority w:val="99"/>
    <w:unhideWhenUsed/>
    <w:rsid w:val="000E787B"/>
    <w:pPr>
      <w:spacing w:after="0"/>
    </w:pPr>
  </w:style>
  <w:style w:type="character" w:customStyle="1" w:styleId="dnnalignleft">
    <w:name w:val="dnnalignleft"/>
    <w:basedOn w:val="Zadanifontodlomka"/>
    <w:rsid w:val="00B43C20"/>
  </w:style>
  <w:style w:type="character" w:customStyle="1" w:styleId="Bodytext">
    <w:name w:val="Body text_"/>
    <w:basedOn w:val="Zadanifontodlomka"/>
    <w:link w:val="Tijeloteksta3"/>
    <w:rsid w:val="009569DD"/>
    <w:rPr>
      <w:rFonts w:ascii="Times New Roman" w:eastAsia="Times New Roman" w:hAnsi="Times New Roman" w:cs="Times New Roman"/>
      <w:spacing w:val="5"/>
      <w:sz w:val="21"/>
      <w:szCs w:val="21"/>
      <w:shd w:val="clear" w:color="auto" w:fill="FFFFFF"/>
    </w:rPr>
  </w:style>
  <w:style w:type="character" w:customStyle="1" w:styleId="BodytextCalibri9ptBoldSpacing0pt">
    <w:name w:val="Body text + Calibri;9 pt;Bold;Spacing 0 pt"/>
    <w:basedOn w:val="Bodytext"/>
    <w:rsid w:val="009569DD"/>
    <w:rPr>
      <w:rFonts w:ascii="Calibri" w:eastAsia="Calibri" w:hAnsi="Calibri" w:cs="Calibri"/>
      <w:b/>
      <w:bCs/>
      <w:color w:val="000000"/>
      <w:spacing w:val="1"/>
      <w:w w:val="100"/>
      <w:position w:val="0"/>
      <w:sz w:val="18"/>
      <w:szCs w:val="18"/>
      <w:shd w:val="clear" w:color="auto" w:fill="FFFFFF"/>
      <w:lang w:val="hr-HR"/>
    </w:rPr>
  </w:style>
  <w:style w:type="character" w:customStyle="1" w:styleId="BodytextCalibri9ptBoldSpacing1pt">
    <w:name w:val="Body text + Calibri;9 pt;Bold;Spacing 1 pt"/>
    <w:basedOn w:val="Bodytext"/>
    <w:rsid w:val="009569DD"/>
    <w:rPr>
      <w:rFonts w:ascii="Calibri" w:eastAsia="Calibri" w:hAnsi="Calibri" w:cs="Calibri"/>
      <w:b/>
      <w:bCs/>
      <w:color w:val="000000"/>
      <w:spacing w:val="21"/>
      <w:w w:val="100"/>
      <w:position w:val="0"/>
      <w:sz w:val="18"/>
      <w:szCs w:val="18"/>
      <w:shd w:val="clear" w:color="auto" w:fill="FFFFFF"/>
      <w:lang w:val="hr-HR"/>
    </w:rPr>
  </w:style>
  <w:style w:type="character" w:customStyle="1" w:styleId="BodytextCalibri9ptSpacing0pt">
    <w:name w:val="Body text + Calibri;9 pt;Spacing 0 pt"/>
    <w:basedOn w:val="Bodytext"/>
    <w:rsid w:val="009569DD"/>
    <w:rPr>
      <w:rFonts w:ascii="Calibri" w:eastAsia="Calibri" w:hAnsi="Calibri" w:cs="Calibri"/>
      <w:color w:val="000000"/>
      <w:spacing w:val="2"/>
      <w:w w:val="100"/>
      <w:position w:val="0"/>
      <w:sz w:val="18"/>
      <w:szCs w:val="18"/>
      <w:shd w:val="clear" w:color="auto" w:fill="FFFFFF"/>
      <w:lang w:val="hr-HR"/>
    </w:rPr>
  </w:style>
  <w:style w:type="paragraph" w:customStyle="1" w:styleId="Tijeloteksta3">
    <w:name w:val="Tijelo teksta3"/>
    <w:basedOn w:val="Normal"/>
    <w:link w:val="Bodytext"/>
    <w:rsid w:val="009569DD"/>
    <w:pPr>
      <w:widowControl w:val="0"/>
      <w:shd w:val="clear" w:color="auto" w:fill="FFFFFF"/>
      <w:spacing w:before="240" w:after="0" w:line="274" w:lineRule="exact"/>
      <w:ind w:hanging="360"/>
    </w:pPr>
    <w:rPr>
      <w:rFonts w:ascii="Times New Roman" w:eastAsia="Times New Roman" w:hAnsi="Times New Roman" w:cs="Times New Roman"/>
      <w:spacing w:val="5"/>
      <w:sz w:val="21"/>
      <w:szCs w:val="21"/>
    </w:rPr>
  </w:style>
  <w:style w:type="table" w:customStyle="1" w:styleId="Reetkatablice4">
    <w:name w:val="Rešetka tablice4"/>
    <w:basedOn w:val="Obinatablica"/>
    <w:next w:val="Reetkatablice"/>
    <w:uiPriority w:val="39"/>
    <w:rsid w:val="008E1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68772">
      <w:bodyDiv w:val="1"/>
      <w:marLeft w:val="0"/>
      <w:marRight w:val="0"/>
      <w:marTop w:val="0"/>
      <w:marBottom w:val="0"/>
      <w:divBdr>
        <w:top w:val="none" w:sz="0" w:space="0" w:color="auto"/>
        <w:left w:val="none" w:sz="0" w:space="0" w:color="auto"/>
        <w:bottom w:val="none" w:sz="0" w:space="0" w:color="auto"/>
        <w:right w:val="none" w:sz="0" w:space="0" w:color="auto"/>
      </w:divBdr>
    </w:div>
    <w:div w:id="497230434">
      <w:bodyDiv w:val="1"/>
      <w:marLeft w:val="0"/>
      <w:marRight w:val="0"/>
      <w:marTop w:val="0"/>
      <w:marBottom w:val="0"/>
      <w:divBdr>
        <w:top w:val="none" w:sz="0" w:space="0" w:color="auto"/>
        <w:left w:val="none" w:sz="0" w:space="0" w:color="auto"/>
        <w:bottom w:val="none" w:sz="0" w:space="0" w:color="auto"/>
        <w:right w:val="none" w:sz="0" w:space="0" w:color="auto"/>
      </w:divBdr>
      <w:divsChild>
        <w:div w:id="1902908685">
          <w:marLeft w:val="0"/>
          <w:marRight w:val="0"/>
          <w:marTop w:val="0"/>
          <w:marBottom w:val="0"/>
          <w:divBdr>
            <w:top w:val="none" w:sz="0" w:space="0" w:color="auto"/>
            <w:left w:val="none" w:sz="0" w:space="0" w:color="auto"/>
            <w:bottom w:val="none" w:sz="0" w:space="0" w:color="auto"/>
            <w:right w:val="none" w:sz="0" w:space="0" w:color="auto"/>
          </w:divBdr>
          <w:divsChild>
            <w:div w:id="1060978615">
              <w:marLeft w:val="0"/>
              <w:marRight w:val="0"/>
              <w:marTop w:val="0"/>
              <w:marBottom w:val="0"/>
              <w:divBdr>
                <w:top w:val="none" w:sz="0" w:space="0" w:color="auto"/>
                <w:left w:val="none" w:sz="0" w:space="0" w:color="auto"/>
                <w:bottom w:val="none" w:sz="0" w:space="0" w:color="auto"/>
                <w:right w:val="none" w:sz="0" w:space="0" w:color="auto"/>
              </w:divBdr>
              <w:divsChild>
                <w:div w:id="1131511702">
                  <w:marLeft w:val="0"/>
                  <w:marRight w:val="0"/>
                  <w:marTop w:val="0"/>
                  <w:marBottom w:val="0"/>
                  <w:divBdr>
                    <w:top w:val="none" w:sz="0" w:space="0" w:color="auto"/>
                    <w:left w:val="none" w:sz="0" w:space="0" w:color="auto"/>
                    <w:bottom w:val="none" w:sz="0" w:space="0" w:color="auto"/>
                    <w:right w:val="none" w:sz="0" w:space="0" w:color="auto"/>
                  </w:divBdr>
                  <w:divsChild>
                    <w:div w:id="7002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9720">
      <w:bodyDiv w:val="1"/>
      <w:marLeft w:val="0"/>
      <w:marRight w:val="0"/>
      <w:marTop w:val="0"/>
      <w:marBottom w:val="0"/>
      <w:divBdr>
        <w:top w:val="none" w:sz="0" w:space="0" w:color="auto"/>
        <w:left w:val="none" w:sz="0" w:space="0" w:color="auto"/>
        <w:bottom w:val="none" w:sz="0" w:space="0" w:color="auto"/>
        <w:right w:val="none" w:sz="0" w:space="0" w:color="auto"/>
      </w:divBdr>
    </w:div>
    <w:div w:id="728190222">
      <w:bodyDiv w:val="1"/>
      <w:marLeft w:val="0"/>
      <w:marRight w:val="0"/>
      <w:marTop w:val="0"/>
      <w:marBottom w:val="0"/>
      <w:divBdr>
        <w:top w:val="none" w:sz="0" w:space="0" w:color="auto"/>
        <w:left w:val="none" w:sz="0" w:space="0" w:color="auto"/>
        <w:bottom w:val="none" w:sz="0" w:space="0" w:color="auto"/>
        <w:right w:val="none" w:sz="0" w:space="0" w:color="auto"/>
      </w:divBdr>
    </w:div>
    <w:div w:id="846285400">
      <w:bodyDiv w:val="1"/>
      <w:marLeft w:val="0"/>
      <w:marRight w:val="0"/>
      <w:marTop w:val="0"/>
      <w:marBottom w:val="0"/>
      <w:divBdr>
        <w:top w:val="none" w:sz="0" w:space="0" w:color="auto"/>
        <w:left w:val="none" w:sz="0" w:space="0" w:color="auto"/>
        <w:bottom w:val="none" w:sz="0" w:space="0" w:color="auto"/>
        <w:right w:val="none" w:sz="0" w:space="0" w:color="auto"/>
      </w:divBdr>
    </w:div>
    <w:div w:id="1036588423">
      <w:bodyDiv w:val="1"/>
      <w:marLeft w:val="0"/>
      <w:marRight w:val="0"/>
      <w:marTop w:val="0"/>
      <w:marBottom w:val="0"/>
      <w:divBdr>
        <w:top w:val="none" w:sz="0" w:space="0" w:color="auto"/>
        <w:left w:val="none" w:sz="0" w:space="0" w:color="auto"/>
        <w:bottom w:val="none" w:sz="0" w:space="0" w:color="auto"/>
        <w:right w:val="none" w:sz="0" w:space="0" w:color="auto"/>
      </w:divBdr>
    </w:div>
    <w:div w:id="1038554672">
      <w:bodyDiv w:val="1"/>
      <w:marLeft w:val="0"/>
      <w:marRight w:val="0"/>
      <w:marTop w:val="0"/>
      <w:marBottom w:val="0"/>
      <w:divBdr>
        <w:top w:val="none" w:sz="0" w:space="0" w:color="auto"/>
        <w:left w:val="none" w:sz="0" w:space="0" w:color="auto"/>
        <w:bottom w:val="none" w:sz="0" w:space="0" w:color="auto"/>
        <w:right w:val="none" w:sz="0" w:space="0" w:color="auto"/>
      </w:divBdr>
    </w:div>
    <w:div w:id="1476024480">
      <w:bodyDiv w:val="1"/>
      <w:marLeft w:val="0"/>
      <w:marRight w:val="0"/>
      <w:marTop w:val="0"/>
      <w:marBottom w:val="0"/>
      <w:divBdr>
        <w:top w:val="none" w:sz="0" w:space="0" w:color="auto"/>
        <w:left w:val="none" w:sz="0" w:space="0" w:color="auto"/>
        <w:bottom w:val="none" w:sz="0" w:space="0" w:color="auto"/>
        <w:right w:val="none" w:sz="0" w:space="0" w:color="auto"/>
      </w:divBdr>
    </w:div>
    <w:div w:id="1642660904">
      <w:bodyDiv w:val="1"/>
      <w:marLeft w:val="0"/>
      <w:marRight w:val="0"/>
      <w:marTop w:val="0"/>
      <w:marBottom w:val="0"/>
      <w:divBdr>
        <w:top w:val="none" w:sz="0" w:space="0" w:color="auto"/>
        <w:left w:val="none" w:sz="0" w:space="0" w:color="auto"/>
        <w:bottom w:val="none" w:sz="0" w:space="0" w:color="auto"/>
        <w:right w:val="none" w:sz="0" w:space="0" w:color="auto"/>
      </w:divBdr>
      <w:divsChild>
        <w:div w:id="1923831746">
          <w:marLeft w:val="0"/>
          <w:marRight w:val="0"/>
          <w:marTop w:val="0"/>
          <w:marBottom w:val="0"/>
          <w:divBdr>
            <w:top w:val="none" w:sz="0" w:space="0" w:color="auto"/>
            <w:left w:val="none" w:sz="0" w:space="0" w:color="auto"/>
            <w:bottom w:val="none" w:sz="0" w:space="0" w:color="auto"/>
            <w:right w:val="none" w:sz="0" w:space="0" w:color="auto"/>
          </w:divBdr>
          <w:divsChild>
            <w:div w:id="1611159925">
              <w:marLeft w:val="0"/>
              <w:marRight w:val="0"/>
              <w:marTop w:val="0"/>
              <w:marBottom w:val="0"/>
              <w:divBdr>
                <w:top w:val="none" w:sz="0" w:space="0" w:color="auto"/>
                <w:left w:val="none" w:sz="0" w:space="0" w:color="auto"/>
                <w:bottom w:val="none" w:sz="0" w:space="0" w:color="auto"/>
                <w:right w:val="none" w:sz="0" w:space="0" w:color="auto"/>
              </w:divBdr>
              <w:divsChild>
                <w:div w:id="1009210043">
                  <w:marLeft w:val="0"/>
                  <w:marRight w:val="0"/>
                  <w:marTop w:val="0"/>
                  <w:marBottom w:val="0"/>
                  <w:divBdr>
                    <w:top w:val="none" w:sz="0" w:space="0" w:color="auto"/>
                    <w:left w:val="none" w:sz="0" w:space="0" w:color="auto"/>
                    <w:bottom w:val="none" w:sz="0" w:space="0" w:color="auto"/>
                    <w:right w:val="none" w:sz="0" w:space="0" w:color="auto"/>
                  </w:divBdr>
                  <w:divsChild>
                    <w:div w:id="10013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34661">
      <w:bodyDiv w:val="1"/>
      <w:marLeft w:val="0"/>
      <w:marRight w:val="0"/>
      <w:marTop w:val="0"/>
      <w:marBottom w:val="0"/>
      <w:divBdr>
        <w:top w:val="none" w:sz="0" w:space="0" w:color="auto"/>
        <w:left w:val="none" w:sz="0" w:space="0" w:color="auto"/>
        <w:bottom w:val="none" w:sz="0" w:space="0" w:color="auto"/>
        <w:right w:val="none" w:sz="0" w:space="0" w:color="auto"/>
      </w:divBdr>
    </w:div>
    <w:div w:id="1696612837">
      <w:bodyDiv w:val="1"/>
      <w:marLeft w:val="0"/>
      <w:marRight w:val="0"/>
      <w:marTop w:val="0"/>
      <w:marBottom w:val="0"/>
      <w:divBdr>
        <w:top w:val="none" w:sz="0" w:space="0" w:color="auto"/>
        <w:left w:val="none" w:sz="0" w:space="0" w:color="auto"/>
        <w:bottom w:val="none" w:sz="0" w:space="0" w:color="auto"/>
        <w:right w:val="none" w:sz="0" w:space="0" w:color="auto"/>
      </w:divBdr>
    </w:div>
    <w:div w:id="196866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image" Target="cid:image002.jpg@01D1F156.E4551E00"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9.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zra.hr" TargetMode="Externa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cid:image001.jpg@01D1F156.E4551E00" TargetMode="Externa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7.jpeg"/><Relationship Id="rId10" Type="http://schemas.openxmlformats.org/officeDocument/2006/relationships/hyperlink" Target="http://www.azra.hr" TargetMode="External"/><Relationship Id="rId19" Type="http://schemas.openxmlformats.org/officeDocument/2006/relationships/header" Target="header2.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List1!$A$3</c:f>
              <c:strCache>
                <c:ptCount val="1"/>
                <c:pt idx="0">
                  <c:v>Broj obrta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CB4-4685-AB2E-5550B118E9A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CB4-4685-AB2E-5550B118E9A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CB4-4685-AB2E-5550B118E9A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CB4-4685-AB2E-5550B118E9A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CB4-4685-AB2E-5550B118E9A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CB4-4685-AB2E-5550B118E9A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CB4-4685-AB2E-5550B118E9A8}"/>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fld id="{89DE146E-4F9B-40AF-8676-EDD0567668E6}" type="CATEGORYNAME">
                      <a:rPr lang="en-US">
                        <a:solidFill>
                          <a:srgbClr val="004618"/>
                        </a:solidFill>
                      </a:rPr>
                      <a:pPr>
                        <a:defRPr>
                          <a:solidFill>
                            <a:srgbClr val="004618"/>
                          </a:solidFill>
                        </a:defRPr>
                      </a:pPr>
                      <a:t>[NAZIV KATEGORIJE]</a:t>
                    </a:fld>
                    <a:r>
                      <a:rPr lang="en-US" baseline="0">
                        <a:solidFill>
                          <a:srgbClr val="004618"/>
                        </a:solidFill>
                      </a:rPr>
                      <a:t> (</a:t>
                    </a:r>
                    <a:fld id="{DB4C64F6-E231-46AC-B408-2CC05E349379}" type="VALUE">
                      <a:rPr lang="en-US" baseline="0">
                        <a:solidFill>
                          <a:srgbClr val="004618"/>
                        </a:solidFill>
                      </a:rPr>
                      <a:pPr>
                        <a:defRPr>
                          <a:solidFill>
                            <a:srgbClr val="004618"/>
                          </a:solidFill>
                        </a:defRPr>
                      </a:pPr>
                      <a:t>[VRIJEDNOST]</a:t>
                    </a:fld>
                    <a:r>
                      <a:rPr lang="en-US" baseline="0">
                        <a:solidFill>
                          <a:srgbClr val="004618"/>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B4-4685-AB2E-5550B118E9A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fld id="{74347EB3-4103-4F13-BE7D-FF1984B4DB46}" type="CATEGORYNAME">
                      <a:rPr lang="en-US">
                        <a:solidFill>
                          <a:srgbClr val="004618"/>
                        </a:solidFill>
                      </a:rPr>
                      <a:pPr>
                        <a:defRPr>
                          <a:solidFill>
                            <a:srgbClr val="004618"/>
                          </a:solidFill>
                        </a:defRPr>
                      </a:pPr>
                      <a:t>[NAZIV KATEGORIJE]</a:t>
                    </a:fld>
                    <a:r>
                      <a:rPr lang="en-US" baseline="0">
                        <a:solidFill>
                          <a:srgbClr val="004618"/>
                        </a:solidFill>
                      </a:rPr>
                      <a:t> (</a:t>
                    </a:r>
                    <a:fld id="{BFC381AD-11A0-4A55-91C0-25C6AC1FD285}" type="VALUE">
                      <a:rPr lang="en-US" baseline="0">
                        <a:solidFill>
                          <a:srgbClr val="004618"/>
                        </a:solidFill>
                      </a:rPr>
                      <a:pPr>
                        <a:defRPr>
                          <a:solidFill>
                            <a:srgbClr val="004618"/>
                          </a:solidFill>
                        </a:defRPr>
                      </a:pPr>
                      <a:t>[VRIJEDNOST]</a:t>
                    </a:fld>
                    <a:r>
                      <a:rPr lang="en-US" baseline="0">
                        <a:solidFill>
                          <a:srgbClr val="004618"/>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B4-4685-AB2E-5550B118E9A8}"/>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fld id="{EA7E784D-7AD9-4676-8B82-633856504808}" type="CATEGORYNAME">
                      <a:rPr lang="en-US">
                        <a:solidFill>
                          <a:srgbClr val="004618"/>
                        </a:solidFill>
                      </a:rPr>
                      <a:pPr>
                        <a:defRPr>
                          <a:solidFill>
                            <a:srgbClr val="004618"/>
                          </a:solidFill>
                        </a:defRPr>
                      </a:pPr>
                      <a:t>[NAZIV KATEGORIJE]</a:t>
                    </a:fld>
                    <a:r>
                      <a:rPr lang="en-US" baseline="0">
                        <a:solidFill>
                          <a:srgbClr val="004618"/>
                        </a:solidFill>
                      </a:rPr>
                      <a:t> (</a:t>
                    </a:r>
                    <a:fld id="{3B8D8125-9BBB-42A4-BEA7-FB8B8073A3E4}" type="VALUE">
                      <a:rPr lang="en-US" baseline="0">
                        <a:solidFill>
                          <a:srgbClr val="004618"/>
                        </a:solidFill>
                      </a:rPr>
                      <a:pPr>
                        <a:defRPr>
                          <a:solidFill>
                            <a:srgbClr val="004618"/>
                          </a:solidFill>
                        </a:defRPr>
                      </a:pPr>
                      <a:t>[VRIJEDNOST]</a:t>
                    </a:fld>
                    <a:r>
                      <a:rPr lang="en-US" baseline="0">
                        <a:solidFill>
                          <a:srgbClr val="004618"/>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CB4-4685-AB2E-5550B118E9A8}"/>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fld id="{E81DB6DA-BA1A-4EFD-993B-5B681144C55B}" type="CATEGORYNAME">
                      <a:rPr lang="en-US">
                        <a:solidFill>
                          <a:srgbClr val="004618"/>
                        </a:solidFill>
                      </a:rPr>
                      <a:pPr>
                        <a:defRPr>
                          <a:solidFill>
                            <a:srgbClr val="004618"/>
                          </a:solidFill>
                        </a:defRPr>
                      </a:pPr>
                      <a:t>[NAZIV KATEGORIJE]</a:t>
                    </a:fld>
                    <a:r>
                      <a:rPr lang="en-US" baseline="0">
                        <a:solidFill>
                          <a:srgbClr val="004618"/>
                        </a:solidFill>
                      </a:rPr>
                      <a:t> (</a:t>
                    </a:r>
                    <a:fld id="{98F69AA5-25CE-45B4-9951-A19E9A9CD38A}" type="VALUE">
                      <a:rPr lang="en-US" baseline="0">
                        <a:solidFill>
                          <a:srgbClr val="004618"/>
                        </a:solidFill>
                      </a:rPr>
                      <a:pPr>
                        <a:defRPr>
                          <a:solidFill>
                            <a:srgbClr val="004618"/>
                          </a:solidFill>
                        </a:defRPr>
                      </a:pPr>
                      <a:t>[VRIJEDNOST]</a:t>
                    </a:fld>
                    <a:r>
                      <a:rPr lang="en-US" baseline="0">
                        <a:solidFill>
                          <a:srgbClr val="004618"/>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CB4-4685-AB2E-5550B118E9A8}"/>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fld id="{6D5A13E6-3EAD-43A2-960C-E0B4A64B4B07}" type="CATEGORYNAME">
                      <a:rPr lang="en-US">
                        <a:solidFill>
                          <a:srgbClr val="004618"/>
                        </a:solidFill>
                      </a:rPr>
                      <a:pPr>
                        <a:defRPr>
                          <a:solidFill>
                            <a:srgbClr val="004618"/>
                          </a:solidFill>
                        </a:defRPr>
                      </a:pPr>
                      <a:t>[NAZIV KATEGORIJE]</a:t>
                    </a:fld>
                    <a:r>
                      <a:rPr lang="en-US" baseline="0">
                        <a:solidFill>
                          <a:srgbClr val="004618"/>
                        </a:solidFill>
                      </a:rPr>
                      <a:t> (</a:t>
                    </a:r>
                    <a:fld id="{F82E5AEC-A5C2-4589-A33E-B704F35B8738}" type="VALUE">
                      <a:rPr lang="en-US" baseline="0">
                        <a:solidFill>
                          <a:srgbClr val="004618"/>
                        </a:solidFill>
                      </a:rPr>
                      <a:pPr>
                        <a:defRPr>
                          <a:solidFill>
                            <a:srgbClr val="004618"/>
                          </a:solidFill>
                        </a:defRPr>
                      </a:pPr>
                      <a:t>[VRIJEDNOST]</a:t>
                    </a:fld>
                    <a:r>
                      <a:rPr lang="en-US" baseline="0">
                        <a:solidFill>
                          <a:srgbClr val="004618"/>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CB4-4685-AB2E-5550B118E9A8}"/>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fld id="{29758ECC-EAB7-4250-A555-BBA1E9FCCA66}" type="CATEGORYNAME">
                      <a:rPr lang="en-US">
                        <a:solidFill>
                          <a:srgbClr val="004618"/>
                        </a:solidFill>
                      </a:rPr>
                      <a:pPr>
                        <a:defRPr>
                          <a:solidFill>
                            <a:srgbClr val="004618"/>
                          </a:solidFill>
                        </a:defRPr>
                      </a:pPr>
                      <a:t>[NAZIV KATEGORIJE]</a:t>
                    </a:fld>
                    <a:r>
                      <a:rPr lang="en-US" baseline="0">
                        <a:solidFill>
                          <a:srgbClr val="004618"/>
                        </a:solidFill>
                      </a:rPr>
                      <a:t> (</a:t>
                    </a:r>
                    <a:fld id="{8A8577C5-C240-4F3A-8583-7AD893E0D127}" type="VALUE">
                      <a:rPr lang="en-US" baseline="0">
                        <a:solidFill>
                          <a:srgbClr val="004618"/>
                        </a:solidFill>
                      </a:rPr>
                      <a:pPr>
                        <a:defRPr>
                          <a:solidFill>
                            <a:srgbClr val="004618"/>
                          </a:solidFill>
                        </a:defRPr>
                      </a:pPr>
                      <a:t>[VRIJEDNOST]</a:t>
                    </a:fld>
                    <a:r>
                      <a:rPr lang="en-US" baseline="0">
                        <a:solidFill>
                          <a:srgbClr val="004618"/>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CB4-4685-AB2E-5550B118E9A8}"/>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fld id="{5314E5C7-B9DD-4DB8-8B77-9C9B22FB8ED0}" type="CATEGORYNAME">
                      <a:rPr lang="en-US">
                        <a:solidFill>
                          <a:srgbClr val="004618"/>
                        </a:solidFill>
                      </a:rPr>
                      <a:pPr>
                        <a:defRPr>
                          <a:solidFill>
                            <a:srgbClr val="004618"/>
                          </a:solidFill>
                        </a:defRPr>
                      </a:pPr>
                      <a:t>[NAZIV KATEGORIJE]</a:t>
                    </a:fld>
                    <a:r>
                      <a:rPr lang="en-US" baseline="0">
                        <a:solidFill>
                          <a:srgbClr val="004618"/>
                        </a:solidFill>
                      </a:rPr>
                      <a:t> (</a:t>
                    </a:r>
                    <a:fld id="{EE22A990-F939-4DE5-A9E2-8B23847AB04A}" type="VALUE">
                      <a:rPr lang="en-US" baseline="0">
                        <a:solidFill>
                          <a:srgbClr val="004618"/>
                        </a:solidFill>
                      </a:rPr>
                      <a:pPr>
                        <a:defRPr>
                          <a:solidFill>
                            <a:srgbClr val="004618"/>
                          </a:solidFill>
                        </a:defRPr>
                      </a:pPr>
                      <a:t>[VRIJEDNOST]</a:t>
                    </a:fld>
                    <a:r>
                      <a:rPr lang="en-US" baseline="0">
                        <a:solidFill>
                          <a:srgbClr val="004618"/>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CB4-4685-AB2E-5550B118E9A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4618"/>
                    </a:solidFill>
                    <a:latin typeface="+mn-lt"/>
                    <a:ea typeface="+mn-ea"/>
                    <a:cs typeface="+mn-cs"/>
                  </a:defRPr>
                </a:pPr>
                <a:endParaRPr lang="sr-Latn-R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List1!$B$2:$H$2</c:f>
              <c:strCache>
                <c:ptCount val="7"/>
                <c:pt idx="0">
                  <c:v>PROIZVODNI OBRTI</c:v>
                </c:pt>
                <c:pt idx="1">
                  <c:v>USLUŽNI OBRTI</c:v>
                </c:pt>
                <c:pt idx="2">
                  <c:v>TRGOVAČKI OBRTI</c:v>
                </c:pt>
                <c:pt idx="3">
                  <c:v>UGOSTITELJSKI OBRTI</c:v>
                </c:pt>
                <c:pt idx="4">
                  <c:v>PRIJEVOZNIČKI OBRTI</c:v>
                </c:pt>
                <c:pt idx="5">
                  <c:v>GRAĐEVINSKI OBRTI</c:v>
                </c:pt>
                <c:pt idx="6">
                  <c:v>POLJOPRIVREDNI OBRTI</c:v>
                </c:pt>
              </c:strCache>
            </c:strRef>
          </c:cat>
          <c:val>
            <c:numRef>
              <c:f>List1!$B$3:$H$3</c:f>
              <c:numCache>
                <c:formatCode>General</c:formatCode>
                <c:ptCount val="7"/>
                <c:pt idx="0">
                  <c:v>7</c:v>
                </c:pt>
                <c:pt idx="1">
                  <c:v>12</c:v>
                </c:pt>
                <c:pt idx="2">
                  <c:v>6</c:v>
                </c:pt>
                <c:pt idx="3">
                  <c:v>8</c:v>
                </c:pt>
                <c:pt idx="4">
                  <c:v>6</c:v>
                </c:pt>
                <c:pt idx="5">
                  <c:v>10</c:v>
                </c:pt>
                <c:pt idx="6">
                  <c:v>2</c:v>
                </c:pt>
              </c:numCache>
            </c:numRef>
          </c:val>
          <c:extLst>
            <c:ext xmlns:c16="http://schemas.microsoft.com/office/drawing/2014/chart" uri="{C3380CC4-5D6E-409C-BE32-E72D297353CC}">
              <c16:uniqueId val="{0000000E-3CB4-4685-AB2E-5550B118E9A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'[Općina Bednja.xlsx]Dinamika kretanja br. stan.'!$B$1:$B$2</c:f>
              <c:strCache>
                <c:ptCount val="2"/>
                <c:pt idx="0">
                  <c:v>1991</c:v>
                </c:pt>
              </c:strCache>
            </c:strRef>
          </c:tx>
          <c:spPr>
            <a:solidFill>
              <a:schemeClr val="accent1"/>
            </a:solidFill>
            <a:ln>
              <a:noFill/>
            </a:ln>
            <a:effectLst/>
            <a:sp3d/>
          </c:spPr>
          <c:invertIfNegative val="0"/>
          <c:cat>
            <c:strRef>
              <c:f>'[Općina Bednja.xlsx]Dinamika kretanja br. stan.'!$A$3:$A$27</c:f>
              <c:strCache>
                <c:ptCount val="25"/>
                <c:pt idx="0">
                  <c:v>Bednja</c:v>
                </c:pt>
                <c:pt idx="1">
                  <c:v>Benkovec</c:v>
                </c:pt>
                <c:pt idx="2">
                  <c:v>Brezova Gora</c:v>
                </c:pt>
                <c:pt idx="3">
                  <c:v>Cvetlin</c:v>
                </c:pt>
                <c:pt idx="4">
                  <c:v>Jamno</c:v>
                </c:pt>
                <c:pt idx="5">
                  <c:v>Jazbina Cvetlinska</c:v>
                </c:pt>
                <c:pt idx="6">
                  <c:v>Ježovec</c:v>
                </c:pt>
                <c:pt idx="7">
                  <c:v>Mali Gorenec</c:v>
                </c:pt>
                <c:pt idx="8">
                  <c:v>Meljan</c:v>
                </c:pt>
                <c:pt idx="9">
                  <c:v>Osonjak</c:v>
                </c:pt>
                <c:pt idx="10">
                  <c:v>Pašnik</c:v>
                </c:pt>
                <c:pt idx="11">
                  <c:v>Pleš</c:v>
                </c:pt>
                <c:pt idx="12">
                  <c:v>Podgorje Bednjansko</c:v>
                </c:pt>
                <c:pt idx="13">
                  <c:v>Prebukovje</c:v>
                </c:pt>
                <c:pt idx="14">
                  <c:v>Purga Bednjanska</c:v>
                </c:pt>
                <c:pt idx="15">
                  <c:v>Rinkovec</c:v>
                </c:pt>
                <c:pt idx="16">
                  <c:v>Sveti Josip</c:v>
                </c:pt>
                <c:pt idx="17">
                  <c:v>Šaša</c:v>
                </c:pt>
                <c:pt idx="18">
                  <c:v>Šinkovica Bednjanska</c:v>
                </c:pt>
                <c:pt idx="19">
                  <c:v>Šinkovica Šaška</c:v>
                </c:pt>
                <c:pt idx="20">
                  <c:v>Trakošćan</c:v>
                </c:pt>
                <c:pt idx="21">
                  <c:v>Veliki Gorenec</c:v>
                </c:pt>
                <c:pt idx="22">
                  <c:v>Vranojelje</c:v>
                </c:pt>
                <c:pt idx="23">
                  <c:v>Vrbno</c:v>
                </c:pt>
                <c:pt idx="24">
                  <c:v>Vrhovec Bednjanski</c:v>
                </c:pt>
              </c:strCache>
            </c:strRef>
          </c:cat>
          <c:val>
            <c:numRef>
              <c:f>'[Općina Bednja.xlsx]Dinamika kretanja br. stan.'!$B$3:$B$27</c:f>
              <c:numCache>
                <c:formatCode>General</c:formatCode>
                <c:ptCount val="25"/>
                <c:pt idx="0">
                  <c:v>783</c:v>
                </c:pt>
                <c:pt idx="1">
                  <c:v>308</c:v>
                </c:pt>
                <c:pt idx="2">
                  <c:v>141</c:v>
                </c:pt>
                <c:pt idx="3">
                  <c:v>422</c:v>
                </c:pt>
                <c:pt idx="4">
                  <c:v>151</c:v>
                </c:pt>
                <c:pt idx="5">
                  <c:v>461</c:v>
                </c:pt>
                <c:pt idx="6">
                  <c:v>387</c:v>
                </c:pt>
                <c:pt idx="7">
                  <c:v>155</c:v>
                </c:pt>
                <c:pt idx="8">
                  <c:v>241</c:v>
                </c:pt>
                <c:pt idx="9">
                  <c:v>76</c:v>
                </c:pt>
                <c:pt idx="10">
                  <c:v>99</c:v>
                </c:pt>
                <c:pt idx="11">
                  <c:v>374</c:v>
                </c:pt>
                <c:pt idx="12">
                  <c:v>33</c:v>
                </c:pt>
                <c:pt idx="13">
                  <c:v>250</c:v>
                </c:pt>
                <c:pt idx="14">
                  <c:v>116</c:v>
                </c:pt>
                <c:pt idx="15">
                  <c:v>356</c:v>
                </c:pt>
                <c:pt idx="16">
                  <c:v>0</c:v>
                </c:pt>
                <c:pt idx="17">
                  <c:v>149</c:v>
                </c:pt>
                <c:pt idx="18">
                  <c:v>146</c:v>
                </c:pt>
                <c:pt idx="19">
                  <c:v>162</c:v>
                </c:pt>
                <c:pt idx="20">
                  <c:v>30</c:v>
                </c:pt>
                <c:pt idx="21">
                  <c:v>66</c:v>
                </c:pt>
                <c:pt idx="22">
                  <c:v>177</c:v>
                </c:pt>
                <c:pt idx="23">
                  <c:v>324</c:v>
                </c:pt>
                <c:pt idx="24">
                  <c:v>41</c:v>
                </c:pt>
              </c:numCache>
            </c:numRef>
          </c:val>
          <c:extLst>
            <c:ext xmlns:c16="http://schemas.microsoft.com/office/drawing/2014/chart" uri="{C3380CC4-5D6E-409C-BE32-E72D297353CC}">
              <c16:uniqueId val="{00000000-8D0B-49E9-BA36-9922948C778D}"/>
            </c:ext>
          </c:extLst>
        </c:ser>
        <c:ser>
          <c:idx val="1"/>
          <c:order val="1"/>
          <c:tx>
            <c:strRef>
              <c:f>'[Općina Bednja.xlsx]Dinamika kretanja br. stan.'!$C$1:$C$2</c:f>
              <c:strCache>
                <c:ptCount val="2"/>
                <c:pt idx="0">
                  <c:v>2001</c:v>
                </c:pt>
              </c:strCache>
            </c:strRef>
          </c:tx>
          <c:spPr>
            <a:solidFill>
              <a:schemeClr val="accent2"/>
            </a:solidFill>
            <a:ln>
              <a:noFill/>
            </a:ln>
            <a:effectLst/>
            <a:sp3d/>
          </c:spPr>
          <c:invertIfNegative val="0"/>
          <c:cat>
            <c:strRef>
              <c:f>'[Općina Bednja.xlsx]Dinamika kretanja br. stan.'!$A$3:$A$27</c:f>
              <c:strCache>
                <c:ptCount val="25"/>
                <c:pt idx="0">
                  <c:v>Bednja</c:v>
                </c:pt>
                <c:pt idx="1">
                  <c:v>Benkovec</c:v>
                </c:pt>
                <c:pt idx="2">
                  <c:v>Brezova Gora</c:v>
                </c:pt>
                <c:pt idx="3">
                  <c:v>Cvetlin</c:v>
                </c:pt>
                <c:pt idx="4">
                  <c:v>Jamno</c:v>
                </c:pt>
                <c:pt idx="5">
                  <c:v>Jazbina Cvetlinska</c:v>
                </c:pt>
                <c:pt idx="6">
                  <c:v>Ježovec</c:v>
                </c:pt>
                <c:pt idx="7">
                  <c:v>Mali Gorenec</c:v>
                </c:pt>
                <c:pt idx="8">
                  <c:v>Meljan</c:v>
                </c:pt>
                <c:pt idx="9">
                  <c:v>Osonjak</c:v>
                </c:pt>
                <c:pt idx="10">
                  <c:v>Pašnik</c:v>
                </c:pt>
                <c:pt idx="11">
                  <c:v>Pleš</c:v>
                </c:pt>
                <c:pt idx="12">
                  <c:v>Podgorje Bednjansko</c:v>
                </c:pt>
                <c:pt idx="13">
                  <c:v>Prebukovje</c:v>
                </c:pt>
                <c:pt idx="14">
                  <c:v>Purga Bednjanska</c:v>
                </c:pt>
                <c:pt idx="15">
                  <c:v>Rinkovec</c:v>
                </c:pt>
                <c:pt idx="16">
                  <c:v>Sveti Josip</c:v>
                </c:pt>
                <c:pt idx="17">
                  <c:v>Šaša</c:v>
                </c:pt>
                <c:pt idx="18">
                  <c:v>Šinkovica Bednjanska</c:v>
                </c:pt>
                <c:pt idx="19">
                  <c:v>Šinkovica Šaška</c:v>
                </c:pt>
                <c:pt idx="20">
                  <c:v>Trakošćan</c:v>
                </c:pt>
                <c:pt idx="21">
                  <c:v>Veliki Gorenec</c:v>
                </c:pt>
                <c:pt idx="22">
                  <c:v>Vranojelje</c:v>
                </c:pt>
                <c:pt idx="23">
                  <c:v>Vrbno</c:v>
                </c:pt>
                <c:pt idx="24">
                  <c:v>Vrhovec Bednjanski</c:v>
                </c:pt>
              </c:strCache>
            </c:strRef>
          </c:cat>
          <c:val>
            <c:numRef>
              <c:f>'[Općina Bednja.xlsx]Dinamika kretanja br. stan.'!$C$3:$C$27</c:f>
              <c:numCache>
                <c:formatCode>General</c:formatCode>
                <c:ptCount val="25"/>
                <c:pt idx="0">
                  <c:v>772</c:v>
                </c:pt>
                <c:pt idx="1">
                  <c:v>303</c:v>
                </c:pt>
                <c:pt idx="2">
                  <c:v>91</c:v>
                </c:pt>
                <c:pt idx="3">
                  <c:v>348</c:v>
                </c:pt>
                <c:pt idx="4">
                  <c:v>128</c:v>
                </c:pt>
                <c:pt idx="5">
                  <c:v>374</c:v>
                </c:pt>
                <c:pt idx="6">
                  <c:v>341</c:v>
                </c:pt>
                <c:pt idx="7">
                  <c:v>150</c:v>
                </c:pt>
                <c:pt idx="8">
                  <c:v>208</c:v>
                </c:pt>
                <c:pt idx="9">
                  <c:v>60</c:v>
                </c:pt>
                <c:pt idx="10">
                  <c:v>95</c:v>
                </c:pt>
                <c:pt idx="11">
                  <c:v>301</c:v>
                </c:pt>
                <c:pt idx="12">
                  <c:v>27</c:v>
                </c:pt>
                <c:pt idx="13">
                  <c:v>160</c:v>
                </c:pt>
                <c:pt idx="14">
                  <c:v>108</c:v>
                </c:pt>
                <c:pt idx="15">
                  <c:v>318</c:v>
                </c:pt>
                <c:pt idx="16">
                  <c:v>5</c:v>
                </c:pt>
                <c:pt idx="17">
                  <c:v>140</c:v>
                </c:pt>
                <c:pt idx="18">
                  <c:v>129</c:v>
                </c:pt>
                <c:pt idx="19">
                  <c:v>145</c:v>
                </c:pt>
                <c:pt idx="20">
                  <c:v>21</c:v>
                </c:pt>
                <c:pt idx="21">
                  <c:v>51</c:v>
                </c:pt>
                <c:pt idx="22">
                  <c:v>156</c:v>
                </c:pt>
                <c:pt idx="23">
                  <c:v>301</c:v>
                </c:pt>
                <c:pt idx="24">
                  <c:v>33</c:v>
                </c:pt>
              </c:numCache>
            </c:numRef>
          </c:val>
          <c:extLst>
            <c:ext xmlns:c16="http://schemas.microsoft.com/office/drawing/2014/chart" uri="{C3380CC4-5D6E-409C-BE32-E72D297353CC}">
              <c16:uniqueId val="{00000001-8D0B-49E9-BA36-9922948C778D}"/>
            </c:ext>
          </c:extLst>
        </c:ser>
        <c:ser>
          <c:idx val="2"/>
          <c:order val="2"/>
          <c:tx>
            <c:strRef>
              <c:f>'[Općina Bednja.xlsx]Dinamika kretanja br. stan.'!$D$1:$D$2</c:f>
              <c:strCache>
                <c:ptCount val="2"/>
                <c:pt idx="0">
                  <c:v>2011</c:v>
                </c:pt>
              </c:strCache>
            </c:strRef>
          </c:tx>
          <c:spPr>
            <a:solidFill>
              <a:schemeClr val="accent3"/>
            </a:solidFill>
            <a:ln>
              <a:noFill/>
            </a:ln>
            <a:effectLst/>
            <a:sp3d/>
          </c:spPr>
          <c:invertIfNegative val="0"/>
          <c:cat>
            <c:strRef>
              <c:f>'[Općina Bednja.xlsx]Dinamika kretanja br. stan.'!$A$3:$A$27</c:f>
              <c:strCache>
                <c:ptCount val="25"/>
                <c:pt idx="0">
                  <c:v>Bednja</c:v>
                </c:pt>
                <c:pt idx="1">
                  <c:v>Benkovec</c:v>
                </c:pt>
                <c:pt idx="2">
                  <c:v>Brezova Gora</c:v>
                </c:pt>
                <c:pt idx="3">
                  <c:v>Cvetlin</c:v>
                </c:pt>
                <c:pt idx="4">
                  <c:v>Jamno</c:v>
                </c:pt>
                <c:pt idx="5">
                  <c:v>Jazbina Cvetlinska</c:v>
                </c:pt>
                <c:pt idx="6">
                  <c:v>Ježovec</c:v>
                </c:pt>
                <c:pt idx="7">
                  <c:v>Mali Gorenec</c:v>
                </c:pt>
                <c:pt idx="8">
                  <c:v>Meljan</c:v>
                </c:pt>
                <c:pt idx="9">
                  <c:v>Osonjak</c:v>
                </c:pt>
                <c:pt idx="10">
                  <c:v>Pašnik</c:v>
                </c:pt>
                <c:pt idx="11">
                  <c:v>Pleš</c:v>
                </c:pt>
                <c:pt idx="12">
                  <c:v>Podgorje Bednjansko</c:v>
                </c:pt>
                <c:pt idx="13">
                  <c:v>Prebukovje</c:v>
                </c:pt>
                <c:pt idx="14">
                  <c:v>Purga Bednjanska</c:v>
                </c:pt>
                <c:pt idx="15">
                  <c:v>Rinkovec</c:v>
                </c:pt>
                <c:pt idx="16">
                  <c:v>Sveti Josip</c:v>
                </c:pt>
                <c:pt idx="17">
                  <c:v>Šaša</c:v>
                </c:pt>
                <c:pt idx="18">
                  <c:v>Šinkovica Bednjanska</c:v>
                </c:pt>
                <c:pt idx="19">
                  <c:v>Šinkovica Šaška</c:v>
                </c:pt>
                <c:pt idx="20">
                  <c:v>Trakošćan</c:v>
                </c:pt>
                <c:pt idx="21">
                  <c:v>Veliki Gorenec</c:v>
                </c:pt>
                <c:pt idx="22">
                  <c:v>Vranojelje</c:v>
                </c:pt>
                <c:pt idx="23">
                  <c:v>Vrbno</c:v>
                </c:pt>
                <c:pt idx="24">
                  <c:v>Vrhovec Bednjanski</c:v>
                </c:pt>
              </c:strCache>
            </c:strRef>
          </c:cat>
          <c:val>
            <c:numRef>
              <c:f>'[Općina Bednja.xlsx]Dinamika kretanja br. stan.'!$D$3:$D$27</c:f>
              <c:numCache>
                <c:formatCode>General</c:formatCode>
                <c:ptCount val="25"/>
                <c:pt idx="0">
                  <c:v>677</c:v>
                </c:pt>
                <c:pt idx="1">
                  <c:v>234</c:v>
                </c:pt>
                <c:pt idx="2">
                  <c:v>69</c:v>
                </c:pt>
                <c:pt idx="3">
                  <c:v>283</c:v>
                </c:pt>
                <c:pt idx="4">
                  <c:v>86</c:v>
                </c:pt>
                <c:pt idx="5">
                  <c:v>337</c:v>
                </c:pt>
                <c:pt idx="6">
                  <c:v>305</c:v>
                </c:pt>
                <c:pt idx="7">
                  <c:v>109</c:v>
                </c:pt>
                <c:pt idx="8">
                  <c:v>148</c:v>
                </c:pt>
                <c:pt idx="9">
                  <c:v>47</c:v>
                </c:pt>
                <c:pt idx="10">
                  <c:v>65</c:v>
                </c:pt>
                <c:pt idx="11">
                  <c:v>261</c:v>
                </c:pt>
                <c:pt idx="12">
                  <c:v>20</c:v>
                </c:pt>
                <c:pt idx="13">
                  <c:v>97</c:v>
                </c:pt>
                <c:pt idx="14">
                  <c:v>119</c:v>
                </c:pt>
                <c:pt idx="15">
                  <c:v>284</c:v>
                </c:pt>
                <c:pt idx="16">
                  <c:v>3</c:v>
                </c:pt>
                <c:pt idx="17">
                  <c:v>111</c:v>
                </c:pt>
                <c:pt idx="18">
                  <c:v>121</c:v>
                </c:pt>
                <c:pt idx="19">
                  <c:v>111</c:v>
                </c:pt>
                <c:pt idx="20">
                  <c:v>18</c:v>
                </c:pt>
                <c:pt idx="21">
                  <c:v>50</c:v>
                </c:pt>
                <c:pt idx="22">
                  <c:v>131</c:v>
                </c:pt>
                <c:pt idx="23">
                  <c:v>267</c:v>
                </c:pt>
                <c:pt idx="24">
                  <c:v>39</c:v>
                </c:pt>
              </c:numCache>
            </c:numRef>
          </c:val>
          <c:extLst>
            <c:ext xmlns:c16="http://schemas.microsoft.com/office/drawing/2014/chart" uri="{C3380CC4-5D6E-409C-BE32-E72D297353CC}">
              <c16:uniqueId val="{00000002-8D0B-49E9-BA36-9922948C778D}"/>
            </c:ext>
          </c:extLst>
        </c:ser>
        <c:dLbls>
          <c:showLegendKey val="0"/>
          <c:showVal val="0"/>
          <c:showCatName val="0"/>
          <c:showSerName val="0"/>
          <c:showPercent val="0"/>
          <c:showBubbleSize val="0"/>
        </c:dLbls>
        <c:gapWidth val="150"/>
        <c:shape val="box"/>
        <c:axId val="-749253392"/>
        <c:axId val="-749252304"/>
        <c:axId val="0"/>
      </c:bar3DChart>
      <c:catAx>
        <c:axId val="-749253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749252304"/>
        <c:crosses val="autoZero"/>
        <c:auto val="1"/>
        <c:lblAlgn val="ctr"/>
        <c:lblOffset val="100"/>
        <c:noMultiLvlLbl val="0"/>
      </c:catAx>
      <c:valAx>
        <c:axId val="-74925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74925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4284-BBCD-4124-946A-B18535F7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64</Pages>
  <Words>14819</Words>
  <Characters>84472</Characters>
  <Application>Microsoft Office Word</Application>
  <DocSecurity>0</DocSecurity>
  <Lines>703</Lines>
  <Paragraphs>198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AZRA d.o.o.</Company>
  <LinksUpToDate>false</LinksUpToDate>
  <CharactersWithSpaces>99093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Sokol</dc:creator>
  <cp:keywords/>
  <dc:description/>
  <cp:lastModifiedBy>Sanja</cp:lastModifiedBy>
  <cp:revision>37</cp:revision>
  <cp:lastPrinted>2017-01-18T07:40:00Z</cp:lastPrinted>
  <dcterms:created xsi:type="dcterms:W3CDTF">2016-10-13T06:15:00Z</dcterms:created>
  <dcterms:modified xsi:type="dcterms:W3CDTF">2017-01-18T08:38:00Z</dcterms:modified>
</cp:coreProperties>
</file>